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857BF" w14:textId="77777777" w:rsidR="00885DEC" w:rsidRDefault="00885DEC" w:rsidP="00885DEC">
      <w:pPr>
        <w:jc w:val="both"/>
        <w:rPr>
          <w:b/>
        </w:rPr>
      </w:pPr>
      <w:r>
        <w:rPr>
          <w:b/>
        </w:rPr>
        <w:t>Extended data figures</w:t>
      </w:r>
    </w:p>
    <w:p w14:paraId="60FB2CA7" w14:textId="77777777" w:rsidR="00885DEC" w:rsidRPr="00264F7F" w:rsidRDefault="00885DEC" w:rsidP="00885DEC">
      <w:pPr>
        <w:jc w:val="both"/>
        <w:rPr>
          <w:b/>
        </w:rPr>
      </w:pPr>
      <w:r>
        <w:rPr>
          <w:b/>
        </w:rPr>
        <w:t xml:space="preserve">Extended Table 1 – </w:t>
      </w:r>
      <w:r w:rsidRPr="00264F7F">
        <w:rPr>
          <w:b/>
        </w:rPr>
        <w:t xml:space="preserve">Key parameters for the </w:t>
      </w:r>
      <w:r>
        <w:rPr>
          <w:b/>
        </w:rPr>
        <w:t>waste valorization pathways</w:t>
      </w:r>
      <w:r w:rsidRPr="00264F7F">
        <w:rPr>
          <w:b/>
        </w:rPr>
        <w:t>: summary</w:t>
      </w:r>
    </w:p>
    <w:tbl>
      <w:tblPr>
        <w:tblStyle w:val="PlainTable2"/>
        <w:tblW w:w="0" w:type="auto"/>
        <w:tblLook w:val="04A0" w:firstRow="1" w:lastRow="0" w:firstColumn="1" w:lastColumn="0" w:noHBand="0" w:noVBand="1"/>
      </w:tblPr>
      <w:tblGrid>
        <w:gridCol w:w="883"/>
        <w:gridCol w:w="1454"/>
        <w:gridCol w:w="1011"/>
        <w:gridCol w:w="1168"/>
        <w:gridCol w:w="1253"/>
        <w:gridCol w:w="852"/>
        <w:gridCol w:w="1393"/>
        <w:gridCol w:w="627"/>
        <w:gridCol w:w="719"/>
      </w:tblGrid>
      <w:tr w:rsidR="00885DEC" w:rsidRPr="00EE2540" w14:paraId="451E0174" w14:textId="77777777" w:rsidTr="003C74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EECDCA9" w14:textId="77777777" w:rsidR="00885DEC" w:rsidRPr="00EE2540" w:rsidRDefault="00885DEC" w:rsidP="003C74DF">
            <w:pPr>
              <w:rPr>
                <w:rFonts w:cstheme="minorHAnsi"/>
                <w:sz w:val="18"/>
                <w:szCs w:val="18"/>
              </w:rPr>
            </w:pPr>
          </w:p>
        </w:tc>
        <w:tc>
          <w:tcPr>
            <w:tcW w:w="0" w:type="auto"/>
            <w:vMerge w:val="restart"/>
          </w:tcPr>
          <w:p w14:paraId="7FD9F8A3" w14:textId="77777777" w:rsidR="00885DEC" w:rsidRDefault="00885DEC" w:rsidP="003C74DF">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Sensitive parameter</w:t>
            </w:r>
          </w:p>
        </w:tc>
        <w:tc>
          <w:tcPr>
            <w:tcW w:w="0" w:type="auto"/>
            <w:vMerge w:val="restart"/>
          </w:tcPr>
          <w:p w14:paraId="68247CB9" w14:textId="77777777" w:rsidR="00885DEC" w:rsidRDefault="00885DEC" w:rsidP="003C74DF">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Unit</w:t>
            </w:r>
          </w:p>
        </w:tc>
        <w:tc>
          <w:tcPr>
            <w:tcW w:w="0" w:type="auto"/>
            <w:vMerge w:val="restart"/>
          </w:tcPr>
          <w:p w14:paraId="5AD1BA9E" w14:textId="77777777" w:rsidR="00885DEC" w:rsidRDefault="00885DEC" w:rsidP="003C74DF">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Forecasted variation range</w:t>
            </w:r>
          </w:p>
        </w:tc>
        <w:tc>
          <w:tcPr>
            <w:tcW w:w="0" w:type="auto"/>
            <w:vMerge w:val="restart"/>
          </w:tcPr>
          <w:p w14:paraId="3AF13171" w14:textId="77777777" w:rsidR="00885DEC" w:rsidRDefault="00885DEC" w:rsidP="003C74DF">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Variant</w:t>
            </w:r>
          </w:p>
        </w:tc>
        <w:tc>
          <w:tcPr>
            <w:tcW w:w="0" w:type="auto"/>
            <w:gridSpan w:val="4"/>
          </w:tcPr>
          <w:p w14:paraId="5202810F" w14:textId="77777777" w:rsidR="00885DEC" w:rsidRDefault="00885DEC" w:rsidP="003C74DF">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Sensitivity ratios</w:t>
            </w:r>
            <w:r w:rsidRPr="00264F7F">
              <w:rPr>
                <w:rFonts w:cstheme="minorHAnsi"/>
                <w:sz w:val="18"/>
                <w:szCs w:val="18"/>
                <w:vertAlign w:val="superscript"/>
              </w:rPr>
              <w:t>*</w:t>
            </w:r>
          </w:p>
        </w:tc>
      </w:tr>
      <w:tr w:rsidR="00885DEC" w:rsidRPr="00EE2540" w14:paraId="19885B2E"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2B2A9349" w14:textId="77777777" w:rsidR="00885DEC" w:rsidRPr="00EE2540" w:rsidRDefault="00885DEC" w:rsidP="003C74DF">
            <w:pPr>
              <w:rPr>
                <w:rFonts w:cstheme="minorHAnsi"/>
                <w:sz w:val="18"/>
                <w:szCs w:val="18"/>
              </w:rPr>
            </w:pPr>
          </w:p>
        </w:tc>
        <w:tc>
          <w:tcPr>
            <w:tcW w:w="0" w:type="auto"/>
            <w:vMerge/>
          </w:tcPr>
          <w:p w14:paraId="1B6130B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7A95894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55BF8117"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2EC84093"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53620C7C" w14:textId="77777777" w:rsidR="00885DEC" w:rsidRPr="00264F7F"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64F7F">
              <w:rPr>
                <w:rFonts w:cstheme="minorHAnsi"/>
                <w:b/>
                <w:sz w:val="18"/>
                <w:szCs w:val="18"/>
              </w:rPr>
              <w:t>Climate change</w:t>
            </w:r>
          </w:p>
        </w:tc>
        <w:tc>
          <w:tcPr>
            <w:tcW w:w="0" w:type="auto"/>
          </w:tcPr>
          <w:p w14:paraId="7385DD04" w14:textId="77777777" w:rsidR="00885DEC" w:rsidRPr="00264F7F"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64F7F">
              <w:rPr>
                <w:rFonts w:cstheme="minorHAnsi"/>
                <w:b/>
                <w:sz w:val="18"/>
                <w:szCs w:val="18"/>
              </w:rPr>
              <w:t>Marine eutrophication</w:t>
            </w:r>
          </w:p>
        </w:tc>
        <w:tc>
          <w:tcPr>
            <w:tcW w:w="0" w:type="auto"/>
          </w:tcPr>
          <w:p w14:paraId="717CD8D6" w14:textId="77777777" w:rsidR="00885DEC" w:rsidRPr="00264F7F"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64F7F">
              <w:rPr>
                <w:rFonts w:cstheme="minorHAnsi"/>
                <w:b/>
                <w:sz w:val="18"/>
                <w:szCs w:val="18"/>
              </w:rPr>
              <w:t>Land use</w:t>
            </w:r>
          </w:p>
        </w:tc>
        <w:tc>
          <w:tcPr>
            <w:tcW w:w="0" w:type="auto"/>
          </w:tcPr>
          <w:p w14:paraId="5D9789A5" w14:textId="77777777" w:rsidR="00885DEC" w:rsidRPr="00264F7F"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264F7F">
              <w:rPr>
                <w:rFonts w:cstheme="minorHAnsi"/>
                <w:b/>
                <w:sz w:val="18"/>
                <w:szCs w:val="18"/>
              </w:rPr>
              <w:t>Water use</w:t>
            </w:r>
          </w:p>
        </w:tc>
      </w:tr>
      <w:tr w:rsidR="00885DEC" w:rsidRPr="00AC10A4" w14:paraId="5700AD10"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F1EBE31" w14:textId="77777777" w:rsidR="00885DEC" w:rsidRPr="0042319F" w:rsidRDefault="00885DEC" w:rsidP="003C74DF">
            <w:pPr>
              <w:rPr>
                <w:rFonts w:cstheme="minorHAnsi"/>
                <w:sz w:val="18"/>
                <w:szCs w:val="18"/>
              </w:rPr>
            </w:pPr>
            <w:r w:rsidRPr="0042319F">
              <w:rPr>
                <w:rFonts w:cstheme="minorHAnsi"/>
                <w:sz w:val="18"/>
                <w:szCs w:val="18"/>
              </w:rPr>
              <w:t>GB</w:t>
            </w:r>
          </w:p>
        </w:tc>
        <w:tc>
          <w:tcPr>
            <w:tcW w:w="0" w:type="auto"/>
            <w:vMerge w:val="restart"/>
          </w:tcPr>
          <w:p w14:paraId="7973266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Protein recovery in green juice</w:t>
            </w:r>
          </w:p>
        </w:tc>
        <w:tc>
          <w:tcPr>
            <w:tcW w:w="0" w:type="auto"/>
            <w:vMerge w:val="restart"/>
          </w:tcPr>
          <w:p w14:paraId="51953DFF"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proteins</w:t>
            </w:r>
          </w:p>
        </w:tc>
        <w:tc>
          <w:tcPr>
            <w:tcW w:w="0" w:type="auto"/>
            <w:vMerge w:val="restart"/>
          </w:tcPr>
          <w:p w14:paraId="65782DC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16-69%</w:t>
            </w:r>
          </w:p>
        </w:tc>
        <w:tc>
          <w:tcPr>
            <w:tcW w:w="0" w:type="auto"/>
          </w:tcPr>
          <w:p w14:paraId="4E81632B"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GB_AD</w:t>
            </w:r>
          </w:p>
        </w:tc>
        <w:tc>
          <w:tcPr>
            <w:tcW w:w="0" w:type="auto"/>
          </w:tcPr>
          <w:p w14:paraId="54C638B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0.3-0.4</w:t>
            </w:r>
          </w:p>
        </w:tc>
        <w:tc>
          <w:tcPr>
            <w:tcW w:w="0" w:type="auto"/>
          </w:tcPr>
          <w:p w14:paraId="537ACB5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0.55-0.6</w:t>
            </w:r>
          </w:p>
        </w:tc>
        <w:tc>
          <w:tcPr>
            <w:tcW w:w="0" w:type="auto"/>
          </w:tcPr>
          <w:p w14:paraId="28D813B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0.5-0.6</w:t>
            </w:r>
          </w:p>
        </w:tc>
        <w:tc>
          <w:tcPr>
            <w:tcW w:w="0" w:type="auto"/>
          </w:tcPr>
          <w:p w14:paraId="0479FD8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0.3-0.4</w:t>
            </w:r>
          </w:p>
        </w:tc>
      </w:tr>
      <w:tr w:rsidR="00885DEC" w:rsidRPr="00AC10A4" w14:paraId="212915CD"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FFC2A69" w14:textId="77777777" w:rsidR="00885DEC" w:rsidRPr="0042319F" w:rsidRDefault="00885DEC" w:rsidP="003C74DF">
            <w:pPr>
              <w:rPr>
                <w:rFonts w:cstheme="minorHAnsi"/>
                <w:sz w:val="18"/>
                <w:szCs w:val="18"/>
              </w:rPr>
            </w:pPr>
          </w:p>
        </w:tc>
        <w:tc>
          <w:tcPr>
            <w:tcW w:w="0" w:type="auto"/>
            <w:vMerge/>
          </w:tcPr>
          <w:p w14:paraId="17F3D1B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7FC03B1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0CA76EE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0E57029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GB_rough</w:t>
            </w:r>
          </w:p>
        </w:tc>
        <w:tc>
          <w:tcPr>
            <w:tcW w:w="0" w:type="auto"/>
          </w:tcPr>
          <w:p w14:paraId="3B0A3C4F"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0.15-0.25</w:t>
            </w:r>
          </w:p>
        </w:tc>
        <w:tc>
          <w:tcPr>
            <w:tcW w:w="0" w:type="auto"/>
          </w:tcPr>
          <w:p w14:paraId="12B86F0E"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0.2-0.25</w:t>
            </w:r>
          </w:p>
        </w:tc>
        <w:tc>
          <w:tcPr>
            <w:tcW w:w="0" w:type="auto"/>
          </w:tcPr>
          <w:p w14:paraId="48892315"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0.2-0.35</w:t>
            </w:r>
          </w:p>
        </w:tc>
        <w:tc>
          <w:tcPr>
            <w:tcW w:w="0" w:type="auto"/>
          </w:tcPr>
          <w:p w14:paraId="5013C2E8"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0.3-0.35</w:t>
            </w:r>
          </w:p>
        </w:tc>
      </w:tr>
      <w:tr w:rsidR="00885DEC" w:rsidRPr="00AC10A4" w14:paraId="2FA89584"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03612F1" w14:textId="77777777" w:rsidR="00885DEC" w:rsidRPr="0042319F" w:rsidRDefault="00885DEC" w:rsidP="003C74DF">
            <w:pPr>
              <w:rPr>
                <w:rFonts w:cstheme="minorHAnsi"/>
                <w:sz w:val="18"/>
                <w:szCs w:val="18"/>
              </w:rPr>
            </w:pPr>
          </w:p>
        </w:tc>
        <w:tc>
          <w:tcPr>
            <w:tcW w:w="0" w:type="auto"/>
            <w:vMerge/>
          </w:tcPr>
          <w:p w14:paraId="75818D9A"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062235E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697B64A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3DD0D37A"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GB_mycofood</w:t>
            </w:r>
          </w:p>
        </w:tc>
        <w:tc>
          <w:tcPr>
            <w:tcW w:w="0" w:type="auto"/>
          </w:tcPr>
          <w:p w14:paraId="0F4DB861"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0.1-0.35</w:t>
            </w:r>
          </w:p>
        </w:tc>
        <w:tc>
          <w:tcPr>
            <w:tcW w:w="0" w:type="auto"/>
          </w:tcPr>
          <w:p w14:paraId="33A71889"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0.2-0.4</w:t>
            </w:r>
          </w:p>
        </w:tc>
        <w:tc>
          <w:tcPr>
            <w:tcW w:w="0" w:type="auto"/>
          </w:tcPr>
          <w:p w14:paraId="2C651B8F"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0.35-0.55</w:t>
            </w:r>
          </w:p>
        </w:tc>
        <w:tc>
          <w:tcPr>
            <w:tcW w:w="0" w:type="auto"/>
          </w:tcPr>
          <w:p w14:paraId="3DDF03FB"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0.15-0.3</w:t>
            </w:r>
          </w:p>
        </w:tc>
      </w:tr>
      <w:tr w:rsidR="00885DEC" w:rsidRPr="00AC10A4" w14:paraId="0E8A18BB"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17CC0EB" w14:textId="77777777" w:rsidR="00885DEC" w:rsidRPr="009E188A" w:rsidRDefault="00885DEC" w:rsidP="003C74DF">
            <w:pPr>
              <w:rPr>
                <w:rFonts w:cstheme="minorHAnsi"/>
                <w:b w:val="0"/>
                <w:sz w:val="18"/>
                <w:szCs w:val="18"/>
              </w:rPr>
            </w:pPr>
          </w:p>
        </w:tc>
        <w:tc>
          <w:tcPr>
            <w:tcW w:w="0" w:type="auto"/>
            <w:vMerge w:val="restart"/>
          </w:tcPr>
          <w:p w14:paraId="5A01DAA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Protein recovery in pellet</w:t>
            </w:r>
          </w:p>
        </w:tc>
        <w:tc>
          <w:tcPr>
            <w:tcW w:w="0" w:type="auto"/>
            <w:vMerge w:val="restart"/>
          </w:tcPr>
          <w:p w14:paraId="142E0612"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proteins</w:t>
            </w:r>
          </w:p>
        </w:tc>
        <w:tc>
          <w:tcPr>
            <w:tcW w:w="0" w:type="auto"/>
            <w:vMerge w:val="restart"/>
          </w:tcPr>
          <w:p w14:paraId="44ABAC5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30-90%</w:t>
            </w:r>
          </w:p>
        </w:tc>
        <w:tc>
          <w:tcPr>
            <w:tcW w:w="0" w:type="auto"/>
          </w:tcPr>
          <w:p w14:paraId="0900651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GB_AD</w:t>
            </w:r>
          </w:p>
        </w:tc>
        <w:tc>
          <w:tcPr>
            <w:tcW w:w="0" w:type="auto"/>
          </w:tcPr>
          <w:p w14:paraId="6F33267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0.2-0.35</w:t>
            </w:r>
          </w:p>
        </w:tc>
        <w:tc>
          <w:tcPr>
            <w:tcW w:w="0" w:type="auto"/>
          </w:tcPr>
          <w:p w14:paraId="1858119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0.45-0.5</w:t>
            </w:r>
          </w:p>
        </w:tc>
        <w:tc>
          <w:tcPr>
            <w:tcW w:w="0" w:type="auto"/>
          </w:tcPr>
          <w:p w14:paraId="05A72CF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0.4-0.5</w:t>
            </w:r>
          </w:p>
        </w:tc>
        <w:tc>
          <w:tcPr>
            <w:tcW w:w="0" w:type="auto"/>
          </w:tcPr>
          <w:p w14:paraId="7974BD2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0.25-0.35</w:t>
            </w:r>
          </w:p>
        </w:tc>
      </w:tr>
      <w:tr w:rsidR="00885DEC" w:rsidRPr="00AC10A4" w14:paraId="0744A4B0"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2E36605" w14:textId="77777777" w:rsidR="00885DEC" w:rsidRPr="009E188A" w:rsidRDefault="00885DEC" w:rsidP="003C74DF">
            <w:pPr>
              <w:rPr>
                <w:rFonts w:cstheme="minorHAnsi"/>
                <w:b w:val="0"/>
                <w:sz w:val="18"/>
                <w:szCs w:val="18"/>
              </w:rPr>
            </w:pPr>
          </w:p>
        </w:tc>
        <w:tc>
          <w:tcPr>
            <w:tcW w:w="0" w:type="auto"/>
            <w:vMerge/>
          </w:tcPr>
          <w:p w14:paraId="48CDAE79"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15AB3DF0"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6573DBD4"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28C5445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GB_rough</w:t>
            </w:r>
          </w:p>
        </w:tc>
        <w:tc>
          <w:tcPr>
            <w:tcW w:w="0" w:type="auto"/>
          </w:tcPr>
          <w:p w14:paraId="32DB556F"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0.15-0.4</w:t>
            </w:r>
          </w:p>
        </w:tc>
        <w:tc>
          <w:tcPr>
            <w:tcW w:w="0" w:type="auto"/>
          </w:tcPr>
          <w:p w14:paraId="2369540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0.45-0.6</w:t>
            </w:r>
          </w:p>
        </w:tc>
        <w:tc>
          <w:tcPr>
            <w:tcW w:w="0" w:type="auto"/>
          </w:tcPr>
          <w:p w14:paraId="1AC935B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0.4-0.55</w:t>
            </w:r>
          </w:p>
        </w:tc>
        <w:tc>
          <w:tcPr>
            <w:tcW w:w="0" w:type="auto"/>
          </w:tcPr>
          <w:p w14:paraId="341E3E31"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0.3-0.4</w:t>
            </w:r>
          </w:p>
        </w:tc>
      </w:tr>
      <w:tr w:rsidR="00885DEC" w:rsidRPr="00AC10A4" w14:paraId="34CCD1BC"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F6EA0F8" w14:textId="77777777" w:rsidR="00885DEC" w:rsidRPr="009E188A" w:rsidRDefault="00885DEC" w:rsidP="003C74DF">
            <w:pPr>
              <w:rPr>
                <w:rFonts w:cstheme="minorHAnsi"/>
                <w:b w:val="0"/>
                <w:sz w:val="18"/>
                <w:szCs w:val="18"/>
              </w:rPr>
            </w:pPr>
          </w:p>
        </w:tc>
        <w:tc>
          <w:tcPr>
            <w:tcW w:w="0" w:type="auto"/>
            <w:vMerge/>
          </w:tcPr>
          <w:p w14:paraId="02222A4E"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73BDAE8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4EDC5F3C"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773E5F94"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GB_mycofood</w:t>
            </w:r>
          </w:p>
        </w:tc>
        <w:tc>
          <w:tcPr>
            <w:tcW w:w="0" w:type="auto"/>
          </w:tcPr>
          <w:p w14:paraId="2EE5A85A"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0.1-0.35</w:t>
            </w:r>
          </w:p>
        </w:tc>
        <w:tc>
          <w:tcPr>
            <w:tcW w:w="0" w:type="auto"/>
          </w:tcPr>
          <w:p w14:paraId="3B785AA3"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0.3-0.45</w:t>
            </w:r>
          </w:p>
        </w:tc>
        <w:tc>
          <w:tcPr>
            <w:tcW w:w="0" w:type="auto"/>
          </w:tcPr>
          <w:p w14:paraId="133A062B"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0.3-0.45</w:t>
            </w:r>
          </w:p>
        </w:tc>
        <w:tc>
          <w:tcPr>
            <w:tcW w:w="0" w:type="auto"/>
          </w:tcPr>
          <w:p w14:paraId="340B692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0.1-0.25</w:t>
            </w:r>
          </w:p>
        </w:tc>
      </w:tr>
      <w:tr w:rsidR="00885DEC" w:rsidRPr="00AC10A4" w14:paraId="0AEE0452"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096DC5C" w14:textId="77777777" w:rsidR="00885DEC" w:rsidRPr="009E188A" w:rsidRDefault="00885DEC" w:rsidP="003C74DF">
            <w:pPr>
              <w:rPr>
                <w:rFonts w:cstheme="minorHAnsi"/>
                <w:b w:val="0"/>
                <w:sz w:val="18"/>
                <w:szCs w:val="18"/>
              </w:rPr>
            </w:pPr>
          </w:p>
        </w:tc>
        <w:tc>
          <w:tcPr>
            <w:tcW w:w="0" w:type="auto"/>
          </w:tcPr>
          <w:p w14:paraId="26907EB4"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AD methane production</w:t>
            </w:r>
          </w:p>
        </w:tc>
        <w:tc>
          <w:tcPr>
            <w:tcW w:w="0" w:type="auto"/>
          </w:tcPr>
          <w:p w14:paraId="10598B9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TBMP</w:t>
            </w:r>
          </w:p>
        </w:tc>
        <w:tc>
          <w:tcPr>
            <w:tcW w:w="0" w:type="auto"/>
          </w:tcPr>
          <w:p w14:paraId="564D15A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50-90%</w:t>
            </w:r>
          </w:p>
        </w:tc>
        <w:tc>
          <w:tcPr>
            <w:tcW w:w="0" w:type="auto"/>
          </w:tcPr>
          <w:p w14:paraId="66442318"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GB_AD</w:t>
            </w:r>
          </w:p>
        </w:tc>
        <w:tc>
          <w:tcPr>
            <w:tcW w:w="0" w:type="auto"/>
          </w:tcPr>
          <w:p w14:paraId="5F034CD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0.2-0.3</w:t>
            </w:r>
          </w:p>
        </w:tc>
        <w:tc>
          <w:tcPr>
            <w:tcW w:w="0" w:type="auto"/>
          </w:tcPr>
          <w:p w14:paraId="1CA807B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753C93A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0.15-0.3</w:t>
            </w:r>
          </w:p>
        </w:tc>
        <w:tc>
          <w:tcPr>
            <w:tcW w:w="0" w:type="auto"/>
          </w:tcPr>
          <w:p w14:paraId="2FF952E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1ED54863"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8286B32" w14:textId="77777777" w:rsidR="00885DEC" w:rsidRPr="009E188A" w:rsidRDefault="00885DEC" w:rsidP="003C74DF">
            <w:pPr>
              <w:rPr>
                <w:rFonts w:cstheme="minorHAnsi"/>
                <w:b w:val="0"/>
                <w:sz w:val="18"/>
                <w:szCs w:val="18"/>
              </w:rPr>
            </w:pPr>
          </w:p>
        </w:tc>
        <w:tc>
          <w:tcPr>
            <w:tcW w:w="0" w:type="auto"/>
          </w:tcPr>
          <w:p w14:paraId="71A539D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Soluble carbs recovery in green juice</w:t>
            </w:r>
          </w:p>
        </w:tc>
        <w:tc>
          <w:tcPr>
            <w:tcW w:w="0" w:type="auto"/>
          </w:tcPr>
          <w:p w14:paraId="6AA92E1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Pr>
                <w:rFonts w:cstheme="minorHAnsi"/>
                <w:sz w:val="18"/>
                <w:szCs w:val="18"/>
                <w:vertAlign w:val="subscript"/>
              </w:rPr>
              <w:t>solubles</w:t>
            </w:r>
          </w:p>
        </w:tc>
        <w:tc>
          <w:tcPr>
            <w:tcW w:w="0" w:type="auto"/>
          </w:tcPr>
          <w:p w14:paraId="775B318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5-36%</w:t>
            </w:r>
          </w:p>
        </w:tc>
        <w:tc>
          <w:tcPr>
            <w:tcW w:w="0" w:type="auto"/>
          </w:tcPr>
          <w:p w14:paraId="0086FE54"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GB_rough</w:t>
            </w:r>
          </w:p>
        </w:tc>
        <w:tc>
          <w:tcPr>
            <w:tcW w:w="0" w:type="auto"/>
          </w:tcPr>
          <w:p w14:paraId="55D795A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0.2-0.5</w:t>
            </w:r>
          </w:p>
        </w:tc>
        <w:tc>
          <w:tcPr>
            <w:tcW w:w="0" w:type="auto"/>
          </w:tcPr>
          <w:p w14:paraId="4A964B1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0.2-0.3</w:t>
            </w:r>
          </w:p>
        </w:tc>
        <w:tc>
          <w:tcPr>
            <w:tcW w:w="0" w:type="auto"/>
          </w:tcPr>
          <w:p w14:paraId="02CC9C7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0.25-0.3</w:t>
            </w:r>
          </w:p>
        </w:tc>
        <w:tc>
          <w:tcPr>
            <w:tcW w:w="0" w:type="auto"/>
          </w:tcPr>
          <w:p w14:paraId="7E9B172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2D787E4F"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746AE24" w14:textId="77777777" w:rsidR="00885DEC" w:rsidRPr="009E188A" w:rsidRDefault="00885DEC" w:rsidP="003C74DF">
            <w:pPr>
              <w:rPr>
                <w:rFonts w:cstheme="minorHAnsi"/>
                <w:b w:val="0"/>
                <w:sz w:val="18"/>
                <w:szCs w:val="18"/>
              </w:rPr>
            </w:pPr>
          </w:p>
        </w:tc>
        <w:tc>
          <w:tcPr>
            <w:tcW w:w="0" w:type="auto"/>
          </w:tcPr>
          <w:p w14:paraId="6D939369"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Presspulp digestibility</w:t>
            </w:r>
          </w:p>
        </w:tc>
        <w:tc>
          <w:tcPr>
            <w:tcW w:w="0" w:type="auto"/>
          </w:tcPr>
          <w:p w14:paraId="518B188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OM</w:t>
            </w:r>
          </w:p>
        </w:tc>
        <w:tc>
          <w:tcPr>
            <w:tcW w:w="0" w:type="auto"/>
          </w:tcPr>
          <w:p w14:paraId="6039F1B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60-70%</w:t>
            </w:r>
          </w:p>
        </w:tc>
        <w:tc>
          <w:tcPr>
            <w:tcW w:w="0" w:type="auto"/>
          </w:tcPr>
          <w:p w14:paraId="29FA525F"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GB_rough</w:t>
            </w:r>
          </w:p>
        </w:tc>
        <w:tc>
          <w:tcPr>
            <w:tcW w:w="0" w:type="auto"/>
          </w:tcPr>
          <w:p w14:paraId="0336C10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0-0.5</w:t>
            </w:r>
          </w:p>
        </w:tc>
        <w:tc>
          <w:tcPr>
            <w:tcW w:w="0" w:type="auto"/>
          </w:tcPr>
          <w:p w14:paraId="6698246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0.3-0.55</w:t>
            </w:r>
          </w:p>
        </w:tc>
        <w:tc>
          <w:tcPr>
            <w:tcW w:w="0" w:type="auto"/>
          </w:tcPr>
          <w:p w14:paraId="75BA3F3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0.35-0.6</w:t>
            </w:r>
          </w:p>
        </w:tc>
        <w:tc>
          <w:tcPr>
            <w:tcW w:w="0" w:type="auto"/>
          </w:tcPr>
          <w:p w14:paraId="05190F9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5C23341D"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2925DBE" w14:textId="77777777" w:rsidR="00885DEC" w:rsidRPr="009E188A" w:rsidRDefault="00885DEC" w:rsidP="003C74DF">
            <w:pPr>
              <w:rPr>
                <w:rFonts w:cstheme="minorHAnsi"/>
                <w:b w:val="0"/>
                <w:sz w:val="18"/>
                <w:szCs w:val="18"/>
              </w:rPr>
            </w:pPr>
          </w:p>
        </w:tc>
        <w:tc>
          <w:tcPr>
            <w:tcW w:w="0" w:type="auto"/>
          </w:tcPr>
          <w:p w14:paraId="4422E89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Pellet digestibility</w:t>
            </w:r>
          </w:p>
        </w:tc>
        <w:tc>
          <w:tcPr>
            <w:tcW w:w="0" w:type="auto"/>
          </w:tcPr>
          <w:p w14:paraId="0A42976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OM</w:t>
            </w:r>
          </w:p>
        </w:tc>
        <w:tc>
          <w:tcPr>
            <w:tcW w:w="0" w:type="auto"/>
          </w:tcPr>
          <w:p w14:paraId="37B7C02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50-85%</w:t>
            </w:r>
          </w:p>
        </w:tc>
        <w:tc>
          <w:tcPr>
            <w:tcW w:w="0" w:type="auto"/>
          </w:tcPr>
          <w:p w14:paraId="1F549C8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GB_rough</w:t>
            </w:r>
          </w:p>
        </w:tc>
        <w:tc>
          <w:tcPr>
            <w:tcW w:w="0" w:type="auto"/>
          </w:tcPr>
          <w:p w14:paraId="0C05852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0-0.25</w:t>
            </w:r>
          </w:p>
        </w:tc>
        <w:tc>
          <w:tcPr>
            <w:tcW w:w="0" w:type="auto"/>
          </w:tcPr>
          <w:p w14:paraId="4AD276D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07262D7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5EAADE6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0.4-0.5</w:t>
            </w:r>
          </w:p>
        </w:tc>
      </w:tr>
      <w:tr w:rsidR="00885DEC" w:rsidRPr="00AC10A4" w14:paraId="1021623C"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D9331CC" w14:textId="77777777" w:rsidR="00885DEC" w:rsidRPr="009E188A" w:rsidRDefault="00885DEC" w:rsidP="003C74DF">
            <w:pPr>
              <w:rPr>
                <w:rFonts w:cstheme="minorHAnsi"/>
                <w:b w:val="0"/>
                <w:sz w:val="18"/>
                <w:szCs w:val="18"/>
              </w:rPr>
            </w:pPr>
          </w:p>
        </w:tc>
        <w:tc>
          <w:tcPr>
            <w:tcW w:w="0" w:type="auto"/>
            <w:gridSpan w:val="8"/>
          </w:tcPr>
          <w:p w14:paraId="22EA4337" w14:textId="77777777" w:rsidR="00885DEC" w:rsidRPr="0042319F"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02EA4">
              <w:rPr>
                <w:rFonts w:cstheme="minorHAnsi"/>
                <w:sz w:val="18"/>
                <w:szCs w:val="18"/>
              </w:rPr>
              <w:t xml:space="preserve">Multiple other </w:t>
            </w:r>
            <w:r>
              <w:rPr>
                <w:rFonts w:cstheme="minorHAnsi"/>
                <w:sz w:val="18"/>
                <w:szCs w:val="18"/>
              </w:rPr>
              <w:t xml:space="preserve">impact-dependent </w:t>
            </w:r>
            <w:r w:rsidRPr="00C02EA4">
              <w:rPr>
                <w:rFonts w:cstheme="minorHAnsi"/>
                <w:sz w:val="18"/>
                <w:szCs w:val="18"/>
              </w:rPr>
              <w:t>sensitive parameters</w:t>
            </w:r>
            <w:r>
              <w:rPr>
                <w:rFonts w:cstheme="minorHAnsi"/>
                <w:sz w:val="18"/>
                <w:szCs w:val="18"/>
              </w:rPr>
              <w:t xml:space="preserve"> (especially for GB_mycofood;</w:t>
            </w:r>
            <w:r w:rsidRPr="00C02EA4">
              <w:rPr>
                <w:rFonts w:cstheme="minorHAnsi"/>
                <w:sz w:val="18"/>
                <w:szCs w:val="18"/>
              </w:rPr>
              <w:t xml:space="preserve"> see </w:t>
            </w:r>
            <w:r w:rsidRPr="00C02EA4">
              <w:rPr>
                <w:rFonts w:cstheme="minorHAnsi"/>
                <w:b/>
                <w:sz w:val="18"/>
                <w:szCs w:val="18"/>
              </w:rPr>
              <w:t>SI</w:t>
            </w:r>
            <w:r>
              <w:rPr>
                <w:rFonts w:cstheme="minorHAnsi"/>
                <w:b/>
                <w:sz w:val="18"/>
                <w:szCs w:val="18"/>
              </w:rPr>
              <w:t>.4</w:t>
            </w:r>
            <w:r>
              <w:rPr>
                <w:rFonts w:cstheme="minorHAnsi"/>
                <w:sz w:val="18"/>
                <w:szCs w:val="18"/>
              </w:rPr>
              <w:t>)</w:t>
            </w:r>
          </w:p>
        </w:tc>
      </w:tr>
      <w:tr w:rsidR="00885DEC" w:rsidRPr="00AC10A4" w14:paraId="329858DD"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BC255AF" w14:textId="77777777" w:rsidR="00885DEC" w:rsidRPr="00C93004" w:rsidRDefault="00885DEC" w:rsidP="003C74DF">
            <w:pPr>
              <w:rPr>
                <w:rFonts w:cstheme="minorHAnsi"/>
                <w:bCs w:val="0"/>
                <w:sz w:val="18"/>
                <w:szCs w:val="18"/>
              </w:rPr>
            </w:pPr>
            <w:r w:rsidRPr="00C93004">
              <w:rPr>
                <w:rFonts w:cstheme="minorHAnsi"/>
                <w:sz w:val="18"/>
                <w:szCs w:val="18"/>
              </w:rPr>
              <w:t>BSF</w:t>
            </w:r>
          </w:p>
        </w:tc>
        <w:tc>
          <w:tcPr>
            <w:tcW w:w="0" w:type="auto"/>
            <w:vMerge w:val="restart"/>
          </w:tcPr>
          <w:p w14:paraId="195E1C2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PCR, BSF larvae</w:t>
            </w:r>
          </w:p>
        </w:tc>
        <w:tc>
          <w:tcPr>
            <w:tcW w:w="0" w:type="auto"/>
            <w:vMerge w:val="restart"/>
          </w:tcPr>
          <w:p w14:paraId="4A69D3B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proteins</w:t>
            </w:r>
          </w:p>
        </w:tc>
        <w:tc>
          <w:tcPr>
            <w:tcW w:w="0" w:type="auto"/>
            <w:vMerge w:val="restart"/>
          </w:tcPr>
          <w:p w14:paraId="58EBD00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25-60%</w:t>
            </w:r>
          </w:p>
        </w:tc>
        <w:tc>
          <w:tcPr>
            <w:tcW w:w="0" w:type="auto"/>
          </w:tcPr>
          <w:p w14:paraId="6998470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BSF_feed</w:t>
            </w:r>
          </w:p>
        </w:tc>
        <w:tc>
          <w:tcPr>
            <w:tcW w:w="0" w:type="auto"/>
          </w:tcPr>
          <w:p w14:paraId="11E9B10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0.5-0.65</w:t>
            </w:r>
          </w:p>
        </w:tc>
        <w:tc>
          <w:tcPr>
            <w:tcW w:w="0" w:type="auto"/>
          </w:tcPr>
          <w:p w14:paraId="4D386EE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0.55-0.7</w:t>
            </w:r>
          </w:p>
        </w:tc>
        <w:tc>
          <w:tcPr>
            <w:tcW w:w="0" w:type="auto"/>
          </w:tcPr>
          <w:p w14:paraId="09041B5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w:t>
            </w:r>
          </w:p>
        </w:tc>
        <w:tc>
          <w:tcPr>
            <w:tcW w:w="0" w:type="auto"/>
          </w:tcPr>
          <w:p w14:paraId="7D9AB17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0.55-0.65</w:t>
            </w:r>
          </w:p>
        </w:tc>
      </w:tr>
      <w:tr w:rsidR="00885DEC" w:rsidRPr="00AC10A4" w14:paraId="51FEA4A3"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995D65A" w14:textId="77777777" w:rsidR="00885DEC" w:rsidRPr="009E188A" w:rsidRDefault="00885DEC" w:rsidP="003C74DF">
            <w:pPr>
              <w:rPr>
                <w:rFonts w:cstheme="minorHAnsi"/>
                <w:b w:val="0"/>
                <w:sz w:val="18"/>
                <w:szCs w:val="18"/>
              </w:rPr>
            </w:pPr>
          </w:p>
        </w:tc>
        <w:tc>
          <w:tcPr>
            <w:tcW w:w="0" w:type="auto"/>
            <w:vMerge/>
          </w:tcPr>
          <w:p w14:paraId="244CF9C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38176B9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7588267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0338D1E4"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BSF_food</w:t>
            </w:r>
          </w:p>
        </w:tc>
        <w:tc>
          <w:tcPr>
            <w:tcW w:w="0" w:type="auto"/>
          </w:tcPr>
          <w:p w14:paraId="35D8DAE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5B52261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798CE36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2CFBC69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r>
      <w:tr w:rsidR="00885DEC" w:rsidRPr="00AC10A4" w14:paraId="63836DC2"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0FEDEE0" w14:textId="77777777" w:rsidR="00885DEC" w:rsidRPr="009E188A" w:rsidRDefault="00885DEC" w:rsidP="003C74DF">
            <w:pPr>
              <w:rPr>
                <w:rFonts w:cstheme="minorHAnsi"/>
                <w:b w:val="0"/>
                <w:sz w:val="18"/>
                <w:szCs w:val="18"/>
              </w:rPr>
            </w:pPr>
          </w:p>
        </w:tc>
        <w:tc>
          <w:tcPr>
            <w:tcW w:w="0" w:type="auto"/>
          </w:tcPr>
          <w:p w14:paraId="3CB9132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Meat-equivalent substitution rate</w:t>
            </w:r>
          </w:p>
        </w:tc>
        <w:tc>
          <w:tcPr>
            <w:tcW w:w="0" w:type="auto"/>
          </w:tcPr>
          <w:p w14:paraId="2320F94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C93004">
              <w:rPr>
                <w:rFonts w:cstheme="minorHAnsi"/>
                <w:sz w:val="18"/>
                <w:szCs w:val="18"/>
                <w:vertAlign w:val="subscript"/>
              </w:rPr>
              <w:t>weight</w:t>
            </w:r>
          </w:p>
        </w:tc>
        <w:tc>
          <w:tcPr>
            <w:tcW w:w="0" w:type="auto"/>
          </w:tcPr>
          <w:p w14:paraId="43086D3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50-100%</w:t>
            </w:r>
          </w:p>
        </w:tc>
        <w:tc>
          <w:tcPr>
            <w:tcW w:w="0" w:type="auto"/>
          </w:tcPr>
          <w:p w14:paraId="3552AEF2"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BSF_food</w:t>
            </w:r>
          </w:p>
        </w:tc>
        <w:tc>
          <w:tcPr>
            <w:tcW w:w="0" w:type="auto"/>
          </w:tcPr>
          <w:p w14:paraId="400E5D3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021A147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0.55-0.6</w:t>
            </w:r>
          </w:p>
        </w:tc>
        <w:tc>
          <w:tcPr>
            <w:tcW w:w="0" w:type="auto"/>
          </w:tcPr>
          <w:p w14:paraId="3D90EAA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0.65</w:t>
            </w:r>
          </w:p>
        </w:tc>
        <w:tc>
          <w:tcPr>
            <w:tcW w:w="0" w:type="auto"/>
          </w:tcPr>
          <w:p w14:paraId="7B861FE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w:t>
            </w:r>
          </w:p>
        </w:tc>
      </w:tr>
      <w:tr w:rsidR="00885DEC" w:rsidRPr="00AC10A4" w14:paraId="27E5A615"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416A130" w14:textId="77777777" w:rsidR="00885DEC" w:rsidRPr="00C93004" w:rsidRDefault="00885DEC" w:rsidP="003C74DF">
            <w:pPr>
              <w:rPr>
                <w:rFonts w:cstheme="minorHAnsi"/>
                <w:sz w:val="18"/>
                <w:szCs w:val="18"/>
              </w:rPr>
            </w:pPr>
            <w:r w:rsidRPr="00C93004">
              <w:rPr>
                <w:rFonts w:cstheme="minorHAnsi"/>
                <w:sz w:val="18"/>
                <w:szCs w:val="18"/>
              </w:rPr>
              <w:t>SSF</w:t>
            </w:r>
          </w:p>
        </w:tc>
        <w:tc>
          <w:tcPr>
            <w:tcW w:w="0" w:type="auto"/>
            <w:vMerge w:val="restart"/>
          </w:tcPr>
          <w:p w14:paraId="333295F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C10A4">
              <w:rPr>
                <w:rFonts w:cstheme="minorHAnsi"/>
                <w:sz w:val="18"/>
                <w:szCs w:val="18"/>
              </w:rPr>
              <w:t>SSF moisture</w:t>
            </w:r>
          </w:p>
        </w:tc>
        <w:tc>
          <w:tcPr>
            <w:tcW w:w="0" w:type="auto"/>
            <w:vMerge w:val="restart"/>
          </w:tcPr>
          <w:p w14:paraId="36B0E5C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C93004">
              <w:rPr>
                <w:rFonts w:cstheme="minorHAnsi"/>
                <w:sz w:val="18"/>
                <w:szCs w:val="18"/>
                <w:vertAlign w:val="subscript"/>
              </w:rPr>
              <w:t>ww</w:t>
            </w:r>
          </w:p>
        </w:tc>
        <w:tc>
          <w:tcPr>
            <w:tcW w:w="0" w:type="auto"/>
            <w:vMerge w:val="restart"/>
          </w:tcPr>
          <w:p w14:paraId="3B6CA99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50-80%</w:t>
            </w:r>
          </w:p>
        </w:tc>
        <w:tc>
          <w:tcPr>
            <w:tcW w:w="0" w:type="auto"/>
          </w:tcPr>
          <w:p w14:paraId="52B3B21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SSF_feed</w:t>
            </w:r>
          </w:p>
        </w:tc>
        <w:tc>
          <w:tcPr>
            <w:tcW w:w="0" w:type="auto"/>
          </w:tcPr>
          <w:p w14:paraId="52C4163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C10A4">
              <w:rPr>
                <w:rFonts w:cstheme="minorHAnsi"/>
                <w:sz w:val="18"/>
                <w:szCs w:val="18"/>
              </w:rPr>
              <w:t>0.4-0.6</w:t>
            </w:r>
          </w:p>
        </w:tc>
        <w:tc>
          <w:tcPr>
            <w:tcW w:w="0" w:type="auto"/>
          </w:tcPr>
          <w:p w14:paraId="4794169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734637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C10A4">
              <w:rPr>
                <w:rFonts w:cstheme="minorHAnsi"/>
                <w:sz w:val="18"/>
                <w:szCs w:val="18"/>
              </w:rPr>
              <w:t>0.5-0.6</w:t>
            </w:r>
          </w:p>
        </w:tc>
        <w:tc>
          <w:tcPr>
            <w:tcW w:w="0" w:type="auto"/>
          </w:tcPr>
          <w:p w14:paraId="4FD7E12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0.6-0.7</w:t>
            </w:r>
          </w:p>
        </w:tc>
      </w:tr>
      <w:tr w:rsidR="00885DEC" w:rsidRPr="00AC10A4" w14:paraId="7685C9FB"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0213258" w14:textId="77777777" w:rsidR="00885DEC" w:rsidRPr="009E188A" w:rsidRDefault="00885DEC" w:rsidP="003C74DF">
            <w:pPr>
              <w:rPr>
                <w:rFonts w:cstheme="minorHAnsi"/>
                <w:b w:val="0"/>
                <w:sz w:val="18"/>
                <w:szCs w:val="18"/>
              </w:rPr>
            </w:pPr>
          </w:p>
        </w:tc>
        <w:tc>
          <w:tcPr>
            <w:tcW w:w="0" w:type="auto"/>
            <w:vMerge/>
          </w:tcPr>
          <w:p w14:paraId="0495351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6B223BA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1B58158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1D3F4A3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SSF_food</w:t>
            </w:r>
          </w:p>
        </w:tc>
        <w:tc>
          <w:tcPr>
            <w:tcW w:w="0" w:type="auto"/>
          </w:tcPr>
          <w:p w14:paraId="200FF0B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w:t>
            </w:r>
          </w:p>
        </w:tc>
        <w:tc>
          <w:tcPr>
            <w:tcW w:w="0" w:type="auto"/>
          </w:tcPr>
          <w:p w14:paraId="1E9234D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6A01AA7D"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w:t>
            </w:r>
          </w:p>
        </w:tc>
        <w:tc>
          <w:tcPr>
            <w:tcW w:w="0" w:type="auto"/>
          </w:tcPr>
          <w:p w14:paraId="5CF678D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18B6638A"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5A29D25" w14:textId="77777777" w:rsidR="00885DEC" w:rsidRPr="009E188A" w:rsidRDefault="00885DEC" w:rsidP="003C74DF">
            <w:pPr>
              <w:rPr>
                <w:rFonts w:cstheme="minorHAnsi"/>
                <w:b w:val="0"/>
                <w:sz w:val="18"/>
                <w:szCs w:val="18"/>
              </w:rPr>
            </w:pPr>
          </w:p>
        </w:tc>
        <w:tc>
          <w:tcPr>
            <w:tcW w:w="0" w:type="auto"/>
          </w:tcPr>
          <w:p w14:paraId="4A734AC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SSF digestibility enhancement</w:t>
            </w:r>
          </w:p>
        </w:tc>
        <w:tc>
          <w:tcPr>
            <w:tcW w:w="0" w:type="auto"/>
          </w:tcPr>
          <w:p w14:paraId="44080F2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C93004">
              <w:rPr>
                <w:rFonts w:cstheme="minorHAnsi"/>
                <w:sz w:val="18"/>
                <w:szCs w:val="18"/>
                <w:vertAlign w:val="subscript"/>
              </w:rPr>
              <w:t>OM</w:t>
            </w:r>
          </w:p>
        </w:tc>
        <w:tc>
          <w:tcPr>
            <w:tcW w:w="0" w:type="auto"/>
          </w:tcPr>
          <w:p w14:paraId="04393B3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-10-20% or 0-35%</w:t>
            </w:r>
            <w:r w:rsidRPr="00C93004">
              <w:rPr>
                <w:rFonts w:cstheme="minorHAnsi"/>
                <w:sz w:val="18"/>
                <w:szCs w:val="18"/>
                <w:vertAlign w:val="superscript"/>
              </w:rPr>
              <w:t>*</w:t>
            </w:r>
            <w:r>
              <w:rPr>
                <w:rFonts w:cstheme="minorHAnsi"/>
                <w:sz w:val="18"/>
                <w:szCs w:val="18"/>
                <w:vertAlign w:val="superscript"/>
              </w:rPr>
              <w:t>*</w:t>
            </w:r>
          </w:p>
        </w:tc>
        <w:tc>
          <w:tcPr>
            <w:tcW w:w="0" w:type="auto"/>
          </w:tcPr>
          <w:p w14:paraId="22A222E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SSF_feed</w:t>
            </w:r>
          </w:p>
        </w:tc>
        <w:tc>
          <w:tcPr>
            <w:tcW w:w="0" w:type="auto"/>
          </w:tcPr>
          <w:p w14:paraId="41218A9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0.4-0.6</w:t>
            </w:r>
          </w:p>
        </w:tc>
        <w:tc>
          <w:tcPr>
            <w:tcW w:w="0" w:type="auto"/>
          </w:tcPr>
          <w:p w14:paraId="3ECE0C02"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0.6-0.7</w:t>
            </w:r>
          </w:p>
        </w:tc>
        <w:tc>
          <w:tcPr>
            <w:tcW w:w="0" w:type="auto"/>
          </w:tcPr>
          <w:p w14:paraId="01AF841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0.4-0.5</w:t>
            </w:r>
          </w:p>
        </w:tc>
        <w:tc>
          <w:tcPr>
            <w:tcW w:w="0" w:type="auto"/>
          </w:tcPr>
          <w:p w14:paraId="456A43C3"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0.6-0.7</w:t>
            </w:r>
          </w:p>
        </w:tc>
      </w:tr>
      <w:tr w:rsidR="00885DEC" w:rsidRPr="00AC10A4" w14:paraId="3FD6E0CC"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8156B7E" w14:textId="77777777" w:rsidR="00885DEC" w:rsidRPr="009E188A" w:rsidRDefault="00885DEC" w:rsidP="003C74DF">
            <w:pPr>
              <w:rPr>
                <w:rFonts w:cstheme="minorHAnsi"/>
                <w:b w:val="0"/>
                <w:sz w:val="18"/>
                <w:szCs w:val="18"/>
              </w:rPr>
            </w:pPr>
          </w:p>
        </w:tc>
        <w:tc>
          <w:tcPr>
            <w:tcW w:w="0" w:type="auto"/>
          </w:tcPr>
          <w:p w14:paraId="58C989C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Flour substitution</w:t>
            </w:r>
          </w:p>
        </w:tc>
        <w:tc>
          <w:tcPr>
            <w:tcW w:w="0" w:type="auto"/>
          </w:tcPr>
          <w:p w14:paraId="46B687C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C93004">
              <w:rPr>
                <w:rFonts w:cstheme="minorHAnsi"/>
                <w:sz w:val="18"/>
                <w:szCs w:val="18"/>
                <w:vertAlign w:val="subscript"/>
              </w:rPr>
              <w:t>weight</w:t>
            </w:r>
          </w:p>
        </w:tc>
        <w:tc>
          <w:tcPr>
            <w:tcW w:w="0" w:type="auto"/>
          </w:tcPr>
          <w:p w14:paraId="6384C9B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50-100%</w:t>
            </w:r>
          </w:p>
        </w:tc>
        <w:tc>
          <w:tcPr>
            <w:tcW w:w="0" w:type="auto"/>
          </w:tcPr>
          <w:p w14:paraId="783C6B0A"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SSF_food</w:t>
            </w:r>
          </w:p>
        </w:tc>
        <w:tc>
          <w:tcPr>
            <w:tcW w:w="0" w:type="auto"/>
          </w:tcPr>
          <w:p w14:paraId="40E369D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0.65</w:t>
            </w:r>
          </w:p>
        </w:tc>
        <w:tc>
          <w:tcPr>
            <w:tcW w:w="0" w:type="auto"/>
          </w:tcPr>
          <w:p w14:paraId="6F60968D"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w:t>
            </w:r>
          </w:p>
        </w:tc>
        <w:tc>
          <w:tcPr>
            <w:tcW w:w="0" w:type="auto"/>
          </w:tcPr>
          <w:p w14:paraId="677C8E9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0.65</w:t>
            </w:r>
          </w:p>
        </w:tc>
        <w:tc>
          <w:tcPr>
            <w:tcW w:w="0" w:type="auto"/>
          </w:tcPr>
          <w:p w14:paraId="3076278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w:t>
            </w:r>
          </w:p>
        </w:tc>
      </w:tr>
      <w:tr w:rsidR="00885DEC" w:rsidRPr="00AC10A4" w14:paraId="767E39A0"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17AD6E4" w14:textId="77777777" w:rsidR="00885DEC" w:rsidRPr="00C93004" w:rsidRDefault="00885DEC" w:rsidP="003C74DF">
            <w:pPr>
              <w:rPr>
                <w:rFonts w:cstheme="minorHAnsi"/>
                <w:sz w:val="18"/>
                <w:szCs w:val="18"/>
              </w:rPr>
            </w:pPr>
            <w:r w:rsidRPr="00C93004">
              <w:rPr>
                <w:rFonts w:cstheme="minorHAnsi"/>
                <w:sz w:val="18"/>
                <w:szCs w:val="18"/>
              </w:rPr>
              <w:t>Myco</w:t>
            </w:r>
          </w:p>
        </w:tc>
        <w:tc>
          <w:tcPr>
            <w:tcW w:w="0" w:type="auto"/>
          </w:tcPr>
          <w:p w14:paraId="5092A81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Pulp loading</w:t>
            </w:r>
          </w:p>
        </w:tc>
        <w:tc>
          <w:tcPr>
            <w:tcW w:w="0" w:type="auto"/>
          </w:tcPr>
          <w:p w14:paraId="254679B5"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215D91">
              <w:rPr>
                <w:rFonts w:cstheme="minorHAnsi"/>
                <w:sz w:val="18"/>
                <w:szCs w:val="18"/>
                <w:vertAlign w:val="subscript"/>
              </w:rPr>
              <w:t>DM</w:t>
            </w:r>
          </w:p>
        </w:tc>
        <w:tc>
          <w:tcPr>
            <w:tcW w:w="0" w:type="auto"/>
          </w:tcPr>
          <w:p w14:paraId="1BB7CCF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5-10%</w:t>
            </w:r>
          </w:p>
        </w:tc>
        <w:tc>
          <w:tcPr>
            <w:tcW w:w="0" w:type="auto"/>
          </w:tcPr>
          <w:p w14:paraId="753E68F4"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Myco_feed</w:t>
            </w:r>
          </w:p>
        </w:tc>
        <w:tc>
          <w:tcPr>
            <w:tcW w:w="0" w:type="auto"/>
          </w:tcPr>
          <w:p w14:paraId="764D614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0.1-0.3</w:t>
            </w:r>
          </w:p>
        </w:tc>
        <w:tc>
          <w:tcPr>
            <w:tcW w:w="0" w:type="auto"/>
          </w:tcPr>
          <w:p w14:paraId="119AF98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0163843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0.3-0.4</w:t>
            </w:r>
          </w:p>
        </w:tc>
        <w:tc>
          <w:tcPr>
            <w:tcW w:w="0" w:type="auto"/>
          </w:tcPr>
          <w:p w14:paraId="61D2FE9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66B688B9"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375B911" w14:textId="77777777" w:rsidR="00885DEC" w:rsidRPr="009E188A" w:rsidRDefault="00885DEC" w:rsidP="003C74DF">
            <w:pPr>
              <w:rPr>
                <w:rFonts w:cstheme="minorHAnsi"/>
                <w:b w:val="0"/>
                <w:sz w:val="18"/>
                <w:szCs w:val="18"/>
              </w:rPr>
            </w:pPr>
          </w:p>
        </w:tc>
        <w:tc>
          <w:tcPr>
            <w:tcW w:w="0" w:type="auto"/>
            <w:vMerge w:val="restart"/>
          </w:tcPr>
          <w:p w14:paraId="3649AA73"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IL moisture content</w:t>
            </w:r>
          </w:p>
        </w:tc>
        <w:tc>
          <w:tcPr>
            <w:tcW w:w="0" w:type="auto"/>
            <w:vMerge w:val="restart"/>
          </w:tcPr>
          <w:p w14:paraId="431CDF7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215D91">
              <w:rPr>
                <w:rFonts w:cstheme="minorHAnsi"/>
                <w:sz w:val="18"/>
                <w:szCs w:val="18"/>
                <w:vertAlign w:val="subscript"/>
              </w:rPr>
              <w:t>ww</w:t>
            </w:r>
          </w:p>
        </w:tc>
        <w:tc>
          <w:tcPr>
            <w:tcW w:w="0" w:type="auto"/>
            <w:vMerge w:val="restart"/>
          </w:tcPr>
          <w:p w14:paraId="45B66C7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10-30%</w:t>
            </w:r>
          </w:p>
        </w:tc>
        <w:tc>
          <w:tcPr>
            <w:tcW w:w="0" w:type="auto"/>
          </w:tcPr>
          <w:p w14:paraId="026CEC74"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B300B">
              <w:rPr>
                <w:rFonts w:cstheme="minorHAnsi"/>
                <w:sz w:val="18"/>
                <w:szCs w:val="18"/>
              </w:rPr>
              <w:t>Myco_feed</w:t>
            </w:r>
          </w:p>
        </w:tc>
        <w:tc>
          <w:tcPr>
            <w:tcW w:w="0" w:type="auto"/>
          </w:tcPr>
          <w:p w14:paraId="27B7C6F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0-0.3</w:t>
            </w:r>
          </w:p>
        </w:tc>
        <w:tc>
          <w:tcPr>
            <w:tcW w:w="0" w:type="auto"/>
          </w:tcPr>
          <w:p w14:paraId="50593E7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0.5-0.6</w:t>
            </w:r>
          </w:p>
        </w:tc>
        <w:tc>
          <w:tcPr>
            <w:tcW w:w="0" w:type="auto"/>
          </w:tcPr>
          <w:p w14:paraId="0ABD227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0.2-0.25</w:t>
            </w:r>
          </w:p>
        </w:tc>
        <w:tc>
          <w:tcPr>
            <w:tcW w:w="0" w:type="auto"/>
          </w:tcPr>
          <w:p w14:paraId="14DFBF3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7119A633"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A81DD1" w14:textId="77777777" w:rsidR="00885DEC" w:rsidRPr="009E188A" w:rsidRDefault="00885DEC" w:rsidP="003C74DF">
            <w:pPr>
              <w:rPr>
                <w:rFonts w:cstheme="minorHAnsi"/>
                <w:b w:val="0"/>
                <w:sz w:val="18"/>
                <w:szCs w:val="18"/>
              </w:rPr>
            </w:pPr>
          </w:p>
        </w:tc>
        <w:tc>
          <w:tcPr>
            <w:tcW w:w="0" w:type="auto"/>
            <w:vMerge/>
          </w:tcPr>
          <w:p w14:paraId="638C910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22A4729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19CBE0E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3D8072B6" w14:textId="77777777" w:rsidR="00885DEC" w:rsidRPr="004B300B"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Myco_food</w:t>
            </w:r>
          </w:p>
        </w:tc>
        <w:tc>
          <w:tcPr>
            <w:tcW w:w="0" w:type="auto"/>
          </w:tcPr>
          <w:p w14:paraId="03BD73B5"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60C9417"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0.35-0.55</w:t>
            </w:r>
          </w:p>
        </w:tc>
        <w:tc>
          <w:tcPr>
            <w:tcW w:w="0" w:type="auto"/>
          </w:tcPr>
          <w:p w14:paraId="7B99E5B5"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5A0E492A"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08D0942A"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009D97C" w14:textId="77777777" w:rsidR="00885DEC" w:rsidRPr="009E188A" w:rsidRDefault="00885DEC" w:rsidP="003C74DF">
            <w:pPr>
              <w:rPr>
                <w:rFonts w:cstheme="minorHAnsi"/>
                <w:b w:val="0"/>
                <w:sz w:val="18"/>
                <w:szCs w:val="18"/>
              </w:rPr>
            </w:pPr>
          </w:p>
        </w:tc>
        <w:tc>
          <w:tcPr>
            <w:tcW w:w="0" w:type="auto"/>
            <w:vMerge w:val="restart"/>
          </w:tcPr>
          <w:p w14:paraId="14E90D57"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C</w:t>
            </w:r>
            <w:r w:rsidRPr="00215D91">
              <w:rPr>
                <w:rFonts w:cstheme="minorHAnsi"/>
                <w:sz w:val="18"/>
                <w:szCs w:val="18"/>
                <w:vertAlign w:val="subscript"/>
              </w:rPr>
              <w:t>6</w:t>
            </w:r>
            <w:r>
              <w:rPr>
                <w:rFonts w:cstheme="minorHAnsi"/>
                <w:sz w:val="18"/>
                <w:szCs w:val="18"/>
              </w:rPr>
              <w:t xml:space="preserve"> sugars yield</w:t>
            </w:r>
          </w:p>
        </w:tc>
        <w:tc>
          <w:tcPr>
            <w:tcW w:w="0" w:type="auto"/>
            <w:vMerge w:val="restart"/>
          </w:tcPr>
          <w:p w14:paraId="4BB18B4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215D91">
              <w:rPr>
                <w:rFonts w:cstheme="minorHAnsi"/>
                <w:sz w:val="18"/>
                <w:szCs w:val="18"/>
                <w:vertAlign w:val="subscript"/>
              </w:rPr>
              <w:t>cellulose</w:t>
            </w:r>
          </w:p>
        </w:tc>
        <w:tc>
          <w:tcPr>
            <w:tcW w:w="0" w:type="auto"/>
            <w:vMerge w:val="restart"/>
          </w:tcPr>
          <w:p w14:paraId="75395E5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50-96%</w:t>
            </w:r>
          </w:p>
        </w:tc>
        <w:tc>
          <w:tcPr>
            <w:tcW w:w="0" w:type="auto"/>
          </w:tcPr>
          <w:p w14:paraId="34E5B3D5"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B300B">
              <w:rPr>
                <w:rFonts w:cstheme="minorHAnsi"/>
                <w:sz w:val="18"/>
                <w:szCs w:val="18"/>
              </w:rPr>
              <w:t>Myco_feed</w:t>
            </w:r>
          </w:p>
        </w:tc>
        <w:tc>
          <w:tcPr>
            <w:tcW w:w="0" w:type="auto"/>
          </w:tcPr>
          <w:p w14:paraId="6B30C61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0.1-0.3</w:t>
            </w:r>
          </w:p>
        </w:tc>
        <w:tc>
          <w:tcPr>
            <w:tcW w:w="0" w:type="auto"/>
          </w:tcPr>
          <w:p w14:paraId="492B9C9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92451C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0.1-0.4</w:t>
            </w:r>
          </w:p>
        </w:tc>
        <w:tc>
          <w:tcPr>
            <w:tcW w:w="0" w:type="auto"/>
          </w:tcPr>
          <w:p w14:paraId="7163481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0.3-0.6</w:t>
            </w:r>
          </w:p>
        </w:tc>
      </w:tr>
      <w:tr w:rsidR="00885DEC" w:rsidRPr="00AC10A4" w14:paraId="4D91E4AF"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4D0B698" w14:textId="77777777" w:rsidR="00885DEC" w:rsidRPr="009E188A" w:rsidRDefault="00885DEC" w:rsidP="003C74DF">
            <w:pPr>
              <w:rPr>
                <w:rFonts w:cstheme="minorHAnsi"/>
                <w:b w:val="0"/>
                <w:sz w:val="18"/>
                <w:szCs w:val="18"/>
              </w:rPr>
            </w:pPr>
          </w:p>
        </w:tc>
        <w:tc>
          <w:tcPr>
            <w:tcW w:w="0" w:type="auto"/>
            <w:vMerge/>
          </w:tcPr>
          <w:p w14:paraId="15F9CCEC"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2B373C3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010D286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70D4A467" w14:textId="77777777" w:rsidR="00885DEC" w:rsidRPr="004B300B"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Myco_food</w:t>
            </w:r>
          </w:p>
        </w:tc>
        <w:tc>
          <w:tcPr>
            <w:tcW w:w="0" w:type="auto"/>
          </w:tcPr>
          <w:p w14:paraId="28B3F63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0.25-0.35</w:t>
            </w:r>
          </w:p>
        </w:tc>
        <w:tc>
          <w:tcPr>
            <w:tcW w:w="0" w:type="auto"/>
          </w:tcPr>
          <w:p w14:paraId="1AF93F20"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0.1-0.3</w:t>
            </w:r>
          </w:p>
        </w:tc>
        <w:tc>
          <w:tcPr>
            <w:tcW w:w="0" w:type="auto"/>
          </w:tcPr>
          <w:p w14:paraId="66F7695E"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0.15-0.4</w:t>
            </w:r>
          </w:p>
        </w:tc>
        <w:tc>
          <w:tcPr>
            <w:tcW w:w="0" w:type="auto"/>
          </w:tcPr>
          <w:p w14:paraId="3C922493"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0.25-0.4</w:t>
            </w:r>
          </w:p>
        </w:tc>
      </w:tr>
      <w:tr w:rsidR="00885DEC" w:rsidRPr="00AC10A4" w14:paraId="4BDBA510"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0FED9C6" w14:textId="77777777" w:rsidR="00885DEC" w:rsidRPr="009E188A" w:rsidRDefault="00885DEC" w:rsidP="003C74DF">
            <w:pPr>
              <w:rPr>
                <w:rFonts w:cstheme="minorHAnsi"/>
                <w:b w:val="0"/>
                <w:sz w:val="18"/>
                <w:szCs w:val="18"/>
              </w:rPr>
            </w:pPr>
          </w:p>
        </w:tc>
        <w:tc>
          <w:tcPr>
            <w:tcW w:w="0" w:type="auto"/>
          </w:tcPr>
          <w:p w14:paraId="7BF576B7"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C</w:t>
            </w:r>
            <w:r w:rsidRPr="00A21D57">
              <w:rPr>
                <w:rFonts w:cstheme="minorHAnsi"/>
                <w:sz w:val="18"/>
                <w:szCs w:val="18"/>
                <w:vertAlign w:val="subscript"/>
              </w:rPr>
              <w:t>6</w:t>
            </w:r>
            <w:r>
              <w:rPr>
                <w:rFonts w:cstheme="minorHAnsi"/>
                <w:sz w:val="18"/>
                <w:szCs w:val="18"/>
              </w:rPr>
              <w:t xml:space="preserve"> sugars growth</w:t>
            </w:r>
          </w:p>
        </w:tc>
        <w:tc>
          <w:tcPr>
            <w:tcW w:w="0" w:type="auto"/>
          </w:tcPr>
          <w:p w14:paraId="12D8390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w:t>
            </w:r>
            <w:r w:rsidRPr="00215D91">
              <w:rPr>
                <w:rFonts w:cstheme="minorHAnsi"/>
                <w:sz w:val="18"/>
                <w:szCs w:val="18"/>
                <w:vertAlign w:val="subscript"/>
              </w:rPr>
              <w:t>x</w:t>
            </w:r>
            <w:r>
              <w:rPr>
                <w:rFonts w:cstheme="minorHAnsi"/>
                <w:sz w:val="18"/>
                <w:szCs w:val="18"/>
              </w:rPr>
              <w:t>.g</w:t>
            </w:r>
            <w:r w:rsidRPr="00215D91">
              <w:rPr>
                <w:rFonts w:cstheme="minorHAnsi"/>
                <w:sz w:val="18"/>
                <w:szCs w:val="18"/>
                <w:vertAlign w:val="subscript"/>
              </w:rPr>
              <w:t>C6</w:t>
            </w:r>
            <w:r w:rsidRPr="00215D91">
              <w:rPr>
                <w:rFonts w:cstheme="minorHAnsi"/>
                <w:sz w:val="18"/>
                <w:szCs w:val="18"/>
                <w:vertAlign w:val="superscript"/>
              </w:rPr>
              <w:t>-1</w:t>
            </w:r>
          </w:p>
        </w:tc>
        <w:tc>
          <w:tcPr>
            <w:tcW w:w="0" w:type="auto"/>
          </w:tcPr>
          <w:p w14:paraId="0C0F8BD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0.26-0.36</w:t>
            </w:r>
          </w:p>
        </w:tc>
        <w:tc>
          <w:tcPr>
            <w:tcW w:w="0" w:type="auto"/>
          </w:tcPr>
          <w:p w14:paraId="4B74A4F3"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B300B">
              <w:rPr>
                <w:rFonts w:cstheme="minorHAnsi"/>
                <w:sz w:val="18"/>
                <w:szCs w:val="18"/>
              </w:rPr>
              <w:t>Myco_feed</w:t>
            </w:r>
          </w:p>
        </w:tc>
        <w:tc>
          <w:tcPr>
            <w:tcW w:w="0" w:type="auto"/>
          </w:tcPr>
          <w:p w14:paraId="54E8E30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055B75B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0BEC67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0.1-0.3</w:t>
            </w:r>
          </w:p>
        </w:tc>
        <w:tc>
          <w:tcPr>
            <w:tcW w:w="0" w:type="auto"/>
          </w:tcPr>
          <w:p w14:paraId="51D0A1C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0.15-0.45</w:t>
            </w:r>
          </w:p>
        </w:tc>
      </w:tr>
      <w:tr w:rsidR="00885DEC" w:rsidRPr="00AC10A4" w14:paraId="01837FF2"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458391E" w14:textId="77777777" w:rsidR="00885DEC" w:rsidRPr="009E188A" w:rsidRDefault="00885DEC" w:rsidP="003C74DF">
            <w:pPr>
              <w:rPr>
                <w:rFonts w:cstheme="minorHAnsi"/>
                <w:b w:val="0"/>
                <w:sz w:val="18"/>
                <w:szCs w:val="18"/>
              </w:rPr>
            </w:pPr>
          </w:p>
        </w:tc>
        <w:tc>
          <w:tcPr>
            <w:tcW w:w="0" w:type="auto"/>
          </w:tcPr>
          <w:p w14:paraId="079419BB"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Meat-equivalent substitution rate</w:t>
            </w:r>
          </w:p>
        </w:tc>
        <w:tc>
          <w:tcPr>
            <w:tcW w:w="0" w:type="auto"/>
          </w:tcPr>
          <w:p w14:paraId="57ABC8A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C93004">
              <w:rPr>
                <w:rFonts w:cstheme="minorHAnsi"/>
                <w:sz w:val="18"/>
                <w:szCs w:val="18"/>
                <w:vertAlign w:val="subscript"/>
              </w:rPr>
              <w:t>weight</w:t>
            </w:r>
          </w:p>
        </w:tc>
        <w:tc>
          <w:tcPr>
            <w:tcW w:w="0" w:type="auto"/>
          </w:tcPr>
          <w:p w14:paraId="743D0DC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50-100%</w:t>
            </w:r>
          </w:p>
        </w:tc>
        <w:tc>
          <w:tcPr>
            <w:tcW w:w="0" w:type="auto"/>
          </w:tcPr>
          <w:p w14:paraId="654648BB"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Myco_food</w:t>
            </w:r>
          </w:p>
        </w:tc>
        <w:tc>
          <w:tcPr>
            <w:tcW w:w="0" w:type="auto"/>
          </w:tcPr>
          <w:p w14:paraId="54612C0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0.5-0.65</w:t>
            </w:r>
          </w:p>
        </w:tc>
        <w:tc>
          <w:tcPr>
            <w:tcW w:w="0" w:type="auto"/>
          </w:tcPr>
          <w:p w14:paraId="2EE34A0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0.25-0.7</w:t>
            </w:r>
          </w:p>
        </w:tc>
        <w:tc>
          <w:tcPr>
            <w:tcW w:w="0" w:type="auto"/>
          </w:tcPr>
          <w:p w14:paraId="609B086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0.4-0.65</w:t>
            </w:r>
          </w:p>
        </w:tc>
        <w:tc>
          <w:tcPr>
            <w:tcW w:w="0" w:type="auto"/>
          </w:tcPr>
          <w:p w14:paraId="369EB49B"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0.5-0.7</w:t>
            </w:r>
          </w:p>
        </w:tc>
      </w:tr>
      <w:tr w:rsidR="00885DEC" w:rsidRPr="00AC10A4" w14:paraId="38695C7F"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CD00E07" w14:textId="77777777" w:rsidR="00885DEC" w:rsidRPr="009E188A" w:rsidRDefault="00885DEC" w:rsidP="003C74DF">
            <w:pPr>
              <w:rPr>
                <w:rFonts w:cstheme="minorHAnsi"/>
                <w:b w:val="0"/>
                <w:sz w:val="18"/>
                <w:szCs w:val="18"/>
              </w:rPr>
            </w:pPr>
          </w:p>
        </w:tc>
        <w:tc>
          <w:tcPr>
            <w:tcW w:w="0" w:type="auto"/>
          </w:tcPr>
          <w:p w14:paraId="44B6F55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C</w:t>
            </w:r>
            <w:r w:rsidRPr="00A21D57">
              <w:rPr>
                <w:rFonts w:cstheme="minorHAnsi"/>
                <w:sz w:val="18"/>
                <w:szCs w:val="18"/>
                <w:vertAlign w:val="subscript"/>
              </w:rPr>
              <w:t>5</w:t>
            </w:r>
            <w:r>
              <w:rPr>
                <w:rFonts w:cstheme="minorHAnsi"/>
                <w:sz w:val="18"/>
                <w:szCs w:val="18"/>
              </w:rPr>
              <w:t xml:space="preserve"> growth</w:t>
            </w:r>
          </w:p>
        </w:tc>
        <w:tc>
          <w:tcPr>
            <w:tcW w:w="0" w:type="auto"/>
          </w:tcPr>
          <w:p w14:paraId="39EEE4E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w:t>
            </w:r>
            <w:r w:rsidRPr="00215D91">
              <w:rPr>
                <w:rFonts w:cstheme="minorHAnsi"/>
                <w:sz w:val="18"/>
                <w:szCs w:val="18"/>
                <w:vertAlign w:val="subscript"/>
              </w:rPr>
              <w:t>x</w:t>
            </w:r>
            <w:r>
              <w:rPr>
                <w:rFonts w:cstheme="minorHAnsi"/>
                <w:sz w:val="18"/>
                <w:szCs w:val="18"/>
              </w:rPr>
              <w:t>.g</w:t>
            </w:r>
            <w:r w:rsidRPr="00215D91">
              <w:rPr>
                <w:rFonts w:cstheme="minorHAnsi"/>
                <w:sz w:val="18"/>
                <w:szCs w:val="18"/>
                <w:vertAlign w:val="subscript"/>
              </w:rPr>
              <w:t>C5</w:t>
            </w:r>
            <w:r w:rsidRPr="00215D91">
              <w:rPr>
                <w:rFonts w:cstheme="minorHAnsi"/>
                <w:sz w:val="18"/>
                <w:szCs w:val="18"/>
                <w:vertAlign w:val="superscript"/>
              </w:rPr>
              <w:t>-1</w:t>
            </w:r>
          </w:p>
        </w:tc>
        <w:tc>
          <w:tcPr>
            <w:tcW w:w="0" w:type="auto"/>
          </w:tcPr>
          <w:p w14:paraId="1CD16A3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0-0.30</w:t>
            </w:r>
          </w:p>
        </w:tc>
        <w:tc>
          <w:tcPr>
            <w:tcW w:w="0" w:type="auto"/>
          </w:tcPr>
          <w:p w14:paraId="28E454B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Myco_food</w:t>
            </w:r>
          </w:p>
        </w:tc>
        <w:tc>
          <w:tcPr>
            <w:tcW w:w="0" w:type="auto"/>
          </w:tcPr>
          <w:p w14:paraId="5A93963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0.05-0.45</w:t>
            </w:r>
          </w:p>
        </w:tc>
        <w:tc>
          <w:tcPr>
            <w:tcW w:w="0" w:type="auto"/>
          </w:tcPr>
          <w:p w14:paraId="6AF5FD9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7A0D71B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0.05-0.3</w:t>
            </w:r>
          </w:p>
        </w:tc>
        <w:tc>
          <w:tcPr>
            <w:tcW w:w="0" w:type="auto"/>
          </w:tcPr>
          <w:p w14:paraId="70D1B71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0.05-0.4</w:t>
            </w:r>
          </w:p>
        </w:tc>
      </w:tr>
      <w:tr w:rsidR="00885DEC" w:rsidRPr="00AC10A4" w14:paraId="2FDB78BB"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D0E5312" w14:textId="77777777" w:rsidR="00885DEC" w:rsidRPr="009E188A" w:rsidRDefault="00885DEC" w:rsidP="003C74DF">
            <w:pPr>
              <w:rPr>
                <w:rFonts w:cstheme="minorHAnsi"/>
                <w:b w:val="0"/>
                <w:sz w:val="18"/>
                <w:szCs w:val="18"/>
              </w:rPr>
            </w:pPr>
          </w:p>
        </w:tc>
        <w:tc>
          <w:tcPr>
            <w:tcW w:w="0" w:type="auto"/>
            <w:gridSpan w:val="8"/>
          </w:tcPr>
          <w:p w14:paraId="6995B8B2"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02EA4">
              <w:rPr>
                <w:rFonts w:cstheme="minorHAnsi"/>
                <w:sz w:val="18"/>
                <w:szCs w:val="18"/>
              </w:rPr>
              <w:t xml:space="preserve">Multiple other </w:t>
            </w:r>
            <w:r>
              <w:rPr>
                <w:rFonts w:cstheme="minorHAnsi"/>
                <w:sz w:val="18"/>
                <w:szCs w:val="18"/>
              </w:rPr>
              <w:t xml:space="preserve">impact-dependent </w:t>
            </w:r>
            <w:r w:rsidRPr="00C02EA4">
              <w:rPr>
                <w:rFonts w:cstheme="minorHAnsi"/>
                <w:sz w:val="18"/>
                <w:szCs w:val="18"/>
              </w:rPr>
              <w:t>sensitive parameters</w:t>
            </w:r>
            <w:r>
              <w:rPr>
                <w:rFonts w:cstheme="minorHAnsi"/>
                <w:sz w:val="18"/>
                <w:szCs w:val="18"/>
              </w:rPr>
              <w:t xml:space="preserve">, see </w:t>
            </w:r>
            <w:r w:rsidRPr="00215D91">
              <w:rPr>
                <w:rFonts w:cstheme="minorHAnsi"/>
                <w:b/>
                <w:sz w:val="18"/>
                <w:szCs w:val="18"/>
              </w:rPr>
              <w:t>SI</w:t>
            </w:r>
            <w:r>
              <w:rPr>
                <w:rFonts w:cstheme="minorHAnsi"/>
                <w:b/>
                <w:sz w:val="18"/>
                <w:szCs w:val="18"/>
              </w:rPr>
              <w:t>.4</w:t>
            </w:r>
            <w:r>
              <w:rPr>
                <w:rFonts w:cstheme="minorHAnsi"/>
                <w:sz w:val="18"/>
                <w:szCs w:val="18"/>
              </w:rPr>
              <w:t>.</w:t>
            </w:r>
          </w:p>
        </w:tc>
      </w:tr>
      <w:tr w:rsidR="00885DEC" w:rsidRPr="00AC10A4" w14:paraId="241D47E7"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1B35F46" w14:textId="77777777" w:rsidR="00885DEC" w:rsidRPr="00215D91" w:rsidRDefault="00885DEC" w:rsidP="003C74DF">
            <w:pPr>
              <w:rPr>
                <w:rFonts w:cstheme="minorHAnsi"/>
                <w:sz w:val="18"/>
                <w:szCs w:val="18"/>
              </w:rPr>
            </w:pPr>
            <w:r w:rsidRPr="00215D91">
              <w:rPr>
                <w:rFonts w:cstheme="minorHAnsi"/>
                <w:sz w:val="18"/>
                <w:szCs w:val="18"/>
              </w:rPr>
              <w:lastRenderedPageBreak/>
              <w:t>MP</w:t>
            </w:r>
          </w:p>
        </w:tc>
        <w:tc>
          <w:tcPr>
            <w:tcW w:w="0" w:type="auto"/>
            <w:vMerge w:val="restart"/>
          </w:tcPr>
          <w:p w14:paraId="295AC2E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AD methane production</w:t>
            </w:r>
          </w:p>
        </w:tc>
        <w:tc>
          <w:tcPr>
            <w:tcW w:w="0" w:type="auto"/>
            <w:vMerge w:val="restart"/>
          </w:tcPr>
          <w:p w14:paraId="19F3831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TBMP</w:t>
            </w:r>
          </w:p>
        </w:tc>
        <w:tc>
          <w:tcPr>
            <w:tcW w:w="0" w:type="auto"/>
            <w:vMerge w:val="restart"/>
          </w:tcPr>
          <w:p w14:paraId="2DF8D02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50-90%</w:t>
            </w:r>
          </w:p>
        </w:tc>
        <w:tc>
          <w:tcPr>
            <w:tcW w:w="0" w:type="auto"/>
          </w:tcPr>
          <w:p w14:paraId="3D56A7AF"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MP_biogas</w:t>
            </w:r>
          </w:p>
        </w:tc>
        <w:tc>
          <w:tcPr>
            <w:tcW w:w="0" w:type="auto"/>
          </w:tcPr>
          <w:p w14:paraId="406BC8E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0.3-0.5</w:t>
            </w:r>
          </w:p>
        </w:tc>
        <w:tc>
          <w:tcPr>
            <w:tcW w:w="0" w:type="auto"/>
          </w:tcPr>
          <w:p w14:paraId="0207281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0.35-0.5</w:t>
            </w:r>
          </w:p>
        </w:tc>
        <w:tc>
          <w:tcPr>
            <w:tcW w:w="0" w:type="auto"/>
          </w:tcPr>
          <w:p w14:paraId="679938C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0.45</w:t>
            </w:r>
          </w:p>
        </w:tc>
        <w:tc>
          <w:tcPr>
            <w:tcW w:w="0" w:type="auto"/>
          </w:tcPr>
          <w:p w14:paraId="7C24A00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0.45</w:t>
            </w:r>
          </w:p>
        </w:tc>
      </w:tr>
      <w:tr w:rsidR="00885DEC" w:rsidRPr="00AC10A4" w14:paraId="2986DA4A"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25C247D" w14:textId="77777777" w:rsidR="00885DEC" w:rsidRPr="00215D91" w:rsidRDefault="00885DEC" w:rsidP="003C74DF">
            <w:pPr>
              <w:rPr>
                <w:rFonts w:cstheme="minorHAnsi"/>
                <w:sz w:val="18"/>
                <w:szCs w:val="18"/>
              </w:rPr>
            </w:pPr>
          </w:p>
        </w:tc>
        <w:tc>
          <w:tcPr>
            <w:tcW w:w="0" w:type="auto"/>
            <w:vMerge/>
          </w:tcPr>
          <w:p w14:paraId="73F09265"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6F2D155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2F99878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2FF1DBF4"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MP_biometh</w:t>
            </w:r>
          </w:p>
        </w:tc>
        <w:tc>
          <w:tcPr>
            <w:tcW w:w="0" w:type="auto"/>
          </w:tcPr>
          <w:p w14:paraId="6C8FEE2A"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0.3-0.4</w:t>
            </w:r>
          </w:p>
        </w:tc>
        <w:tc>
          <w:tcPr>
            <w:tcW w:w="0" w:type="auto"/>
          </w:tcPr>
          <w:p w14:paraId="68B0A8E2"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0.4-0.5</w:t>
            </w:r>
          </w:p>
        </w:tc>
        <w:tc>
          <w:tcPr>
            <w:tcW w:w="0" w:type="auto"/>
          </w:tcPr>
          <w:p w14:paraId="5C4BC808"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0.45</w:t>
            </w:r>
          </w:p>
        </w:tc>
        <w:tc>
          <w:tcPr>
            <w:tcW w:w="0" w:type="auto"/>
          </w:tcPr>
          <w:p w14:paraId="6245C441"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w:t>
            </w:r>
          </w:p>
        </w:tc>
      </w:tr>
      <w:tr w:rsidR="00885DEC" w:rsidRPr="00AC10A4" w14:paraId="62A2B0A1"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5711935" w14:textId="77777777" w:rsidR="00885DEC" w:rsidRPr="00215D91" w:rsidRDefault="00885DEC" w:rsidP="003C74DF">
            <w:pPr>
              <w:rPr>
                <w:rFonts w:cstheme="minorHAnsi"/>
                <w:sz w:val="18"/>
                <w:szCs w:val="18"/>
              </w:rPr>
            </w:pPr>
          </w:p>
        </w:tc>
        <w:tc>
          <w:tcPr>
            <w:tcW w:w="0" w:type="auto"/>
            <w:vMerge/>
          </w:tcPr>
          <w:p w14:paraId="4EE0D54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2263DD0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6C22A77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087F3EE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MP_shiftb</w:t>
            </w:r>
          </w:p>
        </w:tc>
        <w:tc>
          <w:tcPr>
            <w:tcW w:w="0" w:type="auto"/>
          </w:tcPr>
          <w:p w14:paraId="149BC52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0.2-0.4</w:t>
            </w:r>
          </w:p>
        </w:tc>
        <w:tc>
          <w:tcPr>
            <w:tcW w:w="0" w:type="auto"/>
          </w:tcPr>
          <w:p w14:paraId="36E768B2"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0.35-0.45</w:t>
            </w:r>
          </w:p>
        </w:tc>
        <w:tc>
          <w:tcPr>
            <w:tcW w:w="0" w:type="auto"/>
          </w:tcPr>
          <w:p w14:paraId="66A85458"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0.45</w:t>
            </w:r>
          </w:p>
        </w:tc>
        <w:tc>
          <w:tcPr>
            <w:tcW w:w="0" w:type="auto"/>
          </w:tcPr>
          <w:p w14:paraId="62B8B272"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w:t>
            </w:r>
          </w:p>
        </w:tc>
      </w:tr>
      <w:tr w:rsidR="00885DEC" w:rsidRPr="00AC10A4" w14:paraId="6845A3B0"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65EFBF0" w14:textId="77777777" w:rsidR="00885DEC" w:rsidRPr="009E188A" w:rsidRDefault="00885DEC" w:rsidP="003C74DF">
            <w:pPr>
              <w:rPr>
                <w:rFonts w:cstheme="minorHAnsi"/>
                <w:b w:val="0"/>
                <w:sz w:val="18"/>
                <w:szCs w:val="18"/>
              </w:rPr>
            </w:pPr>
          </w:p>
        </w:tc>
        <w:tc>
          <w:tcPr>
            <w:tcW w:w="0" w:type="auto"/>
            <w:vMerge w:val="restart"/>
          </w:tcPr>
          <w:p w14:paraId="54F3EBCC"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MOB yield</w:t>
            </w:r>
          </w:p>
        </w:tc>
        <w:tc>
          <w:tcPr>
            <w:tcW w:w="0" w:type="auto"/>
            <w:vMerge w:val="restart"/>
          </w:tcPr>
          <w:p w14:paraId="2CA9C12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w:t>
            </w:r>
            <w:r w:rsidRPr="00215D91">
              <w:rPr>
                <w:rFonts w:cstheme="minorHAnsi"/>
                <w:sz w:val="18"/>
                <w:szCs w:val="18"/>
                <w:vertAlign w:val="subscript"/>
              </w:rPr>
              <w:t>x</w:t>
            </w:r>
            <w:r>
              <w:rPr>
                <w:rFonts w:cstheme="minorHAnsi"/>
                <w:sz w:val="18"/>
                <w:szCs w:val="18"/>
              </w:rPr>
              <w:t>.g</w:t>
            </w:r>
            <w:r w:rsidRPr="00215D91">
              <w:rPr>
                <w:rFonts w:cstheme="minorHAnsi"/>
                <w:sz w:val="18"/>
                <w:szCs w:val="18"/>
                <w:vertAlign w:val="subscript"/>
              </w:rPr>
              <w:t>C</w:t>
            </w:r>
            <w:r>
              <w:rPr>
                <w:rFonts w:cstheme="minorHAnsi"/>
                <w:sz w:val="18"/>
                <w:szCs w:val="18"/>
                <w:vertAlign w:val="subscript"/>
              </w:rPr>
              <w:t>H4</w:t>
            </w:r>
            <w:r w:rsidRPr="00215D91">
              <w:rPr>
                <w:rFonts w:cstheme="minorHAnsi"/>
                <w:sz w:val="18"/>
                <w:szCs w:val="18"/>
                <w:vertAlign w:val="superscript"/>
              </w:rPr>
              <w:t>-1</w:t>
            </w:r>
          </w:p>
        </w:tc>
        <w:tc>
          <w:tcPr>
            <w:tcW w:w="0" w:type="auto"/>
            <w:vMerge w:val="restart"/>
          </w:tcPr>
          <w:p w14:paraId="07630EE5"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0.63-1.11</w:t>
            </w:r>
          </w:p>
        </w:tc>
        <w:tc>
          <w:tcPr>
            <w:tcW w:w="0" w:type="auto"/>
          </w:tcPr>
          <w:p w14:paraId="7E3F1CFD"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MP_biogas</w:t>
            </w:r>
          </w:p>
        </w:tc>
        <w:tc>
          <w:tcPr>
            <w:tcW w:w="0" w:type="auto"/>
          </w:tcPr>
          <w:p w14:paraId="5647FFC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0.3-0.4</w:t>
            </w:r>
          </w:p>
        </w:tc>
        <w:tc>
          <w:tcPr>
            <w:tcW w:w="0" w:type="auto"/>
          </w:tcPr>
          <w:p w14:paraId="232C8ED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0.35-0.45</w:t>
            </w:r>
          </w:p>
        </w:tc>
        <w:tc>
          <w:tcPr>
            <w:tcW w:w="0" w:type="auto"/>
          </w:tcPr>
          <w:p w14:paraId="7F6FEF1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0.45</w:t>
            </w:r>
          </w:p>
        </w:tc>
        <w:tc>
          <w:tcPr>
            <w:tcW w:w="0" w:type="auto"/>
          </w:tcPr>
          <w:p w14:paraId="04345FA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0.45</w:t>
            </w:r>
          </w:p>
        </w:tc>
      </w:tr>
      <w:tr w:rsidR="00885DEC" w:rsidRPr="00AC10A4" w14:paraId="3C12B457"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2A58EF9" w14:textId="77777777" w:rsidR="00885DEC" w:rsidRPr="009E188A" w:rsidRDefault="00885DEC" w:rsidP="003C74DF">
            <w:pPr>
              <w:rPr>
                <w:rFonts w:cstheme="minorHAnsi"/>
                <w:b w:val="0"/>
                <w:sz w:val="18"/>
                <w:szCs w:val="18"/>
              </w:rPr>
            </w:pPr>
          </w:p>
        </w:tc>
        <w:tc>
          <w:tcPr>
            <w:tcW w:w="0" w:type="auto"/>
            <w:vMerge/>
          </w:tcPr>
          <w:p w14:paraId="346ABFD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7E4EB60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2CAB293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3D587BF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MP_biometh</w:t>
            </w:r>
          </w:p>
        </w:tc>
        <w:tc>
          <w:tcPr>
            <w:tcW w:w="0" w:type="auto"/>
          </w:tcPr>
          <w:p w14:paraId="0697B46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0.35-0.45</w:t>
            </w:r>
          </w:p>
        </w:tc>
        <w:tc>
          <w:tcPr>
            <w:tcW w:w="0" w:type="auto"/>
          </w:tcPr>
          <w:p w14:paraId="04F0A3D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0.4-0.45</w:t>
            </w:r>
          </w:p>
        </w:tc>
        <w:tc>
          <w:tcPr>
            <w:tcW w:w="0" w:type="auto"/>
          </w:tcPr>
          <w:p w14:paraId="1EC95EF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0.45</w:t>
            </w:r>
          </w:p>
        </w:tc>
        <w:tc>
          <w:tcPr>
            <w:tcW w:w="0" w:type="auto"/>
          </w:tcPr>
          <w:p w14:paraId="2E4C317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w:t>
            </w:r>
          </w:p>
        </w:tc>
      </w:tr>
      <w:tr w:rsidR="00885DEC" w:rsidRPr="00AC10A4" w14:paraId="0295C9BA"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49D4F17" w14:textId="77777777" w:rsidR="00885DEC" w:rsidRPr="009E188A" w:rsidRDefault="00885DEC" w:rsidP="003C74DF">
            <w:pPr>
              <w:rPr>
                <w:rFonts w:cstheme="minorHAnsi"/>
                <w:b w:val="0"/>
                <w:sz w:val="18"/>
                <w:szCs w:val="18"/>
              </w:rPr>
            </w:pPr>
          </w:p>
        </w:tc>
        <w:tc>
          <w:tcPr>
            <w:tcW w:w="0" w:type="auto"/>
            <w:vMerge/>
          </w:tcPr>
          <w:p w14:paraId="11EFE4E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3B2D003B"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486EA58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57D05068"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MP_meths</w:t>
            </w:r>
          </w:p>
        </w:tc>
        <w:tc>
          <w:tcPr>
            <w:tcW w:w="0" w:type="auto"/>
          </w:tcPr>
          <w:p w14:paraId="6DA97A0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w:t>
            </w:r>
          </w:p>
        </w:tc>
        <w:tc>
          <w:tcPr>
            <w:tcW w:w="0" w:type="auto"/>
          </w:tcPr>
          <w:p w14:paraId="19BA322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17221DF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12E5525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w:t>
            </w:r>
          </w:p>
        </w:tc>
      </w:tr>
      <w:tr w:rsidR="00885DEC" w:rsidRPr="00AC10A4" w14:paraId="0753BDC6"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768956C" w14:textId="77777777" w:rsidR="00885DEC" w:rsidRPr="009E188A" w:rsidRDefault="00885DEC" w:rsidP="003C74DF">
            <w:pPr>
              <w:rPr>
                <w:rFonts w:cstheme="minorHAnsi"/>
                <w:b w:val="0"/>
                <w:sz w:val="18"/>
                <w:szCs w:val="18"/>
              </w:rPr>
            </w:pPr>
          </w:p>
        </w:tc>
        <w:tc>
          <w:tcPr>
            <w:tcW w:w="0" w:type="auto"/>
            <w:vMerge w:val="restart"/>
          </w:tcPr>
          <w:p w14:paraId="12393A9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HOB yield</w:t>
            </w:r>
          </w:p>
        </w:tc>
        <w:tc>
          <w:tcPr>
            <w:tcW w:w="0" w:type="auto"/>
            <w:vMerge w:val="restart"/>
          </w:tcPr>
          <w:p w14:paraId="3888672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w:t>
            </w:r>
            <w:r w:rsidRPr="00215D91">
              <w:rPr>
                <w:rFonts w:cstheme="minorHAnsi"/>
                <w:sz w:val="18"/>
                <w:szCs w:val="18"/>
                <w:vertAlign w:val="subscript"/>
              </w:rPr>
              <w:t>x</w:t>
            </w:r>
            <w:r>
              <w:rPr>
                <w:rFonts w:cstheme="minorHAnsi"/>
                <w:sz w:val="18"/>
                <w:szCs w:val="18"/>
              </w:rPr>
              <w:t>.g</w:t>
            </w:r>
            <w:r>
              <w:rPr>
                <w:rFonts w:cstheme="minorHAnsi"/>
                <w:sz w:val="18"/>
                <w:szCs w:val="18"/>
                <w:vertAlign w:val="subscript"/>
              </w:rPr>
              <w:t>H2</w:t>
            </w:r>
            <w:r w:rsidRPr="00215D91">
              <w:rPr>
                <w:rFonts w:cstheme="minorHAnsi"/>
                <w:sz w:val="18"/>
                <w:szCs w:val="18"/>
                <w:vertAlign w:val="superscript"/>
              </w:rPr>
              <w:t>-1</w:t>
            </w:r>
          </w:p>
        </w:tc>
        <w:tc>
          <w:tcPr>
            <w:tcW w:w="0" w:type="auto"/>
            <w:vMerge w:val="restart"/>
          </w:tcPr>
          <w:p w14:paraId="63E9150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2.24-3.4</w:t>
            </w:r>
          </w:p>
        </w:tc>
        <w:tc>
          <w:tcPr>
            <w:tcW w:w="0" w:type="auto"/>
          </w:tcPr>
          <w:p w14:paraId="7FD8CF03"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MP_shiftb</w:t>
            </w:r>
          </w:p>
        </w:tc>
        <w:tc>
          <w:tcPr>
            <w:tcW w:w="0" w:type="auto"/>
          </w:tcPr>
          <w:p w14:paraId="3B8A90A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0.3-0.4</w:t>
            </w:r>
          </w:p>
        </w:tc>
        <w:tc>
          <w:tcPr>
            <w:tcW w:w="0" w:type="auto"/>
          </w:tcPr>
          <w:p w14:paraId="4DDBA27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0.3-0.35</w:t>
            </w:r>
          </w:p>
        </w:tc>
        <w:tc>
          <w:tcPr>
            <w:tcW w:w="0" w:type="auto"/>
          </w:tcPr>
          <w:p w14:paraId="7DF3B21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w:t>
            </w:r>
          </w:p>
        </w:tc>
        <w:tc>
          <w:tcPr>
            <w:tcW w:w="0" w:type="auto"/>
          </w:tcPr>
          <w:p w14:paraId="09045C4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0.35</w:t>
            </w:r>
          </w:p>
        </w:tc>
      </w:tr>
      <w:tr w:rsidR="00885DEC" w:rsidRPr="00AC10A4" w14:paraId="76227C59"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2A40316" w14:textId="77777777" w:rsidR="00885DEC" w:rsidRPr="009E188A" w:rsidRDefault="00885DEC" w:rsidP="003C74DF">
            <w:pPr>
              <w:rPr>
                <w:rFonts w:cstheme="minorHAnsi"/>
                <w:b w:val="0"/>
                <w:sz w:val="18"/>
                <w:szCs w:val="18"/>
              </w:rPr>
            </w:pPr>
          </w:p>
        </w:tc>
        <w:tc>
          <w:tcPr>
            <w:tcW w:w="0" w:type="auto"/>
            <w:vMerge/>
          </w:tcPr>
          <w:p w14:paraId="591738A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6AE4904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tcPr>
          <w:p w14:paraId="5D80673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2205487C"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MP_syngas</w:t>
            </w:r>
          </w:p>
        </w:tc>
        <w:tc>
          <w:tcPr>
            <w:tcW w:w="0" w:type="auto"/>
          </w:tcPr>
          <w:p w14:paraId="3FBA6EC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0.2-0.3</w:t>
            </w:r>
          </w:p>
        </w:tc>
        <w:tc>
          <w:tcPr>
            <w:tcW w:w="0" w:type="auto"/>
          </w:tcPr>
          <w:p w14:paraId="6E39795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0.3-0.6</w:t>
            </w:r>
          </w:p>
        </w:tc>
        <w:tc>
          <w:tcPr>
            <w:tcW w:w="0" w:type="auto"/>
          </w:tcPr>
          <w:p w14:paraId="2DF0509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0.3-0.5</w:t>
            </w:r>
          </w:p>
        </w:tc>
        <w:tc>
          <w:tcPr>
            <w:tcW w:w="0" w:type="auto"/>
          </w:tcPr>
          <w:p w14:paraId="7750E9B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0.1-0.6</w:t>
            </w:r>
          </w:p>
        </w:tc>
      </w:tr>
      <w:tr w:rsidR="00885DEC" w:rsidRPr="00AC10A4" w14:paraId="61CCC8F2"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4095A25" w14:textId="77777777" w:rsidR="00885DEC" w:rsidRPr="009E188A" w:rsidRDefault="00885DEC" w:rsidP="003C74DF">
            <w:pPr>
              <w:rPr>
                <w:rFonts w:cstheme="minorHAnsi"/>
                <w:b w:val="0"/>
                <w:sz w:val="18"/>
                <w:szCs w:val="18"/>
              </w:rPr>
            </w:pPr>
          </w:p>
        </w:tc>
        <w:tc>
          <w:tcPr>
            <w:tcW w:w="0" w:type="auto"/>
            <w:vMerge/>
          </w:tcPr>
          <w:p w14:paraId="15D4020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015D9B9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7F25837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5D30F66C"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MP_shifts</w:t>
            </w:r>
          </w:p>
        </w:tc>
        <w:tc>
          <w:tcPr>
            <w:tcW w:w="0" w:type="auto"/>
          </w:tcPr>
          <w:p w14:paraId="3A6A673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0.4-0.55</w:t>
            </w:r>
          </w:p>
        </w:tc>
        <w:tc>
          <w:tcPr>
            <w:tcW w:w="0" w:type="auto"/>
          </w:tcPr>
          <w:p w14:paraId="1F06D551"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0.5-0.6</w:t>
            </w:r>
          </w:p>
        </w:tc>
        <w:tc>
          <w:tcPr>
            <w:tcW w:w="0" w:type="auto"/>
          </w:tcPr>
          <w:p w14:paraId="64325592"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0.5-0.6</w:t>
            </w:r>
          </w:p>
        </w:tc>
        <w:tc>
          <w:tcPr>
            <w:tcW w:w="0" w:type="auto"/>
          </w:tcPr>
          <w:p w14:paraId="7A09B76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0.2-0.6</w:t>
            </w:r>
          </w:p>
        </w:tc>
      </w:tr>
      <w:tr w:rsidR="00885DEC" w:rsidRPr="00AC10A4" w14:paraId="08B7DDF1"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845DB7C" w14:textId="77777777" w:rsidR="00885DEC" w:rsidRPr="009E188A" w:rsidRDefault="00885DEC" w:rsidP="003C74DF">
            <w:pPr>
              <w:rPr>
                <w:rFonts w:cstheme="minorHAnsi"/>
                <w:b w:val="0"/>
                <w:sz w:val="18"/>
                <w:szCs w:val="18"/>
              </w:rPr>
            </w:pPr>
          </w:p>
        </w:tc>
        <w:tc>
          <w:tcPr>
            <w:tcW w:w="0" w:type="auto"/>
            <w:vMerge w:val="restart"/>
          </w:tcPr>
          <w:p w14:paraId="7B01E94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HOB H</w:t>
            </w:r>
            <w:r w:rsidRPr="0001532F">
              <w:rPr>
                <w:rFonts w:cstheme="minorHAnsi"/>
                <w:sz w:val="18"/>
                <w:szCs w:val="18"/>
                <w:vertAlign w:val="subscript"/>
              </w:rPr>
              <w:t>2</w:t>
            </w:r>
            <w:r>
              <w:rPr>
                <w:rFonts w:cstheme="minorHAnsi"/>
                <w:sz w:val="18"/>
                <w:szCs w:val="18"/>
              </w:rPr>
              <w:t xml:space="preserve"> use efficiency</w:t>
            </w:r>
          </w:p>
        </w:tc>
        <w:tc>
          <w:tcPr>
            <w:tcW w:w="0" w:type="auto"/>
            <w:vMerge w:val="restart"/>
          </w:tcPr>
          <w:p w14:paraId="135F42B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01532F">
              <w:rPr>
                <w:rFonts w:cstheme="minorHAnsi"/>
                <w:sz w:val="18"/>
                <w:szCs w:val="18"/>
                <w:vertAlign w:val="subscript"/>
              </w:rPr>
              <w:t>H2</w:t>
            </w:r>
          </w:p>
        </w:tc>
        <w:tc>
          <w:tcPr>
            <w:tcW w:w="0" w:type="auto"/>
            <w:vMerge w:val="restart"/>
          </w:tcPr>
          <w:p w14:paraId="488EBB3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80-99%</w:t>
            </w:r>
          </w:p>
        </w:tc>
        <w:tc>
          <w:tcPr>
            <w:tcW w:w="0" w:type="auto"/>
          </w:tcPr>
          <w:p w14:paraId="26B24125"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MP_syngas</w:t>
            </w:r>
          </w:p>
        </w:tc>
        <w:tc>
          <w:tcPr>
            <w:tcW w:w="0" w:type="auto"/>
          </w:tcPr>
          <w:p w14:paraId="1F79F97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563251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0.15-0.3</w:t>
            </w:r>
          </w:p>
        </w:tc>
        <w:tc>
          <w:tcPr>
            <w:tcW w:w="0" w:type="auto"/>
          </w:tcPr>
          <w:p w14:paraId="6792B04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01828F1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w:t>
            </w:r>
          </w:p>
        </w:tc>
      </w:tr>
      <w:tr w:rsidR="00885DEC" w:rsidRPr="00AC10A4" w14:paraId="3A18F765"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0CA1AB5" w14:textId="77777777" w:rsidR="00885DEC" w:rsidRPr="009E188A" w:rsidRDefault="00885DEC" w:rsidP="003C74DF">
            <w:pPr>
              <w:rPr>
                <w:rFonts w:cstheme="minorHAnsi"/>
                <w:b w:val="0"/>
                <w:sz w:val="18"/>
                <w:szCs w:val="18"/>
              </w:rPr>
            </w:pPr>
          </w:p>
        </w:tc>
        <w:tc>
          <w:tcPr>
            <w:tcW w:w="0" w:type="auto"/>
            <w:vMerge/>
          </w:tcPr>
          <w:p w14:paraId="346F3A8E"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2A261C8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132185C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081608D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MP_shifts</w:t>
            </w:r>
          </w:p>
        </w:tc>
        <w:tc>
          <w:tcPr>
            <w:tcW w:w="0" w:type="auto"/>
          </w:tcPr>
          <w:p w14:paraId="505EAEC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5B642275"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0.25-0.3</w:t>
            </w:r>
          </w:p>
        </w:tc>
        <w:tc>
          <w:tcPr>
            <w:tcW w:w="0" w:type="auto"/>
          </w:tcPr>
          <w:p w14:paraId="2B8AC4F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0.2-0.25</w:t>
            </w:r>
          </w:p>
        </w:tc>
        <w:tc>
          <w:tcPr>
            <w:tcW w:w="0" w:type="auto"/>
          </w:tcPr>
          <w:p w14:paraId="05B2DEC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0.1-0.3</w:t>
            </w:r>
          </w:p>
        </w:tc>
      </w:tr>
      <w:tr w:rsidR="00885DEC" w:rsidRPr="00AC10A4" w14:paraId="35E09341"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AD7B0A2" w14:textId="77777777" w:rsidR="00885DEC" w:rsidRPr="009E188A" w:rsidRDefault="00885DEC" w:rsidP="003C74DF">
            <w:pPr>
              <w:rPr>
                <w:rFonts w:cstheme="minorHAnsi"/>
                <w:b w:val="0"/>
                <w:sz w:val="18"/>
                <w:szCs w:val="18"/>
              </w:rPr>
            </w:pPr>
          </w:p>
        </w:tc>
        <w:tc>
          <w:tcPr>
            <w:tcW w:w="0" w:type="auto"/>
          </w:tcPr>
          <w:p w14:paraId="6FA039F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Sensible HT heat reuse</w:t>
            </w:r>
          </w:p>
        </w:tc>
        <w:tc>
          <w:tcPr>
            <w:tcW w:w="0" w:type="auto"/>
          </w:tcPr>
          <w:p w14:paraId="70DD00D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MJ</w:t>
            </w:r>
          </w:p>
        </w:tc>
        <w:tc>
          <w:tcPr>
            <w:tcW w:w="0" w:type="auto"/>
          </w:tcPr>
          <w:p w14:paraId="6976FE6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50-80%</w:t>
            </w:r>
          </w:p>
        </w:tc>
        <w:tc>
          <w:tcPr>
            <w:tcW w:w="0" w:type="auto"/>
          </w:tcPr>
          <w:p w14:paraId="150B2A83"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MP_syngas</w:t>
            </w:r>
          </w:p>
        </w:tc>
        <w:tc>
          <w:tcPr>
            <w:tcW w:w="0" w:type="auto"/>
          </w:tcPr>
          <w:p w14:paraId="686A9CA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0.25-0.4</w:t>
            </w:r>
          </w:p>
        </w:tc>
        <w:tc>
          <w:tcPr>
            <w:tcW w:w="0" w:type="auto"/>
          </w:tcPr>
          <w:p w14:paraId="5D09CF2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5C5CBC05"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0.2-0.3</w:t>
            </w:r>
          </w:p>
        </w:tc>
        <w:tc>
          <w:tcPr>
            <w:tcW w:w="0" w:type="auto"/>
          </w:tcPr>
          <w:p w14:paraId="6CA5F62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5A167761"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7DE5E1" w14:textId="77777777" w:rsidR="00885DEC" w:rsidRPr="009E188A" w:rsidRDefault="00885DEC" w:rsidP="003C74DF">
            <w:pPr>
              <w:rPr>
                <w:rFonts w:cstheme="minorHAnsi"/>
                <w:b w:val="0"/>
                <w:sz w:val="18"/>
                <w:szCs w:val="18"/>
              </w:rPr>
            </w:pPr>
          </w:p>
        </w:tc>
        <w:tc>
          <w:tcPr>
            <w:tcW w:w="0" w:type="auto"/>
          </w:tcPr>
          <w:p w14:paraId="0FE8A43C"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Gaschar application density</w:t>
            </w:r>
          </w:p>
        </w:tc>
        <w:tc>
          <w:tcPr>
            <w:tcW w:w="0" w:type="auto"/>
          </w:tcPr>
          <w:p w14:paraId="6AF14DD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t</w:t>
            </w:r>
            <w:r w:rsidRPr="008F6E5E">
              <w:rPr>
                <w:rFonts w:cstheme="minorHAnsi"/>
                <w:sz w:val="18"/>
                <w:szCs w:val="18"/>
                <w:vertAlign w:val="subscript"/>
              </w:rPr>
              <w:t>ww</w:t>
            </w:r>
            <w:r>
              <w:rPr>
                <w:rFonts w:cstheme="minorHAnsi"/>
                <w:sz w:val="18"/>
                <w:szCs w:val="18"/>
              </w:rPr>
              <w:t>.ha</w:t>
            </w:r>
            <w:r w:rsidRPr="008F6E5E">
              <w:rPr>
                <w:rFonts w:cstheme="minorHAnsi"/>
                <w:sz w:val="18"/>
                <w:szCs w:val="18"/>
                <w:vertAlign w:val="superscript"/>
              </w:rPr>
              <w:t>-1</w:t>
            </w:r>
          </w:p>
        </w:tc>
        <w:tc>
          <w:tcPr>
            <w:tcW w:w="0" w:type="auto"/>
          </w:tcPr>
          <w:p w14:paraId="4643115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1-20</w:t>
            </w:r>
          </w:p>
        </w:tc>
        <w:tc>
          <w:tcPr>
            <w:tcW w:w="0" w:type="auto"/>
          </w:tcPr>
          <w:p w14:paraId="15FDC66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MP_syngas</w:t>
            </w:r>
          </w:p>
        </w:tc>
        <w:tc>
          <w:tcPr>
            <w:tcW w:w="0" w:type="auto"/>
          </w:tcPr>
          <w:p w14:paraId="43AFFD1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0.3-0.45</w:t>
            </w:r>
          </w:p>
        </w:tc>
        <w:tc>
          <w:tcPr>
            <w:tcW w:w="0" w:type="auto"/>
          </w:tcPr>
          <w:p w14:paraId="518CEEE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0.35-0.45</w:t>
            </w:r>
          </w:p>
        </w:tc>
        <w:tc>
          <w:tcPr>
            <w:tcW w:w="0" w:type="auto"/>
          </w:tcPr>
          <w:p w14:paraId="26B64A2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0.25-0.35</w:t>
            </w:r>
          </w:p>
        </w:tc>
        <w:tc>
          <w:tcPr>
            <w:tcW w:w="0" w:type="auto"/>
          </w:tcPr>
          <w:p w14:paraId="3A473DB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0.55-0.6</w:t>
            </w:r>
          </w:p>
        </w:tc>
      </w:tr>
      <w:tr w:rsidR="00885DEC" w:rsidRPr="00AC10A4" w14:paraId="12E55026"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AEEBA67" w14:textId="77777777" w:rsidR="00885DEC" w:rsidRPr="009E188A" w:rsidRDefault="00885DEC" w:rsidP="003C74DF">
            <w:pPr>
              <w:rPr>
                <w:rFonts w:cstheme="minorHAnsi"/>
                <w:b w:val="0"/>
                <w:sz w:val="18"/>
                <w:szCs w:val="18"/>
              </w:rPr>
            </w:pPr>
          </w:p>
        </w:tc>
        <w:tc>
          <w:tcPr>
            <w:tcW w:w="0" w:type="auto"/>
          </w:tcPr>
          <w:p w14:paraId="2371C60E"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Gaschar C losses, 100y</w:t>
            </w:r>
          </w:p>
        </w:tc>
        <w:tc>
          <w:tcPr>
            <w:tcW w:w="0" w:type="auto"/>
          </w:tcPr>
          <w:p w14:paraId="5EC7C93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w:t>
            </w:r>
          </w:p>
        </w:tc>
        <w:tc>
          <w:tcPr>
            <w:tcW w:w="0" w:type="auto"/>
          </w:tcPr>
          <w:p w14:paraId="31805EA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3-96%</w:t>
            </w:r>
          </w:p>
        </w:tc>
        <w:tc>
          <w:tcPr>
            <w:tcW w:w="0" w:type="auto"/>
          </w:tcPr>
          <w:p w14:paraId="24BB6A82"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MP_syngas</w:t>
            </w:r>
          </w:p>
        </w:tc>
        <w:tc>
          <w:tcPr>
            <w:tcW w:w="0" w:type="auto"/>
          </w:tcPr>
          <w:p w14:paraId="44F1C82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0-0.6</w:t>
            </w:r>
          </w:p>
        </w:tc>
        <w:tc>
          <w:tcPr>
            <w:tcW w:w="0" w:type="auto"/>
          </w:tcPr>
          <w:p w14:paraId="0A98729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570A5F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D9C5E9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3E7B0789"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240895E" w14:textId="77777777" w:rsidR="00885DEC" w:rsidRPr="009E188A" w:rsidRDefault="00885DEC" w:rsidP="003C74DF">
            <w:pPr>
              <w:rPr>
                <w:rFonts w:cstheme="minorHAnsi"/>
                <w:b w:val="0"/>
                <w:sz w:val="18"/>
                <w:szCs w:val="18"/>
              </w:rPr>
            </w:pPr>
          </w:p>
        </w:tc>
        <w:tc>
          <w:tcPr>
            <w:tcW w:w="0" w:type="auto"/>
          </w:tcPr>
          <w:p w14:paraId="00E27A2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Methanation outlet losses</w:t>
            </w:r>
          </w:p>
        </w:tc>
        <w:tc>
          <w:tcPr>
            <w:tcW w:w="0" w:type="auto"/>
          </w:tcPr>
          <w:p w14:paraId="0B75A51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in</w:t>
            </w:r>
          </w:p>
        </w:tc>
        <w:tc>
          <w:tcPr>
            <w:tcW w:w="0" w:type="auto"/>
          </w:tcPr>
          <w:p w14:paraId="3B4BD35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w:t>
            </w:r>
          </w:p>
        </w:tc>
        <w:tc>
          <w:tcPr>
            <w:tcW w:w="0" w:type="auto"/>
          </w:tcPr>
          <w:p w14:paraId="66F7BC2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MP_meths</w:t>
            </w:r>
          </w:p>
        </w:tc>
        <w:tc>
          <w:tcPr>
            <w:tcW w:w="0" w:type="auto"/>
          </w:tcPr>
          <w:p w14:paraId="48FAFB4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0.3</w:t>
            </w:r>
          </w:p>
        </w:tc>
        <w:tc>
          <w:tcPr>
            <w:tcW w:w="0" w:type="auto"/>
          </w:tcPr>
          <w:p w14:paraId="5F862F4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39D08CE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0B9AEF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71E30B75"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0DCF4A1" w14:textId="77777777" w:rsidR="00885DEC" w:rsidRPr="0001532F" w:rsidRDefault="00885DEC" w:rsidP="003C74DF">
            <w:pPr>
              <w:rPr>
                <w:rFonts w:cstheme="minorHAnsi"/>
                <w:sz w:val="18"/>
                <w:szCs w:val="18"/>
              </w:rPr>
            </w:pPr>
            <w:r w:rsidRPr="0001532F">
              <w:rPr>
                <w:rFonts w:cstheme="minorHAnsi"/>
                <w:sz w:val="18"/>
                <w:szCs w:val="18"/>
              </w:rPr>
              <w:t>AD</w:t>
            </w:r>
          </w:p>
        </w:tc>
        <w:tc>
          <w:tcPr>
            <w:tcW w:w="0" w:type="auto"/>
            <w:vMerge w:val="restart"/>
          </w:tcPr>
          <w:p w14:paraId="07A18082"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AD methane production</w:t>
            </w:r>
          </w:p>
          <w:p w14:paraId="59CBC1A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vMerge w:val="restart"/>
          </w:tcPr>
          <w:p w14:paraId="78D1405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TBMP</w:t>
            </w:r>
          </w:p>
        </w:tc>
        <w:tc>
          <w:tcPr>
            <w:tcW w:w="0" w:type="auto"/>
            <w:vMerge w:val="restart"/>
          </w:tcPr>
          <w:p w14:paraId="0E9E428B"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50-90%</w:t>
            </w:r>
          </w:p>
        </w:tc>
        <w:tc>
          <w:tcPr>
            <w:tcW w:w="0" w:type="auto"/>
          </w:tcPr>
          <w:p w14:paraId="686B8890" w14:textId="77777777" w:rsidR="00885DEC" w:rsidRPr="0001532F"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1532F">
              <w:rPr>
                <w:rFonts w:cstheme="minorHAnsi"/>
                <w:sz w:val="18"/>
                <w:szCs w:val="18"/>
              </w:rPr>
              <w:t>AD</w:t>
            </w:r>
            <w:r>
              <w:rPr>
                <w:rFonts w:cstheme="minorHAnsi"/>
                <w:sz w:val="18"/>
                <w:szCs w:val="18"/>
              </w:rPr>
              <w:t>_</w:t>
            </w:r>
            <w:r w:rsidRPr="0001532F">
              <w:rPr>
                <w:rFonts w:cstheme="minorHAnsi"/>
                <w:sz w:val="18"/>
                <w:szCs w:val="18"/>
              </w:rPr>
              <w:t>grid</w:t>
            </w:r>
          </w:p>
        </w:tc>
        <w:tc>
          <w:tcPr>
            <w:tcW w:w="0" w:type="auto"/>
          </w:tcPr>
          <w:p w14:paraId="0062F3C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0.1-0.4</w:t>
            </w:r>
          </w:p>
        </w:tc>
        <w:tc>
          <w:tcPr>
            <w:tcW w:w="0" w:type="auto"/>
          </w:tcPr>
          <w:p w14:paraId="6F2DD4C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w:t>
            </w:r>
          </w:p>
        </w:tc>
        <w:tc>
          <w:tcPr>
            <w:tcW w:w="0" w:type="auto"/>
          </w:tcPr>
          <w:p w14:paraId="4C47DF4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7C4EB0D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0.2-0.45</w:t>
            </w:r>
          </w:p>
        </w:tc>
      </w:tr>
      <w:tr w:rsidR="00885DEC" w:rsidRPr="00AC10A4" w14:paraId="05D8537F"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E3B8250" w14:textId="77777777" w:rsidR="00885DEC" w:rsidRPr="0001532F" w:rsidRDefault="00885DEC" w:rsidP="003C74DF">
            <w:pPr>
              <w:rPr>
                <w:rFonts w:cstheme="minorHAnsi"/>
                <w:sz w:val="18"/>
                <w:szCs w:val="18"/>
              </w:rPr>
            </w:pPr>
          </w:p>
        </w:tc>
        <w:tc>
          <w:tcPr>
            <w:tcW w:w="0" w:type="auto"/>
            <w:vMerge/>
          </w:tcPr>
          <w:p w14:paraId="3C0305D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5B02D2B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165B256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41B7AA1A" w14:textId="77777777" w:rsidR="00885DEC" w:rsidRPr="0001532F"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AD_CHP</w:t>
            </w:r>
          </w:p>
        </w:tc>
        <w:tc>
          <w:tcPr>
            <w:tcW w:w="0" w:type="auto"/>
          </w:tcPr>
          <w:p w14:paraId="3E0589A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757F90B4"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0.1-0.6</w:t>
            </w:r>
          </w:p>
        </w:tc>
        <w:tc>
          <w:tcPr>
            <w:tcW w:w="0" w:type="auto"/>
          </w:tcPr>
          <w:p w14:paraId="39DF47F2"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w:t>
            </w:r>
          </w:p>
        </w:tc>
        <w:tc>
          <w:tcPr>
            <w:tcW w:w="0" w:type="auto"/>
          </w:tcPr>
          <w:p w14:paraId="45D7E0D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0.15-0.5</w:t>
            </w:r>
          </w:p>
        </w:tc>
      </w:tr>
      <w:tr w:rsidR="00885DEC" w:rsidRPr="00AC10A4" w14:paraId="67DD8E9D"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707F0FF" w14:textId="77777777" w:rsidR="00885DEC" w:rsidRPr="009E188A" w:rsidRDefault="00885DEC" w:rsidP="003C74DF">
            <w:pPr>
              <w:rPr>
                <w:rFonts w:cstheme="minorHAnsi"/>
                <w:b w:val="0"/>
                <w:sz w:val="18"/>
                <w:szCs w:val="18"/>
              </w:rPr>
            </w:pPr>
          </w:p>
        </w:tc>
        <w:tc>
          <w:tcPr>
            <w:tcW w:w="0" w:type="auto"/>
            <w:vMerge w:val="restart"/>
          </w:tcPr>
          <w:p w14:paraId="66B559E0"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Digestate NH</w:t>
            </w:r>
            <w:r w:rsidRPr="0001532F">
              <w:rPr>
                <w:rFonts w:cstheme="minorHAnsi"/>
                <w:sz w:val="18"/>
                <w:szCs w:val="18"/>
                <w:vertAlign w:val="subscript"/>
              </w:rPr>
              <w:t>3</w:t>
            </w:r>
            <w:r>
              <w:rPr>
                <w:rFonts w:cstheme="minorHAnsi"/>
                <w:sz w:val="18"/>
                <w:szCs w:val="18"/>
              </w:rPr>
              <w:t xml:space="preserve"> reduction</w:t>
            </w:r>
          </w:p>
        </w:tc>
        <w:tc>
          <w:tcPr>
            <w:tcW w:w="0" w:type="auto"/>
            <w:vMerge w:val="restart"/>
          </w:tcPr>
          <w:p w14:paraId="5645CE2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784624">
              <w:rPr>
                <w:rFonts w:cstheme="minorHAnsi"/>
                <w:sz w:val="18"/>
                <w:szCs w:val="18"/>
                <w:vertAlign w:val="subscript"/>
              </w:rPr>
              <w:t>NH3</w:t>
            </w:r>
          </w:p>
        </w:tc>
        <w:tc>
          <w:tcPr>
            <w:tcW w:w="0" w:type="auto"/>
            <w:vMerge w:val="restart"/>
          </w:tcPr>
          <w:p w14:paraId="4F02779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20-70%</w:t>
            </w:r>
          </w:p>
        </w:tc>
        <w:tc>
          <w:tcPr>
            <w:tcW w:w="0" w:type="auto"/>
          </w:tcPr>
          <w:p w14:paraId="2CB302B9"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1532F">
              <w:rPr>
                <w:rFonts w:cstheme="minorHAnsi"/>
                <w:sz w:val="18"/>
                <w:szCs w:val="18"/>
              </w:rPr>
              <w:t>AD</w:t>
            </w:r>
            <w:r>
              <w:rPr>
                <w:rFonts w:cstheme="minorHAnsi"/>
                <w:sz w:val="18"/>
                <w:szCs w:val="18"/>
              </w:rPr>
              <w:t>_</w:t>
            </w:r>
            <w:r w:rsidRPr="0001532F">
              <w:rPr>
                <w:rFonts w:cstheme="minorHAnsi"/>
                <w:sz w:val="18"/>
                <w:szCs w:val="18"/>
              </w:rPr>
              <w:t>grid</w:t>
            </w:r>
          </w:p>
        </w:tc>
        <w:tc>
          <w:tcPr>
            <w:tcW w:w="0" w:type="auto"/>
          </w:tcPr>
          <w:p w14:paraId="6A7C3A6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3AD8D73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0.5-0.65</w:t>
            </w:r>
          </w:p>
        </w:tc>
        <w:tc>
          <w:tcPr>
            <w:tcW w:w="0" w:type="auto"/>
          </w:tcPr>
          <w:p w14:paraId="2BC5E88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62761A5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0.4-0.7</w:t>
            </w:r>
          </w:p>
        </w:tc>
      </w:tr>
      <w:tr w:rsidR="00885DEC" w:rsidRPr="00AC10A4" w14:paraId="19559470"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9B50569" w14:textId="77777777" w:rsidR="00885DEC" w:rsidRPr="009E188A" w:rsidRDefault="00885DEC" w:rsidP="003C74DF">
            <w:pPr>
              <w:rPr>
                <w:rFonts w:cstheme="minorHAnsi"/>
                <w:b w:val="0"/>
                <w:sz w:val="18"/>
                <w:szCs w:val="18"/>
              </w:rPr>
            </w:pPr>
          </w:p>
        </w:tc>
        <w:tc>
          <w:tcPr>
            <w:tcW w:w="0" w:type="auto"/>
            <w:vMerge/>
          </w:tcPr>
          <w:p w14:paraId="709D67F4"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61AA018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5209D56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5E4C1107"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AD_CHP</w:t>
            </w:r>
          </w:p>
        </w:tc>
        <w:tc>
          <w:tcPr>
            <w:tcW w:w="0" w:type="auto"/>
          </w:tcPr>
          <w:p w14:paraId="2736201F"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627B124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0.4-0.7</w:t>
            </w:r>
          </w:p>
        </w:tc>
        <w:tc>
          <w:tcPr>
            <w:tcW w:w="0" w:type="auto"/>
          </w:tcPr>
          <w:p w14:paraId="2679703C"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BD36EFD"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0.1-0.65</w:t>
            </w:r>
          </w:p>
        </w:tc>
      </w:tr>
      <w:tr w:rsidR="00885DEC" w:rsidRPr="00AC10A4" w14:paraId="7B592BE0"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2C4CD5" w14:textId="77777777" w:rsidR="00885DEC" w:rsidRPr="009E188A" w:rsidRDefault="00885DEC" w:rsidP="003C74DF">
            <w:pPr>
              <w:rPr>
                <w:rFonts w:cstheme="minorHAnsi"/>
                <w:b w:val="0"/>
                <w:sz w:val="18"/>
                <w:szCs w:val="18"/>
              </w:rPr>
            </w:pPr>
          </w:p>
        </w:tc>
        <w:tc>
          <w:tcPr>
            <w:tcW w:w="0" w:type="auto"/>
          </w:tcPr>
          <w:p w14:paraId="558C271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AD methane production</w:t>
            </w:r>
          </w:p>
        </w:tc>
        <w:tc>
          <w:tcPr>
            <w:tcW w:w="0" w:type="auto"/>
          </w:tcPr>
          <w:p w14:paraId="7CC3D75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42319F">
              <w:rPr>
                <w:rFonts w:cstheme="minorHAnsi"/>
                <w:sz w:val="18"/>
                <w:szCs w:val="18"/>
                <w:vertAlign w:val="subscript"/>
              </w:rPr>
              <w:t>TBMP</w:t>
            </w:r>
          </w:p>
        </w:tc>
        <w:tc>
          <w:tcPr>
            <w:tcW w:w="0" w:type="auto"/>
          </w:tcPr>
          <w:p w14:paraId="002A55B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50-90%</w:t>
            </w:r>
          </w:p>
        </w:tc>
        <w:tc>
          <w:tcPr>
            <w:tcW w:w="0" w:type="auto"/>
          </w:tcPr>
          <w:p w14:paraId="73263CA4"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AD_CHP</w:t>
            </w:r>
          </w:p>
        </w:tc>
        <w:tc>
          <w:tcPr>
            <w:tcW w:w="0" w:type="auto"/>
          </w:tcPr>
          <w:p w14:paraId="1CF15B8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72508315"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0.1-0.6</w:t>
            </w:r>
          </w:p>
        </w:tc>
        <w:tc>
          <w:tcPr>
            <w:tcW w:w="0" w:type="auto"/>
          </w:tcPr>
          <w:p w14:paraId="15C1BC4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0.5</w:t>
            </w:r>
          </w:p>
        </w:tc>
        <w:tc>
          <w:tcPr>
            <w:tcW w:w="0" w:type="auto"/>
          </w:tcPr>
          <w:p w14:paraId="4461E9F5"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0.15-0.5</w:t>
            </w:r>
          </w:p>
        </w:tc>
      </w:tr>
      <w:tr w:rsidR="00885DEC" w:rsidRPr="00AC10A4" w14:paraId="3D461090"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6F52258" w14:textId="77777777" w:rsidR="00885DEC" w:rsidRPr="009E188A" w:rsidRDefault="00885DEC" w:rsidP="003C74DF">
            <w:pPr>
              <w:rPr>
                <w:rFonts w:cstheme="minorHAnsi"/>
                <w:b w:val="0"/>
                <w:sz w:val="18"/>
                <w:szCs w:val="18"/>
              </w:rPr>
            </w:pPr>
          </w:p>
        </w:tc>
        <w:tc>
          <w:tcPr>
            <w:tcW w:w="0" w:type="auto"/>
          </w:tcPr>
          <w:p w14:paraId="2533481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AD storage emissions reduction potential</w:t>
            </w:r>
          </w:p>
        </w:tc>
        <w:tc>
          <w:tcPr>
            <w:tcW w:w="0" w:type="auto"/>
          </w:tcPr>
          <w:p w14:paraId="3B613DB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CH4&amp;NH3</w:t>
            </w:r>
          </w:p>
        </w:tc>
        <w:tc>
          <w:tcPr>
            <w:tcW w:w="0" w:type="auto"/>
          </w:tcPr>
          <w:p w14:paraId="1C89B1D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40-80%</w:t>
            </w:r>
          </w:p>
        </w:tc>
        <w:tc>
          <w:tcPr>
            <w:tcW w:w="0" w:type="auto"/>
          </w:tcPr>
          <w:p w14:paraId="6978FB9E"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AD_CHP</w:t>
            </w:r>
          </w:p>
        </w:tc>
        <w:tc>
          <w:tcPr>
            <w:tcW w:w="0" w:type="auto"/>
          </w:tcPr>
          <w:p w14:paraId="6159CD2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0.1-0.4</w:t>
            </w:r>
          </w:p>
        </w:tc>
        <w:tc>
          <w:tcPr>
            <w:tcW w:w="0" w:type="auto"/>
          </w:tcPr>
          <w:p w14:paraId="4D20AC4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797D3E4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54CC50D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31676E47"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3F63097" w14:textId="77777777" w:rsidR="00885DEC" w:rsidRPr="009E188A" w:rsidRDefault="00885DEC" w:rsidP="003C74DF">
            <w:pPr>
              <w:rPr>
                <w:rFonts w:cstheme="minorHAnsi"/>
                <w:b w:val="0"/>
                <w:sz w:val="18"/>
                <w:szCs w:val="18"/>
              </w:rPr>
            </w:pPr>
          </w:p>
        </w:tc>
        <w:tc>
          <w:tcPr>
            <w:tcW w:w="0" w:type="auto"/>
            <w:vMerge w:val="restart"/>
          </w:tcPr>
          <w:p w14:paraId="56B2E73F"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Digestate EF</w:t>
            </w:r>
            <w:r w:rsidRPr="0001532F">
              <w:rPr>
                <w:rFonts w:cstheme="minorHAnsi"/>
                <w:sz w:val="18"/>
                <w:szCs w:val="18"/>
                <w:vertAlign w:val="subscript"/>
              </w:rPr>
              <w:t>1</w:t>
            </w:r>
            <w:r>
              <w:rPr>
                <w:rFonts w:cstheme="minorHAnsi"/>
                <w:sz w:val="18"/>
                <w:szCs w:val="18"/>
              </w:rPr>
              <w:t xml:space="preserve"> N</w:t>
            </w:r>
            <w:r w:rsidRPr="0001532F">
              <w:rPr>
                <w:rFonts w:cstheme="minorHAnsi"/>
                <w:sz w:val="18"/>
                <w:szCs w:val="18"/>
                <w:vertAlign w:val="subscript"/>
              </w:rPr>
              <w:t>2</w:t>
            </w:r>
            <w:r>
              <w:rPr>
                <w:rFonts w:cstheme="minorHAnsi"/>
                <w:sz w:val="18"/>
                <w:szCs w:val="18"/>
              </w:rPr>
              <w:t>O direct storage</w:t>
            </w:r>
          </w:p>
        </w:tc>
        <w:tc>
          <w:tcPr>
            <w:tcW w:w="0" w:type="auto"/>
            <w:vMerge w:val="restart"/>
          </w:tcPr>
          <w:p w14:paraId="285E464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kg</w:t>
            </w:r>
            <w:r w:rsidRPr="008F6E5E">
              <w:rPr>
                <w:rFonts w:cstheme="minorHAnsi"/>
                <w:sz w:val="18"/>
                <w:szCs w:val="18"/>
                <w:vertAlign w:val="subscript"/>
              </w:rPr>
              <w:t>N2O-N.</w:t>
            </w:r>
            <w:r>
              <w:rPr>
                <w:rFonts w:cstheme="minorHAnsi"/>
                <w:sz w:val="18"/>
                <w:szCs w:val="18"/>
              </w:rPr>
              <w:t>kg</w:t>
            </w:r>
            <w:r w:rsidRPr="008F6E5E">
              <w:rPr>
                <w:rFonts w:cstheme="minorHAnsi"/>
                <w:sz w:val="18"/>
                <w:szCs w:val="18"/>
                <w:vertAlign w:val="subscript"/>
              </w:rPr>
              <w:t>N</w:t>
            </w:r>
            <w:r w:rsidRPr="008F6E5E">
              <w:rPr>
                <w:rFonts w:cstheme="minorHAnsi"/>
                <w:sz w:val="18"/>
                <w:szCs w:val="18"/>
                <w:vertAlign w:val="superscript"/>
              </w:rPr>
              <w:t>-1</w:t>
            </w:r>
          </w:p>
        </w:tc>
        <w:tc>
          <w:tcPr>
            <w:tcW w:w="0" w:type="auto"/>
            <w:vMerge w:val="restart"/>
          </w:tcPr>
          <w:p w14:paraId="43BB35A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0.0006-0.01</w:t>
            </w:r>
          </w:p>
        </w:tc>
        <w:tc>
          <w:tcPr>
            <w:tcW w:w="0" w:type="auto"/>
          </w:tcPr>
          <w:p w14:paraId="000677C1"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AD_CHP</w:t>
            </w:r>
          </w:p>
        </w:tc>
        <w:tc>
          <w:tcPr>
            <w:tcW w:w="0" w:type="auto"/>
          </w:tcPr>
          <w:p w14:paraId="132CD50C"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0.05-0.4</w:t>
            </w:r>
          </w:p>
        </w:tc>
        <w:tc>
          <w:tcPr>
            <w:tcW w:w="0" w:type="auto"/>
          </w:tcPr>
          <w:p w14:paraId="39F5EE19"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ABC1A2E"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0D4529F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3DEC8ACF"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7FE5E33" w14:textId="77777777" w:rsidR="00885DEC" w:rsidRPr="009E188A" w:rsidRDefault="00885DEC" w:rsidP="003C74DF">
            <w:pPr>
              <w:rPr>
                <w:rFonts w:cstheme="minorHAnsi"/>
                <w:b w:val="0"/>
                <w:sz w:val="18"/>
                <w:szCs w:val="18"/>
              </w:rPr>
            </w:pPr>
          </w:p>
        </w:tc>
        <w:tc>
          <w:tcPr>
            <w:tcW w:w="0" w:type="auto"/>
            <w:vMerge/>
          </w:tcPr>
          <w:p w14:paraId="2470C48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152FA45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vMerge/>
          </w:tcPr>
          <w:p w14:paraId="5FC073C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0" w:type="auto"/>
          </w:tcPr>
          <w:p w14:paraId="7526486C"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1532F">
              <w:rPr>
                <w:rFonts w:cstheme="minorHAnsi"/>
                <w:sz w:val="18"/>
                <w:szCs w:val="18"/>
              </w:rPr>
              <w:t>AD</w:t>
            </w:r>
            <w:r>
              <w:rPr>
                <w:rFonts w:cstheme="minorHAnsi"/>
                <w:sz w:val="18"/>
                <w:szCs w:val="18"/>
              </w:rPr>
              <w:t>_</w:t>
            </w:r>
            <w:r w:rsidRPr="0001532F">
              <w:rPr>
                <w:rFonts w:cstheme="minorHAnsi"/>
                <w:sz w:val="18"/>
                <w:szCs w:val="18"/>
              </w:rPr>
              <w:t>grid</w:t>
            </w:r>
          </w:p>
        </w:tc>
        <w:tc>
          <w:tcPr>
            <w:tcW w:w="0" w:type="auto"/>
          </w:tcPr>
          <w:p w14:paraId="58B53ABD"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0.05-0.4</w:t>
            </w:r>
          </w:p>
        </w:tc>
        <w:tc>
          <w:tcPr>
            <w:tcW w:w="0" w:type="auto"/>
          </w:tcPr>
          <w:p w14:paraId="3B9B46E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4EFB77B0"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02B732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7258340B"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6960E87" w14:textId="77777777" w:rsidR="00885DEC" w:rsidRPr="009E188A" w:rsidRDefault="00885DEC" w:rsidP="003C74DF">
            <w:pPr>
              <w:rPr>
                <w:rFonts w:cstheme="minorHAnsi"/>
                <w:b w:val="0"/>
                <w:sz w:val="18"/>
                <w:szCs w:val="18"/>
              </w:rPr>
            </w:pPr>
          </w:p>
        </w:tc>
        <w:tc>
          <w:tcPr>
            <w:tcW w:w="0" w:type="auto"/>
            <w:gridSpan w:val="8"/>
          </w:tcPr>
          <w:p w14:paraId="35B81707"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02EA4">
              <w:rPr>
                <w:rFonts w:cstheme="minorHAnsi"/>
                <w:sz w:val="18"/>
                <w:szCs w:val="18"/>
              </w:rPr>
              <w:t xml:space="preserve">Multiple other </w:t>
            </w:r>
            <w:r>
              <w:rPr>
                <w:rFonts w:cstheme="minorHAnsi"/>
                <w:sz w:val="18"/>
                <w:szCs w:val="18"/>
              </w:rPr>
              <w:t xml:space="preserve">impact-dependent </w:t>
            </w:r>
            <w:r w:rsidRPr="00C02EA4">
              <w:rPr>
                <w:rFonts w:cstheme="minorHAnsi"/>
                <w:sz w:val="18"/>
                <w:szCs w:val="18"/>
              </w:rPr>
              <w:t>sensitive parameters</w:t>
            </w:r>
            <w:r>
              <w:rPr>
                <w:rFonts w:cstheme="minorHAnsi"/>
                <w:sz w:val="18"/>
                <w:szCs w:val="18"/>
              </w:rPr>
              <w:t xml:space="preserve">, see </w:t>
            </w:r>
            <w:r>
              <w:rPr>
                <w:rFonts w:cstheme="minorHAnsi"/>
                <w:b/>
                <w:sz w:val="18"/>
                <w:szCs w:val="18"/>
              </w:rPr>
              <w:t>SI.4</w:t>
            </w:r>
            <w:r>
              <w:rPr>
                <w:rFonts w:cstheme="minorHAnsi"/>
                <w:sz w:val="18"/>
                <w:szCs w:val="18"/>
              </w:rPr>
              <w:t>.</w:t>
            </w:r>
          </w:p>
        </w:tc>
      </w:tr>
      <w:tr w:rsidR="00885DEC" w:rsidRPr="00AC10A4" w14:paraId="27623EF1"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CD1754B" w14:textId="77777777" w:rsidR="00885DEC" w:rsidRPr="0001532F" w:rsidRDefault="00885DEC" w:rsidP="003C74DF">
            <w:pPr>
              <w:rPr>
                <w:rFonts w:cstheme="minorHAnsi"/>
                <w:sz w:val="18"/>
                <w:szCs w:val="18"/>
              </w:rPr>
            </w:pPr>
            <w:r w:rsidRPr="0001532F">
              <w:rPr>
                <w:rFonts w:cstheme="minorHAnsi"/>
                <w:sz w:val="18"/>
                <w:szCs w:val="18"/>
              </w:rPr>
              <w:t>GA</w:t>
            </w:r>
          </w:p>
        </w:tc>
        <w:tc>
          <w:tcPr>
            <w:tcW w:w="0" w:type="auto"/>
          </w:tcPr>
          <w:p w14:paraId="4A8D9C4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Methanation outlet losses</w:t>
            </w:r>
          </w:p>
        </w:tc>
        <w:tc>
          <w:tcPr>
            <w:tcW w:w="0" w:type="auto"/>
          </w:tcPr>
          <w:p w14:paraId="35B14E6C"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in</w:t>
            </w:r>
          </w:p>
        </w:tc>
        <w:tc>
          <w:tcPr>
            <w:tcW w:w="0" w:type="auto"/>
          </w:tcPr>
          <w:p w14:paraId="6E1A5E0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w:t>
            </w:r>
          </w:p>
        </w:tc>
        <w:tc>
          <w:tcPr>
            <w:tcW w:w="0" w:type="auto"/>
          </w:tcPr>
          <w:p w14:paraId="0495EF64"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GA_grid</w:t>
            </w:r>
          </w:p>
        </w:tc>
        <w:tc>
          <w:tcPr>
            <w:tcW w:w="0" w:type="auto"/>
          </w:tcPr>
          <w:p w14:paraId="070D6F5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w:t>
            </w:r>
          </w:p>
        </w:tc>
        <w:tc>
          <w:tcPr>
            <w:tcW w:w="0" w:type="auto"/>
          </w:tcPr>
          <w:p w14:paraId="29748C2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7730CB0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5EA44E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5620B1ED"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F15620A" w14:textId="77777777" w:rsidR="00885DEC" w:rsidRPr="009E188A" w:rsidRDefault="00885DEC" w:rsidP="003C74DF">
            <w:pPr>
              <w:rPr>
                <w:rFonts w:cstheme="minorHAnsi"/>
                <w:b w:val="0"/>
                <w:sz w:val="18"/>
                <w:szCs w:val="18"/>
              </w:rPr>
            </w:pPr>
          </w:p>
        </w:tc>
        <w:tc>
          <w:tcPr>
            <w:tcW w:w="0" w:type="auto"/>
          </w:tcPr>
          <w:p w14:paraId="725F0633"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Methanation electricity GA</w:t>
            </w:r>
          </w:p>
        </w:tc>
        <w:tc>
          <w:tcPr>
            <w:tcW w:w="0" w:type="auto"/>
          </w:tcPr>
          <w:p w14:paraId="427DDA5F"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kWh.kg</w:t>
            </w:r>
            <w:r w:rsidRPr="008F6E5E">
              <w:rPr>
                <w:rFonts w:cstheme="minorHAnsi"/>
                <w:sz w:val="18"/>
                <w:szCs w:val="18"/>
                <w:vertAlign w:val="subscript"/>
              </w:rPr>
              <w:t>CH4</w:t>
            </w:r>
            <w:r w:rsidRPr="008F6E5E">
              <w:rPr>
                <w:rFonts w:cstheme="minorHAnsi"/>
                <w:sz w:val="18"/>
                <w:szCs w:val="18"/>
                <w:vertAlign w:val="superscript"/>
              </w:rPr>
              <w:t>-1</w:t>
            </w:r>
          </w:p>
        </w:tc>
        <w:tc>
          <w:tcPr>
            <w:tcW w:w="0" w:type="auto"/>
          </w:tcPr>
          <w:p w14:paraId="712F547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1-10</w:t>
            </w:r>
          </w:p>
        </w:tc>
        <w:tc>
          <w:tcPr>
            <w:tcW w:w="0" w:type="auto"/>
          </w:tcPr>
          <w:p w14:paraId="3FC9216B"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GA_grid</w:t>
            </w:r>
          </w:p>
        </w:tc>
        <w:tc>
          <w:tcPr>
            <w:tcW w:w="0" w:type="auto"/>
          </w:tcPr>
          <w:p w14:paraId="2213CFD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0.2-0.25</w:t>
            </w:r>
          </w:p>
        </w:tc>
        <w:tc>
          <w:tcPr>
            <w:tcW w:w="0" w:type="auto"/>
          </w:tcPr>
          <w:p w14:paraId="6D18B634"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0.1-0.2</w:t>
            </w:r>
          </w:p>
        </w:tc>
        <w:tc>
          <w:tcPr>
            <w:tcW w:w="0" w:type="auto"/>
          </w:tcPr>
          <w:p w14:paraId="6812DFF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0.45-0.5</w:t>
            </w:r>
          </w:p>
        </w:tc>
        <w:tc>
          <w:tcPr>
            <w:tcW w:w="0" w:type="auto"/>
          </w:tcPr>
          <w:p w14:paraId="37265F3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1B7CDCE0"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F56BA39" w14:textId="77777777" w:rsidR="00885DEC" w:rsidRPr="009E188A" w:rsidRDefault="00885DEC" w:rsidP="003C74DF">
            <w:pPr>
              <w:rPr>
                <w:rFonts w:cstheme="minorHAnsi"/>
                <w:b w:val="0"/>
                <w:sz w:val="18"/>
                <w:szCs w:val="18"/>
              </w:rPr>
            </w:pPr>
          </w:p>
        </w:tc>
        <w:tc>
          <w:tcPr>
            <w:tcW w:w="0" w:type="auto"/>
          </w:tcPr>
          <w:p w14:paraId="7D32F079"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Electrolysis O</w:t>
            </w:r>
            <w:r w:rsidRPr="0001532F">
              <w:rPr>
                <w:rFonts w:cstheme="minorHAnsi"/>
                <w:sz w:val="18"/>
                <w:szCs w:val="18"/>
                <w:vertAlign w:val="subscript"/>
              </w:rPr>
              <w:t>2</w:t>
            </w:r>
            <w:r>
              <w:rPr>
                <w:rFonts w:cstheme="minorHAnsi"/>
                <w:sz w:val="18"/>
                <w:szCs w:val="18"/>
              </w:rPr>
              <w:t xml:space="preserve"> reuse</w:t>
            </w:r>
            <w:r w:rsidRPr="00F74181">
              <w:rPr>
                <w:rFonts w:cstheme="minorHAnsi"/>
                <w:sz w:val="18"/>
                <w:szCs w:val="18"/>
                <w:vertAlign w:val="superscript"/>
              </w:rPr>
              <w:t>***</w:t>
            </w:r>
          </w:p>
        </w:tc>
        <w:tc>
          <w:tcPr>
            <w:tcW w:w="0" w:type="auto"/>
          </w:tcPr>
          <w:p w14:paraId="2640550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O2</w:t>
            </w:r>
          </w:p>
        </w:tc>
        <w:tc>
          <w:tcPr>
            <w:tcW w:w="0" w:type="auto"/>
          </w:tcPr>
          <w:p w14:paraId="0D09FBB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10-95%</w:t>
            </w:r>
          </w:p>
        </w:tc>
        <w:tc>
          <w:tcPr>
            <w:tcW w:w="0" w:type="auto"/>
          </w:tcPr>
          <w:p w14:paraId="530AEBC8"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GA_grid</w:t>
            </w:r>
          </w:p>
        </w:tc>
        <w:tc>
          <w:tcPr>
            <w:tcW w:w="0" w:type="auto"/>
          </w:tcPr>
          <w:p w14:paraId="65042FF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0.2-0.25</w:t>
            </w:r>
          </w:p>
        </w:tc>
        <w:tc>
          <w:tcPr>
            <w:tcW w:w="0" w:type="auto"/>
          </w:tcPr>
          <w:p w14:paraId="6CB2296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0.1-0.4</w:t>
            </w:r>
          </w:p>
        </w:tc>
        <w:tc>
          <w:tcPr>
            <w:tcW w:w="0" w:type="auto"/>
          </w:tcPr>
          <w:p w14:paraId="09EAE6C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0.45-0.5</w:t>
            </w:r>
          </w:p>
        </w:tc>
        <w:tc>
          <w:tcPr>
            <w:tcW w:w="0" w:type="auto"/>
          </w:tcPr>
          <w:p w14:paraId="13A4271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0.7-0.75</w:t>
            </w:r>
          </w:p>
        </w:tc>
      </w:tr>
      <w:tr w:rsidR="00885DEC" w:rsidRPr="00AC10A4" w14:paraId="1D545484"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0323B58" w14:textId="77777777" w:rsidR="00885DEC" w:rsidRPr="009E188A" w:rsidRDefault="00885DEC" w:rsidP="003C74DF">
            <w:pPr>
              <w:rPr>
                <w:rFonts w:cstheme="minorHAnsi"/>
                <w:b w:val="0"/>
                <w:sz w:val="18"/>
                <w:szCs w:val="18"/>
              </w:rPr>
            </w:pPr>
          </w:p>
        </w:tc>
        <w:tc>
          <w:tcPr>
            <w:tcW w:w="0" w:type="auto"/>
          </w:tcPr>
          <w:p w14:paraId="421B5AC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Gaschar C losses, 100y</w:t>
            </w:r>
          </w:p>
        </w:tc>
        <w:tc>
          <w:tcPr>
            <w:tcW w:w="0" w:type="auto"/>
          </w:tcPr>
          <w:p w14:paraId="2E75C2BB"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w:t>
            </w:r>
          </w:p>
        </w:tc>
        <w:tc>
          <w:tcPr>
            <w:tcW w:w="0" w:type="auto"/>
          </w:tcPr>
          <w:p w14:paraId="76BC5C3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3-96%</w:t>
            </w:r>
          </w:p>
        </w:tc>
        <w:tc>
          <w:tcPr>
            <w:tcW w:w="0" w:type="auto"/>
          </w:tcPr>
          <w:p w14:paraId="332BAE5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GA_CHP</w:t>
            </w:r>
          </w:p>
        </w:tc>
        <w:tc>
          <w:tcPr>
            <w:tcW w:w="0" w:type="auto"/>
          </w:tcPr>
          <w:p w14:paraId="2DCBDDC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0-0.7</w:t>
            </w:r>
          </w:p>
        </w:tc>
        <w:tc>
          <w:tcPr>
            <w:tcW w:w="0" w:type="auto"/>
          </w:tcPr>
          <w:p w14:paraId="0108E30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4CFA706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3EB7696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r>
      <w:tr w:rsidR="00885DEC" w:rsidRPr="00AC10A4" w14:paraId="4A1395C8"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73AFE3B" w14:textId="77777777" w:rsidR="00885DEC" w:rsidRPr="009E188A" w:rsidRDefault="00885DEC" w:rsidP="003C74DF">
            <w:pPr>
              <w:rPr>
                <w:rFonts w:cstheme="minorHAnsi"/>
                <w:b w:val="0"/>
                <w:sz w:val="18"/>
                <w:szCs w:val="18"/>
              </w:rPr>
            </w:pPr>
          </w:p>
        </w:tc>
        <w:tc>
          <w:tcPr>
            <w:tcW w:w="0" w:type="auto"/>
          </w:tcPr>
          <w:p w14:paraId="3D37F2B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Gaschar application density</w:t>
            </w:r>
          </w:p>
        </w:tc>
        <w:tc>
          <w:tcPr>
            <w:tcW w:w="0" w:type="auto"/>
          </w:tcPr>
          <w:p w14:paraId="2666B1F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t</w:t>
            </w:r>
            <w:r w:rsidRPr="008F6E5E">
              <w:rPr>
                <w:rFonts w:cstheme="minorHAnsi"/>
                <w:sz w:val="18"/>
                <w:szCs w:val="18"/>
                <w:vertAlign w:val="subscript"/>
              </w:rPr>
              <w:t>ww</w:t>
            </w:r>
            <w:r>
              <w:rPr>
                <w:rFonts w:cstheme="minorHAnsi"/>
                <w:sz w:val="18"/>
                <w:szCs w:val="18"/>
              </w:rPr>
              <w:t>.ha</w:t>
            </w:r>
            <w:r w:rsidRPr="008F6E5E">
              <w:rPr>
                <w:rFonts w:cstheme="minorHAnsi"/>
                <w:sz w:val="18"/>
                <w:szCs w:val="18"/>
                <w:vertAlign w:val="superscript"/>
              </w:rPr>
              <w:t>-1</w:t>
            </w:r>
          </w:p>
        </w:tc>
        <w:tc>
          <w:tcPr>
            <w:tcW w:w="0" w:type="auto"/>
          </w:tcPr>
          <w:p w14:paraId="4CC7258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1-20</w:t>
            </w:r>
          </w:p>
        </w:tc>
        <w:tc>
          <w:tcPr>
            <w:tcW w:w="0" w:type="auto"/>
          </w:tcPr>
          <w:p w14:paraId="0EF6A39A"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GA_CHP</w:t>
            </w:r>
          </w:p>
        </w:tc>
        <w:tc>
          <w:tcPr>
            <w:tcW w:w="0" w:type="auto"/>
          </w:tcPr>
          <w:p w14:paraId="26EF075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0.4-0.6</w:t>
            </w:r>
          </w:p>
        </w:tc>
        <w:tc>
          <w:tcPr>
            <w:tcW w:w="0" w:type="auto"/>
          </w:tcPr>
          <w:p w14:paraId="3AF9578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0A9F44A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0.5-0.55</w:t>
            </w:r>
          </w:p>
        </w:tc>
        <w:tc>
          <w:tcPr>
            <w:tcW w:w="0" w:type="auto"/>
          </w:tcPr>
          <w:p w14:paraId="1B19DBD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0.65</w:t>
            </w:r>
          </w:p>
        </w:tc>
      </w:tr>
      <w:tr w:rsidR="00885DEC" w:rsidRPr="00AC10A4" w14:paraId="23E40D8D"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C65E8DA" w14:textId="77777777" w:rsidR="00885DEC" w:rsidRPr="009E188A" w:rsidRDefault="00885DEC" w:rsidP="003C74DF">
            <w:pPr>
              <w:rPr>
                <w:rFonts w:cstheme="minorHAnsi"/>
                <w:b w:val="0"/>
                <w:sz w:val="18"/>
                <w:szCs w:val="18"/>
              </w:rPr>
            </w:pPr>
          </w:p>
        </w:tc>
        <w:tc>
          <w:tcPr>
            <w:tcW w:w="0" w:type="auto"/>
          </w:tcPr>
          <w:p w14:paraId="1CA2F32D"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 stage electricity</w:t>
            </w:r>
          </w:p>
        </w:tc>
        <w:tc>
          <w:tcPr>
            <w:tcW w:w="0" w:type="auto"/>
          </w:tcPr>
          <w:p w14:paraId="3257C21E"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kWh.t</w:t>
            </w:r>
            <w:r>
              <w:rPr>
                <w:rFonts w:cstheme="minorHAnsi"/>
                <w:sz w:val="18"/>
                <w:szCs w:val="18"/>
                <w:vertAlign w:val="subscript"/>
              </w:rPr>
              <w:t>DM</w:t>
            </w:r>
            <w:r w:rsidRPr="008F6E5E">
              <w:rPr>
                <w:rFonts w:cstheme="minorHAnsi"/>
                <w:sz w:val="18"/>
                <w:szCs w:val="18"/>
                <w:vertAlign w:val="superscript"/>
              </w:rPr>
              <w:t>-1</w:t>
            </w:r>
          </w:p>
        </w:tc>
        <w:tc>
          <w:tcPr>
            <w:tcW w:w="0" w:type="auto"/>
          </w:tcPr>
          <w:p w14:paraId="6BBEB849"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100-650</w:t>
            </w:r>
          </w:p>
        </w:tc>
        <w:tc>
          <w:tcPr>
            <w:tcW w:w="0" w:type="auto"/>
          </w:tcPr>
          <w:p w14:paraId="0EB0BBFD"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GA_CHP</w:t>
            </w:r>
          </w:p>
        </w:tc>
        <w:tc>
          <w:tcPr>
            <w:tcW w:w="0" w:type="auto"/>
          </w:tcPr>
          <w:p w14:paraId="2D2888F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071A499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1685D6A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0.15-0.5</w:t>
            </w:r>
          </w:p>
        </w:tc>
        <w:tc>
          <w:tcPr>
            <w:tcW w:w="0" w:type="auto"/>
          </w:tcPr>
          <w:p w14:paraId="2787E835"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0-0.5</w:t>
            </w:r>
          </w:p>
        </w:tc>
      </w:tr>
      <w:tr w:rsidR="00885DEC" w:rsidRPr="00AC10A4" w14:paraId="0E67B185"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EE89AF5" w14:textId="77777777" w:rsidR="00885DEC" w:rsidRPr="009E188A" w:rsidRDefault="00885DEC" w:rsidP="003C74DF">
            <w:pPr>
              <w:rPr>
                <w:rFonts w:cstheme="minorHAnsi"/>
                <w:b w:val="0"/>
                <w:sz w:val="18"/>
                <w:szCs w:val="18"/>
              </w:rPr>
            </w:pPr>
          </w:p>
        </w:tc>
        <w:tc>
          <w:tcPr>
            <w:tcW w:w="0" w:type="auto"/>
          </w:tcPr>
          <w:p w14:paraId="3C8DA6CF"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 heat reuse</w:t>
            </w:r>
          </w:p>
        </w:tc>
        <w:tc>
          <w:tcPr>
            <w:tcW w:w="0" w:type="auto"/>
          </w:tcPr>
          <w:p w14:paraId="21452C24"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MJ</w:t>
            </w:r>
          </w:p>
        </w:tc>
        <w:tc>
          <w:tcPr>
            <w:tcW w:w="0" w:type="auto"/>
          </w:tcPr>
          <w:p w14:paraId="75BB2BD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20-65%</w:t>
            </w:r>
          </w:p>
        </w:tc>
        <w:tc>
          <w:tcPr>
            <w:tcW w:w="0" w:type="auto"/>
          </w:tcPr>
          <w:p w14:paraId="288E550A"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GA_CHP</w:t>
            </w:r>
          </w:p>
        </w:tc>
        <w:tc>
          <w:tcPr>
            <w:tcW w:w="0" w:type="auto"/>
          </w:tcPr>
          <w:p w14:paraId="77612A6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65A5E14D"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7C1464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0.1-0.4</w:t>
            </w:r>
          </w:p>
        </w:tc>
        <w:tc>
          <w:tcPr>
            <w:tcW w:w="0" w:type="auto"/>
          </w:tcPr>
          <w:p w14:paraId="3CB1DC9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0-0.3</w:t>
            </w:r>
          </w:p>
        </w:tc>
      </w:tr>
      <w:tr w:rsidR="00885DEC" w:rsidRPr="00AC10A4" w14:paraId="53A1AEFE"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B12050C" w14:textId="77777777" w:rsidR="00885DEC" w:rsidRPr="009E188A" w:rsidRDefault="00885DEC" w:rsidP="003C74DF">
            <w:pPr>
              <w:rPr>
                <w:rFonts w:cstheme="minorHAnsi"/>
                <w:b w:val="0"/>
                <w:sz w:val="18"/>
                <w:szCs w:val="18"/>
              </w:rPr>
            </w:pPr>
          </w:p>
        </w:tc>
        <w:tc>
          <w:tcPr>
            <w:tcW w:w="0" w:type="auto"/>
          </w:tcPr>
          <w:p w14:paraId="3D586D02"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Syngas CHP, power efficiency</w:t>
            </w:r>
          </w:p>
        </w:tc>
        <w:tc>
          <w:tcPr>
            <w:tcW w:w="0" w:type="auto"/>
          </w:tcPr>
          <w:p w14:paraId="045AC2CB"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sidRPr="00264F7F">
              <w:rPr>
                <w:rFonts w:cstheme="minorHAnsi"/>
                <w:sz w:val="18"/>
                <w:szCs w:val="18"/>
                <w:vertAlign w:val="subscript"/>
              </w:rPr>
              <w:t>LHV</w:t>
            </w:r>
          </w:p>
        </w:tc>
        <w:tc>
          <w:tcPr>
            <w:tcW w:w="0" w:type="auto"/>
          </w:tcPr>
          <w:p w14:paraId="28EF89CA"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30-40%</w:t>
            </w:r>
          </w:p>
        </w:tc>
        <w:tc>
          <w:tcPr>
            <w:tcW w:w="0" w:type="auto"/>
          </w:tcPr>
          <w:p w14:paraId="0885CC0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GA_CHP</w:t>
            </w:r>
          </w:p>
        </w:tc>
        <w:tc>
          <w:tcPr>
            <w:tcW w:w="0" w:type="auto"/>
          </w:tcPr>
          <w:p w14:paraId="0FF0BA2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212237F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w:t>
            </w:r>
          </w:p>
        </w:tc>
        <w:tc>
          <w:tcPr>
            <w:tcW w:w="0" w:type="auto"/>
          </w:tcPr>
          <w:p w14:paraId="38C9073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0.1-0.3</w:t>
            </w:r>
          </w:p>
        </w:tc>
        <w:tc>
          <w:tcPr>
            <w:tcW w:w="0" w:type="auto"/>
          </w:tcPr>
          <w:p w14:paraId="1326D40D"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0-0.35</w:t>
            </w:r>
          </w:p>
        </w:tc>
      </w:tr>
      <w:tr w:rsidR="00885DEC" w:rsidRPr="00AC10A4" w14:paraId="39AE7012"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7CC32FEB" w14:textId="77777777" w:rsidR="00885DEC" w:rsidRPr="0001532F" w:rsidRDefault="00885DEC" w:rsidP="003C74DF">
            <w:pPr>
              <w:rPr>
                <w:rFonts w:cstheme="minorHAnsi"/>
                <w:sz w:val="18"/>
                <w:szCs w:val="18"/>
              </w:rPr>
            </w:pPr>
            <w:r w:rsidRPr="0001532F">
              <w:rPr>
                <w:rFonts w:cstheme="minorHAnsi"/>
                <w:sz w:val="18"/>
                <w:szCs w:val="18"/>
              </w:rPr>
              <w:t>Burn</w:t>
            </w:r>
          </w:p>
        </w:tc>
        <w:tc>
          <w:tcPr>
            <w:tcW w:w="0" w:type="auto"/>
          </w:tcPr>
          <w:p w14:paraId="67124EE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LT heat reuse</w:t>
            </w:r>
          </w:p>
        </w:tc>
        <w:tc>
          <w:tcPr>
            <w:tcW w:w="0" w:type="auto"/>
          </w:tcPr>
          <w:p w14:paraId="446A73A6"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sidRPr="008F6E5E">
              <w:rPr>
                <w:rFonts w:cstheme="minorHAnsi"/>
                <w:sz w:val="18"/>
                <w:szCs w:val="18"/>
                <w:vertAlign w:val="subscript"/>
              </w:rPr>
              <w:t>MJ</w:t>
            </w:r>
          </w:p>
        </w:tc>
        <w:tc>
          <w:tcPr>
            <w:tcW w:w="0" w:type="auto"/>
          </w:tcPr>
          <w:p w14:paraId="42E37ED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20-65%</w:t>
            </w:r>
          </w:p>
        </w:tc>
        <w:tc>
          <w:tcPr>
            <w:tcW w:w="0" w:type="auto"/>
          </w:tcPr>
          <w:p w14:paraId="2C851E20"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Dir_CHP</w:t>
            </w:r>
          </w:p>
        </w:tc>
        <w:tc>
          <w:tcPr>
            <w:tcW w:w="0" w:type="auto"/>
          </w:tcPr>
          <w:p w14:paraId="09E1715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0.6-0.65</w:t>
            </w:r>
          </w:p>
        </w:tc>
        <w:tc>
          <w:tcPr>
            <w:tcW w:w="0" w:type="auto"/>
          </w:tcPr>
          <w:p w14:paraId="28C4F30A"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w:t>
            </w:r>
          </w:p>
        </w:tc>
        <w:tc>
          <w:tcPr>
            <w:tcW w:w="0" w:type="auto"/>
          </w:tcPr>
          <w:p w14:paraId="26AC8C7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0.55-0.6</w:t>
            </w:r>
          </w:p>
        </w:tc>
        <w:tc>
          <w:tcPr>
            <w:tcW w:w="0" w:type="auto"/>
          </w:tcPr>
          <w:p w14:paraId="4495962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0.4-0.5</w:t>
            </w:r>
          </w:p>
        </w:tc>
      </w:tr>
      <w:tr w:rsidR="00885DEC" w:rsidRPr="00AC10A4" w14:paraId="269B8FF3"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40E3FD2" w14:textId="77777777" w:rsidR="00885DEC" w:rsidRPr="009E188A" w:rsidRDefault="00885DEC" w:rsidP="003C74DF">
            <w:pPr>
              <w:rPr>
                <w:rFonts w:cstheme="minorHAnsi"/>
                <w:b w:val="0"/>
                <w:sz w:val="18"/>
                <w:szCs w:val="18"/>
              </w:rPr>
            </w:pPr>
          </w:p>
        </w:tc>
        <w:tc>
          <w:tcPr>
            <w:tcW w:w="0" w:type="auto"/>
          </w:tcPr>
          <w:p w14:paraId="61B360F6"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Solid CHP, power efficiency</w:t>
            </w:r>
          </w:p>
        </w:tc>
        <w:tc>
          <w:tcPr>
            <w:tcW w:w="0" w:type="auto"/>
          </w:tcPr>
          <w:p w14:paraId="399B990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r>
              <w:rPr>
                <w:rFonts w:cstheme="minorHAnsi"/>
                <w:sz w:val="18"/>
                <w:szCs w:val="18"/>
                <w:vertAlign w:val="subscript"/>
              </w:rPr>
              <w:t>H</w:t>
            </w:r>
            <w:r w:rsidRPr="00264F7F">
              <w:rPr>
                <w:rFonts w:cstheme="minorHAnsi"/>
                <w:sz w:val="18"/>
                <w:szCs w:val="18"/>
                <w:vertAlign w:val="subscript"/>
              </w:rPr>
              <w:t>HV</w:t>
            </w:r>
          </w:p>
        </w:tc>
        <w:tc>
          <w:tcPr>
            <w:tcW w:w="0" w:type="auto"/>
          </w:tcPr>
          <w:p w14:paraId="21499AD3"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18-26%</w:t>
            </w:r>
          </w:p>
        </w:tc>
        <w:tc>
          <w:tcPr>
            <w:tcW w:w="0" w:type="auto"/>
          </w:tcPr>
          <w:p w14:paraId="1FC553DE"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Heat_ind</w:t>
            </w:r>
          </w:p>
        </w:tc>
        <w:tc>
          <w:tcPr>
            <w:tcW w:w="0" w:type="auto"/>
          </w:tcPr>
          <w:p w14:paraId="702F1C8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&lt;0.2</w:t>
            </w:r>
          </w:p>
        </w:tc>
        <w:tc>
          <w:tcPr>
            <w:tcW w:w="0" w:type="auto"/>
          </w:tcPr>
          <w:p w14:paraId="5A6544D2"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w:t>
            </w:r>
          </w:p>
        </w:tc>
        <w:tc>
          <w:tcPr>
            <w:tcW w:w="0" w:type="auto"/>
          </w:tcPr>
          <w:p w14:paraId="7A0E22E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0.25</w:t>
            </w:r>
          </w:p>
        </w:tc>
        <w:tc>
          <w:tcPr>
            <w:tcW w:w="0" w:type="auto"/>
          </w:tcPr>
          <w:p w14:paraId="0B5DC001"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0.3-0.35</w:t>
            </w:r>
          </w:p>
        </w:tc>
      </w:tr>
      <w:tr w:rsidR="00885DEC" w:rsidRPr="00AC10A4" w14:paraId="37AA945C"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8EE2FD9" w14:textId="77777777" w:rsidR="00885DEC" w:rsidRPr="009E188A" w:rsidRDefault="00885DEC" w:rsidP="003C74DF">
            <w:pPr>
              <w:rPr>
                <w:rFonts w:cstheme="minorHAnsi"/>
                <w:b w:val="0"/>
                <w:sz w:val="18"/>
                <w:szCs w:val="18"/>
              </w:rPr>
            </w:pPr>
          </w:p>
        </w:tc>
        <w:tc>
          <w:tcPr>
            <w:tcW w:w="0" w:type="auto"/>
          </w:tcPr>
          <w:p w14:paraId="24AE781E"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Industrial furnace efficiency</w:t>
            </w:r>
          </w:p>
        </w:tc>
        <w:tc>
          <w:tcPr>
            <w:tcW w:w="0" w:type="auto"/>
          </w:tcPr>
          <w:p w14:paraId="5442DA0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Pr>
                <w:rFonts w:cstheme="minorHAnsi"/>
                <w:sz w:val="18"/>
                <w:szCs w:val="18"/>
                <w:vertAlign w:val="subscript"/>
              </w:rPr>
              <w:t>H</w:t>
            </w:r>
            <w:r w:rsidRPr="00264F7F">
              <w:rPr>
                <w:rFonts w:cstheme="minorHAnsi"/>
                <w:sz w:val="18"/>
                <w:szCs w:val="18"/>
                <w:vertAlign w:val="subscript"/>
              </w:rPr>
              <w:t>HV</w:t>
            </w:r>
          </w:p>
        </w:tc>
        <w:tc>
          <w:tcPr>
            <w:tcW w:w="0" w:type="auto"/>
          </w:tcPr>
          <w:p w14:paraId="23B35B8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70-90%</w:t>
            </w:r>
          </w:p>
        </w:tc>
        <w:tc>
          <w:tcPr>
            <w:tcW w:w="0" w:type="auto"/>
          </w:tcPr>
          <w:p w14:paraId="32CAC566"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Heat_ind</w:t>
            </w:r>
          </w:p>
        </w:tc>
        <w:tc>
          <w:tcPr>
            <w:tcW w:w="0" w:type="auto"/>
          </w:tcPr>
          <w:p w14:paraId="2803A9D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0.7-0.75</w:t>
            </w:r>
          </w:p>
        </w:tc>
        <w:tc>
          <w:tcPr>
            <w:tcW w:w="0" w:type="auto"/>
          </w:tcPr>
          <w:p w14:paraId="2F97FB32"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0.7-0.75</w:t>
            </w:r>
          </w:p>
        </w:tc>
        <w:tc>
          <w:tcPr>
            <w:tcW w:w="0" w:type="auto"/>
          </w:tcPr>
          <w:p w14:paraId="748C6F53"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0.7-0.75</w:t>
            </w:r>
          </w:p>
        </w:tc>
        <w:tc>
          <w:tcPr>
            <w:tcW w:w="0" w:type="auto"/>
          </w:tcPr>
          <w:p w14:paraId="4A97ABE7"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0.6-0.7</w:t>
            </w:r>
          </w:p>
        </w:tc>
      </w:tr>
      <w:tr w:rsidR="00885DEC" w:rsidRPr="00AC10A4" w14:paraId="697A2635" w14:textId="77777777" w:rsidTr="003C74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60A664A" w14:textId="77777777" w:rsidR="00885DEC" w:rsidRPr="009E188A" w:rsidRDefault="00885DEC" w:rsidP="003C74DF">
            <w:pPr>
              <w:rPr>
                <w:rFonts w:cstheme="minorHAnsi"/>
                <w:b w:val="0"/>
                <w:sz w:val="18"/>
                <w:szCs w:val="18"/>
              </w:rPr>
            </w:pPr>
          </w:p>
        </w:tc>
        <w:tc>
          <w:tcPr>
            <w:tcW w:w="0" w:type="auto"/>
          </w:tcPr>
          <w:p w14:paraId="7802E8B1"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Combustion pelletization (heat)</w:t>
            </w:r>
          </w:p>
        </w:tc>
        <w:tc>
          <w:tcPr>
            <w:tcW w:w="0" w:type="auto"/>
          </w:tcPr>
          <w:p w14:paraId="22A5B6E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MJ.kg</w:t>
            </w:r>
            <w:r>
              <w:rPr>
                <w:rFonts w:cstheme="minorHAnsi"/>
                <w:sz w:val="18"/>
                <w:szCs w:val="18"/>
                <w:vertAlign w:val="subscript"/>
              </w:rPr>
              <w:t>water</w:t>
            </w:r>
            <w:r w:rsidRPr="008F6E5E">
              <w:rPr>
                <w:rFonts w:cstheme="minorHAnsi"/>
                <w:sz w:val="18"/>
                <w:szCs w:val="18"/>
                <w:vertAlign w:val="superscript"/>
              </w:rPr>
              <w:t>-1</w:t>
            </w:r>
          </w:p>
        </w:tc>
        <w:tc>
          <w:tcPr>
            <w:tcW w:w="0" w:type="auto"/>
          </w:tcPr>
          <w:p w14:paraId="4A668546"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2.97-3.63</w:t>
            </w:r>
          </w:p>
        </w:tc>
        <w:tc>
          <w:tcPr>
            <w:tcW w:w="0" w:type="auto"/>
          </w:tcPr>
          <w:p w14:paraId="5A13A199" w14:textId="77777777" w:rsidR="00885DEC"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Heat_ind</w:t>
            </w:r>
          </w:p>
        </w:tc>
        <w:tc>
          <w:tcPr>
            <w:tcW w:w="0" w:type="auto"/>
          </w:tcPr>
          <w:p w14:paraId="3E2B5C4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w:t>
            </w:r>
          </w:p>
        </w:tc>
        <w:tc>
          <w:tcPr>
            <w:tcW w:w="0" w:type="auto"/>
          </w:tcPr>
          <w:p w14:paraId="207ECBC8"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w:t>
            </w:r>
          </w:p>
        </w:tc>
        <w:tc>
          <w:tcPr>
            <w:tcW w:w="0" w:type="auto"/>
          </w:tcPr>
          <w:p w14:paraId="3B5C8AE7"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0-0.3</w:t>
            </w:r>
          </w:p>
        </w:tc>
        <w:tc>
          <w:tcPr>
            <w:tcW w:w="0" w:type="auto"/>
          </w:tcPr>
          <w:p w14:paraId="6849923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0-0.25</w:t>
            </w:r>
          </w:p>
        </w:tc>
      </w:tr>
      <w:tr w:rsidR="00885DEC" w:rsidRPr="00AC10A4" w14:paraId="5CF4B0FF" w14:textId="77777777" w:rsidTr="003C7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E18B93E" w14:textId="77777777" w:rsidR="00885DEC" w:rsidRPr="009E188A" w:rsidRDefault="00885DEC" w:rsidP="003C74DF">
            <w:pPr>
              <w:rPr>
                <w:rFonts w:cstheme="minorHAnsi"/>
                <w:b w:val="0"/>
                <w:sz w:val="18"/>
                <w:szCs w:val="18"/>
              </w:rPr>
            </w:pPr>
          </w:p>
        </w:tc>
        <w:tc>
          <w:tcPr>
            <w:tcW w:w="0" w:type="auto"/>
          </w:tcPr>
          <w:p w14:paraId="658727E8"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Domestic furnace efficiency</w:t>
            </w:r>
          </w:p>
        </w:tc>
        <w:tc>
          <w:tcPr>
            <w:tcW w:w="0" w:type="auto"/>
          </w:tcPr>
          <w:p w14:paraId="0D12EBD1"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w:t>
            </w:r>
            <w:r>
              <w:rPr>
                <w:rFonts w:cstheme="minorHAnsi"/>
                <w:sz w:val="18"/>
                <w:szCs w:val="18"/>
                <w:vertAlign w:val="subscript"/>
              </w:rPr>
              <w:t>H</w:t>
            </w:r>
            <w:r w:rsidRPr="00264F7F">
              <w:rPr>
                <w:rFonts w:cstheme="minorHAnsi"/>
                <w:sz w:val="18"/>
                <w:szCs w:val="18"/>
                <w:vertAlign w:val="subscript"/>
              </w:rPr>
              <w:t>HV</w:t>
            </w:r>
          </w:p>
        </w:tc>
        <w:tc>
          <w:tcPr>
            <w:tcW w:w="0" w:type="auto"/>
          </w:tcPr>
          <w:p w14:paraId="29ED600F"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31-81%</w:t>
            </w:r>
          </w:p>
        </w:tc>
        <w:tc>
          <w:tcPr>
            <w:tcW w:w="0" w:type="auto"/>
          </w:tcPr>
          <w:p w14:paraId="128ADC98" w14:textId="77777777" w:rsidR="00885DEC"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Heat_dom</w:t>
            </w:r>
          </w:p>
        </w:tc>
        <w:tc>
          <w:tcPr>
            <w:tcW w:w="0" w:type="auto"/>
          </w:tcPr>
          <w:p w14:paraId="743D6F15"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0.75</w:t>
            </w:r>
          </w:p>
        </w:tc>
        <w:tc>
          <w:tcPr>
            <w:tcW w:w="0" w:type="auto"/>
          </w:tcPr>
          <w:p w14:paraId="73DB7DD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0.75</w:t>
            </w:r>
          </w:p>
        </w:tc>
        <w:tc>
          <w:tcPr>
            <w:tcW w:w="0" w:type="auto"/>
          </w:tcPr>
          <w:p w14:paraId="4677EC89"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0.75</w:t>
            </w:r>
          </w:p>
        </w:tc>
        <w:tc>
          <w:tcPr>
            <w:tcW w:w="0" w:type="auto"/>
          </w:tcPr>
          <w:p w14:paraId="01BA239B" w14:textId="77777777" w:rsidR="00885DEC" w:rsidRPr="00AC10A4" w:rsidRDefault="00885DEC" w:rsidP="003C74DF">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0.75</w:t>
            </w:r>
          </w:p>
        </w:tc>
      </w:tr>
      <w:tr w:rsidR="00885DEC" w:rsidRPr="00AC10A4" w14:paraId="226604E0" w14:textId="77777777" w:rsidTr="003C74DF">
        <w:tc>
          <w:tcPr>
            <w:cnfStyle w:val="001000000000" w:firstRow="0" w:lastRow="0" w:firstColumn="1" w:lastColumn="0" w:oddVBand="0" w:evenVBand="0" w:oddHBand="0" w:evenHBand="0" w:firstRowFirstColumn="0" w:firstRowLastColumn="0" w:lastRowFirstColumn="0" w:lastRowLastColumn="0"/>
            <w:tcW w:w="0" w:type="auto"/>
            <w:vAlign w:val="center"/>
          </w:tcPr>
          <w:p w14:paraId="32370F9D" w14:textId="77777777" w:rsidR="00885DEC" w:rsidRPr="0001532F" w:rsidRDefault="00885DEC" w:rsidP="003C74DF">
            <w:pPr>
              <w:rPr>
                <w:rFonts w:cstheme="minorHAnsi"/>
                <w:sz w:val="18"/>
                <w:szCs w:val="18"/>
              </w:rPr>
            </w:pPr>
            <w:r w:rsidRPr="0001532F">
              <w:rPr>
                <w:rFonts w:cstheme="minorHAnsi"/>
                <w:sz w:val="18"/>
                <w:szCs w:val="18"/>
              </w:rPr>
              <w:t>Compost</w:t>
            </w:r>
          </w:p>
        </w:tc>
        <w:tc>
          <w:tcPr>
            <w:tcW w:w="0" w:type="auto"/>
            <w:gridSpan w:val="8"/>
          </w:tcPr>
          <w:p w14:paraId="055ED6E0" w14:textId="77777777" w:rsidR="00885DEC" w:rsidRPr="00AC10A4" w:rsidRDefault="00885DEC" w:rsidP="003C74DF">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Impact-dependent </w:t>
            </w:r>
            <w:r w:rsidRPr="00C02EA4">
              <w:rPr>
                <w:rFonts w:cstheme="minorHAnsi"/>
                <w:sz w:val="18"/>
                <w:szCs w:val="18"/>
              </w:rPr>
              <w:t>sensitive parameters</w:t>
            </w:r>
            <w:r>
              <w:rPr>
                <w:rFonts w:cstheme="minorHAnsi"/>
                <w:sz w:val="18"/>
                <w:szCs w:val="18"/>
              </w:rPr>
              <w:t xml:space="preserve"> (include emission factors as for decay pathways).</w:t>
            </w:r>
          </w:p>
        </w:tc>
      </w:tr>
    </w:tbl>
    <w:p w14:paraId="3ED5D360" w14:textId="77777777" w:rsidR="00885DEC" w:rsidRDefault="00885DEC" w:rsidP="00885DEC">
      <w:pPr>
        <w:jc w:val="both"/>
        <w:rPr>
          <w:sz w:val="18"/>
        </w:rPr>
      </w:pPr>
    </w:p>
    <w:p w14:paraId="2C1AE716" w14:textId="77777777" w:rsidR="00885DEC" w:rsidRDefault="00885DEC" w:rsidP="00885DEC">
      <w:pPr>
        <w:jc w:val="both"/>
        <w:rPr>
          <w:sz w:val="18"/>
        </w:rPr>
      </w:pPr>
      <w:r>
        <w:rPr>
          <w:sz w:val="18"/>
        </w:rPr>
        <w:t xml:space="preserve">Variants/pathways terminology as detailed in </w:t>
      </w:r>
      <w:r w:rsidRPr="00EA79FE">
        <w:rPr>
          <w:b/>
          <w:sz w:val="18"/>
        </w:rPr>
        <w:t>Table 1</w:t>
      </w:r>
      <w:r w:rsidRPr="00EA79FE">
        <w:rPr>
          <w:sz w:val="18"/>
        </w:rPr>
        <w:t>.</w:t>
      </w:r>
      <w:r>
        <w:rPr>
          <w:sz w:val="18"/>
        </w:rPr>
        <w:t xml:space="preserve"> </w:t>
      </w:r>
      <w:r w:rsidRPr="00F74181">
        <w:rPr>
          <w:sz w:val="18"/>
          <w:vertAlign w:val="superscript"/>
        </w:rPr>
        <w:t>*</w:t>
      </w:r>
      <w:r w:rsidRPr="00F74181">
        <w:rPr>
          <w:sz w:val="18"/>
        </w:rPr>
        <w:t xml:space="preserve">: </w:t>
      </w:r>
      <w:r>
        <w:rPr>
          <w:sz w:val="18"/>
        </w:rPr>
        <w:t xml:space="preserve">See </w:t>
      </w:r>
      <w:r w:rsidRPr="00EA79FE">
        <w:rPr>
          <w:b/>
          <w:sz w:val="18"/>
        </w:rPr>
        <w:t>supplementary information</w:t>
      </w:r>
      <w:r>
        <w:rPr>
          <w:sz w:val="18"/>
        </w:rPr>
        <w:t xml:space="preserve"> (</w:t>
      </w:r>
      <w:r w:rsidRPr="00EA79FE">
        <w:rPr>
          <w:b/>
          <w:sz w:val="18"/>
        </w:rPr>
        <w:t>SI.3</w:t>
      </w:r>
      <w:r>
        <w:rPr>
          <w:sz w:val="18"/>
        </w:rPr>
        <w:t>) for definition</w:t>
      </w:r>
      <w:r w:rsidRPr="00F74181">
        <w:rPr>
          <w:sz w:val="18"/>
        </w:rPr>
        <w:t xml:space="preserve">. </w:t>
      </w:r>
      <w:r>
        <w:rPr>
          <w:sz w:val="18"/>
        </w:rPr>
        <w:t>Displayed</w:t>
      </w:r>
      <w:r w:rsidRPr="00F74181">
        <w:rPr>
          <w:sz w:val="18"/>
        </w:rPr>
        <w:t xml:space="preserve"> ranges</w:t>
      </w:r>
      <w:r>
        <w:rPr>
          <w:sz w:val="18"/>
        </w:rPr>
        <w:t xml:space="preserve"> of sensitivity ratios</w:t>
      </w:r>
      <w:r w:rsidRPr="00F74181">
        <w:rPr>
          <w:sz w:val="18"/>
        </w:rPr>
        <w:t xml:space="preserve"> cover the</w:t>
      </w:r>
      <w:r>
        <w:rPr>
          <w:sz w:val="18"/>
        </w:rPr>
        <w:t>ir</w:t>
      </w:r>
      <w:r w:rsidRPr="00F74181">
        <w:rPr>
          <w:sz w:val="18"/>
        </w:rPr>
        <w:t xml:space="preserve"> dispersion </w:t>
      </w:r>
      <w:r>
        <w:rPr>
          <w:sz w:val="18"/>
        </w:rPr>
        <w:t>over</w:t>
      </w:r>
      <w:r w:rsidRPr="00F74181">
        <w:rPr>
          <w:sz w:val="18"/>
        </w:rPr>
        <w:t xml:space="preserve"> the eleven individual case studies. As defined, the sensitivity ratios are a proxy of the contribution to variance (i.e. the higher, the more the parameter contribute to the total dispersion of the </w:t>
      </w:r>
      <w:r>
        <w:rPr>
          <w:sz w:val="18"/>
        </w:rPr>
        <w:t xml:space="preserve">impact score for the given </w:t>
      </w:r>
      <w:r w:rsidRPr="00F74181">
        <w:rPr>
          <w:sz w:val="18"/>
        </w:rPr>
        <w:t xml:space="preserve">pathway and impact category). Values were rounded at the closest 0.05, and </w:t>
      </w:r>
      <w:r>
        <w:rPr>
          <w:sz w:val="18"/>
        </w:rPr>
        <w:t>were calculated considering the ongoing food and energy systems scenarios</w:t>
      </w:r>
      <w:r w:rsidRPr="00F74181">
        <w:rPr>
          <w:sz w:val="18"/>
        </w:rPr>
        <w:t>.</w:t>
      </w:r>
      <w:r>
        <w:rPr>
          <w:sz w:val="18"/>
        </w:rPr>
        <w:t xml:space="preserve"> CF, burn, spread and decay pathway variants were not displayed for presenting relatively low LCA scores dispersions due to technological parameters (e.g. CF and burn pathways) or for presenting LCA scores dispersions only due to impact-dependent emission factors (e.g. decay and spreading pathways). </w:t>
      </w:r>
      <w:r w:rsidRPr="002224D8">
        <w:rPr>
          <w:sz w:val="18"/>
          <w:vertAlign w:val="superscript"/>
        </w:rPr>
        <w:t>**</w:t>
      </w:r>
      <w:r w:rsidRPr="00F74181">
        <w:rPr>
          <w:sz w:val="18"/>
        </w:rPr>
        <w:t xml:space="preserve">: </w:t>
      </w:r>
      <w:r>
        <w:rPr>
          <w:sz w:val="18"/>
        </w:rPr>
        <w:t xml:space="preserve">Two ranges correspond to the increase in digestibility due to SSF if applied to respectively (i) agrifood co-products or (ii) crop residues. </w:t>
      </w:r>
      <w:r w:rsidRPr="002224D8">
        <w:rPr>
          <w:sz w:val="18"/>
          <w:vertAlign w:val="superscript"/>
        </w:rPr>
        <w:t>***</w:t>
      </w:r>
      <w:r w:rsidRPr="00F74181">
        <w:rPr>
          <w:sz w:val="18"/>
        </w:rPr>
        <w:t xml:space="preserve">: </w:t>
      </w:r>
      <w:r>
        <w:rPr>
          <w:sz w:val="18"/>
        </w:rPr>
        <w:t>This parameter was found as the most sensitive one for the water use impact category for all pathways involving e</w:t>
      </w:r>
      <w:r w:rsidRPr="00F74181">
        <w:rPr>
          <w:sz w:val="18"/>
        </w:rPr>
        <w:t>lectrolysis</w:t>
      </w:r>
      <w:r>
        <w:rPr>
          <w:sz w:val="18"/>
        </w:rPr>
        <w:t xml:space="preserve"> (e.g. GA_grid and MP_meths). Acronyms: AD, Anaerobic digestion; CHP, Combined heat &amp; power; DM, Dry matter; EF, Emissions factor; GA, Gasification; HHV, High heating value; HOB, Hydrogen-oxidizing bacteria; HT, High temperature; IL, Ionic liquid; LHV, Low heating value; LT, Low temperature; MOB, Methane-oxidizing bacteria; OM, Organic matter; PCR, Proteins conversion ratio; TBMP, Theoretical biomethane potential; WW, Wet weight.</w:t>
      </w:r>
    </w:p>
    <w:p w14:paraId="1F200F56" w14:textId="77777777" w:rsidR="00885DEC" w:rsidRDefault="00885DEC" w:rsidP="00885DEC">
      <w:pPr>
        <w:rPr>
          <w:b/>
        </w:rPr>
      </w:pPr>
      <w:r>
        <w:rPr>
          <w:b/>
        </w:rPr>
        <w:br w:type="page"/>
      </w:r>
    </w:p>
    <w:p w14:paraId="2BF90FA4" w14:textId="77777777" w:rsidR="00885DEC" w:rsidRPr="00264F7F" w:rsidRDefault="00885DEC" w:rsidP="00885DEC">
      <w:pPr>
        <w:jc w:val="both"/>
        <w:rPr>
          <w:b/>
        </w:rPr>
      </w:pPr>
      <w:r>
        <w:rPr>
          <w:b/>
        </w:rPr>
        <w:lastRenderedPageBreak/>
        <w:t>Extended Figure 1 – Best residual biomass valorization pathways to mitigate marine eutrophication impacts</w:t>
      </w:r>
    </w:p>
    <w:p w14:paraId="0CD9BF4D" w14:textId="77777777" w:rsidR="00885DEC" w:rsidRPr="005B3840" w:rsidRDefault="00885DEC" w:rsidP="00885DEC">
      <w:pPr>
        <w:jc w:val="both"/>
      </w:pPr>
      <w:r>
        <w:rPr>
          <w:noProof/>
        </w:rPr>
        <w:drawing>
          <wp:inline distT="0" distB="0" distL="0" distR="0" wp14:anchorId="552E1A59" wp14:editId="64B5A7DD">
            <wp:extent cx="5336634" cy="75501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49518" cy="7568378"/>
                    </a:xfrm>
                    <a:prstGeom prst="rect">
                      <a:avLst/>
                    </a:prstGeom>
                    <a:noFill/>
                    <a:ln>
                      <a:noFill/>
                    </a:ln>
                  </pic:spPr>
                </pic:pic>
              </a:graphicData>
            </a:graphic>
          </wp:inline>
        </w:drawing>
      </w:r>
    </w:p>
    <w:p w14:paraId="188CB3B5" w14:textId="77777777" w:rsidR="00885DEC" w:rsidRDefault="00885DEC" w:rsidP="00885DEC">
      <w:pPr>
        <w:jc w:val="both"/>
        <w:rPr>
          <w:sz w:val="18"/>
        </w:rPr>
      </w:pPr>
      <w:r>
        <w:rPr>
          <w:sz w:val="18"/>
        </w:rPr>
        <w:lastRenderedPageBreak/>
        <w:t xml:space="preserve">Complements </w:t>
      </w:r>
      <w:r w:rsidRPr="005B3840">
        <w:rPr>
          <w:b/>
          <w:sz w:val="18"/>
        </w:rPr>
        <w:t>Figure 2</w:t>
      </w:r>
      <w:r>
        <w:rPr>
          <w:sz w:val="18"/>
        </w:rPr>
        <w:t xml:space="preserve">: Stacked bars represent the percentage of time when a pathway outperformed all the other options in terms of marine eutrophication mitigation when screening the whole range of forecasted technological improvements (n=8820 samples, see </w:t>
      </w:r>
      <w:r w:rsidRPr="00C70F4D">
        <w:rPr>
          <w:b/>
          <w:sz w:val="18"/>
        </w:rPr>
        <w:t>Methods</w:t>
      </w:r>
      <w:r>
        <w:rPr>
          <w:sz w:val="18"/>
        </w:rPr>
        <w:t xml:space="preserve">). Simulations were repeated for three contrasted future food systems scenarios (three columns) and for three future energy systems scenarios (three rows; detailed in </w:t>
      </w:r>
      <w:r w:rsidRPr="004E34A3">
        <w:rPr>
          <w:b/>
          <w:sz w:val="18"/>
        </w:rPr>
        <w:t>Table 2</w:t>
      </w:r>
      <w:r>
        <w:rPr>
          <w:sz w:val="18"/>
        </w:rPr>
        <w:t xml:space="preserve">). Background data and visualization for the rest of the case studies are both available in the </w:t>
      </w:r>
      <w:r w:rsidRPr="00203AC4">
        <w:rPr>
          <w:b/>
          <w:sz w:val="18"/>
        </w:rPr>
        <w:t>data repository</w:t>
      </w:r>
      <w:r w:rsidRPr="00A61AC6">
        <w:rPr>
          <w:sz w:val="18"/>
        </w:rPr>
        <w:t>.</w:t>
      </w:r>
    </w:p>
    <w:p w14:paraId="68D6EC36" w14:textId="77777777" w:rsidR="00885DEC" w:rsidRPr="00264F7F" w:rsidRDefault="00885DEC" w:rsidP="00885DEC">
      <w:pPr>
        <w:jc w:val="both"/>
        <w:rPr>
          <w:b/>
        </w:rPr>
      </w:pPr>
      <w:r>
        <w:rPr>
          <w:b/>
        </w:rPr>
        <w:t>Extended Figure 2 – Best residual biomass valorization pathways to mitigate land use impacts</w:t>
      </w:r>
    </w:p>
    <w:p w14:paraId="1830BC12" w14:textId="77777777" w:rsidR="00885DEC" w:rsidRPr="005B3840" w:rsidRDefault="00885DEC" w:rsidP="00885DEC">
      <w:pPr>
        <w:jc w:val="both"/>
      </w:pPr>
      <w:r>
        <w:rPr>
          <w:noProof/>
        </w:rPr>
        <w:lastRenderedPageBreak/>
        <w:drawing>
          <wp:inline distT="0" distB="0" distL="0" distR="0" wp14:anchorId="27F5B9D4" wp14:editId="18E6CD1D">
            <wp:extent cx="5450482" cy="770890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5453813" cy="7713611"/>
                    </a:xfrm>
                    <a:prstGeom prst="rect">
                      <a:avLst/>
                    </a:prstGeom>
                  </pic:spPr>
                </pic:pic>
              </a:graphicData>
            </a:graphic>
          </wp:inline>
        </w:drawing>
      </w:r>
    </w:p>
    <w:p w14:paraId="20ABB9F6" w14:textId="77777777" w:rsidR="00885DEC" w:rsidRPr="00A61AC6" w:rsidRDefault="00885DEC" w:rsidP="00885DEC">
      <w:pPr>
        <w:jc w:val="both"/>
        <w:rPr>
          <w:sz w:val="18"/>
        </w:rPr>
      </w:pPr>
      <w:r>
        <w:rPr>
          <w:sz w:val="18"/>
        </w:rPr>
        <w:t xml:space="preserve">Complements </w:t>
      </w:r>
      <w:r w:rsidRPr="005B3840">
        <w:rPr>
          <w:b/>
          <w:sz w:val="18"/>
        </w:rPr>
        <w:t>Figure 2</w:t>
      </w:r>
      <w:r>
        <w:rPr>
          <w:sz w:val="18"/>
        </w:rPr>
        <w:t xml:space="preserve">: Stacked bars represent the percentage of time when a pathway outperformed all the other options in terms of land use impacts mitigation when screening the whole range of forecasted technological improvements (n=8820 </w:t>
      </w:r>
      <w:r>
        <w:rPr>
          <w:sz w:val="18"/>
        </w:rPr>
        <w:lastRenderedPageBreak/>
        <w:t xml:space="preserve">samples, see </w:t>
      </w:r>
      <w:r w:rsidRPr="00C70F4D">
        <w:rPr>
          <w:b/>
          <w:sz w:val="18"/>
        </w:rPr>
        <w:t>Methods</w:t>
      </w:r>
      <w:r>
        <w:rPr>
          <w:sz w:val="18"/>
        </w:rPr>
        <w:t xml:space="preserve">). Simulations were repeated for three contrasted future food systems scenarios (three columns) and for three future energy systems scenarios (three rows; detailed in </w:t>
      </w:r>
      <w:r w:rsidRPr="004E34A3">
        <w:rPr>
          <w:b/>
          <w:sz w:val="18"/>
        </w:rPr>
        <w:t>Table 2</w:t>
      </w:r>
      <w:r>
        <w:rPr>
          <w:sz w:val="18"/>
        </w:rPr>
        <w:t xml:space="preserve">). Background data and visualization for the rest of the case studies are both available in the </w:t>
      </w:r>
      <w:r w:rsidRPr="00203AC4">
        <w:rPr>
          <w:b/>
          <w:sz w:val="18"/>
        </w:rPr>
        <w:t>data repository</w:t>
      </w:r>
      <w:r w:rsidRPr="00A61AC6">
        <w:rPr>
          <w:sz w:val="18"/>
        </w:rPr>
        <w:t>.</w:t>
      </w:r>
    </w:p>
    <w:p w14:paraId="7709C76A" w14:textId="77777777" w:rsidR="00885DEC" w:rsidRPr="00264F7F" w:rsidRDefault="00885DEC" w:rsidP="00885DEC">
      <w:pPr>
        <w:jc w:val="both"/>
        <w:rPr>
          <w:b/>
        </w:rPr>
      </w:pPr>
      <w:r>
        <w:rPr>
          <w:b/>
        </w:rPr>
        <w:t>Extended Figure 3 – Best residual biomass valorization pathways to mitigate water use impacts</w:t>
      </w:r>
    </w:p>
    <w:p w14:paraId="4D341E6D" w14:textId="77777777" w:rsidR="00885DEC" w:rsidRPr="005B3840" w:rsidRDefault="00885DEC" w:rsidP="00885DEC">
      <w:pPr>
        <w:jc w:val="both"/>
      </w:pPr>
      <w:r>
        <w:rPr>
          <w:noProof/>
        </w:rPr>
        <w:lastRenderedPageBreak/>
        <w:drawing>
          <wp:inline distT="0" distB="0" distL="0" distR="0" wp14:anchorId="695795DE" wp14:editId="601D58A9">
            <wp:extent cx="5408447" cy="7651750"/>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840" cy="7667869"/>
                    </a:xfrm>
                    <a:prstGeom prst="rect">
                      <a:avLst/>
                    </a:prstGeom>
                    <a:noFill/>
                    <a:ln>
                      <a:noFill/>
                    </a:ln>
                  </pic:spPr>
                </pic:pic>
              </a:graphicData>
            </a:graphic>
          </wp:inline>
        </w:drawing>
      </w:r>
    </w:p>
    <w:p w14:paraId="63800B3F" w14:textId="77777777" w:rsidR="00885DEC" w:rsidRPr="00A61AC6" w:rsidRDefault="00885DEC" w:rsidP="00885DEC">
      <w:pPr>
        <w:jc w:val="both"/>
        <w:rPr>
          <w:sz w:val="18"/>
        </w:rPr>
      </w:pPr>
      <w:r>
        <w:rPr>
          <w:sz w:val="18"/>
        </w:rPr>
        <w:t xml:space="preserve">Complements </w:t>
      </w:r>
      <w:r w:rsidRPr="005B3840">
        <w:rPr>
          <w:b/>
          <w:sz w:val="18"/>
        </w:rPr>
        <w:t>Figure 2</w:t>
      </w:r>
      <w:r>
        <w:rPr>
          <w:sz w:val="18"/>
        </w:rPr>
        <w:t xml:space="preserve">: Stacked bars represent the percentage of time when a pathway outperformed all the other options in terms of water use impacts mitigation when screening the whole range of forecasted technological improvements (n=8820 samples, see </w:t>
      </w:r>
      <w:r w:rsidRPr="00C70F4D">
        <w:rPr>
          <w:b/>
          <w:sz w:val="18"/>
        </w:rPr>
        <w:t>Methods</w:t>
      </w:r>
      <w:r>
        <w:rPr>
          <w:sz w:val="18"/>
        </w:rPr>
        <w:t xml:space="preserve">). Simulations were repeated for three contrasted future food systems scenarios (three columns) and for </w:t>
      </w:r>
      <w:r>
        <w:rPr>
          <w:sz w:val="18"/>
        </w:rPr>
        <w:lastRenderedPageBreak/>
        <w:t xml:space="preserve">three future energy systems scenarios (three rows; detailed in </w:t>
      </w:r>
      <w:r w:rsidRPr="004E34A3">
        <w:rPr>
          <w:b/>
          <w:sz w:val="18"/>
        </w:rPr>
        <w:t>Table 2</w:t>
      </w:r>
      <w:r>
        <w:rPr>
          <w:sz w:val="18"/>
        </w:rPr>
        <w:t xml:space="preserve">). Background data and visualization for the rest of the case studies are both available in the </w:t>
      </w:r>
      <w:r w:rsidRPr="00203AC4">
        <w:rPr>
          <w:b/>
          <w:sz w:val="18"/>
        </w:rPr>
        <w:t>data repository</w:t>
      </w:r>
      <w:r w:rsidRPr="00A61AC6">
        <w:rPr>
          <w:sz w:val="18"/>
        </w:rPr>
        <w:t>.</w:t>
      </w:r>
    </w:p>
    <w:p w14:paraId="423C4CF3" w14:textId="77777777" w:rsidR="00885DEC" w:rsidRPr="00264F7F" w:rsidRDefault="00885DEC" w:rsidP="00885DEC">
      <w:pPr>
        <w:jc w:val="both"/>
        <w:rPr>
          <w:b/>
        </w:rPr>
      </w:pPr>
      <w:r>
        <w:rPr>
          <w:b/>
        </w:rPr>
        <w:t>Extended Figure 4 – Forecasted climate change performances of alternative pathways to handle one tonne of distillers grains</w:t>
      </w:r>
    </w:p>
    <w:p w14:paraId="1E60D0AF" w14:textId="77777777" w:rsidR="00885DEC" w:rsidRPr="00386525" w:rsidRDefault="00885DEC" w:rsidP="00885DEC">
      <w:pPr>
        <w:jc w:val="both"/>
      </w:pPr>
      <w:r>
        <w:rPr>
          <w:noProof/>
        </w:rPr>
        <w:drawing>
          <wp:inline distT="0" distB="0" distL="0" distR="0" wp14:anchorId="60DF44A0" wp14:editId="7058AA47">
            <wp:extent cx="5760085" cy="6794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a:extLst>
                        <a:ext uri="{28A0092B-C50C-407E-A947-70E740481C1C}">
                          <a14:useLocalDpi xmlns:a14="http://schemas.microsoft.com/office/drawing/2010/main" val="0"/>
                        </a:ext>
                      </a:extLst>
                    </a:blip>
                    <a:srcRect t="5532" b="11093"/>
                    <a:stretch/>
                  </pic:blipFill>
                  <pic:spPr bwMode="auto">
                    <a:xfrm>
                      <a:off x="0" y="0"/>
                      <a:ext cx="5760720" cy="6795249"/>
                    </a:xfrm>
                    <a:prstGeom prst="rect">
                      <a:avLst/>
                    </a:prstGeom>
                    <a:noFill/>
                    <a:ln>
                      <a:noFill/>
                    </a:ln>
                    <a:extLst>
                      <a:ext uri="{53640926-AAD7-44D8-BBD7-CCE9431645EC}">
                        <a14:shadowObscured xmlns:a14="http://schemas.microsoft.com/office/drawing/2010/main"/>
                      </a:ext>
                    </a:extLst>
                  </pic:spPr>
                </pic:pic>
              </a:graphicData>
            </a:graphic>
          </wp:inline>
        </w:drawing>
      </w:r>
    </w:p>
    <w:p w14:paraId="03328B37" w14:textId="77777777" w:rsidR="00885DEC" w:rsidRPr="00EF1722" w:rsidRDefault="00885DEC" w:rsidP="00885DEC">
      <w:pPr>
        <w:jc w:val="both"/>
        <w:rPr>
          <w:sz w:val="18"/>
        </w:rPr>
      </w:pPr>
      <w:r>
        <w:rPr>
          <w:sz w:val="18"/>
        </w:rPr>
        <w:t xml:space="preserve">Complements </w:t>
      </w:r>
      <w:r w:rsidRPr="00386525">
        <w:rPr>
          <w:b/>
          <w:sz w:val="18"/>
        </w:rPr>
        <w:t>Figure 3</w:t>
      </w:r>
      <w:r>
        <w:rPr>
          <w:sz w:val="18"/>
        </w:rPr>
        <w:t xml:space="preserve">: Ridgeline subplots illustrate the dispersion of the climate change scores for each of the twelve waste-to-nutrition and conventional valorization pathways applicable to distillers grains (see </w:t>
      </w:r>
      <w:r w:rsidRPr="003C79EC">
        <w:rPr>
          <w:b/>
          <w:sz w:val="18"/>
        </w:rPr>
        <w:t>Table 1</w:t>
      </w:r>
      <w:r>
        <w:rPr>
          <w:sz w:val="18"/>
        </w:rPr>
        <w:t xml:space="preserve">), considering uncertainties on emission factors and future technological performances. The values range of the ten parameters contributing the most to the </w:t>
      </w:r>
      <w:r>
        <w:rPr>
          <w:sz w:val="18"/>
        </w:rPr>
        <w:lastRenderedPageBreak/>
        <w:t xml:space="preserve">variance of LCA scores were divided into three equally distributed intervals to perform the simulations (n=150 for each interval; see </w:t>
      </w:r>
      <w:r w:rsidRPr="003C79EC">
        <w:rPr>
          <w:b/>
          <w:sz w:val="18"/>
        </w:rPr>
        <w:t>Methods</w:t>
      </w:r>
      <w:r>
        <w:rPr>
          <w:sz w:val="18"/>
        </w:rPr>
        <w:t xml:space="preserve">), corresponding to the three columns. This operation was repeated for the three future food systems scenarios (the three rows) and the two future energy systems scenarios (overlaid within each subplot), all defined in </w:t>
      </w:r>
      <w:r w:rsidRPr="00352CEF">
        <w:rPr>
          <w:b/>
          <w:sz w:val="18"/>
        </w:rPr>
        <w:t>Table 2</w:t>
      </w:r>
      <w:r>
        <w:rPr>
          <w:sz w:val="18"/>
        </w:rPr>
        <w:t xml:space="preserve">. Background data and visualization for the rest of the case studies and impact categories are available in the </w:t>
      </w:r>
      <w:r w:rsidRPr="00203AC4">
        <w:rPr>
          <w:b/>
          <w:sz w:val="18"/>
        </w:rPr>
        <w:t>data repository</w:t>
      </w:r>
      <w:r w:rsidRPr="00A61AC6">
        <w:rPr>
          <w:sz w:val="18"/>
        </w:rPr>
        <w:t>.</w:t>
      </w:r>
      <w:r>
        <w:rPr>
          <w:sz w:val="18"/>
        </w:rPr>
        <w:t xml:space="preserve"> Net scores were calculated considering 65% moisture content for distillers grains. </w:t>
      </w:r>
      <w:r w:rsidRPr="000E771F">
        <w:rPr>
          <w:sz w:val="18"/>
          <w:vertAlign w:val="superscript"/>
        </w:rPr>
        <w:t>*</w:t>
      </w:r>
      <w:r>
        <w:rPr>
          <w:sz w:val="18"/>
        </w:rPr>
        <w:t xml:space="preserve">: Here, animal-based meat marginal suppliers (corresponds to alternative 1 in </w:t>
      </w:r>
      <w:r w:rsidRPr="000E771F">
        <w:rPr>
          <w:b/>
          <w:sz w:val="18"/>
        </w:rPr>
        <w:t>Table 2</w:t>
      </w:r>
      <w:r>
        <w:rPr>
          <w:sz w:val="18"/>
        </w:rPr>
        <w:t>). FU: Functional unit.</w:t>
      </w:r>
    </w:p>
    <w:p w14:paraId="451374F4" w14:textId="77777777" w:rsidR="00885DEC" w:rsidRPr="00264F7F" w:rsidRDefault="00885DEC" w:rsidP="00885DEC">
      <w:pPr>
        <w:jc w:val="both"/>
        <w:rPr>
          <w:b/>
        </w:rPr>
      </w:pPr>
      <w:r>
        <w:rPr>
          <w:b/>
        </w:rPr>
        <w:t>Extended Figure 5 – Forecasted climate change performances of alternative pathways to handle one tonne of bovine manure</w:t>
      </w:r>
    </w:p>
    <w:p w14:paraId="167A826C" w14:textId="77777777" w:rsidR="00885DEC" w:rsidRPr="00386525" w:rsidRDefault="00885DEC" w:rsidP="00885DEC">
      <w:pPr>
        <w:jc w:val="both"/>
      </w:pPr>
      <w:r>
        <w:rPr>
          <w:noProof/>
        </w:rPr>
        <w:lastRenderedPageBreak/>
        <w:drawing>
          <wp:inline distT="0" distB="0" distL="0" distR="0" wp14:anchorId="1489652D" wp14:editId="75FB1ABA">
            <wp:extent cx="5760085" cy="68135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a:extLst>
                        <a:ext uri="{28A0092B-C50C-407E-A947-70E740481C1C}">
                          <a14:useLocalDpi xmlns:a14="http://schemas.microsoft.com/office/drawing/2010/main" val="0"/>
                        </a:ext>
                      </a:extLst>
                    </a:blip>
                    <a:srcRect t="5454" b="10936"/>
                    <a:stretch/>
                  </pic:blipFill>
                  <pic:spPr bwMode="auto">
                    <a:xfrm>
                      <a:off x="0" y="0"/>
                      <a:ext cx="5760720" cy="6814301"/>
                    </a:xfrm>
                    <a:prstGeom prst="rect">
                      <a:avLst/>
                    </a:prstGeom>
                    <a:noFill/>
                    <a:ln>
                      <a:noFill/>
                    </a:ln>
                    <a:extLst>
                      <a:ext uri="{53640926-AAD7-44D8-BBD7-CCE9431645EC}">
                        <a14:shadowObscured xmlns:a14="http://schemas.microsoft.com/office/drawing/2010/main"/>
                      </a:ext>
                    </a:extLst>
                  </pic:spPr>
                </pic:pic>
              </a:graphicData>
            </a:graphic>
          </wp:inline>
        </w:drawing>
      </w:r>
    </w:p>
    <w:p w14:paraId="74EA222D" w14:textId="77777777" w:rsidR="00885DEC" w:rsidRPr="00EF1722" w:rsidRDefault="00885DEC" w:rsidP="00885DEC">
      <w:pPr>
        <w:jc w:val="both"/>
        <w:rPr>
          <w:sz w:val="18"/>
        </w:rPr>
      </w:pPr>
      <w:r>
        <w:rPr>
          <w:sz w:val="18"/>
        </w:rPr>
        <w:t xml:space="preserve">Complements </w:t>
      </w:r>
      <w:r w:rsidRPr="00386525">
        <w:rPr>
          <w:b/>
          <w:sz w:val="18"/>
        </w:rPr>
        <w:t>Figure 3</w:t>
      </w:r>
      <w:r>
        <w:rPr>
          <w:sz w:val="18"/>
        </w:rPr>
        <w:t xml:space="preserve">: Ridgeline subplots illustrate the dispersion of the climate change scores for each of the seven waste-to-nutrition and conventional valorization pathways applicable to bovine manure (see </w:t>
      </w:r>
      <w:r w:rsidRPr="003C79EC">
        <w:rPr>
          <w:b/>
          <w:sz w:val="18"/>
        </w:rPr>
        <w:t>Table 1</w:t>
      </w:r>
      <w:r>
        <w:rPr>
          <w:sz w:val="18"/>
        </w:rPr>
        <w:t xml:space="preserve">), considering uncertainties on emission factors and future technological performances. The values range of the ten parameters contributing the most to the variance of LCA scores were divided into three equally distributed intervals to perform the simulations (n=150 for each interval; see </w:t>
      </w:r>
      <w:r w:rsidRPr="003C79EC">
        <w:rPr>
          <w:b/>
          <w:sz w:val="18"/>
        </w:rPr>
        <w:t>Methods</w:t>
      </w:r>
      <w:r>
        <w:rPr>
          <w:sz w:val="18"/>
        </w:rPr>
        <w:t xml:space="preserve">), corresponding to the three columns. This operation was repeated for the three future food systems scenarios (the three rows) and the two future energy systems scenarios (overlaid within each subplot), all defined in </w:t>
      </w:r>
      <w:r w:rsidRPr="00352CEF">
        <w:rPr>
          <w:b/>
          <w:sz w:val="18"/>
        </w:rPr>
        <w:t>Table 2</w:t>
      </w:r>
      <w:r>
        <w:rPr>
          <w:sz w:val="18"/>
        </w:rPr>
        <w:t xml:space="preserve">. Background data and visualization for the rest of the case studies and impact categories are available in the </w:t>
      </w:r>
      <w:r w:rsidRPr="00203AC4">
        <w:rPr>
          <w:b/>
          <w:sz w:val="18"/>
        </w:rPr>
        <w:t>data repository</w:t>
      </w:r>
      <w:r w:rsidRPr="00A61AC6">
        <w:rPr>
          <w:sz w:val="18"/>
        </w:rPr>
        <w:t>.</w:t>
      </w:r>
      <w:r>
        <w:rPr>
          <w:sz w:val="18"/>
        </w:rPr>
        <w:t xml:space="preserve">  Net scores were </w:t>
      </w:r>
      <w:r>
        <w:rPr>
          <w:sz w:val="18"/>
        </w:rPr>
        <w:lastRenderedPageBreak/>
        <w:t xml:space="preserve">calculated considering 72% moisture content for bovine manure. </w:t>
      </w:r>
      <w:r w:rsidRPr="000E771F">
        <w:rPr>
          <w:sz w:val="18"/>
          <w:vertAlign w:val="superscript"/>
        </w:rPr>
        <w:t>*</w:t>
      </w:r>
      <w:r>
        <w:rPr>
          <w:sz w:val="18"/>
        </w:rPr>
        <w:t xml:space="preserve">: Here, animal-based meat marginal suppliers (corresponds to alternative 1 in </w:t>
      </w:r>
      <w:r w:rsidRPr="000E771F">
        <w:rPr>
          <w:b/>
          <w:sz w:val="18"/>
        </w:rPr>
        <w:t>Table 2</w:t>
      </w:r>
      <w:r>
        <w:rPr>
          <w:sz w:val="18"/>
        </w:rPr>
        <w:t>). FU: Functional unit.</w:t>
      </w:r>
    </w:p>
    <w:p w14:paraId="5EE02BC0" w14:textId="77777777" w:rsidR="008F25EA" w:rsidRDefault="008F25EA"/>
    <w:sectPr w:rsidR="008F2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EC"/>
    <w:rsid w:val="00885DEC"/>
    <w:rsid w:val="008F2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322D"/>
  <w15:chartTrackingRefBased/>
  <w15:docId w15:val="{5B3A263E-C663-48F6-BD0C-4617BF4C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E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85DEC"/>
    <w:pPr>
      <w:spacing w:after="0" w:line="240" w:lineRule="auto"/>
    </w:pPr>
    <w:rPr>
      <w:kern w:val="0"/>
      <w:lang w:val="fr-F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1566</Words>
  <Characters>8932</Characters>
  <Application>Microsoft Office Word</Application>
  <DocSecurity>0</DocSecurity>
  <Lines>74</Lines>
  <Paragraphs>20</Paragraphs>
  <ScaleCrop>false</ScaleCrop>
  <Company>SpringerNature</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2024-02-13T03:25:00Z</dcterms:created>
  <dcterms:modified xsi:type="dcterms:W3CDTF">2024-02-13T03:26:00Z</dcterms:modified>
</cp:coreProperties>
</file>