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33234" w14:textId="77777777" w:rsidR="00395026" w:rsidRPr="000F63D7" w:rsidRDefault="00395026" w:rsidP="00395026">
      <w:pPr>
        <w:spacing w:line="360" w:lineRule="auto"/>
        <w:jc w:val="both"/>
        <w:rPr>
          <w:rFonts w:ascii="Times New Roman" w:hAnsi="Times New Roman" w:cs="Times New Roman"/>
          <w:b/>
          <w:iCs/>
          <w:lang w:val="en-US"/>
        </w:rPr>
      </w:pPr>
      <w:r w:rsidRPr="000F63D7">
        <w:rPr>
          <w:rFonts w:ascii="Times New Roman" w:hAnsi="Times New Roman" w:cs="Times New Roman"/>
          <w:b/>
          <w:lang w:val="en-US"/>
        </w:rPr>
        <w:t xml:space="preserve">6-benzylaminopurine induces somatic embryogenesis in staminodia of new genotypes of </w:t>
      </w:r>
      <w:r w:rsidRPr="000F63D7">
        <w:rPr>
          <w:rFonts w:ascii="Times New Roman" w:hAnsi="Times New Roman" w:cs="Times New Roman"/>
          <w:b/>
          <w:i/>
          <w:lang w:val="en-US"/>
        </w:rPr>
        <w:t>Theobroma cacao</w:t>
      </w:r>
      <w:r w:rsidRPr="000F63D7">
        <w:rPr>
          <w:rFonts w:ascii="Times New Roman" w:hAnsi="Times New Roman" w:cs="Times New Roman"/>
          <w:b/>
          <w:lang w:val="en-US"/>
        </w:rPr>
        <w:t xml:space="preserve"> L. from the </w:t>
      </w:r>
      <w:proofErr w:type="spellStart"/>
      <w:r w:rsidRPr="000F63D7">
        <w:rPr>
          <w:rFonts w:ascii="Times New Roman" w:hAnsi="Times New Roman" w:cs="Times New Roman"/>
          <w:b/>
          <w:lang w:val="en-US"/>
        </w:rPr>
        <w:t>Papaloapan</w:t>
      </w:r>
      <w:proofErr w:type="spellEnd"/>
      <w:r w:rsidRPr="000F63D7">
        <w:rPr>
          <w:rFonts w:ascii="Times New Roman" w:hAnsi="Times New Roman" w:cs="Times New Roman"/>
          <w:b/>
          <w:lang w:val="en-US"/>
        </w:rPr>
        <w:t xml:space="preserve"> Basin of Mexico and reveals differences with </w:t>
      </w:r>
      <w:r w:rsidRPr="000F63D7">
        <w:rPr>
          <w:rFonts w:ascii="Times New Roman" w:hAnsi="Times New Roman" w:cs="Times New Roman"/>
          <w:b/>
          <w:i/>
          <w:lang w:val="en-US"/>
        </w:rPr>
        <w:t>T. bicolor</w:t>
      </w:r>
      <w:r w:rsidRPr="000F63D7">
        <w:rPr>
          <w:rFonts w:ascii="Times New Roman" w:hAnsi="Times New Roman" w:cs="Times New Roman"/>
          <w:b/>
          <w:iCs/>
          <w:lang w:val="en-US"/>
        </w:rPr>
        <w:t xml:space="preserve"> </w:t>
      </w:r>
      <w:r w:rsidRPr="000F63D7">
        <w:rPr>
          <w:rFonts w:ascii="Times New Roman" w:hAnsi="Times New Roman" w:cs="Times New Roman"/>
          <w:b/>
          <w:bCs/>
          <w:lang w:val="en-US"/>
        </w:rPr>
        <w:t>Bonpl.</w:t>
      </w:r>
    </w:p>
    <w:p w14:paraId="597DE1AB" w14:textId="77777777" w:rsidR="00876AEA" w:rsidRPr="00086170" w:rsidRDefault="00876AEA" w:rsidP="00086170">
      <w:pPr>
        <w:rPr>
          <w:bCs/>
          <w:sz w:val="24"/>
          <w:szCs w:val="24"/>
          <w:lang w:val="en-US"/>
        </w:rPr>
      </w:pPr>
    </w:p>
    <w:p w14:paraId="42E2ECB5" w14:textId="77777777" w:rsidR="00876AEA" w:rsidRPr="00086170" w:rsidRDefault="00876AEA" w:rsidP="00086170">
      <w:pPr>
        <w:rPr>
          <w:bCs/>
          <w:sz w:val="24"/>
          <w:szCs w:val="24"/>
          <w:lang w:val="en-US"/>
        </w:rPr>
      </w:pPr>
    </w:p>
    <w:p w14:paraId="3D61FEFE" w14:textId="4D4749B1" w:rsidR="00842CD0" w:rsidRPr="00CE5517" w:rsidRDefault="00842CD0" w:rsidP="00842CD0">
      <w:pPr>
        <w:rPr>
          <w:b/>
          <w:bCs/>
          <w:sz w:val="24"/>
          <w:szCs w:val="24"/>
        </w:rPr>
      </w:pPr>
      <w:proofErr w:type="spellStart"/>
      <w:r w:rsidRPr="00CE5517">
        <w:rPr>
          <w:b/>
          <w:bCs/>
          <w:sz w:val="24"/>
          <w:szCs w:val="24"/>
        </w:rPr>
        <w:t>Graphical</w:t>
      </w:r>
      <w:proofErr w:type="spellEnd"/>
      <w:r w:rsidRPr="00CE5517">
        <w:rPr>
          <w:b/>
          <w:bCs/>
          <w:sz w:val="24"/>
          <w:szCs w:val="24"/>
        </w:rPr>
        <w:t xml:space="preserve"> </w:t>
      </w:r>
      <w:proofErr w:type="spellStart"/>
      <w:r w:rsidRPr="00CE5517">
        <w:rPr>
          <w:b/>
          <w:bCs/>
          <w:sz w:val="24"/>
          <w:szCs w:val="24"/>
        </w:rPr>
        <w:t>Abstract</w:t>
      </w:r>
      <w:proofErr w:type="spellEnd"/>
    </w:p>
    <w:p w14:paraId="5595306F" w14:textId="77777777" w:rsidR="00A9204E" w:rsidRDefault="00A9204E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2CD0" w14:paraId="1568EBC1" w14:textId="77777777" w:rsidTr="00842CD0">
        <w:tc>
          <w:tcPr>
            <w:tcW w:w="9016" w:type="dxa"/>
          </w:tcPr>
          <w:p w14:paraId="424E266C" w14:textId="77777777" w:rsidR="00842CD0" w:rsidRDefault="00842CD0">
            <w:pPr>
              <w:rPr>
                <w:lang w:val="es-MX"/>
              </w:rPr>
            </w:pPr>
          </w:p>
          <w:p w14:paraId="3FCE33F1" w14:textId="64AB770B" w:rsidR="00842CD0" w:rsidRDefault="00842CD0">
            <w:pPr>
              <w:rPr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2102E0AD" wp14:editId="0672141C">
                  <wp:extent cx="5731510" cy="3345180"/>
                  <wp:effectExtent l="0" t="0" r="2540" b="7620"/>
                  <wp:docPr id="5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80D354-58A1-6558-24E7-875408B116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9C80D354-58A1-6558-24E7-875408B116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28810" t="24350" r="12856" b="15091"/>
                          <a:stretch/>
                        </pic:blipFill>
                        <pic:spPr>
                          <a:xfrm>
                            <a:off x="0" y="0"/>
                            <a:ext cx="5731510" cy="33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16C8AD" w14:textId="77777777" w:rsidR="00842CD0" w:rsidRDefault="00842CD0">
            <w:pPr>
              <w:rPr>
                <w:lang w:val="es-MX"/>
              </w:rPr>
            </w:pPr>
          </w:p>
          <w:p w14:paraId="6EFDB07F" w14:textId="77777777" w:rsidR="00842CD0" w:rsidRDefault="00842CD0">
            <w:pPr>
              <w:rPr>
                <w:lang w:val="es-MX"/>
              </w:rPr>
            </w:pPr>
          </w:p>
        </w:tc>
      </w:tr>
    </w:tbl>
    <w:p w14:paraId="1298F9F0" w14:textId="77777777" w:rsidR="00842CD0" w:rsidRPr="00D55C76" w:rsidRDefault="00842CD0">
      <w:pPr>
        <w:rPr>
          <w:lang w:val="es-MX"/>
        </w:rPr>
      </w:pPr>
    </w:p>
    <w:sectPr w:rsidR="00842CD0" w:rsidRPr="00D55C76" w:rsidSect="00D7163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19055152">
    <w:abstractNumId w:val="19"/>
  </w:num>
  <w:num w:numId="2" w16cid:durableId="358236892">
    <w:abstractNumId w:val="12"/>
  </w:num>
  <w:num w:numId="3" w16cid:durableId="1935358892">
    <w:abstractNumId w:val="10"/>
  </w:num>
  <w:num w:numId="4" w16cid:durableId="1320308211">
    <w:abstractNumId w:val="21"/>
  </w:num>
  <w:num w:numId="5" w16cid:durableId="195891793">
    <w:abstractNumId w:val="13"/>
  </w:num>
  <w:num w:numId="6" w16cid:durableId="470097863">
    <w:abstractNumId w:val="16"/>
  </w:num>
  <w:num w:numId="7" w16cid:durableId="1927768213">
    <w:abstractNumId w:val="18"/>
  </w:num>
  <w:num w:numId="8" w16cid:durableId="567544844">
    <w:abstractNumId w:val="9"/>
  </w:num>
  <w:num w:numId="9" w16cid:durableId="618142686">
    <w:abstractNumId w:val="7"/>
  </w:num>
  <w:num w:numId="10" w16cid:durableId="905189308">
    <w:abstractNumId w:val="6"/>
  </w:num>
  <w:num w:numId="11" w16cid:durableId="420756958">
    <w:abstractNumId w:val="5"/>
  </w:num>
  <w:num w:numId="12" w16cid:durableId="527178925">
    <w:abstractNumId w:val="4"/>
  </w:num>
  <w:num w:numId="13" w16cid:durableId="684484000">
    <w:abstractNumId w:val="8"/>
  </w:num>
  <w:num w:numId="14" w16cid:durableId="942028455">
    <w:abstractNumId w:val="3"/>
  </w:num>
  <w:num w:numId="15" w16cid:durableId="898589425">
    <w:abstractNumId w:val="2"/>
  </w:num>
  <w:num w:numId="16" w16cid:durableId="440297879">
    <w:abstractNumId w:val="1"/>
  </w:num>
  <w:num w:numId="17" w16cid:durableId="2016303345">
    <w:abstractNumId w:val="0"/>
  </w:num>
  <w:num w:numId="18" w16cid:durableId="601230896">
    <w:abstractNumId w:val="14"/>
  </w:num>
  <w:num w:numId="19" w16cid:durableId="851381754">
    <w:abstractNumId w:val="15"/>
  </w:num>
  <w:num w:numId="20" w16cid:durableId="1531062632">
    <w:abstractNumId w:val="20"/>
  </w:num>
  <w:num w:numId="21" w16cid:durableId="113452188">
    <w:abstractNumId w:val="17"/>
  </w:num>
  <w:num w:numId="22" w16cid:durableId="1389963447">
    <w:abstractNumId w:val="11"/>
  </w:num>
  <w:num w:numId="23" w16cid:durableId="18688328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D0"/>
    <w:rsid w:val="00086170"/>
    <w:rsid w:val="000F63D7"/>
    <w:rsid w:val="00301B07"/>
    <w:rsid w:val="00386378"/>
    <w:rsid w:val="00395026"/>
    <w:rsid w:val="00645252"/>
    <w:rsid w:val="006D3D74"/>
    <w:rsid w:val="00842CD0"/>
    <w:rsid w:val="00876AEA"/>
    <w:rsid w:val="00A9204E"/>
    <w:rsid w:val="00D55C76"/>
    <w:rsid w:val="00D7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9313"/>
  <w15:chartTrackingRefBased/>
  <w15:docId w15:val="{8DAF1E5D-21D0-456A-9871-7AEA765F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D0"/>
  </w:style>
  <w:style w:type="paragraph" w:styleId="Ttulo1">
    <w:name w:val="heading 1"/>
    <w:basedOn w:val="Normal"/>
    <w:next w:val="Normal"/>
    <w:link w:val="Ttulo1C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tulo5Car">
    <w:name w:val="Título 5 Car"/>
    <w:basedOn w:val="Fuentedeprrafopredeter"/>
    <w:link w:val="Ttulo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inorEastAsia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645252"/>
    <w:rPr>
      <w:i/>
      <w:iCs/>
      <w:color w:val="1F4E79" w:themeColor="accent1" w:themeShade="80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5252"/>
    <w:rPr>
      <w:i/>
      <w:iCs/>
      <w:color w:val="1F4E79" w:themeColor="accent1" w:themeShade="80"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character" w:styleId="Hipervnculo">
    <w:name w:val="Hyperlink"/>
    <w:basedOn w:val="Fuentedeprrafopredeter"/>
    <w:uiPriority w:val="99"/>
    <w:unhideWhenUsed/>
    <w:rsid w:val="00645252"/>
    <w:rPr>
      <w:color w:val="1F4E79" w:themeColor="accent1" w:themeShade="80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5252"/>
    <w:rPr>
      <w:rFonts w:ascii="Segoe UI" w:hAnsi="Segoe UI" w:cs="Segoe UI"/>
      <w:szCs w:val="18"/>
    </w:rPr>
  </w:style>
  <w:style w:type="paragraph" w:styleId="Textodebloque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45252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45252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4525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5252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525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52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5252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45252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4525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45252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45252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45252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45252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45252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45252"/>
    <w:rPr>
      <w:rFonts w:ascii="Consolas" w:hAnsi="Consolas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645252"/>
    <w:rPr>
      <w:color w:val="3B3838" w:themeColor="background2" w:themeShade="40"/>
    </w:rPr>
  </w:style>
  <w:style w:type="paragraph" w:styleId="Encabezado">
    <w:name w:val="header"/>
    <w:basedOn w:val="Normal"/>
    <w:link w:val="EncabezadoCar"/>
    <w:uiPriority w:val="99"/>
    <w:semiHidden/>
    <w:unhideWhenUsed/>
    <w:rsid w:val="006D3D74"/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3D74"/>
  </w:style>
  <w:style w:type="paragraph" w:styleId="Piedepgina">
    <w:name w:val="footer"/>
    <w:basedOn w:val="Normal"/>
    <w:link w:val="PiedepginaCar"/>
    <w:uiPriority w:val="99"/>
    <w:semiHidden/>
    <w:unhideWhenUsed/>
    <w:rsid w:val="006D3D74"/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3D74"/>
  </w:style>
  <w:style w:type="table" w:styleId="Tablaconcuadrcula">
    <w:name w:val="Table Grid"/>
    <w:basedOn w:val="Tablanormal"/>
    <w:uiPriority w:val="39"/>
    <w:rsid w:val="00842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RIQUE%20VILLALOBOS%20A\AppData\Local\Microsoft\Office\16.0\DTS\es-MX%7bB36FBA08-8E1F-4ACB-9004-B44229A66DA3%7d\%7b537080D8-AEBB-4D44-A983-DE59CCF0A7AB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{537080D8-AEBB-4D44-A983-DE59CCF0A7AB}tf02786999_win32</Template>
  <TotalTime>1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VILLALOBOS A</dc:creator>
  <cp:keywords/>
  <dc:description/>
  <cp:lastModifiedBy>enrique villalobos amador</cp:lastModifiedBy>
  <cp:revision>7</cp:revision>
  <dcterms:created xsi:type="dcterms:W3CDTF">2024-01-04T22:50:00Z</dcterms:created>
  <dcterms:modified xsi:type="dcterms:W3CDTF">2024-01-06T23:50:00Z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