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52467" w14:textId="77777777" w:rsidR="006B4889" w:rsidRDefault="00813C0B" w:rsidP="006B4889">
      <w:pPr>
        <w:keepNext/>
      </w:pPr>
      <w:r>
        <w:rPr>
          <w:noProof/>
        </w:rPr>
        <w:drawing>
          <wp:inline distT="0" distB="0" distL="0" distR="0" wp14:anchorId="56B3035A" wp14:editId="4D1D2D07">
            <wp:extent cx="5731510" cy="4190365"/>
            <wp:effectExtent l="0" t="0" r="2540" b="635"/>
            <wp:docPr id="115709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4190365"/>
                    </a:xfrm>
                    <a:prstGeom prst="rect">
                      <a:avLst/>
                    </a:prstGeom>
                    <a:noFill/>
                    <a:ln>
                      <a:noFill/>
                    </a:ln>
                  </pic:spPr>
                </pic:pic>
              </a:graphicData>
            </a:graphic>
          </wp:inline>
        </w:drawing>
      </w:r>
    </w:p>
    <w:p w14:paraId="0A4FFAEF" w14:textId="66017E9D" w:rsidR="00813C0B" w:rsidRPr="006B4889" w:rsidRDefault="006B4889" w:rsidP="006B4889">
      <w:pPr>
        <w:pStyle w:val="Caption"/>
        <w:jc w:val="center"/>
        <w:rPr>
          <w:rFonts w:ascii="Times New Roman" w:hAnsi="Times New Roman" w:cs="Times New Roman"/>
          <w:i w:val="0"/>
          <w:iCs w:val="0"/>
          <w:noProof/>
          <w:sz w:val="20"/>
          <w:szCs w:val="20"/>
        </w:rPr>
      </w:pPr>
      <w:r w:rsidRPr="006B4889">
        <w:rPr>
          <w:rFonts w:ascii="Times New Roman" w:hAnsi="Times New Roman" w:cs="Times New Roman"/>
          <w:i w:val="0"/>
          <w:iCs w:val="0"/>
          <w:color w:val="auto"/>
          <w:sz w:val="20"/>
          <w:szCs w:val="20"/>
        </w:rPr>
        <w:t xml:space="preserve">Fig </w:t>
      </w:r>
      <w:r>
        <w:rPr>
          <w:rFonts w:ascii="Times New Roman" w:hAnsi="Times New Roman" w:cs="Times New Roman"/>
          <w:i w:val="0"/>
          <w:iCs w:val="0"/>
          <w:color w:val="auto"/>
          <w:sz w:val="20"/>
          <w:szCs w:val="20"/>
          <w:lang w:val="en-US"/>
        </w:rPr>
        <w:t>S</w:t>
      </w:r>
      <w:r w:rsidRPr="006B4889">
        <w:rPr>
          <w:rFonts w:ascii="Times New Roman" w:hAnsi="Times New Roman" w:cs="Times New Roman"/>
          <w:i w:val="0"/>
          <w:iCs w:val="0"/>
          <w:color w:val="auto"/>
          <w:sz w:val="20"/>
          <w:szCs w:val="20"/>
        </w:rPr>
        <w:fldChar w:fldCharType="begin"/>
      </w:r>
      <w:r w:rsidRPr="006B4889">
        <w:rPr>
          <w:rFonts w:ascii="Times New Roman" w:hAnsi="Times New Roman" w:cs="Times New Roman"/>
          <w:i w:val="0"/>
          <w:iCs w:val="0"/>
          <w:color w:val="auto"/>
          <w:sz w:val="20"/>
          <w:szCs w:val="20"/>
        </w:rPr>
        <w:instrText xml:space="preserve"> SEQ Fig \* ARABIC </w:instrText>
      </w:r>
      <w:r w:rsidRPr="006B4889">
        <w:rPr>
          <w:rFonts w:ascii="Times New Roman" w:hAnsi="Times New Roman" w:cs="Times New Roman"/>
          <w:i w:val="0"/>
          <w:iCs w:val="0"/>
          <w:color w:val="auto"/>
          <w:sz w:val="20"/>
          <w:szCs w:val="20"/>
        </w:rPr>
        <w:fldChar w:fldCharType="separate"/>
      </w:r>
      <w:r w:rsidRPr="006B4889">
        <w:rPr>
          <w:rFonts w:ascii="Times New Roman" w:hAnsi="Times New Roman" w:cs="Times New Roman"/>
          <w:i w:val="0"/>
          <w:iCs w:val="0"/>
          <w:noProof/>
          <w:color w:val="auto"/>
          <w:sz w:val="20"/>
          <w:szCs w:val="20"/>
        </w:rPr>
        <w:t>1</w:t>
      </w:r>
      <w:r w:rsidRPr="006B4889">
        <w:rPr>
          <w:rFonts w:ascii="Times New Roman" w:hAnsi="Times New Roman" w:cs="Times New Roman"/>
          <w:i w:val="0"/>
          <w:iCs w:val="0"/>
          <w:color w:val="auto"/>
          <w:sz w:val="20"/>
          <w:szCs w:val="20"/>
        </w:rPr>
        <w:fldChar w:fldCharType="end"/>
      </w:r>
      <w:r w:rsidRPr="006B4889">
        <w:rPr>
          <w:rFonts w:ascii="Times New Roman" w:hAnsi="Times New Roman" w:cs="Times New Roman"/>
          <w:i w:val="0"/>
          <w:iCs w:val="0"/>
          <w:color w:val="auto"/>
          <w:sz w:val="20"/>
          <w:szCs w:val="20"/>
          <w:lang w:val="en-US"/>
        </w:rPr>
        <w:t xml:space="preserve"> Panoramic view from S9 Aliyot, with Himalayan and Karakoram ranges in the Background.</w:t>
      </w:r>
    </w:p>
    <w:p w14:paraId="59CA585A" w14:textId="77777777" w:rsidR="00813C0B" w:rsidRDefault="00813C0B" w:rsidP="005D24A8">
      <w:pPr>
        <w:keepNext/>
        <w:rPr>
          <w:noProof/>
        </w:rPr>
      </w:pPr>
    </w:p>
    <w:p w14:paraId="66CF3521" w14:textId="77777777" w:rsidR="00813C0B" w:rsidRDefault="00813C0B" w:rsidP="005D24A8">
      <w:pPr>
        <w:keepNext/>
        <w:rPr>
          <w:noProof/>
        </w:rPr>
      </w:pPr>
    </w:p>
    <w:p w14:paraId="794494E9" w14:textId="42AC4B3D" w:rsidR="005D24A8" w:rsidRDefault="00724621" w:rsidP="005D24A8">
      <w:pPr>
        <w:keepNext/>
      </w:pPr>
      <w:r>
        <w:rPr>
          <w:noProof/>
        </w:rPr>
        <w:drawing>
          <wp:inline distT="0" distB="0" distL="0" distR="0" wp14:anchorId="1CEFC55F" wp14:editId="3A09AEAF">
            <wp:extent cx="5731510" cy="3328035"/>
            <wp:effectExtent l="0" t="0" r="2540" b="5715"/>
            <wp:docPr id="6556732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328035"/>
                    </a:xfrm>
                    <a:prstGeom prst="rect">
                      <a:avLst/>
                    </a:prstGeom>
                    <a:noFill/>
                    <a:ln>
                      <a:noFill/>
                    </a:ln>
                  </pic:spPr>
                </pic:pic>
              </a:graphicData>
            </a:graphic>
          </wp:inline>
        </w:drawing>
      </w:r>
    </w:p>
    <w:p w14:paraId="57119585" w14:textId="782BA572" w:rsidR="005D24A8" w:rsidRDefault="005D24A8" w:rsidP="00BC6D6E">
      <w:pPr>
        <w:pStyle w:val="Caption"/>
        <w:jc w:val="center"/>
        <w:rPr>
          <w:rFonts w:ascii="Times New Roman" w:hAnsi="Times New Roman" w:cs="Times New Roman"/>
          <w:i w:val="0"/>
          <w:iCs w:val="0"/>
          <w:color w:val="auto"/>
          <w:sz w:val="20"/>
          <w:szCs w:val="20"/>
          <w:lang w:val="en-US"/>
        </w:rPr>
      </w:pPr>
      <w:r w:rsidRPr="00BC6D6E">
        <w:rPr>
          <w:rFonts w:ascii="Times New Roman" w:hAnsi="Times New Roman" w:cs="Times New Roman"/>
          <w:b/>
          <w:bCs/>
          <w:i w:val="0"/>
          <w:iCs w:val="0"/>
          <w:color w:val="auto"/>
          <w:sz w:val="20"/>
          <w:szCs w:val="20"/>
        </w:rPr>
        <w:t xml:space="preserve">Fig </w:t>
      </w:r>
      <w:r w:rsidRPr="00BC6D6E">
        <w:rPr>
          <w:rFonts w:ascii="Times New Roman" w:hAnsi="Times New Roman" w:cs="Times New Roman"/>
          <w:b/>
          <w:bCs/>
          <w:i w:val="0"/>
          <w:iCs w:val="0"/>
          <w:color w:val="auto"/>
          <w:sz w:val="20"/>
          <w:szCs w:val="20"/>
          <w:lang w:val="en-US"/>
        </w:rPr>
        <w:t>S</w:t>
      </w:r>
      <w:r w:rsidRPr="00BC6D6E">
        <w:rPr>
          <w:rFonts w:ascii="Times New Roman" w:hAnsi="Times New Roman" w:cs="Times New Roman"/>
          <w:b/>
          <w:bCs/>
          <w:i w:val="0"/>
          <w:iCs w:val="0"/>
          <w:color w:val="auto"/>
          <w:sz w:val="20"/>
          <w:szCs w:val="20"/>
        </w:rPr>
        <w:fldChar w:fldCharType="begin"/>
      </w:r>
      <w:r w:rsidRPr="00BC6D6E">
        <w:rPr>
          <w:rFonts w:ascii="Times New Roman" w:hAnsi="Times New Roman" w:cs="Times New Roman"/>
          <w:b/>
          <w:bCs/>
          <w:i w:val="0"/>
          <w:iCs w:val="0"/>
          <w:color w:val="auto"/>
          <w:sz w:val="20"/>
          <w:szCs w:val="20"/>
        </w:rPr>
        <w:instrText xml:space="preserve"> SEQ Fig \* ARABIC </w:instrText>
      </w:r>
      <w:r w:rsidRPr="00BC6D6E">
        <w:rPr>
          <w:rFonts w:ascii="Times New Roman" w:hAnsi="Times New Roman" w:cs="Times New Roman"/>
          <w:b/>
          <w:bCs/>
          <w:i w:val="0"/>
          <w:iCs w:val="0"/>
          <w:color w:val="auto"/>
          <w:sz w:val="20"/>
          <w:szCs w:val="20"/>
        </w:rPr>
        <w:fldChar w:fldCharType="separate"/>
      </w:r>
      <w:r w:rsidR="006B4889">
        <w:rPr>
          <w:rFonts w:ascii="Times New Roman" w:hAnsi="Times New Roman" w:cs="Times New Roman"/>
          <w:b/>
          <w:bCs/>
          <w:i w:val="0"/>
          <w:iCs w:val="0"/>
          <w:noProof/>
          <w:color w:val="auto"/>
          <w:sz w:val="20"/>
          <w:szCs w:val="20"/>
        </w:rPr>
        <w:t>2</w:t>
      </w:r>
      <w:r w:rsidRPr="00BC6D6E">
        <w:rPr>
          <w:rFonts w:ascii="Times New Roman" w:hAnsi="Times New Roman" w:cs="Times New Roman"/>
          <w:b/>
          <w:bCs/>
          <w:i w:val="0"/>
          <w:iCs w:val="0"/>
          <w:color w:val="auto"/>
          <w:sz w:val="20"/>
          <w:szCs w:val="20"/>
        </w:rPr>
        <w:fldChar w:fldCharType="end"/>
      </w:r>
      <w:r w:rsidRPr="00BC6D6E">
        <w:rPr>
          <w:rFonts w:ascii="Times New Roman" w:hAnsi="Times New Roman" w:cs="Times New Roman"/>
          <w:i w:val="0"/>
          <w:iCs w:val="0"/>
          <w:color w:val="auto"/>
          <w:sz w:val="20"/>
          <w:szCs w:val="20"/>
          <w:lang w:val="en-US"/>
        </w:rPr>
        <w:t xml:space="preserve"> </w:t>
      </w:r>
      <w:r w:rsidR="0067539A" w:rsidRPr="00BC6D6E">
        <w:rPr>
          <w:rFonts w:ascii="Times New Roman" w:hAnsi="Times New Roman" w:cs="Times New Roman"/>
          <w:i w:val="0"/>
          <w:iCs w:val="0"/>
          <w:color w:val="auto"/>
          <w:sz w:val="20"/>
          <w:szCs w:val="20"/>
          <w:lang w:val="en-US"/>
        </w:rPr>
        <w:t>Some of the</w:t>
      </w:r>
      <w:r w:rsidR="00BC6D6E" w:rsidRPr="00BC6D6E">
        <w:rPr>
          <w:rFonts w:ascii="Times New Roman" w:hAnsi="Times New Roman" w:cs="Times New Roman"/>
          <w:i w:val="0"/>
          <w:iCs w:val="0"/>
          <w:color w:val="auto"/>
          <w:sz w:val="20"/>
          <w:szCs w:val="20"/>
          <w:lang w:val="en-US"/>
        </w:rPr>
        <w:t xml:space="preserve"> water</w:t>
      </w:r>
      <w:r w:rsidR="0067539A" w:rsidRPr="00BC6D6E">
        <w:rPr>
          <w:rFonts w:ascii="Times New Roman" w:hAnsi="Times New Roman" w:cs="Times New Roman"/>
          <w:i w:val="0"/>
          <w:iCs w:val="0"/>
          <w:color w:val="auto"/>
          <w:sz w:val="20"/>
          <w:szCs w:val="20"/>
          <w:lang w:val="en-US"/>
        </w:rPr>
        <w:t xml:space="preserve"> sampling sites.</w:t>
      </w:r>
    </w:p>
    <w:p w14:paraId="24D9E70D" w14:textId="77777777" w:rsidR="00BC6D6E" w:rsidRDefault="00BC6D6E" w:rsidP="00BC6D6E">
      <w:pPr>
        <w:keepNext/>
      </w:pPr>
      <w:r>
        <w:rPr>
          <w:noProof/>
        </w:rPr>
        <w:lastRenderedPageBreak/>
        <w:drawing>
          <wp:inline distT="0" distB="0" distL="0" distR="0" wp14:anchorId="60748750" wp14:editId="751C8EBE">
            <wp:extent cx="6248400" cy="3525024"/>
            <wp:effectExtent l="0" t="0" r="0" b="0"/>
            <wp:docPr id="7266291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53894" cy="3528123"/>
                    </a:xfrm>
                    <a:prstGeom prst="rect">
                      <a:avLst/>
                    </a:prstGeom>
                    <a:noFill/>
                    <a:ln>
                      <a:noFill/>
                    </a:ln>
                  </pic:spPr>
                </pic:pic>
              </a:graphicData>
            </a:graphic>
          </wp:inline>
        </w:drawing>
      </w:r>
    </w:p>
    <w:p w14:paraId="1FF87415" w14:textId="7F83D213" w:rsidR="00BC6D6E" w:rsidRPr="00312BDD" w:rsidRDefault="00BC6D6E" w:rsidP="00974B69">
      <w:pPr>
        <w:pStyle w:val="Caption"/>
        <w:jc w:val="center"/>
        <w:rPr>
          <w:rFonts w:ascii="Times New Roman" w:hAnsi="Times New Roman" w:cs="Times New Roman"/>
          <w:i w:val="0"/>
          <w:iCs w:val="0"/>
          <w:color w:val="auto"/>
          <w:sz w:val="20"/>
          <w:szCs w:val="20"/>
          <w:lang w:val="en-US"/>
        </w:rPr>
      </w:pPr>
      <w:r w:rsidRPr="00392FED">
        <w:rPr>
          <w:rFonts w:ascii="Times New Roman" w:hAnsi="Times New Roman" w:cs="Times New Roman"/>
          <w:b/>
          <w:bCs/>
          <w:i w:val="0"/>
          <w:iCs w:val="0"/>
          <w:color w:val="auto"/>
          <w:sz w:val="20"/>
          <w:szCs w:val="20"/>
        </w:rPr>
        <w:t xml:space="preserve">Fig </w:t>
      </w:r>
      <w:r w:rsidR="00312BDD" w:rsidRPr="00392FED">
        <w:rPr>
          <w:rFonts w:ascii="Times New Roman" w:hAnsi="Times New Roman" w:cs="Times New Roman"/>
          <w:b/>
          <w:bCs/>
          <w:i w:val="0"/>
          <w:iCs w:val="0"/>
          <w:color w:val="auto"/>
          <w:sz w:val="20"/>
          <w:szCs w:val="20"/>
          <w:lang w:val="en-US"/>
        </w:rPr>
        <w:t>S</w:t>
      </w:r>
      <w:r w:rsidRPr="00392FED">
        <w:rPr>
          <w:rFonts w:ascii="Times New Roman" w:hAnsi="Times New Roman" w:cs="Times New Roman"/>
          <w:b/>
          <w:bCs/>
          <w:i w:val="0"/>
          <w:iCs w:val="0"/>
          <w:color w:val="auto"/>
          <w:sz w:val="20"/>
          <w:szCs w:val="20"/>
        </w:rPr>
        <w:fldChar w:fldCharType="begin"/>
      </w:r>
      <w:r w:rsidRPr="00392FED">
        <w:rPr>
          <w:rFonts w:ascii="Times New Roman" w:hAnsi="Times New Roman" w:cs="Times New Roman"/>
          <w:b/>
          <w:bCs/>
          <w:i w:val="0"/>
          <w:iCs w:val="0"/>
          <w:color w:val="auto"/>
          <w:sz w:val="20"/>
          <w:szCs w:val="20"/>
        </w:rPr>
        <w:instrText xml:space="preserve"> SEQ Fig \* ARABIC </w:instrText>
      </w:r>
      <w:r w:rsidRPr="00392FED">
        <w:rPr>
          <w:rFonts w:ascii="Times New Roman" w:hAnsi="Times New Roman" w:cs="Times New Roman"/>
          <w:b/>
          <w:bCs/>
          <w:i w:val="0"/>
          <w:iCs w:val="0"/>
          <w:color w:val="auto"/>
          <w:sz w:val="20"/>
          <w:szCs w:val="20"/>
        </w:rPr>
        <w:fldChar w:fldCharType="separate"/>
      </w:r>
      <w:r w:rsidR="006B4889">
        <w:rPr>
          <w:rFonts w:ascii="Times New Roman" w:hAnsi="Times New Roman" w:cs="Times New Roman"/>
          <w:b/>
          <w:bCs/>
          <w:i w:val="0"/>
          <w:iCs w:val="0"/>
          <w:noProof/>
          <w:color w:val="auto"/>
          <w:sz w:val="20"/>
          <w:szCs w:val="20"/>
        </w:rPr>
        <w:t>3</w:t>
      </w:r>
      <w:r w:rsidRPr="00392FED">
        <w:rPr>
          <w:rFonts w:ascii="Times New Roman" w:hAnsi="Times New Roman" w:cs="Times New Roman"/>
          <w:b/>
          <w:bCs/>
          <w:i w:val="0"/>
          <w:iCs w:val="0"/>
          <w:color w:val="auto"/>
          <w:sz w:val="20"/>
          <w:szCs w:val="20"/>
        </w:rPr>
        <w:fldChar w:fldCharType="end"/>
      </w:r>
      <w:r w:rsidRPr="00312BDD">
        <w:rPr>
          <w:rFonts w:ascii="Times New Roman" w:hAnsi="Times New Roman" w:cs="Times New Roman"/>
          <w:i w:val="0"/>
          <w:iCs w:val="0"/>
          <w:color w:val="auto"/>
          <w:sz w:val="20"/>
          <w:szCs w:val="20"/>
          <w:lang w:val="en-US"/>
        </w:rPr>
        <w:t xml:space="preserve"> The author collecting the water samples from </w:t>
      </w:r>
      <w:r w:rsidR="00280B3C" w:rsidRPr="00312BDD">
        <w:rPr>
          <w:rFonts w:ascii="Times New Roman" w:hAnsi="Times New Roman" w:cs="Times New Roman"/>
          <w:i w:val="0"/>
          <w:iCs w:val="0"/>
          <w:color w:val="auto"/>
          <w:sz w:val="20"/>
          <w:szCs w:val="20"/>
          <w:lang w:val="en-US"/>
        </w:rPr>
        <w:t xml:space="preserve">a </w:t>
      </w:r>
      <w:r w:rsidR="00392FED" w:rsidRPr="00312BDD">
        <w:rPr>
          <w:rFonts w:ascii="Times New Roman" w:hAnsi="Times New Roman" w:cs="Times New Roman"/>
          <w:i w:val="0"/>
          <w:iCs w:val="0"/>
          <w:color w:val="auto"/>
          <w:sz w:val="20"/>
          <w:szCs w:val="20"/>
          <w:lang w:val="en-US"/>
        </w:rPr>
        <w:t>Sikh</w:t>
      </w:r>
      <w:r w:rsidR="000C14BE" w:rsidRPr="00312BDD">
        <w:rPr>
          <w:rFonts w:ascii="Times New Roman" w:hAnsi="Times New Roman" w:cs="Times New Roman"/>
          <w:i w:val="0"/>
          <w:iCs w:val="0"/>
          <w:color w:val="auto"/>
          <w:sz w:val="20"/>
          <w:szCs w:val="20"/>
          <w:lang w:val="en-US"/>
        </w:rPr>
        <w:t>-</w:t>
      </w:r>
      <w:r w:rsidR="00280B3C" w:rsidRPr="00312BDD">
        <w:rPr>
          <w:rFonts w:ascii="Times New Roman" w:hAnsi="Times New Roman" w:cs="Times New Roman"/>
          <w:i w:val="0"/>
          <w:iCs w:val="0"/>
          <w:color w:val="auto"/>
          <w:sz w:val="20"/>
          <w:szCs w:val="20"/>
          <w:lang w:val="en-US"/>
        </w:rPr>
        <w:t xml:space="preserve">era spring </w:t>
      </w:r>
      <w:r w:rsidR="000C14BE" w:rsidRPr="00312BDD">
        <w:rPr>
          <w:rFonts w:ascii="Times New Roman" w:hAnsi="Times New Roman" w:cs="Times New Roman"/>
          <w:i w:val="0"/>
          <w:iCs w:val="0"/>
          <w:color w:val="auto"/>
          <w:sz w:val="20"/>
          <w:szCs w:val="20"/>
          <w:lang w:val="en-US"/>
        </w:rPr>
        <w:t xml:space="preserve">at S12 </w:t>
      </w:r>
      <w:proofErr w:type="spellStart"/>
      <w:r w:rsidR="000C14BE" w:rsidRPr="00312BDD">
        <w:rPr>
          <w:rFonts w:ascii="Times New Roman" w:hAnsi="Times New Roman" w:cs="Times New Roman"/>
          <w:i w:val="0"/>
          <w:iCs w:val="0"/>
          <w:color w:val="auto"/>
          <w:sz w:val="20"/>
          <w:szCs w:val="20"/>
          <w:lang w:val="en-US"/>
        </w:rPr>
        <w:t>phagwari</w:t>
      </w:r>
      <w:proofErr w:type="spellEnd"/>
      <w:r w:rsidR="000C14BE" w:rsidRPr="00312BDD">
        <w:rPr>
          <w:rFonts w:ascii="Times New Roman" w:hAnsi="Times New Roman" w:cs="Times New Roman"/>
          <w:i w:val="0"/>
          <w:iCs w:val="0"/>
          <w:color w:val="auto"/>
          <w:sz w:val="20"/>
          <w:szCs w:val="20"/>
          <w:lang w:val="en-US"/>
        </w:rPr>
        <w:t xml:space="preserve"> which was dug in 1820</w:t>
      </w:r>
      <w:r w:rsidR="00392FED">
        <w:rPr>
          <w:rFonts w:ascii="Times New Roman" w:hAnsi="Times New Roman" w:cs="Times New Roman"/>
          <w:i w:val="0"/>
          <w:iCs w:val="0"/>
          <w:color w:val="auto"/>
          <w:sz w:val="20"/>
          <w:szCs w:val="20"/>
          <w:lang w:val="en-US"/>
        </w:rPr>
        <w:t>s</w:t>
      </w:r>
      <w:r w:rsidR="000C14BE" w:rsidRPr="00312BDD">
        <w:rPr>
          <w:rFonts w:ascii="Times New Roman" w:hAnsi="Times New Roman" w:cs="Times New Roman"/>
          <w:i w:val="0"/>
          <w:iCs w:val="0"/>
          <w:color w:val="auto"/>
          <w:sz w:val="20"/>
          <w:szCs w:val="20"/>
          <w:lang w:val="en-US"/>
        </w:rPr>
        <w:t xml:space="preserve"> by </w:t>
      </w:r>
      <w:r w:rsidR="00392FED">
        <w:rPr>
          <w:rFonts w:ascii="Times New Roman" w:hAnsi="Times New Roman" w:cs="Times New Roman"/>
          <w:i w:val="0"/>
          <w:iCs w:val="0"/>
          <w:color w:val="auto"/>
          <w:sz w:val="20"/>
          <w:szCs w:val="20"/>
          <w:lang w:val="en-US"/>
        </w:rPr>
        <w:t xml:space="preserve">the </w:t>
      </w:r>
      <w:r w:rsidR="00392FED" w:rsidRPr="00312BDD">
        <w:rPr>
          <w:rFonts w:ascii="Times New Roman" w:hAnsi="Times New Roman" w:cs="Times New Roman"/>
          <w:i w:val="0"/>
          <w:iCs w:val="0"/>
          <w:color w:val="auto"/>
          <w:sz w:val="20"/>
          <w:szCs w:val="20"/>
          <w:lang w:val="en-US"/>
        </w:rPr>
        <w:t>Sikh</w:t>
      </w:r>
      <w:r w:rsidR="00312BDD" w:rsidRPr="00312BDD">
        <w:rPr>
          <w:rFonts w:ascii="Times New Roman" w:hAnsi="Times New Roman" w:cs="Times New Roman"/>
          <w:i w:val="0"/>
          <w:iCs w:val="0"/>
          <w:color w:val="auto"/>
          <w:sz w:val="20"/>
          <w:szCs w:val="20"/>
          <w:lang w:val="en-US"/>
        </w:rPr>
        <w:t xml:space="preserve"> merchants</w:t>
      </w:r>
      <w:r w:rsidRPr="00312BDD">
        <w:rPr>
          <w:rFonts w:ascii="Times New Roman" w:hAnsi="Times New Roman" w:cs="Times New Roman"/>
          <w:i w:val="0"/>
          <w:iCs w:val="0"/>
          <w:color w:val="auto"/>
          <w:sz w:val="20"/>
          <w:szCs w:val="20"/>
          <w:lang w:val="en-US"/>
        </w:rPr>
        <w:t>.</w:t>
      </w:r>
    </w:p>
    <w:p w14:paraId="49592951" w14:textId="77777777" w:rsidR="00392FED" w:rsidRDefault="00724621" w:rsidP="00392FED">
      <w:pPr>
        <w:keepNext/>
      </w:pPr>
      <w:r>
        <w:rPr>
          <w:noProof/>
        </w:rPr>
        <w:drawing>
          <wp:inline distT="0" distB="0" distL="0" distR="0" wp14:anchorId="2B6498DE" wp14:editId="45630A79">
            <wp:extent cx="5731510" cy="3221355"/>
            <wp:effectExtent l="0" t="0" r="2540" b="0"/>
            <wp:docPr id="5260880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221355"/>
                    </a:xfrm>
                    <a:prstGeom prst="rect">
                      <a:avLst/>
                    </a:prstGeom>
                    <a:noFill/>
                    <a:ln>
                      <a:noFill/>
                    </a:ln>
                  </pic:spPr>
                </pic:pic>
              </a:graphicData>
            </a:graphic>
          </wp:inline>
        </w:drawing>
      </w:r>
    </w:p>
    <w:p w14:paraId="7C92E988" w14:textId="320ABC7E" w:rsidR="00392FED" w:rsidRPr="00813C0B" w:rsidRDefault="00392FED" w:rsidP="00974B69">
      <w:pPr>
        <w:pStyle w:val="Caption"/>
        <w:jc w:val="center"/>
        <w:rPr>
          <w:rFonts w:ascii="Times New Roman" w:hAnsi="Times New Roman" w:cs="Times New Roman"/>
          <w:i w:val="0"/>
          <w:iCs w:val="0"/>
          <w:sz w:val="20"/>
          <w:szCs w:val="20"/>
        </w:rPr>
      </w:pPr>
      <w:r w:rsidRPr="00813C0B">
        <w:rPr>
          <w:rFonts w:ascii="Times New Roman" w:hAnsi="Times New Roman" w:cs="Times New Roman"/>
          <w:b/>
          <w:bCs/>
          <w:i w:val="0"/>
          <w:iCs w:val="0"/>
          <w:color w:val="auto"/>
          <w:sz w:val="20"/>
          <w:szCs w:val="20"/>
        </w:rPr>
        <w:t xml:space="preserve">Fig </w:t>
      </w:r>
      <w:r w:rsidR="00813C0B" w:rsidRPr="00813C0B">
        <w:rPr>
          <w:rFonts w:ascii="Times New Roman" w:hAnsi="Times New Roman" w:cs="Times New Roman"/>
          <w:b/>
          <w:bCs/>
          <w:i w:val="0"/>
          <w:iCs w:val="0"/>
          <w:color w:val="auto"/>
          <w:sz w:val="20"/>
          <w:szCs w:val="20"/>
          <w:lang w:val="en-US"/>
        </w:rPr>
        <w:t>S</w:t>
      </w:r>
      <w:r w:rsidR="00813C0B">
        <w:rPr>
          <w:rFonts w:ascii="Times New Roman" w:hAnsi="Times New Roman" w:cs="Times New Roman"/>
          <w:b/>
          <w:bCs/>
          <w:i w:val="0"/>
          <w:iCs w:val="0"/>
          <w:color w:val="auto"/>
          <w:sz w:val="20"/>
          <w:szCs w:val="20"/>
          <w:lang w:val="en-US"/>
        </w:rPr>
        <w:t>4</w:t>
      </w:r>
      <w:r w:rsidR="00813C0B">
        <w:rPr>
          <w:rFonts w:ascii="Times New Roman" w:hAnsi="Times New Roman" w:cs="Times New Roman"/>
          <w:i w:val="0"/>
          <w:iCs w:val="0"/>
          <w:color w:val="auto"/>
          <w:sz w:val="20"/>
          <w:szCs w:val="20"/>
          <w:lang w:val="en-US"/>
        </w:rPr>
        <w:t xml:space="preserve"> </w:t>
      </w:r>
      <w:r w:rsidRPr="00813C0B">
        <w:rPr>
          <w:rFonts w:ascii="Times New Roman" w:hAnsi="Times New Roman" w:cs="Times New Roman"/>
          <w:i w:val="0"/>
          <w:iCs w:val="0"/>
          <w:color w:val="auto"/>
          <w:sz w:val="20"/>
          <w:szCs w:val="20"/>
          <w:lang w:val="en-US"/>
        </w:rPr>
        <w:t>Bottled and labelled samples back at the Lab.</w:t>
      </w:r>
    </w:p>
    <w:p w14:paraId="034AB933" w14:textId="5F6219D2" w:rsidR="00895911" w:rsidRDefault="00895911" w:rsidP="00895911">
      <w:pPr>
        <w:rPr>
          <w:lang w:val="en-US"/>
        </w:rPr>
      </w:pPr>
    </w:p>
    <w:p w14:paraId="14FE1FF8" w14:textId="77777777" w:rsidR="00974B69" w:rsidRDefault="00974B69" w:rsidP="00895911">
      <w:pPr>
        <w:rPr>
          <w:lang w:val="en-US"/>
        </w:rPr>
      </w:pPr>
    </w:p>
    <w:p w14:paraId="0598CB2E" w14:textId="77777777" w:rsidR="00974B69" w:rsidRDefault="00974B69" w:rsidP="00895911">
      <w:pPr>
        <w:rPr>
          <w:lang w:val="en-US"/>
        </w:rPr>
      </w:pPr>
    </w:p>
    <w:p w14:paraId="64AF8043" w14:textId="69257A36" w:rsidR="00895911" w:rsidRPr="005724C2" w:rsidRDefault="00895911" w:rsidP="00895911">
      <w:pPr>
        <w:pStyle w:val="Caption"/>
        <w:keepNext/>
        <w:rPr>
          <w:i w:val="0"/>
          <w:iCs w:val="0"/>
          <w:color w:val="000000" w:themeColor="text1"/>
        </w:rPr>
      </w:pPr>
      <w:bookmarkStart w:id="0" w:name="S1"/>
      <w:r w:rsidRPr="005724C2">
        <w:rPr>
          <w:b/>
          <w:bCs/>
          <w:i w:val="0"/>
          <w:iCs w:val="0"/>
          <w:color w:val="000000" w:themeColor="text1"/>
        </w:rPr>
        <w:lastRenderedPageBreak/>
        <w:t xml:space="preserve">Table </w:t>
      </w:r>
      <w:r w:rsidRPr="005724C2">
        <w:rPr>
          <w:b/>
          <w:bCs/>
          <w:i w:val="0"/>
          <w:iCs w:val="0"/>
          <w:color w:val="000000" w:themeColor="text1"/>
          <w:lang w:val="en-US"/>
        </w:rPr>
        <w:t>S</w:t>
      </w:r>
      <w:r w:rsidRPr="005724C2">
        <w:rPr>
          <w:b/>
          <w:bCs/>
          <w:i w:val="0"/>
          <w:iCs w:val="0"/>
          <w:color w:val="000000" w:themeColor="text1"/>
        </w:rPr>
        <w:fldChar w:fldCharType="begin"/>
      </w:r>
      <w:r w:rsidRPr="005724C2">
        <w:rPr>
          <w:b/>
          <w:bCs/>
          <w:i w:val="0"/>
          <w:iCs w:val="0"/>
          <w:color w:val="000000" w:themeColor="text1"/>
        </w:rPr>
        <w:instrText xml:space="preserve"> SEQ Table \* ARABIC </w:instrText>
      </w:r>
      <w:r w:rsidRPr="005724C2">
        <w:rPr>
          <w:b/>
          <w:bCs/>
          <w:i w:val="0"/>
          <w:iCs w:val="0"/>
          <w:color w:val="000000" w:themeColor="text1"/>
        </w:rPr>
        <w:fldChar w:fldCharType="separate"/>
      </w:r>
      <w:r w:rsidR="00C532B0">
        <w:rPr>
          <w:b/>
          <w:bCs/>
          <w:i w:val="0"/>
          <w:iCs w:val="0"/>
          <w:noProof/>
          <w:color w:val="000000" w:themeColor="text1"/>
        </w:rPr>
        <w:t>1</w:t>
      </w:r>
      <w:r w:rsidRPr="005724C2">
        <w:rPr>
          <w:b/>
          <w:bCs/>
          <w:i w:val="0"/>
          <w:iCs w:val="0"/>
          <w:color w:val="000000" w:themeColor="text1"/>
        </w:rPr>
        <w:fldChar w:fldCharType="end"/>
      </w:r>
      <w:r w:rsidRPr="005724C2">
        <w:rPr>
          <w:i w:val="0"/>
          <w:iCs w:val="0"/>
          <w:color w:val="000000" w:themeColor="text1"/>
          <w:lang w:val="en-US"/>
        </w:rPr>
        <w:t xml:space="preserve"> </w:t>
      </w:r>
      <w:bookmarkEnd w:id="0"/>
      <w:r w:rsidRPr="005724C2">
        <w:rPr>
          <w:i w:val="0"/>
          <w:iCs w:val="0"/>
          <w:color w:val="000000" w:themeColor="text1"/>
          <w:lang w:val="en-US"/>
        </w:rPr>
        <w:t>Experimental conditions of ICP-OES</w:t>
      </w: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284"/>
        <w:gridCol w:w="2284"/>
      </w:tblGrid>
      <w:tr w:rsidR="00895911" w:rsidRPr="009C12FD" w14:paraId="0A5BFA73" w14:textId="77777777" w:rsidTr="00715CBC">
        <w:trPr>
          <w:trHeight w:val="251"/>
        </w:trPr>
        <w:tc>
          <w:tcPr>
            <w:tcW w:w="2284" w:type="dxa"/>
            <w:tcBorders>
              <w:top w:val="single" w:sz="18" w:space="0" w:color="auto"/>
              <w:bottom w:val="single" w:sz="8" w:space="0" w:color="auto"/>
            </w:tcBorders>
            <w:vAlign w:val="center"/>
          </w:tcPr>
          <w:p w14:paraId="3BD88706" w14:textId="77777777" w:rsidR="00895911" w:rsidRPr="009C12FD" w:rsidRDefault="00895911" w:rsidP="00715CBC">
            <w:pPr>
              <w:rPr>
                <w:rFonts w:cs="Times New Roman"/>
                <w:szCs w:val="20"/>
              </w:rPr>
            </w:pPr>
            <w:r w:rsidRPr="009C12FD">
              <w:rPr>
                <w:rFonts w:cs="Times New Roman"/>
                <w:szCs w:val="20"/>
              </w:rPr>
              <w:t>Parameter</w:t>
            </w:r>
          </w:p>
        </w:tc>
        <w:tc>
          <w:tcPr>
            <w:tcW w:w="2284" w:type="dxa"/>
            <w:tcBorders>
              <w:top w:val="single" w:sz="18" w:space="0" w:color="auto"/>
              <w:bottom w:val="single" w:sz="8" w:space="0" w:color="auto"/>
            </w:tcBorders>
            <w:vAlign w:val="center"/>
          </w:tcPr>
          <w:p w14:paraId="7CC0C53F" w14:textId="77777777" w:rsidR="00895911" w:rsidRPr="009C12FD" w:rsidRDefault="00895911" w:rsidP="00715CBC">
            <w:pPr>
              <w:rPr>
                <w:rFonts w:cs="Times New Roman"/>
                <w:szCs w:val="20"/>
              </w:rPr>
            </w:pPr>
            <w:r w:rsidRPr="009C12FD">
              <w:rPr>
                <w:rFonts w:cs="Times New Roman"/>
                <w:szCs w:val="20"/>
              </w:rPr>
              <w:t>Value</w:t>
            </w:r>
          </w:p>
        </w:tc>
      </w:tr>
      <w:tr w:rsidR="00895911" w:rsidRPr="009C12FD" w14:paraId="566EB342" w14:textId="77777777" w:rsidTr="00715CBC">
        <w:trPr>
          <w:trHeight w:val="267"/>
        </w:trPr>
        <w:tc>
          <w:tcPr>
            <w:tcW w:w="2284" w:type="dxa"/>
            <w:tcBorders>
              <w:top w:val="single" w:sz="8" w:space="0" w:color="auto"/>
            </w:tcBorders>
            <w:vAlign w:val="center"/>
          </w:tcPr>
          <w:p w14:paraId="05A3CB4C" w14:textId="77777777" w:rsidR="00895911" w:rsidRPr="009C12FD" w:rsidRDefault="00895911" w:rsidP="00715CBC">
            <w:pPr>
              <w:rPr>
                <w:rFonts w:cs="Times New Roman"/>
                <w:szCs w:val="20"/>
              </w:rPr>
            </w:pPr>
            <w:r w:rsidRPr="009C12FD">
              <w:rPr>
                <w:rFonts w:cs="Times New Roman"/>
                <w:szCs w:val="20"/>
              </w:rPr>
              <w:t>RF Power</w:t>
            </w:r>
          </w:p>
        </w:tc>
        <w:tc>
          <w:tcPr>
            <w:tcW w:w="2284" w:type="dxa"/>
            <w:tcBorders>
              <w:top w:val="single" w:sz="8" w:space="0" w:color="auto"/>
            </w:tcBorders>
            <w:vAlign w:val="center"/>
          </w:tcPr>
          <w:p w14:paraId="77BADAF4" w14:textId="77777777" w:rsidR="00895911" w:rsidRPr="009C12FD" w:rsidRDefault="00895911" w:rsidP="00715CBC">
            <w:pPr>
              <w:rPr>
                <w:rFonts w:cs="Times New Roman"/>
                <w:szCs w:val="20"/>
              </w:rPr>
            </w:pPr>
            <w:r w:rsidRPr="009C12FD">
              <w:rPr>
                <w:rFonts w:cs="Times New Roman"/>
                <w:szCs w:val="20"/>
              </w:rPr>
              <w:t>1150 W</w:t>
            </w:r>
          </w:p>
        </w:tc>
      </w:tr>
      <w:tr w:rsidR="00895911" w:rsidRPr="009C12FD" w14:paraId="06DD09B0" w14:textId="77777777" w:rsidTr="00715CBC">
        <w:trPr>
          <w:trHeight w:val="251"/>
        </w:trPr>
        <w:tc>
          <w:tcPr>
            <w:tcW w:w="2284" w:type="dxa"/>
            <w:vAlign w:val="center"/>
          </w:tcPr>
          <w:p w14:paraId="6FDFC51D" w14:textId="77777777" w:rsidR="00895911" w:rsidRPr="009C12FD" w:rsidRDefault="00895911" w:rsidP="00715CBC">
            <w:pPr>
              <w:rPr>
                <w:rFonts w:cs="Times New Roman"/>
                <w:szCs w:val="20"/>
              </w:rPr>
            </w:pPr>
            <w:r w:rsidRPr="009C12FD">
              <w:rPr>
                <w:rFonts w:cs="Times New Roman"/>
                <w:szCs w:val="20"/>
              </w:rPr>
              <w:t>Pump Rate</w:t>
            </w:r>
          </w:p>
        </w:tc>
        <w:tc>
          <w:tcPr>
            <w:tcW w:w="2284" w:type="dxa"/>
            <w:vAlign w:val="center"/>
          </w:tcPr>
          <w:p w14:paraId="7699D714" w14:textId="77777777" w:rsidR="00895911" w:rsidRPr="009C12FD" w:rsidRDefault="00895911" w:rsidP="00715CBC">
            <w:pPr>
              <w:rPr>
                <w:rFonts w:cs="Times New Roman"/>
                <w:szCs w:val="20"/>
              </w:rPr>
            </w:pPr>
            <w:r w:rsidRPr="009C12FD">
              <w:rPr>
                <w:rFonts w:cs="Times New Roman"/>
                <w:szCs w:val="20"/>
              </w:rPr>
              <w:t>50 rpm</w:t>
            </w:r>
          </w:p>
        </w:tc>
      </w:tr>
      <w:tr w:rsidR="00895911" w:rsidRPr="009C12FD" w14:paraId="3194BC6B" w14:textId="77777777" w:rsidTr="00715CBC">
        <w:trPr>
          <w:trHeight w:val="267"/>
        </w:trPr>
        <w:tc>
          <w:tcPr>
            <w:tcW w:w="2284" w:type="dxa"/>
            <w:vAlign w:val="center"/>
          </w:tcPr>
          <w:p w14:paraId="68C95C4F" w14:textId="77777777" w:rsidR="00895911" w:rsidRPr="009C12FD" w:rsidRDefault="00895911" w:rsidP="00715CBC">
            <w:pPr>
              <w:rPr>
                <w:rFonts w:cs="Times New Roman"/>
                <w:szCs w:val="20"/>
              </w:rPr>
            </w:pPr>
            <w:r w:rsidRPr="009C12FD">
              <w:rPr>
                <w:rFonts w:cs="Times New Roman"/>
                <w:szCs w:val="20"/>
              </w:rPr>
              <w:t>Auxiliary Gas Flow</w:t>
            </w:r>
          </w:p>
        </w:tc>
        <w:tc>
          <w:tcPr>
            <w:tcW w:w="2284" w:type="dxa"/>
            <w:vAlign w:val="center"/>
          </w:tcPr>
          <w:p w14:paraId="0FE72575" w14:textId="77777777" w:rsidR="00895911" w:rsidRPr="009C12FD" w:rsidRDefault="00895911" w:rsidP="00715CBC">
            <w:pPr>
              <w:rPr>
                <w:rFonts w:cs="Times New Roman"/>
                <w:szCs w:val="20"/>
              </w:rPr>
            </w:pPr>
            <w:r w:rsidRPr="009C12FD">
              <w:rPr>
                <w:rFonts w:cs="Times New Roman"/>
                <w:szCs w:val="20"/>
              </w:rPr>
              <w:t>0.5 L/min</w:t>
            </w:r>
          </w:p>
        </w:tc>
      </w:tr>
      <w:tr w:rsidR="00895911" w:rsidRPr="009C12FD" w14:paraId="73823E45" w14:textId="77777777" w:rsidTr="00715CBC">
        <w:trPr>
          <w:trHeight w:val="251"/>
        </w:trPr>
        <w:tc>
          <w:tcPr>
            <w:tcW w:w="2284" w:type="dxa"/>
            <w:vAlign w:val="center"/>
          </w:tcPr>
          <w:p w14:paraId="320D1037" w14:textId="77777777" w:rsidR="00895911" w:rsidRPr="009C12FD" w:rsidRDefault="00895911" w:rsidP="00715CBC">
            <w:pPr>
              <w:rPr>
                <w:rFonts w:cs="Times New Roman"/>
                <w:szCs w:val="20"/>
              </w:rPr>
            </w:pPr>
            <w:r w:rsidRPr="009C12FD">
              <w:rPr>
                <w:rFonts w:cs="Times New Roman"/>
                <w:szCs w:val="20"/>
              </w:rPr>
              <w:t>Nebulizer Gas Flow</w:t>
            </w:r>
          </w:p>
        </w:tc>
        <w:tc>
          <w:tcPr>
            <w:tcW w:w="2284" w:type="dxa"/>
            <w:vAlign w:val="center"/>
          </w:tcPr>
          <w:p w14:paraId="3A33E26D" w14:textId="77777777" w:rsidR="00895911" w:rsidRPr="009C12FD" w:rsidRDefault="00895911" w:rsidP="00715CBC">
            <w:pPr>
              <w:rPr>
                <w:rFonts w:cs="Times New Roman"/>
                <w:szCs w:val="20"/>
              </w:rPr>
            </w:pPr>
            <w:r w:rsidRPr="009C12FD">
              <w:rPr>
                <w:rFonts w:cs="Times New Roman"/>
                <w:szCs w:val="20"/>
              </w:rPr>
              <w:t>0.5 L/min</w:t>
            </w:r>
          </w:p>
        </w:tc>
      </w:tr>
      <w:tr w:rsidR="00895911" w:rsidRPr="009C12FD" w14:paraId="3D005C72" w14:textId="77777777" w:rsidTr="00715CBC">
        <w:trPr>
          <w:trHeight w:val="251"/>
        </w:trPr>
        <w:tc>
          <w:tcPr>
            <w:tcW w:w="2284" w:type="dxa"/>
            <w:vAlign w:val="center"/>
          </w:tcPr>
          <w:p w14:paraId="669BD2A0" w14:textId="77777777" w:rsidR="00895911" w:rsidRPr="009C12FD" w:rsidRDefault="00895911" w:rsidP="00715CBC">
            <w:pPr>
              <w:rPr>
                <w:rFonts w:cs="Times New Roman"/>
                <w:szCs w:val="20"/>
              </w:rPr>
            </w:pPr>
            <w:r w:rsidRPr="009C12FD">
              <w:rPr>
                <w:rFonts w:cs="Times New Roman"/>
                <w:szCs w:val="20"/>
              </w:rPr>
              <w:t>Coolant Gas Flow</w:t>
            </w:r>
          </w:p>
        </w:tc>
        <w:tc>
          <w:tcPr>
            <w:tcW w:w="2284" w:type="dxa"/>
            <w:vAlign w:val="center"/>
          </w:tcPr>
          <w:p w14:paraId="02EC442E" w14:textId="77777777" w:rsidR="00895911" w:rsidRPr="009C12FD" w:rsidRDefault="00895911" w:rsidP="00715CBC">
            <w:pPr>
              <w:rPr>
                <w:rFonts w:cs="Times New Roman"/>
                <w:szCs w:val="20"/>
              </w:rPr>
            </w:pPr>
            <w:r w:rsidRPr="009C12FD">
              <w:rPr>
                <w:rFonts w:cs="Times New Roman"/>
                <w:szCs w:val="20"/>
              </w:rPr>
              <w:t>12 L/min</w:t>
            </w:r>
          </w:p>
        </w:tc>
      </w:tr>
      <w:tr w:rsidR="00895911" w:rsidRPr="009C12FD" w14:paraId="1D66ACD6" w14:textId="77777777" w:rsidTr="00715CBC">
        <w:trPr>
          <w:trHeight w:val="267"/>
        </w:trPr>
        <w:tc>
          <w:tcPr>
            <w:tcW w:w="2284" w:type="dxa"/>
            <w:vAlign w:val="center"/>
          </w:tcPr>
          <w:p w14:paraId="51E7630C" w14:textId="77777777" w:rsidR="00895911" w:rsidRPr="009C12FD" w:rsidRDefault="00895911" w:rsidP="00715CBC">
            <w:pPr>
              <w:tabs>
                <w:tab w:val="left" w:pos="1275"/>
              </w:tabs>
              <w:rPr>
                <w:rFonts w:cs="Times New Roman"/>
                <w:szCs w:val="20"/>
              </w:rPr>
            </w:pPr>
            <w:r w:rsidRPr="009C12FD">
              <w:rPr>
                <w:rFonts w:cs="Times New Roman"/>
                <w:szCs w:val="20"/>
              </w:rPr>
              <w:t>Purge Gas Flow</w:t>
            </w:r>
          </w:p>
        </w:tc>
        <w:tc>
          <w:tcPr>
            <w:tcW w:w="2284" w:type="dxa"/>
            <w:vAlign w:val="center"/>
          </w:tcPr>
          <w:p w14:paraId="34CFA7D7" w14:textId="77777777" w:rsidR="00895911" w:rsidRPr="009C12FD" w:rsidRDefault="00895911" w:rsidP="00715CBC">
            <w:pPr>
              <w:rPr>
                <w:rFonts w:cs="Times New Roman"/>
                <w:szCs w:val="20"/>
              </w:rPr>
            </w:pPr>
            <w:r w:rsidRPr="009C12FD">
              <w:rPr>
                <w:rFonts w:cs="Times New Roman"/>
                <w:szCs w:val="20"/>
              </w:rPr>
              <w:t>Normal</w:t>
            </w:r>
          </w:p>
        </w:tc>
      </w:tr>
      <w:tr w:rsidR="00895911" w:rsidRPr="009C12FD" w14:paraId="7B2AA0BB" w14:textId="77777777" w:rsidTr="00715CBC">
        <w:trPr>
          <w:trHeight w:val="251"/>
        </w:trPr>
        <w:tc>
          <w:tcPr>
            <w:tcW w:w="2284" w:type="dxa"/>
            <w:vAlign w:val="center"/>
          </w:tcPr>
          <w:p w14:paraId="07015D65" w14:textId="77777777" w:rsidR="00895911" w:rsidRPr="009C12FD" w:rsidRDefault="00895911" w:rsidP="00715CBC">
            <w:pPr>
              <w:tabs>
                <w:tab w:val="left" w:pos="960"/>
              </w:tabs>
              <w:rPr>
                <w:rFonts w:cs="Times New Roman"/>
                <w:szCs w:val="20"/>
              </w:rPr>
            </w:pPr>
            <w:r w:rsidRPr="009C12FD">
              <w:rPr>
                <w:rFonts w:cs="Times New Roman"/>
                <w:szCs w:val="20"/>
              </w:rPr>
              <w:t>Viewing Plasma Height</w:t>
            </w:r>
          </w:p>
        </w:tc>
        <w:tc>
          <w:tcPr>
            <w:tcW w:w="2284" w:type="dxa"/>
            <w:vAlign w:val="center"/>
          </w:tcPr>
          <w:p w14:paraId="5A68A263" w14:textId="77777777" w:rsidR="00895911" w:rsidRPr="009C12FD" w:rsidRDefault="00895911" w:rsidP="00715CBC">
            <w:pPr>
              <w:rPr>
                <w:rFonts w:cs="Times New Roman"/>
                <w:szCs w:val="20"/>
              </w:rPr>
            </w:pPr>
            <w:r w:rsidRPr="009C12FD">
              <w:rPr>
                <w:rFonts w:cs="Times New Roman"/>
                <w:szCs w:val="20"/>
              </w:rPr>
              <w:t>14mm</w:t>
            </w:r>
          </w:p>
        </w:tc>
      </w:tr>
    </w:tbl>
    <w:p w14:paraId="2D650DEF" w14:textId="77777777" w:rsidR="00895911" w:rsidRPr="00077D80" w:rsidRDefault="00895911" w:rsidP="00895911">
      <w:pPr>
        <w:rPr>
          <w:lang w:val="en-US"/>
        </w:rPr>
      </w:pPr>
    </w:p>
    <w:p w14:paraId="00E3E8F8" w14:textId="4E57A1A8" w:rsidR="00C532B0" w:rsidRPr="00C93D4F" w:rsidRDefault="00C532B0" w:rsidP="00C532B0">
      <w:pPr>
        <w:spacing w:after="0" w:line="240" w:lineRule="auto"/>
        <w:rPr>
          <w:rFonts w:ascii="Times New Roman" w:eastAsia="Times New Roman" w:hAnsi="Times New Roman" w:cs="Times New Roman"/>
          <w:color w:val="000000"/>
          <w:kern w:val="0"/>
          <w:sz w:val="20"/>
          <w:szCs w:val="20"/>
          <w:lang w:val="en-US" w:eastAsia="en-PK"/>
          <w14:ligatures w14:val="none"/>
        </w:rPr>
      </w:pPr>
      <w:r w:rsidRPr="00C93D4F">
        <w:rPr>
          <w:rFonts w:ascii="Times New Roman" w:eastAsia="Times New Roman" w:hAnsi="Times New Roman" w:cs="Times New Roman"/>
          <w:color w:val="000000"/>
          <w:kern w:val="0"/>
          <w:sz w:val="20"/>
          <w:szCs w:val="20"/>
          <w:lang w:val="en-US" w:eastAsia="en-PK"/>
          <w14:ligatures w14:val="none"/>
        </w:rPr>
        <w:t xml:space="preserve">Table </w:t>
      </w:r>
      <w:r>
        <w:rPr>
          <w:rFonts w:ascii="Times New Roman" w:eastAsia="Times New Roman" w:hAnsi="Times New Roman" w:cs="Times New Roman"/>
          <w:color w:val="000000"/>
          <w:kern w:val="0"/>
          <w:sz w:val="20"/>
          <w:szCs w:val="20"/>
          <w:lang w:val="en-US" w:eastAsia="en-PK"/>
          <w14:ligatures w14:val="none"/>
        </w:rPr>
        <w:t>S2</w:t>
      </w:r>
      <w:r w:rsidRPr="00C93D4F">
        <w:rPr>
          <w:rFonts w:ascii="Times New Roman" w:eastAsia="Times New Roman" w:hAnsi="Times New Roman" w:cs="Times New Roman"/>
          <w:color w:val="000000"/>
          <w:kern w:val="0"/>
          <w:sz w:val="20"/>
          <w:szCs w:val="20"/>
          <w:lang w:val="en-US" w:eastAsia="en-PK"/>
          <w14:ligatures w14:val="none"/>
        </w:rPr>
        <w:t xml:space="preserve"> ADD parameters values.</w:t>
      </w: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1385"/>
        <w:gridCol w:w="874"/>
        <w:gridCol w:w="874"/>
        <w:gridCol w:w="1399"/>
        <w:gridCol w:w="706"/>
        <w:gridCol w:w="695"/>
      </w:tblGrid>
      <w:tr w:rsidR="00C532B0" w:rsidRPr="00C93D4F" w14:paraId="458F0E58" w14:textId="77777777" w:rsidTr="00715CBC">
        <w:tc>
          <w:tcPr>
            <w:tcW w:w="0" w:type="auto"/>
            <w:tcBorders>
              <w:top w:val="single" w:sz="18" w:space="0" w:color="auto"/>
              <w:bottom w:val="single" w:sz="8" w:space="0" w:color="auto"/>
            </w:tcBorders>
            <w:vAlign w:val="bottom"/>
          </w:tcPr>
          <w:p w14:paraId="426D1F5A"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Parameters</w:t>
            </w:r>
          </w:p>
        </w:tc>
        <w:tc>
          <w:tcPr>
            <w:tcW w:w="0" w:type="auto"/>
            <w:tcBorders>
              <w:top w:val="single" w:sz="18" w:space="0" w:color="auto"/>
              <w:bottom w:val="single" w:sz="8" w:space="0" w:color="auto"/>
            </w:tcBorders>
            <w:vAlign w:val="bottom"/>
          </w:tcPr>
          <w:p w14:paraId="6F588E72"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Adult</w:t>
            </w:r>
          </w:p>
        </w:tc>
        <w:tc>
          <w:tcPr>
            <w:tcW w:w="0" w:type="auto"/>
            <w:tcBorders>
              <w:top w:val="single" w:sz="18" w:space="0" w:color="auto"/>
              <w:bottom w:val="single" w:sz="8" w:space="0" w:color="auto"/>
            </w:tcBorders>
            <w:vAlign w:val="bottom"/>
          </w:tcPr>
          <w:p w14:paraId="335D8D0C"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Child</w:t>
            </w:r>
          </w:p>
        </w:tc>
        <w:tc>
          <w:tcPr>
            <w:tcW w:w="0" w:type="auto"/>
            <w:tcBorders>
              <w:top w:val="single" w:sz="18" w:space="0" w:color="auto"/>
              <w:bottom w:val="single" w:sz="8" w:space="0" w:color="auto"/>
            </w:tcBorders>
            <w:vAlign w:val="bottom"/>
          </w:tcPr>
          <w:p w14:paraId="26F8D2E9"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Parameters</w:t>
            </w:r>
          </w:p>
        </w:tc>
        <w:tc>
          <w:tcPr>
            <w:tcW w:w="0" w:type="auto"/>
            <w:tcBorders>
              <w:top w:val="single" w:sz="18" w:space="0" w:color="auto"/>
              <w:bottom w:val="single" w:sz="8" w:space="0" w:color="auto"/>
            </w:tcBorders>
            <w:vAlign w:val="bottom"/>
          </w:tcPr>
          <w:p w14:paraId="32C00E69"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Adult</w:t>
            </w:r>
          </w:p>
        </w:tc>
        <w:tc>
          <w:tcPr>
            <w:tcW w:w="0" w:type="auto"/>
            <w:tcBorders>
              <w:top w:val="single" w:sz="18" w:space="0" w:color="auto"/>
              <w:bottom w:val="single" w:sz="8" w:space="0" w:color="auto"/>
            </w:tcBorders>
            <w:vAlign w:val="bottom"/>
          </w:tcPr>
          <w:p w14:paraId="0CF59CDA"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Child</w:t>
            </w:r>
          </w:p>
        </w:tc>
      </w:tr>
      <w:tr w:rsidR="00C532B0" w:rsidRPr="00C93D4F" w14:paraId="6489F4D7" w14:textId="77777777" w:rsidTr="00715CBC">
        <w:tc>
          <w:tcPr>
            <w:tcW w:w="0" w:type="auto"/>
            <w:tcBorders>
              <w:top w:val="single" w:sz="8" w:space="0" w:color="auto"/>
            </w:tcBorders>
            <w:vAlign w:val="bottom"/>
          </w:tcPr>
          <w:p w14:paraId="1C2613D2"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R</w:t>
            </w:r>
            <w:r w:rsidRPr="00C93D4F">
              <w:rPr>
                <w:rFonts w:ascii="Times New Roman" w:hAnsi="Times New Roman" w:cs="Times New Roman"/>
                <w:color w:val="000000"/>
                <w:sz w:val="20"/>
                <w:szCs w:val="20"/>
                <w:vertAlign w:val="subscript"/>
              </w:rPr>
              <w:t>ING</w:t>
            </w:r>
            <w:r w:rsidRPr="00C93D4F">
              <w:rPr>
                <w:rFonts w:ascii="Times New Roman" w:hAnsi="Times New Roman" w:cs="Times New Roman"/>
                <w:color w:val="000000"/>
                <w:sz w:val="20"/>
                <w:szCs w:val="20"/>
              </w:rPr>
              <w:t xml:space="preserve"> (mg/day)</w:t>
            </w:r>
          </w:p>
        </w:tc>
        <w:tc>
          <w:tcPr>
            <w:tcW w:w="0" w:type="auto"/>
            <w:tcBorders>
              <w:top w:val="single" w:sz="8" w:space="0" w:color="auto"/>
            </w:tcBorders>
            <w:vAlign w:val="bottom"/>
          </w:tcPr>
          <w:p w14:paraId="7BD32E8F"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100</w:t>
            </w:r>
          </w:p>
        </w:tc>
        <w:tc>
          <w:tcPr>
            <w:tcW w:w="0" w:type="auto"/>
            <w:tcBorders>
              <w:top w:val="single" w:sz="8" w:space="0" w:color="auto"/>
            </w:tcBorders>
            <w:vAlign w:val="bottom"/>
          </w:tcPr>
          <w:p w14:paraId="6FAE2AE4"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200</w:t>
            </w:r>
          </w:p>
        </w:tc>
        <w:tc>
          <w:tcPr>
            <w:tcW w:w="0" w:type="auto"/>
            <w:tcBorders>
              <w:top w:val="single" w:sz="8" w:space="0" w:color="auto"/>
            </w:tcBorders>
            <w:vAlign w:val="bottom"/>
          </w:tcPr>
          <w:p w14:paraId="07B0724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EF (days/year)</w:t>
            </w:r>
          </w:p>
        </w:tc>
        <w:tc>
          <w:tcPr>
            <w:tcW w:w="0" w:type="auto"/>
            <w:tcBorders>
              <w:top w:val="single" w:sz="8" w:space="0" w:color="auto"/>
            </w:tcBorders>
            <w:vAlign w:val="bottom"/>
          </w:tcPr>
          <w:p w14:paraId="171CD49A"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180</w:t>
            </w:r>
          </w:p>
        </w:tc>
        <w:tc>
          <w:tcPr>
            <w:tcW w:w="0" w:type="auto"/>
            <w:tcBorders>
              <w:top w:val="single" w:sz="8" w:space="0" w:color="auto"/>
            </w:tcBorders>
            <w:vAlign w:val="bottom"/>
          </w:tcPr>
          <w:p w14:paraId="4814E45F"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180</w:t>
            </w:r>
          </w:p>
        </w:tc>
      </w:tr>
      <w:tr w:rsidR="00C532B0" w:rsidRPr="00C93D4F" w14:paraId="0A95BA76" w14:textId="77777777" w:rsidTr="00715CBC">
        <w:tc>
          <w:tcPr>
            <w:tcW w:w="0" w:type="auto"/>
            <w:vAlign w:val="bottom"/>
          </w:tcPr>
          <w:p w14:paraId="1B82BE44"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R</w:t>
            </w:r>
            <w:r w:rsidRPr="00C93D4F">
              <w:rPr>
                <w:rFonts w:ascii="Times New Roman" w:hAnsi="Times New Roman" w:cs="Times New Roman"/>
                <w:color w:val="000000"/>
                <w:sz w:val="20"/>
                <w:szCs w:val="20"/>
                <w:vertAlign w:val="subscript"/>
              </w:rPr>
              <w:t>INH</w:t>
            </w:r>
            <w:r w:rsidRPr="00C93D4F">
              <w:rPr>
                <w:rFonts w:ascii="Times New Roman" w:hAnsi="Times New Roman" w:cs="Times New Roman"/>
                <w:color w:val="000000"/>
                <w:sz w:val="20"/>
                <w:szCs w:val="20"/>
              </w:rPr>
              <w:t xml:space="preserve"> (mg/cm</w:t>
            </w:r>
            <w:r w:rsidRPr="00C93D4F">
              <w:rPr>
                <w:rFonts w:ascii="Times New Roman" w:hAnsi="Times New Roman" w:cs="Times New Roman"/>
                <w:color w:val="000000"/>
                <w:sz w:val="20"/>
                <w:szCs w:val="20"/>
                <w:vertAlign w:val="superscript"/>
              </w:rPr>
              <w:t>2</w:t>
            </w:r>
            <w:r w:rsidRPr="00C93D4F">
              <w:rPr>
                <w:rFonts w:ascii="Times New Roman" w:hAnsi="Times New Roman" w:cs="Times New Roman"/>
                <w:color w:val="000000"/>
                <w:sz w:val="20"/>
                <w:szCs w:val="20"/>
              </w:rPr>
              <w:t>)</w:t>
            </w:r>
          </w:p>
        </w:tc>
        <w:tc>
          <w:tcPr>
            <w:tcW w:w="0" w:type="auto"/>
            <w:vAlign w:val="bottom"/>
          </w:tcPr>
          <w:p w14:paraId="01C9E83C"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20</w:t>
            </w:r>
          </w:p>
        </w:tc>
        <w:tc>
          <w:tcPr>
            <w:tcW w:w="0" w:type="auto"/>
            <w:vAlign w:val="bottom"/>
          </w:tcPr>
          <w:p w14:paraId="39DEFBBF"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20</w:t>
            </w:r>
          </w:p>
        </w:tc>
        <w:tc>
          <w:tcPr>
            <w:tcW w:w="0" w:type="auto"/>
            <w:vAlign w:val="bottom"/>
          </w:tcPr>
          <w:p w14:paraId="3A6C9FD6"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SA (cm</w:t>
            </w:r>
            <w:r w:rsidRPr="00C93D4F">
              <w:rPr>
                <w:rFonts w:ascii="Times New Roman" w:hAnsi="Times New Roman" w:cs="Times New Roman"/>
                <w:color w:val="000000"/>
                <w:sz w:val="20"/>
                <w:szCs w:val="20"/>
                <w:vertAlign w:val="superscript"/>
              </w:rPr>
              <w:t>2</w:t>
            </w:r>
            <w:r w:rsidRPr="00C93D4F">
              <w:rPr>
                <w:rFonts w:ascii="Times New Roman" w:hAnsi="Times New Roman" w:cs="Times New Roman"/>
                <w:color w:val="000000"/>
                <w:sz w:val="20"/>
                <w:szCs w:val="20"/>
              </w:rPr>
              <w:t>)</w:t>
            </w:r>
          </w:p>
        </w:tc>
        <w:tc>
          <w:tcPr>
            <w:tcW w:w="0" w:type="auto"/>
            <w:vAlign w:val="bottom"/>
          </w:tcPr>
          <w:p w14:paraId="743CB03A"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2145</w:t>
            </w:r>
          </w:p>
        </w:tc>
        <w:tc>
          <w:tcPr>
            <w:tcW w:w="0" w:type="auto"/>
            <w:vAlign w:val="bottom"/>
          </w:tcPr>
          <w:p w14:paraId="574198F4"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1150</w:t>
            </w:r>
          </w:p>
        </w:tc>
      </w:tr>
      <w:tr w:rsidR="00C532B0" w:rsidRPr="00C93D4F" w14:paraId="29729DE4" w14:textId="77777777" w:rsidTr="00715CBC">
        <w:tc>
          <w:tcPr>
            <w:tcW w:w="0" w:type="auto"/>
            <w:vAlign w:val="bottom"/>
          </w:tcPr>
          <w:p w14:paraId="2D1EF0F9"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ED (Years)</w:t>
            </w:r>
          </w:p>
        </w:tc>
        <w:tc>
          <w:tcPr>
            <w:tcW w:w="0" w:type="auto"/>
            <w:vAlign w:val="bottom"/>
          </w:tcPr>
          <w:p w14:paraId="170F4B7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24</w:t>
            </w:r>
          </w:p>
        </w:tc>
        <w:tc>
          <w:tcPr>
            <w:tcW w:w="0" w:type="auto"/>
            <w:vAlign w:val="bottom"/>
          </w:tcPr>
          <w:p w14:paraId="40CEC0E3"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6</w:t>
            </w:r>
          </w:p>
        </w:tc>
        <w:tc>
          <w:tcPr>
            <w:tcW w:w="0" w:type="auto"/>
            <w:vAlign w:val="bottom"/>
          </w:tcPr>
          <w:p w14:paraId="56CAA831"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 (kg)</w:t>
            </w:r>
          </w:p>
        </w:tc>
        <w:tc>
          <w:tcPr>
            <w:tcW w:w="0" w:type="auto"/>
            <w:vAlign w:val="bottom"/>
          </w:tcPr>
          <w:p w14:paraId="37A356F0"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70</w:t>
            </w:r>
          </w:p>
        </w:tc>
        <w:tc>
          <w:tcPr>
            <w:tcW w:w="0" w:type="auto"/>
            <w:vAlign w:val="bottom"/>
          </w:tcPr>
          <w:p w14:paraId="104B07B0"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15</w:t>
            </w:r>
          </w:p>
        </w:tc>
      </w:tr>
      <w:tr w:rsidR="00C532B0" w:rsidRPr="00C93D4F" w14:paraId="40CC27A4" w14:textId="77777777" w:rsidTr="00715CBC">
        <w:tc>
          <w:tcPr>
            <w:tcW w:w="0" w:type="auto"/>
            <w:vAlign w:val="bottom"/>
          </w:tcPr>
          <w:p w14:paraId="2D1FFB16"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PEF (m3/kg)</w:t>
            </w:r>
          </w:p>
        </w:tc>
        <w:tc>
          <w:tcPr>
            <w:tcW w:w="0" w:type="auto"/>
            <w:vAlign w:val="bottom"/>
          </w:tcPr>
          <w:p w14:paraId="3EF04AD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1.3</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9</w:t>
            </w:r>
          </w:p>
        </w:tc>
        <w:tc>
          <w:tcPr>
            <w:tcW w:w="0" w:type="auto"/>
            <w:vAlign w:val="bottom"/>
          </w:tcPr>
          <w:p w14:paraId="2374F241"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1.3</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9</w:t>
            </w:r>
          </w:p>
        </w:tc>
        <w:tc>
          <w:tcPr>
            <w:tcW w:w="0" w:type="auto"/>
            <w:vAlign w:val="bottom"/>
          </w:tcPr>
          <w:p w14:paraId="587E65A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AT (days)</w:t>
            </w:r>
          </w:p>
        </w:tc>
        <w:tc>
          <w:tcPr>
            <w:tcW w:w="0" w:type="auto"/>
            <w:vAlign w:val="bottom"/>
          </w:tcPr>
          <w:p w14:paraId="040EA0CC"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8760</w:t>
            </w:r>
          </w:p>
        </w:tc>
        <w:tc>
          <w:tcPr>
            <w:tcW w:w="0" w:type="auto"/>
            <w:vAlign w:val="bottom"/>
          </w:tcPr>
          <w:p w14:paraId="403B5F84"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2190</w:t>
            </w:r>
          </w:p>
        </w:tc>
      </w:tr>
      <w:tr w:rsidR="00C532B0" w:rsidRPr="00C93D4F" w14:paraId="1A0B2D70" w14:textId="77777777" w:rsidTr="00715CBC">
        <w:tc>
          <w:tcPr>
            <w:tcW w:w="0" w:type="auto"/>
            <w:vAlign w:val="bottom"/>
          </w:tcPr>
          <w:p w14:paraId="73198C80"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ABF (As)</w:t>
            </w:r>
          </w:p>
        </w:tc>
        <w:tc>
          <w:tcPr>
            <w:tcW w:w="0" w:type="auto"/>
            <w:vAlign w:val="bottom"/>
          </w:tcPr>
          <w:p w14:paraId="3630071B"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0.03</w:t>
            </w:r>
          </w:p>
        </w:tc>
        <w:tc>
          <w:tcPr>
            <w:tcW w:w="0" w:type="auto"/>
            <w:vAlign w:val="bottom"/>
          </w:tcPr>
          <w:p w14:paraId="6B8D7358"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0.03</w:t>
            </w:r>
          </w:p>
        </w:tc>
        <w:tc>
          <w:tcPr>
            <w:tcW w:w="0" w:type="auto"/>
            <w:vAlign w:val="bottom"/>
          </w:tcPr>
          <w:p w14:paraId="2C8EDD53"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ABF (OM)</w:t>
            </w:r>
          </w:p>
        </w:tc>
        <w:tc>
          <w:tcPr>
            <w:tcW w:w="0" w:type="auto"/>
            <w:vAlign w:val="bottom"/>
          </w:tcPr>
          <w:p w14:paraId="7FCD716C"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0.001</w:t>
            </w:r>
          </w:p>
        </w:tc>
        <w:tc>
          <w:tcPr>
            <w:tcW w:w="0" w:type="auto"/>
            <w:vAlign w:val="bottom"/>
          </w:tcPr>
          <w:p w14:paraId="078525E3"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0.001</w:t>
            </w:r>
          </w:p>
        </w:tc>
      </w:tr>
    </w:tbl>
    <w:p w14:paraId="39DAEF77" w14:textId="77777777" w:rsidR="00C532B0" w:rsidRPr="00C93D4F" w:rsidRDefault="00C532B0" w:rsidP="00C532B0">
      <w:pPr>
        <w:spacing w:after="0" w:line="240" w:lineRule="auto"/>
        <w:rPr>
          <w:rFonts w:ascii="Times New Roman" w:eastAsia="Times New Roman" w:hAnsi="Times New Roman" w:cs="Times New Roman"/>
          <w:color w:val="000000"/>
          <w:kern w:val="0"/>
          <w:sz w:val="20"/>
          <w:szCs w:val="20"/>
          <w:lang w:eastAsia="en-PK"/>
          <w14:ligatures w14:val="none"/>
        </w:rPr>
      </w:pPr>
    </w:p>
    <w:p w14:paraId="1F21708A" w14:textId="711C8D37" w:rsidR="00C532B0" w:rsidRPr="00C93D4F" w:rsidRDefault="00C532B0" w:rsidP="00C532B0">
      <w:pPr>
        <w:spacing w:after="0" w:line="240" w:lineRule="auto"/>
        <w:rPr>
          <w:rFonts w:ascii="Times New Roman" w:eastAsia="Times New Roman" w:hAnsi="Times New Roman" w:cs="Times New Roman"/>
          <w:color w:val="000000"/>
          <w:kern w:val="0"/>
          <w:sz w:val="20"/>
          <w:szCs w:val="20"/>
          <w:lang w:val="en-US" w:eastAsia="en-PK"/>
          <w14:ligatures w14:val="none"/>
        </w:rPr>
      </w:pPr>
      <w:r w:rsidRPr="00C93D4F">
        <w:rPr>
          <w:rFonts w:ascii="Times New Roman" w:eastAsia="Times New Roman" w:hAnsi="Times New Roman" w:cs="Times New Roman"/>
          <w:color w:val="000000"/>
          <w:kern w:val="0"/>
          <w:sz w:val="20"/>
          <w:szCs w:val="20"/>
          <w:lang w:val="en-US" w:eastAsia="en-PK"/>
          <w14:ligatures w14:val="none"/>
        </w:rPr>
        <w:t xml:space="preserve">Table </w:t>
      </w:r>
      <w:r>
        <w:rPr>
          <w:rFonts w:ascii="Times New Roman" w:eastAsia="Times New Roman" w:hAnsi="Times New Roman" w:cs="Times New Roman"/>
          <w:color w:val="000000"/>
          <w:kern w:val="0"/>
          <w:sz w:val="20"/>
          <w:szCs w:val="20"/>
          <w:lang w:val="en-US" w:eastAsia="en-PK"/>
          <w14:ligatures w14:val="none"/>
        </w:rPr>
        <w:t>S3</w:t>
      </w:r>
      <w:r w:rsidRPr="00C93D4F">
        <w:rPr>
          <w:rFonts w:ascii="Times New Roman" w:eastAsia="Times New Roman" w:hAnsi="Times New Roman" w:cs="Times New Roman"/>
          <w:color w:val="000000"/>
          <w:kern w:val="0"/>
          <w:sz w:val="20"/>
          <w:szCs w:val="20"/>
          <w:lang w:val="en-US" w:eastAsia="en-PK"/>
          <w14:ligatures w14:val="none"/>
        </w:rPr>
        <w:t xml:space="preserve"> RFD and CSF values for the three exposure pathways.</w:t>
      </w: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8"/>
        <w:gridCol w:w="1288"/>
        <w:gridCol w:w="1288"/>
        <w:gridCol w:w="1288"/>
        <w:gridCol w:w="1288"/>
        <w:gridCol w:w="1288"/>
      </w:tblGrid>
      <w:tr w:rsidR="00C532B0" w:rsidRPr="00C93D4F" w14:paraId="6934B50D" w14:textId="77777777" w:rsidTr="00715CBC">
        <w:tc>
          <w:tcPr>
            <w:tcW w:w="1288" w:type="dxa"/>
            <w:tcBorders>
              <w:top w:val="single" w:sz="18" w:space="0" w:color="auto"/>
              <w:bottom w:val="single" w:sz="8" w:space="0" w:color="auto"/>
            </w:tcBorders>
            <w:vAlign w:val="bottom"/>
          </w:tcPr>
          <w:p w14:paraId="60E71C79"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Metals</w:t>
            </w:r>
          </w:p>
        </w:tc>
        <w:tc>
          <w:tcPr>
            <w:tcW w:w="1288" w:type="dxa"/>
            <w:tcBorders>
              <w:top w:val="single" w:sz="18" w:space="0" w:color="auto"/>
              <w:bottom w:val="single" w:sz="8" w:space="0" w:color="auto"/>
            </w:tcBorders>
            <w:vAlign w:val="bottom"/>
          </w:tcPr>
          <w:p w14:paraId="1D3C2C98"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RFD ING</w:t>
            </w:r>
          </w:p>
        </w:tc>
        <w:tc>
          <w:tcPr>
            <w:tcW w:w="1288" w:type="dxa"/>
            <w:tcBorders>
              <w:top w:val="single" w:sz="18" w:space="0" w:color="auto"/>
              <w:bottom w:val="single" w:sz="8" w:space="0" w:color="auto"/>
            </w:tcBorders>
            <w:vAlign w:val="bottom"/>
          </w:tcPr>
          <w:p w14:paraId="28878682"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RFD INH</w:t>
            </w:r>
          </w:p>
        </w:tc>
        <w:tc>
          <w:tcPr>
            <w:tcW w:w="1288" w:type="dxa"/>
            <w:tcBorders>
              <w:top w:val="single" w:sz="18" w:space="0" w:color="auto"/>
              <w:bottom w:val="single" w:sz="8" w:space="0" w:color="auto"/>
            </w:tcBorders>
            <w:vAlign w:val="bottom"/>
          </w:tcPr>
          <w:p w14:paraId="723FE10C"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RFD DER</w:t>
            </w:r>
          </w:p>
        </w:tc>
        <w:tc>
          <w:tcPr>
            <w:tcW w:w="1288" w:type="dxa"/>
            <w:tcBorders>
              <w:top w:val="single" w:sz="18" w:space="0" w:color="auto"/>
              <w:bottom w:val="single" w:sz="8" w:space="0" w:color="auto"/>
            </w:tcBorders>
            <w:vAlign w:val="bottom"/>
          </w:tcPr>
          <w:p w14:paraId="17A96F90"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CSF ING</w:t>
            </w:r>
          </w:p>
        </w:tc>
        <w:tc>
          <w:tcPr>
            <w:tcW w:w="1288" w:type="dxa"/>
            <w:tcBorders>
              <w:top w:val="single" w:sz="18" w:space="0" w:color="auto"/>
              <w:bottom w:val="single" w:sz="8" w:space="0" w:color="auto"/>
            </w:tcBorders>
            <w:vAlign w:val="bottom"/>
          </w:tcPr>
          <w:p w14:paraId="5A29B7DC"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CSF INH</w:t>
            </w:r>
          </w:p>
        </w:tc>
        <w:tc>
          <w:tcPr>
            <w:tcW w:w="1288" w:type="dxa"/>
            <w:tcBorders>
              <w:top w:val="single" w:sz="18" w:space="0" w:color="auto"/>
              <w:bottom w:val="single" w:sz="8" w:space="0" w:color="auto"/>
            </w:tcBorders>
            <w:vAlign w:val="bottom"/>
          </w:tcPr>
          <w:p w14:paraId="0D7F56E1" w14:textId="77777777" w:rsidR="00C532B0" w:rsidRPr="00C93D4F" w:rsidRDefault="00C532B0" w:rsidP="00715CBC">
            <w:pPr>
              <w:rPr>
                <w:rFonts w:ascii="Times New Roman" w:eastAsia="Times New Roman" w:hAnsi="Times New Roman" w:cs="Times New Roman"/>
                <w:b/>
                <w:bCs/>
                <w:color w:val="000000"/>
                <w:kern w:val="0"/>
                <w:sz w:val="20"/>
                <w:szCs w:val="20"/>
                <w:lang w:eastAsia="en-PK"/>
                <w14:ligatures w14:val="none"/>
              </w:rPr>
            </w:pPr>
            <w:r w:rsidRPr="00C93D4F">
              <w:rPr>
                <w:rFonts w:ascii="Times New Roman" w:hAnsi="Times New Roman" w:cs="Times New Roman"/>
                <w:b/>
                <w:bCs/>
                <w:color w:val="000000"/>
                <w:sz w:val="20"/>
                <w:szCs w:val="20"/>
              </w:rPr>
              <w:t>CSF DER</w:t>
            </w:r>
          </w:p>
        </w:tc>
      </w:tr>
      <w:tr w:rsidR="00C532B0" w:rsidRPr="00C93D4F" w14:paraId="0D646C39" w14:textId="77777777" w:rsidTr="00715CBC">
        <w:tc>
          <w:tcPr>
            <w:tcW w:w="1288" w:type="dxa"/>
            <w:tcBorders>
              <w:top w:val="single" w:sz="8" w:space="0" w:color="auto"/>
            </w:tcBorders>
            <w:vAlign w:val="center"/>
          </w:tcPr>
          <w:p w14:paraId="2612A039"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Cu</w:t>
            </w:r>
          </w:p>
        </w:tc>
        <w:tc>
          <w:tcPr>
            <w:tcW w:w="1288" w:type="dxa"/>
            <w:tcBorders>
              <w:top w:val="single" w:sz="8" w:space="0" w:color="auto"/>
            </w:tcBorders>
            <w:vAlign w:val="bottom"/>
          </w:tcPr>
          <w:p w14:paraId="33995EC9"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4.00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-2</w:t>
            </w:r>
          </w:p>
        </w:tc>
        <w:tc>
          <w:tcPr>
            <w:tcW w:w="1288" w:type="dxa"/>
            <w:tcBorders>
              <w:top w:val="single" w:sz="8" w:space="0" w:color="auto"/>
            </w:tcBorders>
            <w:vAlign w:val="bottom"/>
          </w:tcPr>
          <w:p w14:paraId="1DD601B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4.02</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-2</w:t>
            </w:r>
          </w:p>
        </w:tc>
        <w:tc>
          <w:tcPr>
            <w:tcW w:w="1288" w:type="dxa"/>
            <w:tcBorders>
              <w:top w:val="single" w:sz="8" w:space="0" w:color="auto"/>
            </w:tcBorders>
            <w:vAlign w:val="bottom"/>
          </w:tcPr>
          <w:p w14:paraId="360C81E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1.20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-2</w:t>
            </w:r>
          </w:p>
        </w:tc>
        <w:tc>
          <w:tcPr>
            <w:tcW w:w="1288" w:type="dxa"/>
            <w:tcBorders>
              <w:top w:val="single" w:sz="8" w:space="0" w:color="auto"/>
            </w:tcBorders>
            <w:vAlign w:val="bottom"/>
          </w:tcPr>
          <w:p w14:paraId="18E04C25"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tcBorders>
              <w:top w:val="single" w:sz="8" w:space="0" w:color="auto"/>
            </w:tcBorders>
            <w:vAlign w:val="bottom"/>
          </w:tcPr>
          <w:p w14:paraId="6FD5D705"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tcBorders>
              <w:top w:val="single" w:sz="8" w:space="0" w:color="auto"/>
            </w:tcBorders>
            <w:vAlign w:val="bottom"/>
          </w:tcPr>
          <w:p w14:paraId="79A6C1C4"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r>
      <w:tr w:rsidR="00C532B0" w:rsidRPr="00C93D4F" w14:paraId="38104A2A" w14:textId="77777777" w:rsidTr="00715CBC">
        <w:tc>
          <w:tcPr>
            <w:tcW w:w="1288" w:type="dxa"/>
            <w:vAlign w:val="center"/>
          </w:tcPr>
          <w:p w14:paraId="60988F76"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Pb</w:t>
            </w:r>
          </w:p>
        </w:tc>
        <w:tc>
          <w:tcPr>
            <w:tcW w:w="1288" w:type="dxa"/>
            <w:vAlign w:val="bottom"/>
          </w:tcPr>
          <w:p w14:paraId="57C48A04"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3.50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-3</w:t>
            </w:r>
          </w:p>
        </w:tc>
        <w:tc>
          <w:tcPr>
            <w:tcW w:w="1288" w:type="dxa"/>
            <w:vAlign w:val="bottom"/>
          </w:tcPr>
          <w:p w14:paraId="29EFA7BA"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3.25</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-3</w:t>
            </w:r>
          </w:p>
        </w:tc>
        <w:tc>
          <w:tcPr>
            <w:tcW w:w="1288" w:type="dxa"/>
            <w:vAlign w:val="bottom"/>
          </w:tcPr>
          <w:p w14:paraId="6A02501A"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5.25</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-4</w:t>
            </w:r>
          </w:p>
        </w:tc>
        <w:tc>
          <w:tcPr>
            <w:tcW w:w="1288" w:type="dxa"/>
            <w:vAlign w:val="bottom"/>
          </w:tcPr>
          <w:p w14:paraId="75C7E4DC"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0.0085</w:t>
            </w:r>
          </w:p>
        </w:tc>
        <w:tc>
          <w:tcPr>
            <w:tcW w:w="1288" w:type="dxa"/>
            <w:vAlign w:val="bottom"/>
          </w:tcPr>
          <w:p w14:paraId="10A3CFF3"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776D52D9"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0.042</w:t>
            </w:r>
          </w:p>
        </w:tc>
      </w:tr>
      <w:tr w:rsidR="00C532B0" w:rsidRPr="00C93D4F" w14:paraId="6AABD1E3" w14:textId="77777777" w:rsidTr="00715CBC">
        <w:tc>
          <w:tcPr>
            <w:tcW w:w="1288" w:type="dxa"/>
            <w:vAlign w:val="center"/>
          </w:tcPr>
          <w:p w14:paraId="63FA067F"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As</w:t>
            </w:r>
          </w:p>
        </w:tc>
        <w:tc>
          <w:tcPr>
            <w:tcW w:w="1288" w:type="dxa"/>
            <w:vAlign w:val="bottom"/>
          </w:tcPr>
          <w:p w14:paraId="09D81CCB"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3.00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-4</w:t>
            </w:r>
          </w:p>
        </w:tc>
        <w:tc>
          <w:tcPr>
            <w:tcW w:w="1288" w:type="dxa"/>
            <w:vAlign w:val="bottom"/>
          </w:tcPr>
          <w:p w14:paraId="42D54561"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3.00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-4</w:t>
            </w:r>
          </w:p>
        </w:tc>
        <w:tc>
          <w:tcPr>
            <w:tcW w:w="1288" w:type="dxa"/>
            <w:vAlign w:val="bottom"/>
          </w:tcPr>
          <w:p w14:paraId="0AD36578"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1.23</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-4</w:t>
            </w:r>
          </w:p>
        </w:tc>
        <w:tc>
          <w:tcPr>
            <w:tcW w:w="1288" w:type="dxa"/>
            <w:vAlign w:val="bottom"/>
          </w:tcPr>
          <w:p w14:paraId="6AE86E2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1.5</w:t>
            </w:r>
          </w:p>
        </w:tc>
        <w:tc>
          <w:tcPr>
            <w:tcW w:w="1288" w:type="dxa"/>
            <w:vAlign w:val="bottom"/>
          </w:tcPr>
          <w:p w14:paraId="71D6CBE5"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1.5</w:t>
            </w:r>
          </w:p>
        </w:tc>
        <w:tc>
          <w:tcPr>
            <w:tcW w:w="1288" w:type="dxa"/>
            <w:vAlign w:val="bottom"/>
          </w:tcPr>
          <w:p w14:paraId="5859089A"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1.5</w:t>
            </w:r>
          </w:p>
        </w:tc>
      </w:tr>
      <w:tr w:rsidR="00C532B0" w:rsidRPr="00C93D4F" w14:paraId="140FD614" w14:textId="77777777" w:rsidTr="00715CBC">
        <w:tc>
          <w:tcPr>
            <w:tcW w:w="1288" w:type="dxa"/>
            <w:vAlign w:val="center"/>
          </w:tcPr>
          <w:p w14:paraId="5C9FD86A"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Ni</w:t>
            </w:r>
          </w:p>
        </w:tc>
        <w:tc>
          <w:tcPr>
            <w:tcW w:w="1288" w:type="dxa"/>
            <w:vAlign w:val="bottom"/>
          </w:tcPr>
          <w:p w14:paraId="7B3E4A5F"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2.00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-2</w:t>
            </w:r>
          </w:p>
        </w:tc>
        <w:tc>
          <w:tcPr>
            <w:tcW w:w="1288" w:type="dxa"/>
            <w:vAlign w:val="bottom"/>
          </w:tcPr>
          <w:p w14:paraId="1FB825FC"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2.06</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-2</w:t>
            </w:r>
          </w:p>
        </w:tc>
        <w:tc>
          <w:tcPr>
            <w:tcW w:w="1288" w:type="dxa"/>
            <w:vAlign w:val="bottom"/>
          </w:tcPr>
          <w:p w14:paraId="7695F79B"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5.40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-4</w:t>
            </w:r>
          </w:p>
        </w:tc>
        <w:tc>
          <w:tcPr>
            <w:tcW w:w="1288" w:type="dxa"/>
            <w:vAlign w:val="bottom"/>
          </w:tcPr>
          <w:p w14:paraId="7248E4F3"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718430FD"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8.4</w:t>
            </w:r>
          </w:p>
        </w:tc>
        <w:tc>
          <w:tcPr>
            <w:tcW w:w="1288" w:type="dxa"/>
            <w:vAlign w:val="bottom"/>
          </w:tcPr>
          <w:p w14:paraId="77585DB5"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r>
      <w:tr w:rsidR="00C532B0" w:rsidRPr="00C93D4F" w14:paraId="5EAEC036" w14:textId="77777777" w:rsidTr="00715CBC">
        <w:tc>
          <w:tcPr>
            <w:tcW w:w="1288" w:type="dxa"/>
            <w:vAlign w:val="center"/>
          </w:tcPr>
          <w:p w14:paraId="3E94715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Cr</w:t>
            </w:r>
          </w:p>
        </w:tc>
        <w:tc>
          <w:tcPr>
            <w:tcW w:w="1288" w:type="dxa"/>
            <w:vAlign w:val="bottom"/>
          </w:tcPr>
          <w:p w14:paraId="5FCCF9A9"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3.00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-3</w:t>
            </w:r>
          </w:p>
        </w:tc>
        <w:tc>
          <w:tcPr>
            <w:tcW w:w="1288" w:type="dxa"/>
            <w:vAlign w:val="bottom"/>
          </w:tcPr>
          <w:p w14:paraId="5592A72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2.86</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-5</w:t>
            </w:r>
          </w:p>
        </w:tc>
        <w:tc>
          <w:tcPr>
            <w:tcW w:w="1288" w:type="dxa"/>
            <w:vAlign w:val="bottom"/>
          </w:tcPr>
          <w:p w14:paraId="762460E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6.00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-5</w:t>
            </w:r>
          </w:p>
        </w:tc>
        <w:tc>
          <w:tcPr>
            <w:tcW w:w="1288" w:type="dxa"/>
            <w:vAlign w:val="bottom"/>
          </w:tcPr>
          <w:p w14:paraId="6CA786C4"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0.5</w:t>
            </w:r>
          </w:p>
        </w:tc>
        <w:tc>
          <w:tcPr>
            <w:tcW w:w="1288" w:type="dxa"/>
            <w:vAlign w:val="bottom"/>
          </w:tcPr>
          <w:p w14:paraId="71E9F43A"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374B4BFB"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41</w:t>
            </w:r>
          </w:p>
        </w:tc>
      </w:tr>
      <w:tr w:rsidR="00C532B0" w:rsidRPr="00C93D4F" w14:paraId="1F5C655A" w14:textId="77777777" w:rsidTr="00715CBC">
        <w:tc>
          <w:tcPr>
            <w:tcW w:w="1288" w:type="dxa"/>
            <w:vAlign w:val="center"/>
          </w:tcPr>
          <w:p w14:paraId="7110C443"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Mn</w:t>
            </w:r>
          </w:p>
        </w:tc>
        <w:tc>
          <w:tcPr>
            <w:tcW w:w="1288" w:type="dxa"/>
            <w:vAlign w:val="bottom"/>
          </w:tcPr>
          <w:p w14:paraId="2B4626B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1.40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-1</w:t>
            </w:r>
          </w:p>
        </w:tc>
        <w:tc>
          <w:tcPr>
            <w:tcW w:w="1288" w:type="dxa"/>
            <w:vAlign w:val="bottom"/>
          </w:tcPr>
          <w:p w14:paraId="3D48155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1.40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-1</w:t>
            </w:r>
          </w:p>
        </w:tc>
        <w:tc>
          <w:tcPr>
            <w:tcW w:w="1288" w:type="dxa"/>
            <w:vAlign w:val="bottom"/>
          </w:tcPr>
          <w:p w14:paraId="11689DA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1.80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-3</w:t>
            </w:r>
          </w:p>
        </w:tc>
        <w:tc>
          <w:tcPr>
            <w:tcW w:w="1288" w:type="dxa"/>
            <w:vAlign w:val="bottom"/>
          </w:tcPr>
          <w:p w14:paraId="7574D5B9"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1E38140B"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6865AAF5"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r>
      <w:tr w:rsidR="00C532B0" w:rsidRPr="00C93D4F" w14:paraId="03BAD656" w14:textId="77777777" w:rsidTr="00715CBC">
        <w:tc>
          <w:tcPr>
            <w:tcW w:w="1288" w:type="dxa"/>
            <w:vAlign w:val="bottom"/>
          </w:tcPr>
          <w:p w14:paraId="36A8FA33"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Ba</w:t>
            </w:r>
          </w:p>
        </w:tc>
        <w:tc>
          <w:tcPr>
            <w:tcW w:w="1288" w:type="dxa"/>
            <w:vAlign w:val="bottom"/>
          </w:tcPr>
          <w:p w14:paraId="0B933B7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7.00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-2</w:t>
            </w:r>
          </w:p>
        </w:tc>
        <w:tc>
          <w:tcPr>
            <w:tcW w:w="1288" w:type="dxa"/>
            <w:vAlign w:val="bottom"/>
          </w:tcPr>
          <w:p w14:paraId="2A5CFBE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1.43</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-4</w:t>
            </w:r>
          </w:p>
        </w:tc>
        <w:tc>
          <w:tcPr>
            <w:tcW w:w="1288" w:type="dxa"/>
            <w:vAlign w:val="bottom"/>
          </w:tcPr>
          <w:p w14:paraId="4C38A52F"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4.90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-3</w:t>
            </w:r>
          </w:p>
        </w:tc>
        <w:tc>
          <w:tcPr>
            <w:tcW w:w="1288" w:type="dxa"/>
            <w:vAlign w:val="bottom"/>
          </w:tcPr>
          <w:p w14:paraId="3425D4D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2A64057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5A337921"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r>
      <w:tr w:rsidR="00C532B0" w:rsidRPr="00C93D4F" w14:paraId="5F0A89BA" w14:textId="77777777" w:rsidTr="00715CBC">
        <w:tc>
          <w:tcPr>
            <w:tcW w:w="1288" w:type="dxa"/>
            <w:vAlign w:val="bottom"/>
          </w:tcPr>
          <w:p w14:paraId="31BD5192"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Zn</w:t>
            </w:r>
          </w:p>
        </w:tc>
        <w:tc>
          <w:tcPr>
            <w:tcW w:w="1288" w:type="dxa"/>
            <w:vAlign w:val="bottom"/>
          </w:tcPr>
          <w:p w14:paraId="46EF2DF2"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3.00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-1</w:t>
            </w:r>
          </w:p>
        </w:tc>
        <w:tc>
          <w:tcPr>
            <w:tcW w:w="1288" w:type="dxa"/>
            <w:vAlign w:val="bottom"/>
          </w:tcPr>
          <w:p w14:paraId="60C289EF"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3.00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-1</w:t>
            </w:r>
          </w:p>
        </w:tc>
        <w:tc>
          <w:tcPr>
            <w:tcW w:w="1288" w:type="dxa"/>
            <w:vAlign w:val="bottom"/>
          </w:tcPr>
          <w:p w14:paraId="22327AA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6.00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-2</w:t>
            </w:r>
          </w:p>
        </w:tc>
        <w:tc>
          <w:tcPr>
            <w:tcW w:w="1288" w:type="dxa"/>
            <w:vAlign w:val="bottom"/>
          </w:tcPr>
          <w:p w14:paraId="05992B6C"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60238947"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4E5647BA"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r>
      <w:tr w:rsidR="00C532B0" w:rsidRPr="00C93D4F" w14:paraId="14A55E1C" w14:textId="77777777" w:rsidTr="00715CBC">
        <w:tc>
          <w:tcPr>
            <w:tcW w:w="1288" w:type="dxa"/>
            <w:vAlign w:val="bottom"/>
          </w:tcPr>
          <w:p w14:paraId="325298A3"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Li</w:t>
            </w:r>
          </w:p>
        </w:tc>
        <w:tc>
          <w:tcPr>
            <w:tcW w:w="1288" w:type="dxa"/>
            <w:vAlign w:val="bottom"/>
          </w:tcPr>
          <w:p w14:paraId="25B6668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6189180C"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636C629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50103491"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18BD9178"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3B82668F"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r>
      <w:tr w:rsidR="0078579E" w:rsidRPr="00C93D4F" w14:paraId="53C1C24E" w14:textId="77777777" w:rsidTr="00715CBC">
        <w:tc>
          <w:tcPr>
            <w:tcW w:w="1288" w:type="dxa"/>
            <w:vAlign w:val="bottom"/>
          </w:tcPr>
          <w:p w14:paraId="22DDE6C9" w14:textId="2350F57B" w:rsidR="0078579E" w:rsidRPr="00C93D4F" w:rsidRDefault="0078579E" w:rsidP="00715CBC">
            <w:pPr>
              <w:rPr>
                <w:rFonts w:ascii="Times New Roman" w:hAnsi="Times New Roman" w:cs="Times New Roman"/>
                <w:color w:val="000000"/>
                <w:sz w:val="20"/>
                <w:szCs w:val="20"/>
              </w:rPr>
            </w:pPr>
            <w:r>
              <w:rPr>
                <w:rFonts w:ascii="Times New Roman" w:hAnsi="Times New Roman" w:cs="Times New Roman"/>
                <w:color w:val="000000"/>
                <w:sz w:val="20"/>
                <w:szCs w:val="20"/>
              </w:rPr>
              <w:t>Fe</w:t>
            </w:r>
          </w:p>
        </w:tc>
        <w:tc>
          <w:tcPr>
            <w:tcW w:w="1288" w:type="dxa"/>
            <w:vAlign w:val="bottom"/>
          </w:tcPr>
          <w:p w14:paraId="35EB6EE2" w14:textId="13C11C33" w:rsidR="0078579E" w:rsidRPr="00C93D4F" w:rsidRDefault="001B07C4" w:rsidP="00715CBC">
            <w:pPr>
              <w:rPr>
                <w:rFonts w:ascii="Times New Roman" w:hAnsi="Times New Roman" w:cs="Times New Roman"/>
                <w:color w:val="000000"/>
                <w:sz w:val="20"/>
                <w:szCs w:val="20"/>
              </w:rPr>
            </w:pPr>
            <w:r>
              <w:rPr>
                <w:rFonts w:ascii="Times New Roman" w:hAnsi="Times New Roman" w:cs="Times New Roman"/>
                <w:color w:val="000000"/>
                <w:sz w:val="20"/>
                <w:szCs w:val="20"/>
              </w:rPr>
              <w:t>0.007</w:t>
            </w:r>
          </w:p>
        </w:tc>
        <w:tc>
          <w:tcPr>
            <w:tcW w:w="1288" w:type="dxa"/>
            <w:vAlign w:val="bottom"/>
          </w:tcPr>
          <w:p w14:paraId="2409A0FB" w14:textId="726381C1" w:rsidR="0078579E" w:rsidRPr="00C93D4F" w:rsidRDefault="001B07C4" w:rsidP="00715CBC">
            <w:pP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288" w:type="dxa"/>
            <w:vAlign w:val="bottom"/>
          </w:tcPr>
          <w:p w14:paraId="20717E99" w14:textId="446678A1" w:rsidR="0078579E" w:rsidRPr="00C93D4F" w:rsidRDefault="001B07C4" w:rsidP="00715CBC">
            <w:pPr>
              <w:rPr>
                <w:rFonts w:ascii="Times New Roman" w:hAnsi="Times New Roman" w:cs="Times New Roman"/>
                <w:color w:val="000000"/>
                <w:sz w:val="20"/>
                <w:szCs w:val="20"/>
              </w:rPr>
            </w:pPr>
            <w:r>
              <w:rPr>
                <w:rFonts w:ascii="Times New Roman" w:hAnsi="Times New Roman" w:cs="Times New Roman"/>
                <w:color w:val="000000"/>
                <w:sz w:val="20"/>
                <w:szCs w:val="20"/>
              </w:rPr>
              <w:t>0.007</w:t>
            </w:r>
          </w:p>
        </w:tc>
        <w:tc>
          <w:tcPr>
            <w:tcW w:w="1288" w:type="dxa"/>
            <w:vAlign w:val="bottom"/>
          </w:tcPr>
          <w:p w14:paraId="3D127D03" w14:textId="2A2E87EA" w:rsidR="0078579E" w:rsidRPr="00C93D4F" w:rsidRDefault="001B07C4" w:rsidP="00715CBC">
            <w:pP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288" w:type="dxa"/>
            <w:vAlign w:val="bottom"/>
          </w:tcPr>
          <w:p w14:paraId="0952B63B" w14:textId="5620E42A" w:rsidR="0078579E" w:rsidRPr="00C93D4F" w:rsidRDefault="001B07C4" w:rsidP="00715CBC">
            <w:pP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288" w:type="dxa"/>
            <w:vAlign w:val="bottom"/>
          </w:tcPr>
          <w:p w14:paraId="4525BC9E" w14:textId="46DDF606" w:rsidR="0078579E" w:rsidRPr="00C93D4F" w:rsidRDefault="001B07C4" w:rsidP="00715CBC">
            <w:pP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C532B0" w:rsidRPr="00C93D4F" w14:paraId="323035EA" w14:textId="77777777" w:rsidTr="00715CBC">
        <w:tc>
          <w:tcPr>
            <w:tcW w:w="1288" w:type="dxa"/>
            <w:vAlign w:val="bottom"/>
          </w:tcPr>
          <w:p w14:paraId="271809B4"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Co</w:t>
            </w:r>
          </w:p>
        </w:tc>
        <w:tc>
          <w:tcPr>
            <w:tcW w:w="1288" w:type="dxa"/>
            <w:vAlign w:val="bottom"/>
          </w:tcPr>
          <w:p w14:paraId="6038F456"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3.00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-4</w:t>
            </w:r>
          </w:p>
        </w:tc>
        <w:tc>
          <w:tcPr>
            <w:tcW w:w="1288" w:type="dxa"/>
            <w:vAlign w:val="bottom"/>
          </w:tcPr>
          <w:p w14:paraId="04027F0E"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5.71</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-6</w:t>
            </w:r>
          </w:p>
        </w:tc>
        <w:tc>
          <w:tcPr>
            <w:tcW w:w="1288" w:type="dxa"/>
            <w:vAlign w:val="bottom"/>
          </w:tcPr>
          <w:p w14:paraId="6ED10091"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1.60</w:t>
            </w:r>
            <m:oMath>
              <m:r>
                <w:rPr>
                  <w:rFonts w:ascii="Cambria Math" w:eastAsia="Times New Roman" w:hAnsi="Cambria Math" w:cs="Times New Roman"/>
                  <w:color w:val="000000"/>
                  <w:kern w:val="0"/>
                  <w:sz w:val="20"/>
                  <w:szCs w:val="20"/>
                  <w:lang w:eastAsia="en-PK"/>
                  <w14:ligatures w14:val="none"/>
                </w:rPr>
                <m:t>×</m:t>
              </m:r>
            </m:oMath>
            <w:r w:rsidRPr="00C93D4F">
              <w:rPr>
                <w:rFonts w:ascii="Times New Roman" w:eastAsia="Times New Roman" w:hAnsi="Times New Roman" w:cs="Times New Roman"/>
                <w:color w:val="000000"/>
                <w:kern w:val="0"/>
                <w:sz w:val="20"/>
                <w:szCs w:val="20"/>
                <w:lang w:eastAsia="en-PK"/>
                <w14:ligatures w14:val="none"/>
              </w:rPr>
              <w:t>10</w:t>
            </w:r>
            <w:r w:rsidRPr="00C93D4F">
              <w:rPr>
                <w:rFonts w:ascii="Times New Roman" w:eastAsia="Times New Roman" w:hAnsi="Times New Roman" w:cs="Times New Roman"/>
                <w:color w:val="000000"/>
                <w:kern w:val="0"/>
                <w:sz w:val="20"/>
                <w:szCs w:val="20"/>
                <w:vertAlign w:val="superscript"/>
                <w:lang w:eastAsia="en-PK"/>
                <w14:ligatures w14:val="none"/>
              </w:rPr>
              <w:t>-2</w:t>
            </w:r>
          </w:p>
        </w:tc>
        <w:tc>
          <w:tcPr>
            <w:tcW w:w="1288" w:type="dxa"/>
            <w:vAlign w:val="bottom"/>
          </w:tcPr>
          <w:p w14:paraId="630FBBA0"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c>
          <w:tcPr>
            <w:tcW w:w="1288" w:type="dxa"/>
            <w:vAlign w:val="bottom"/>
          </w:tcPr>
          <w:p w14:paraId="6D9DDA30"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9.8</w:t>
            </w:r>
          </w:p>
        </w:tc>
        <w:tc>
          <w:tcPr>
            <w:tcW w:w="1288" w:type="dxa"/>
            <w:vAlign w:val="bottom"/>
          </w:tcPr>
          <w:p w14:paraId="5BC8674F" w14:textId="77777777" w:rsidR="00C532B0" w:rsidRPr="00C93D4F" w:rsidRDefault="00C532B0" w:rsidP="00715CBC">
            <w:pPr>
              <w:rPr>
                <w:rFonts w:ascii="Times New Roman" w:eastAsia="Times New Roman" w:hAnsi="Times New Roman" w:cs="Times New Roman"/>
                <w:color w:val="000000"/>
                <w:kern w:val="0"/>
                <w:sz w:val="20"/>
                <w:szCs w:val="20"/>
                <w:lang w:eastAsia="en-PK"/>
                <w14:ligatures w14:val="none"/>
              </w:rPr>
            </w:pPr>
            <w:r w:rsidRPr="00C93D4F">
              <w:rPr>
                <w:rFonts w:ascii="Times New Roman" w:hAnsi="Times New Roman" w:cs="Times New Roman"/>
                <w:color w:val="000000"/>
                <w:sz w:val="20"/>
                <w:szCs w:val="20"/>
              </w:rPr>
              <w:t>-</w:t>
            </w:r>
          </w:p>
        </w:tc>
      </w:tr>
    </w:tbl>
    <w:p w14:paraId="7E912147" w14:textId="77777777" w:rsidR="00C532B0" w:rsidRDefault="00C532B0" w:rsidP="00C532B0">
      <w:pPr>
        <w:spacing w:after="0" w:line="240" w:lineRule="auto"/>
        <w:rPr>
          <w:rFonts w:ascii="Times New Roman" w:eastAsia="Times New Roman" w:hAnsi="Times New Roman" w:cs="Times New Roman"/>
          <w:color w:val="000000"/>
          <w:kern w:val="0"/>
          <w:sz w:val="20"/>
          <w:szCs w:val="20"/>
          <w:lang w:eastAsia="en-PK"/>
          <w14:ligatures w14:val="none"/>
        </w:rPr>
      </w:pPr>
    </w:p>
    <w:p w14:paraId="20B6A7BE" w14:textId="77777777" w:rsidR="00C532B0" w:rsidRDefault="00C532B0" w:rsidP="00C532B0">
      <w:pPr>
        <w:spacing w:after="0" w:line="240" w:lineRule="auto"/>
        <w:rPr>
          <w:rFonts w:ascii="Times New Roman" w:eastAsia="Times New Roman" w:hAnsi="Times New Roman" w:cs="Times New Roman"/>
          <w:color w:val="000000"/>
          <w:kern w:val="0"/>
          <w:sz w:val="20"/>
          <w:szCs w:val="20"/>
          <w:lang w:eastAsia="en-PK"/>
          <w14:ligatures w14:val="none"/>
        </w:rPr>
      </w:pPr>
    </w:p>
    <w:p w14:paraId="1A4DDCBF" w14:textId="77777777" w:rsidR="00C532B0" w:rsidRDefault="00C532B0" w:rsidP="00C532B0">
      <w:pPr>
        <w:spacing w:after="0" w:line="240" w:lineRule="auto"/>
        <w:rPr>
          <w:rFonts w:ascii="Times New Roman" w:eastAsia="Times New Roman" w:hAnsi="Times New Roman" w:cs="Times New Roman"/>
          <w:color w:val="000000"/>
          <w:kern w:val="0"/>
          <w:sz w:val="20"/>
          <w:szCs w:val="20"/>
          <w:lang w:eastAsia="en-PK"/>
          <w14:ligatures w14:val="none"/>
        </w:rPr>
      </w:pPr>
    </w:p>
    <w:p w14:paraId="381A521F" w14:textId="77777777" w:rsidR="00C532B0" w:rsidRPr="00C93D4F" w:rsidRDefault="00C532B0" w:rsidP="00C532B0">
      <w:pPr>
        <w:spacing w:after="0" w:line="240" w:lineRule="auto"/>
        <w:rPr>
          <w:rFonts w:ascii="Times New Roman" w:eastAsia="Times New Roman" w:hAnsi="Times New Roman" w:cs="Times New Roman"/>
          <w:color w:val="000000"/>
          <w:kern w:val="0"/>
          <w:sz w:val="20"/>
          <w:szCs w:val="20"/>
          <w:lang w:eastAsia="en-PK"/>
          <w14:ligatures w14:val="none"/>
        </w:rPr>
      </w:pPr>
    </w:p>
    <w:p w14:paraId="64CD34B8" w14:textId="2D4FB12C" w:rsidR="00C532B0" w:rsidRPr="00CE216F" w:rsidRDefault="00C532B0" w:rsidP="00C532B0">
      <w:pPr>
        <w:pStyle w:val="Tableheading"/>
        <w:rPr>
          <w:b w:val="0"/>
          <w:bCs/>
          <w:sz w:val="22"/>
          <w:szCs w:val="22"/>
        </w:rPr>
      </w:pPr>
      <w:r w:rsidRPr="00CE216F">
        <w:rPr>
          <w:sz w:val="22"/>
          <w:szCs w:val="22"/>
        </w:rPr>
        <w:t>Table S</w:t>
      </w:r>
      <w:r>
        <w:rPr>
          <w:sz w:val="22"/>
          <w:szCs w:val="22"/>
        </w:rPr>
        <w:t>4</w:t>
      </w:r>
      <w:r w:rsidRPr="00CE216F">
        <w:rPr>
          <w:sz w:val="22"/>
          <w:szCs w:val="22"/>
        </w:rPr>
        <w:t xml:space="preserve">: </w:t>
      </w:r>
      <w:r w:rsidRPr="00CE216F">
        <w:rPr>
          <w:b w:val="0"/>
          <w:bCs/>
          <w:sz w:val="22"/>
          <w:szCs w:val="22"/>
        </w:rPr>
        <w:t xml:space="preserve">Water quality indices with </w:t>
      </w:r>
      <w:r>
        <w:rPr>
          <w:b w:val="0"/>
          <w:bCs/>
          <w:sz w:val="22"/>
          <w:szCs w:val="22"/>
        </w:rPr>
        <w:t>permissible limits</w:t>
      </w:r>
      <w:r w:rsidRPr="00CE216F">
        <w:rPr>
          <w:b w:val="0"/>
          <w:bCs/>
          <w:sz w:val="22"/>
          <w:szCs w:val="22"/>
        </w:rPr>
        <w:t xml:space="preserve"> used in the study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2573"/>
        <w:gridCol w:w="795"/>
        <w:gridCol w:w="880"/>
        <w:gridCol w:w="931"/>
        <w:gridCol w:w="880"/>
        <w:gridCol w:w="880"/>
        <w:gridCol w:w="1229"/>
        <w:gridCol w:w="282"/>
      </w:tblGrid>
      <w:tr w:rsidR="00C532B0" w:rsidRPr="00CE216F" w14:paraId="3BBA21C6" w14:textId="77777777" w:rsidTr="00715CBC">
        <w:trPr>
          <w:trHeight w:val="315"/>
        </w:trPr>
        <w:tc>
          <w:tcPr>
            <w:tcW w:w="0" w:type="auto"/>
            <w:shd w:val="clear" w:color="auto" w:fill="auto"/>
            <w:noWrap/>
            <w:vAlign w:val="center"/>
            <w:hideMark/>
          </w:tcPr>
          <w:p w14:paraId="2F6C5F4C"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S. No</w:t>
            </w:r>
          </w:p>
        </w:tc>
        <w:tc>
          <w:tcPr>
            <w:tcW w:w="0" w:type="auto"/>
            <w:shd w:val="clear" w:color="auto" w:fill="auto"/>
            <w:noWrap/>
            <w:vAlign w:val="center"/>
            <w:hideMark/>
          </w:tcPr>
          <w:p w14:paraId="6B90A206"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Water quality assessment parameters</w:t>
            </w:r>
          </w:p>
        </w:tc>
        <w:tc>
          <w:tcPr>
            <w:tcW w:w="0" w:type="auto"/>
            <w:gridSpan w:val="5"/>
            <w:shd w:val="clear" w:color="auto" w:fill="auto"/>
            <w:noWrap/>
            <w:vAlign w:val="center"/>
            <w:hideMark/>
          </w:tcPr>
          <w:p w14:paraId="26A4C1F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Values</w:t>
            </w:r>
          </w:p>
        </w:tc>
        <w:tc>
          <w:tcPr>
            <w:tcW w:w="0" w:type="auto"/>
            <w:shd w:val="clear" w:color="auto" w:fill="auto"/>
            <w:noWrap/>
            <w:vAlign w:val="center"/>
            <w:hideMark/>
          </w:tcPr>
          <w:p w14:paraId="19B19E8F"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 xml:space="preserve">References </w:t>
            </w:r>
          </w:p>
        </w:tc>
        <w:tc>
          <w:tcPr>
            <w:tcW w:w="0" w:type="auto"/>
            <w:shd w:val="clear" w:color="auto" w:fill="auto"/>
            <w:noWrap/>
            <w:vAlign w:val="center"/>
            <w:hideMark/>
          </w:tcPr>
          <w:p w14:paraId="4E1CA386" w14:textId="77777777" w:rsidR="00C532B0" w:rsidRPr="00CE216F" w:rsidRDefault="00C532B0" w:rsidP="00715CBC">
            <w:pPr>
              <w:spacing w:after="0" w:line="240" w:lineRule="auto"/>
              <w:rPr>
                <w:rFonts w:ascii="Times New Roman" w:eastAsia="Times New Roman" w:hAnsi="Times New Roman" w:cs="Times New Roman"/>
                <w:color w:val="000000"/>
              </w:rPr>
            </w:pPr>
          </w:p>
        </w:tc>
      </w:tr>
      <w:tr w:rsidR="00C532B0" w:rsidRPr="00CE216F" w14:paraId="1FB5F1AC" w14:textId="77777777" w:rsidTr="00715CBC">
        <w:trPr>
          <w:trHeight w:val="315"/>
        </w:trPr>
        <w:tc>
          <w:tcPr>
            <w:tcW w:w="0" w:type="auto"/>
            <w:vMerge w:val="restart"/>
            <w:shd w:val="clear" w:color="auto" w:fill="auto"/>
            <w:noWrap/>
            <w:vAlign w:val="center"/>
            <w:hideMark/>
          </w:tcPr>
          <w:p w14:paraId="6EAE7774"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1</w:t>
            </w:r>
          </w:p>
        </w:tc>
        <w:tc>
          <w:tcPr>
            <w:tcW w:w="0" w:type="auto"/>
            <w:shd w:val="clear" w:color="auto" w:fill="auto"/>
            <w:noWrap/>
            <w:vAlign w:val="center"/>
            <w:hideMark/>
          </w:tcPr>
          <w:p w14:paraId="362984C4"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 xml:space="preserve">Sodium adsorption ratio (SAR) </w:t>
            </w:r>
            <w:proofErr w:type="spellStart"/>
            <w:r w:rsidRPr="00CE216F">
              <w:rPr>
                <w:rFonts w:ascii="Times New Roman" w:eastAsia="Times New Roman" w:hAnsi="Times New Roman" w:cs="Times New Roman"/>
                <w:color w:val="000000"/>
              </w:rPr>
              <w:t>meq</w:t>
            </w:r>
            <w:proofErr w:type="spellEnd"/>
            <w:r w:rsidRPr="00CE216F">
              <w:rPr>
                <w:rFonts w:ascii="Times New Roman" w:eastAsia="Times New Roman" w:hAnsi="Times New Roman" w:cs="Times New Roman"/>
                <w:color w:val="000000"/>
              </w:rPr>
              <w:t>/L</w:t>
            </w:r>
          </w:p>
        </w:tc>
        <w:tc>
          <w:tcPr>
            <w:tcW w:w="0" w:type="auto"/>
            <w:shd w:val="clear" w:color="auto" w:fill="auto"/>
            <w:noWrap/>
            <w:vAlign w:val="center"/>
            <w:hideMark/>
          </w:tcPr>
          <w:p w14:paraId="71D73522"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&lt; 10</w:t>
            </w:r>
          </w:p>
        </w:tc>
        <w:tc>
          <w:tcPr>
            <w:tcW w:w="0" w:type="auto"/>
            <w:shd w:val="clear" w:color="auto" w:fill="auto"/>
            <w:noWrap/>
            <w:vAlign w:val="center"/>
            <w:hideMark/>
          </w:tcPr>
          <w:p w14:paraId="681E42B3"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10--18</w:t>
            </w:r>
          </w:p>
        </w:tc>
        <w:tc>
          <w:tcPr>
            <w:tcW w:w="0" w:type="auto"/>
            <w:shd w:val="clear" w:color="auto" w:fill="auto"/>
            <w:noWrap/>
            <w:vAlign w:val="center"/>
            <w:hideMark/>
          </w:tcPr>
          <w:p w14:paraId="6BF1B5DA"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18-26</w:t>
            </w:r>
          </w:p>
        </w:tc>
        <w:tc>
          <w:tcPr>
            <w:tcW w:w="0" w:type="auto"/>
            <w:shd w:val="clear" w:color="auto" w:fill="auto"/>
            <w:noWrap/>
            <w:vAlign w:val="center"/>
            <w:hideMark/>
          </w:tcPr>
          <w:p w14:paraId="32DA4A7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&gt; 26</w:t>
            </w:r>
          </w:p>
        </w:tc>
        <w:tc>
          <w:tcPr>
            <w:tcW w:w="0" w:type="auto"/>
            <w:shd w:val="clear" w:color="auto" w:fill="auto"/>
            <w:noWrap/>
            <w:vAlign w:val="center"/>
            <w:hideMark/>
          </w:tcPr>
          <w:p w14:paraId="7B67317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gridSpan w:val="2"/>
            <w:shd w:val="clear" w:color="auto" w:fill="auto"/>
            <w:noWrap/>
            <w:vAlign w:val="center"/>
            <w:hideMark/>
          </w:tcPr>
          <w:p w14:paraId="40E1563B"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 xml:space="preserve"> ADDIN ZOTERO_ITEM CSL_CITATION {"citationID":"Bvlv5jQp","properties":{"formattedCitation":"(Alfaifi et al., 2021)","plainCitation":"(Alfaifi et al., 2021)","noteIndex":0},"citationItems":[{"id":451,"uris":["http://zotero.org/users/local/tAVW9ylL/items/T6PMXBE4"],"itemData":{"id":451,"type":"article-journal","container-title":"Marine pollution bulletin","note":"publisher: Elsevier","page":"111975","source":"Google Scholar","title":"Evaluation of heavy metal contamination and groundwater quality along the Red Sea coast, southern Saudi Arabia","volume":"163","author":[{"family":"Alfaifi","given":"Hussain"},{"family":"El-Sorogy","given":"Abdelbaset S."},{"family":"Qaysi","given":"Saleh"},{"family":"Kahal","given":"Ali"},{"family":"Almadani","given":"Sattam"},{"family":"Alshehri","given":"Fahad"},{"family":"Zaidi","given":"Faisal K."}],"issued":{"date-parts":[["2021"]]}}}],"schema":"https://github.com/citation-style-language/schema/raw/master/csl-citation.json"} </w:instrText>
            </w:r>
            <w:r>
              <w:rPr>
                <w:rFonts w:ascii="Times New Roman" w:eastAsia="Times New Roman" w:hAnsi="Times New Roman" w:cs="Times New Roman"/>
                <w:color w:val="000000"/>
              </w:rPr>
              <w:fldChar w:fldCharType="separate"/>
            </w:r>
            <w:r w:rsidRPr="003931EE">
              <w:rPr>
                <w:rFonts w:ascii="Times New Roman" w:hAnsi="Times New Roman" w:cs="Times New Roman"/>
              </w:rPr>
              <w:t>(Alfaifi et al., 2021)</w:t>
            </w:r>
            <w:r>
              <w:rPr>
                <w:rFonts w:ascii="Times New Roman" w:eastAsia="Times New Roman" w:hAnsi="Times New Roman" w:cs="Times New Roman"/>
                <w:color w:val="000000"/>
              </w:rPr>
              <w:fldChar w:fldCharType="end"/>
            </w:r>
          </w:p>
        </w:tc>
      </w:tr>
      <w:tr w:rsidR="00C532B0" w:rsidRPr="00CE216F" w14:paraId="04A22071" w14:textId="77777777" w:rsidTr="00715CBC">
        <w:trPr>
          <w:trHeight w:val="315"/>
        </w:trPr>
        <w:tc>
          <w:tcPr>
            <w:tcW w:w="0" w:type="auto"/>
            <w:vMerge/>
            <w:shd w:val="clear" w:color="auto" w:fill="auto"/>
            <w:noWrap/>
            <w:vAlign w:val="center"/>
            <w:hideMark/>
          </w:tcPr>
          <w:p w14:paraId="22051DF7" w14:textId="77777777" w:rsidR="00C532B0" w:rsidRPr="00CE216F" w:rsidRDefault="00C532B0" w:rsidP="00715CBC">
            <w:pPr>
              <w:spacing w:after="0" w:line="240" w:lineRule="auto"/>
              <w:jc w:val="center"/>
              <w:rPr>
                <w:rFonts w:ascii="Times New Roman" w:eastAsia="Times New Roman" w:hAnsi="Times New Roman" w:cs="Times New Roman"/>
                <w:color w:val="000000"/>
              </w:rPr>
            </w:pPr>
          </w:p>
        </w:tc>
        <w:tc>
          <w:tcPr>
            <w:tcW w:w="0" w:type="auto"/>
            <w:shd w:val="clear" w:color="auto" w:fill="auto"/>
            <w:noWrap/>
            <w:vAlign w:val="center"/>
            <w:hideMark/>
          </w:tcPr>
          <w:p w14:paraId="395B5556"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Category</w:t>
            </w:r>
          </w:p>
        </w:tc>
        <w:tc>
          <w:tcPr>
            <w:tcW w:w="0" w:type="auto"/>
            <w:shd w:val="clear" w:color="auto" w:fill="auto"/>
            <w:noWrap/>
            <w:vAlign w:val="center"/>
            <w:hideMark/>
          </w:tcPr>
          <w:p w14:paraId="7FE59E74"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Excellent</w:t>
            </w:r>
          </w:p>
        </w:tc>
        <w:tc>
          <w:tcPr>
            <w:tcW w:w="0" w:type="auto"/>
            <w:shd w:val="clear" w:color="auto" w:fill="auto"/>
            <w:noWrap/>
            <w:vAlign w:val="center"/>
            <w:hideMark/>
          </w:tcPr>
          <w:p w14:paraId="26FCBCA8"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Good</w:t>
            </w:r>
          </w:p>
        </w:tc>
        <w:tc>
          <w:tcPr>
            <w:tcW w:w="0" w:type="auto"/>
            <w:shd w:val="clear" w:color="auto" w:fill="auto"/>
            <w:noWrap/>
            <w:vAlign w:val="center"/>
            <w:hideMark/>
          </w:tcPr>
          <w:p w14:paraId="48DE3DE4"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Doubtful</w:t>
            </w:r>
          </w:p>
        </w:tc>
        <w:tc>
          <w:tcPr>
            <w:tcW w:w="0" w:type="auto"/>
            <w:shd w:val="clear" w:color="auto" w:fill="auto"/>
            <w:noWrap/>
            <w:vAlign w:val="center"/>
            <w:hideMark/>
          </w:tcPr>
          <w:p w14:paraId="10F92AE6"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Unsuitable</w:t>
            </w:r>
          </w:p>
        </w:tc>
        <w:tc>
          <w:tcPr>
            <w:tcW w:w="0" w:type="auto"/>
            <w:shd w:val="clear" w:color="auto" w:fill="auto"/>
            <w:noWrap/>
            <w:vAlign w:val="center"/>
            <w:hideMark/>
          </w:tcPr>
          <w:p w14:paraId="41EF6F94"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gridSpan w:val="2"/>
            <w:shd w:val="clear" w:color="auto" w:fill="auto"/>
            <w:noWrap/>
            <w:vAlign w:val="center"/>
            <w:hideMark/>
          </w:tcPr>
          <w:p w14:paraId="1998592F" w14:textId="77777777" w:rsidR="00C532B0" w:rsidRPr="00CE216F" w:rsidRDefault="00C532B0" w:rsidP="00715CBC">
            <w:pPr>
              <w:spacing w:after="0" w:line="240" w:lineRule="auto"/>
              <w:jc w:val="center"/>
              <w:rPr>
                <w:rFonts w:ascii="Times New Roman" w:eastAsia="Times New Roman" w:hAnsi="Times New Roman" w:cs="Times New Roman"/>
                <w:color w:val="000000"/>
              </w:rPr>
            </w:pPr>
          </w:p>
        </w:tc>
      </w:tr>
      <w:tr w:rsidR="00C532B0" w:rsidRPr="00CE216F" w14:paraId="6F6BCE2B" w14:textId="77777777" w:rsidTr="00715CBC">
        <w:trPr>
          <w:trHeight w:val="315"/>
        </w:trPr>
        <w:tc>
          <w:tcPr>
            <w:tcW w:w="0" w:type="auto"/>
            <w:vMerge w:val="restart"/>
            <w:shd w:val="clear" w:color="auto" w:fill="auto"/>
            <w:noWrap/>
            <w:vAlign w:val="center"/>
            <w:hideMark/>
          </w:tcPr>
          <w:p w14:paraId="5AC343A6"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2</w:t>
            </w:r>
          </w:p>
        </w:tc>
        <w:tc>
          <w:tcPr>
            <w:tcW w:w="0" w:type="auto"/>
            <w:shd w:val="clear" w:color="auto" w:fill="auto"/>
            <w:noWrap/>
            <w:vAlign w:val="center"/>
            <w:hideMark/>
          </w:tcPr>
          <w:p w14:paraId="100724C7"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Salinity hazard (EC) µs/cm</w:t>
            </w:r>
          </w:p>
        </w:tc>
        <w:tc>
          <w:tcPr>
            <w:tcW w:w="0" w:type="auto"/>
            <w:shd w:val="clear" w:color="auto" w:fill="auto"/>
            <w:noWrap/>
            <w:vAlign w:val="center"/>
            <w:hideMark/>
          </w:tcPr>
          <w:p w14:paraId="7D1AA83A"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&lt; 250</w:t>
            </w:r>
          </w:p>
        </w:tc>
        <w:tc>
          <w:tcPr>
            <w:tcW w:w="0" w:type="auto"/>
            <w:shd w:val="clear" w:color="auto" w:fill="auto"/>
            <w:noWrap/>
            <w:vAlign w:val="center"/>
            <w:hideMark/>
          </w:tcPr>
          <w:p w14:paraId="02B4B348"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250-750</w:t>
            </w:r>
          </w:p>
        </w:tc>
        <w:tc>
          <w:tcPr>
            <w:tcW w:w="0" w:type="auto"/>
            <w:shd w:val="clear" w:color="auto" w:fill="auto"/>
            <w:noWrap/>
            <w:vAlign w:val="center"/>
            <w:hideMark/>
          </w:tcPr>
          <w:p w14:paraId="694E8E8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750-2000</w:t>
            </w:r>
          </w:p>
        </w:tc>
        <w:tc>
          <w:tcPr>
            <w:tcW w:w="0" w:type="auto"/>
            <w:shd w:val="clear" w:color="auto" w:fill="auto"/>
            <w:noWrap/>
            <w:vAlign w:val="center"/>
            <w:hideMark/>
          </w:tcPr>
          <w:p w14:paraId="05BE7B7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2000-3000</w:t>
            </w:r>
          </w:p>
        </w:tc>
        <w:tc>
          <w:tcPr>
            <w:tcW w:w="0" w:type="auto"/>
            <w:shd w:val="clear" w:color="auto" w:fill="auto"/>
            <w:noWrap/>
            <w:vAlign w:val="center"/>
            <w:hideMark/>
          </w:tcPr>
          <w:p w14:paraId="7792FAA3"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&gt; 3000</w:t>
            </w:r>
          </w:p>
        </w:tc>
        <w:tc>
          <w:tcPr>
            <w:tcW w:w="0" w:type="auto"/>
            <w:gridSpan w:val="2"/>
            <w:shd w:val="clear" w:color="auto" w:fill="auto"/>
            <w:noWrap/>
            <w:vAlign w:val="center"/>
            <w:hideMark/>
          </w:tcPr>
          <w:p w14:paraId="5CA635D3"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 xml:space="preserve"> ADDIN ZOTERO_ITEM CSL_CITATION {"citationID":"b2SlcSvV","properties":{"formattedCitation":"(Raghunath, 1987)","plainCitation":"(Raghunath, 1987)","noteIndex":0},"citationItems":[{"id":452,"uris":["http://zotero.org/users/local/tAVW9ylL/items/VBJYQIID"],"itemData":{"id":452,"type":"article-journal","container-title":"Groundwater Wiley eastern limited, New Delhi","page":"343–347","source":"Google Scholar","title":"Geochemical survey and water quality","author":[{"family":"Raghunath","given":"H. M."}],"issued":{"date-parts":[["1987"]]}}}],"schema":"https://github.com/citation-style-language/schema/raw/master/csl-citation.json"} </w:instrText>
            </w:r>
            <w:r>
              <w:rPr>
                <w:rFonts w:ascii="Times New Roman" w:eastAsia="Times New Roman" w:hAnsi="Times New Roman" w:cs="Times New Roman"/>
                <w:color w:val="000000"/>
              </w:rPr>
              <w:fldChar w:fldCharType="separate"/>
            </w:r>
            <w:r w:rsidRPr="003931EE">
              <w:rPr>
                <w:rFonts w:ascii="Times New Roman" w:hAnsi="Times New Roman" w:cs="Times New Roman"/>
              </w:rPr>
              <w:t>(Raghunath, 1987)</w:t>
            </w:r>
            <w:r>
              <w:rPr>
                <w:rFonts w:ascii="Times New Roman" w:eastAsia="Times New Roman" w:hAnsi="Times New Roman" w:cs="Times New Roman"/>
                <w:color w:val="000000"/>
              </w:rPr>
              <w:fldChar w:fldCharType="end"/>
            </w:r>
          </w:p>
        </w:tc>
      </w:tr>
      <w:tr w:rsidR="00C532B0" w:rsidRPr="00CE216F" w14:paraId="6FDC8442" w14:textId="77777777" w:rsidTr="00715CBC">
        <w:trPr>
          <w:trHeight w:val="315"/>
        </w:trPr>
        <w:tc>
          <w:tcPr>
            <w:tcW w:w="0" w:type="auto"/>
            <w:vMerge/>
            <w:shd w:val="clear" w:color="auto" w:fill="auto"/>
            <w:noWrap/>
            <w:vAlign w:val="center"/>
            <w:hideMark/>
          </w:tcPr>
          <w:p w14:paraId="15D144C1" w14:textId="77777777" w:rsidR="00C532B0" w:rsidRPr="00CE216F" w:rsidRDefault="00C532B0" w:rsidP="00715CBC">
            <w:pPr>
              <w:spacing w:after="0" w:line="240" w:lineRule="auto"/>
              <w:jc w:val="center"/>
              <w:rPr>
                <w:rFonts w:ascii="Times New Roman" w:eastAsia="Times New Roman" w:hAnsi="Times New Roman" w:cs="Times New Roman"/>
              </w:rPr>
            </w:pPr>
          </w:p>
        </w:tc>
        <w:tc>
          <w:tcPr>
            <w:tcW w:w="0" w:type="auto"/>
            <w:shd w:val="clear" w:color="auto" w:fill="auto"/>
            <w:noWrap/>
            <w:vAlign w:val="center"/>
            <w:hideMark/>
          </w:tcPr>
          <w:p w14:paraId="184760C7"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Category</w:t>
            </w:r>
          </w:p>
        </w:tc>
        <w:tc>
          <w:tcPr>
            <w:tcW w:w="0" w:type="auto"/>
            <w:shd w:val="clear" w:color="auto" w:fill="auto"/>
            <w:noWrap/>
            <w:vAlign w:val="center"/>
            <w:hideMark/>
          </w:tcPr>
          <w:p w14:paraId="055882C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Excellent</w:t>
            </w:r>
          </w:p>
        </w:tc>
        <w:tc>
          <w:tcPr>
            <w:tcW w:w="0" w:type="auto"/>
            <w:shd w:val="clear" w:color="auto" w:fill="auto"/>
            <w:noWrap/>
            <w:vAlign w:val="center"/>
            <w:hideMark/>
          </w:tcPr>
          <w:p w14:paraId="2F9D7631"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Good</w:t>
            </w:r>
          </w:p>
        </w:tc>
        <w:tc>
          <w:tcPr>
            <w:tcW w:w="0" w:type="auto"/>
            <w:shd w:val="clear" w:color="auto" w:fill="auto"/>
            <w:noWrap/>
            <w:vAlign w:val="center"/>
            <w:hideMark/>
          </w:tcPr>
          <w:p w14:paraId="46CBF93C"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Permissible</w:t>
            </w:r>
          </w:p>
        </w:tc>
        <w:tc>
          <w:tcPr>
            <w:tcW w:w="0" w:type="auto"/>
            <w:shd w:val="clear" w:color="auto" w:fill="auto"/>
            <w:noWrap/>
            <w:vAlign w:val="center"/>
            <w:hideMark/>
          </w:tcPr>
          <w:p w14:paraId="1A255EEC"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Doubtful</w:t>
            </w:r>
          </w:p>
        </w:tc>
        <w:tc>
          <w:tcPr>
            <w:tcW w:w="0" w:type="auto"/>
            <w:shd w:val="clear" w:color="auto" w:fill="auto"/>
            <w:noWrap/>
            <w:vAlign w:val="center"/>
            <w:hideMark/>
          </w:tcPr>
          <w:p w14:paraId="26B73B5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Unsuitable</w:t>
            </w:r>
          </w:p>
        </w:tc>
        <w:tc>
          <w:tcPr>
            <w:tcW w:w="0" w:type="auto"/>
            <w:gridSpan w:val="2"/>
            <w:shd w:val="clear" w:color="auto" w:fill="auto"/>
            <w:noWrap/>
            <w:vAlign w:val="center"/>
            <w:hideMark/>
          </w:tcPr>
          <w:p w14:paraId="5E6BFD2D" w14:textId="77777777" w:rsidR="00C532B0" w:rsidRPr="00CE216F" w:rsidRDefault="00C532B0" w:rsidP="00715CBC">
            <w:pPr>
              <w:spacing w:after="0" w:line="240" w:lineRule="auto"/>
              <w:jc w:val="center"/>
              <w:rPr>
                <w:rFonts w:ascii="Times New Roman" w:eastAsia="Times New Roman" w:hAnsi="Times New Roman" w:cs="Times New Roman"/>
                <w:color w:val="000000"/>
              </w:rPr>
            </w:pPr>
          </w:p>
        </w:tc>
      </w:tr>
      <w:tr w:rsidR="00C532B0" w:rsidRPr="00CE216F" w14:paraId="274C5897" w14:textId="77777777" w:rsidTr="00715CBC">
        <w:trPr>
          <w:trHeight w:val="315"/>
        </w:trPr>
        <w:tc>
          <w:tcPr>
            <w:tcW w:w="0" w:type="auto"/>
            <w:vMerge w:val="restart"/>
            <w:shd w:val="clear" w:color="auto" w:fill="auto"/>
            <w:noWrap/>
            <w:vAlign w:val="center"/>
            <w:hideMark/>
          </w:tcPr>
          <w:p w14:paraId="79CABACE"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3</w:t>
            </w:r>
          </w:p>
        </w:tc>
        <w:tc>
          <w:tcPr>
            <w:tcW w:w="0" w:type="auto"/>
            <w:shd w:val="clear" w:color="auto" w:fill="auto"/>
            <w:noWrap/>
            <w:vAlign w:val="center"/>
            <w:hideMark/>
          </w:tcPr>
          <w:p w14:paraId="716D6127"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 xml:space="preserve">Sodium percentage (Na%) </w:t>
            </w:r>
            <w:proofErr w:type="spellStart"/>
            <w:r w:rsidRPr="00CE216F">
              <w:rPr>
                <w:rFonts w:ascii="Times New Roman" w:eastAsia="Times New Roman" w:hAnsi="Times New Roman" w:cs="Times New Roman"/>
                <w:color w:val="000000"/>
              </w:rPr>
              <w:t>meq</w:t>
            </w:r>
            <w:proofErr w:type="spellEnd"/>
            <w:r w:rsidRPr="00CE216F">
              <w:rPr>
                <w:rFonts w:ascii="Times New Roman" w:eastAsia="Times New Roman" w:hAnsi="Times New Roman" w:cs="Times New Roman"/>
                <w:color w:val="000000"/>
              </w:rPr>
              <w:t>/L</w:t>
            </w:r>
          </w:p>
        </w:tc>
        <w:tc>
          <w:tcPr>
            <w:tcW w:w="0" w:type="auto"/>
            <w:shd w:val="clear" w:color="auto" w:fill="auto"/>
            <w:noWrap/>
            <w:vAlign w:val="center"/>
            <w:hideMark/>
          </w:tcPr>
          <w:p w14:paraId="0C34F9CD"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&lt; 20</w:t>
            </w:r>
          </w:p>
        </w:tc>
        <w:tc>
          <w:tcPr>
            <w:tcW w:w="0" w:type="auto"/>
            <w:shd w:val="clear" w:color="auto" w:fill="auto"/>
            <w:noWrap/>
            <w:vAlign w:val="center"/>
            <w:hideMark/>
          </w:tcPr>
          <w:p w14:paraId="675FDED9"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20-40</w:t>
            </w:r>
          </w:p>
        </w:tc>
        <w:tc>
          <w:tcPr>
            <w:tcW w:w="0" w:type="auto"/>
            <w:shd w:val="clear" w:color="auto" w:fill="auto"/>
            <w:noWrap/>
            <w:vAlign w:val="center"/>
            <w:hideMark/>
          </w:tcPr>
          <w:p w14:paraId="63F51F92"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40-60</w:t>
            </w:r>
          </w:p>
        </w:tc>
        <w:tc>
          <w:tcPr>
            <w:tcW w:w="0" w:type="auto"/>
            <w:shd w:val="clear" w:color="auto" w:fill="auto"/>
            <w:noWrap/>
            <w:vAlign w:val="center"/>
            <w:hideMark/>
          </w:tcPr>
          <w:p w14:paraId="4DC8FDBA"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40-80</w:t>
            </w:r>
          </w:p>
        </w:tc>
        <w:tc>
          <w:tcPr>
            <w:tcW w:w="0" w:type="auto"/>
            <w:shd w:val="clear" w:color="auto" w:fill="auto"/>
            <w:noWrap/>
            <w:vAlign w:val="center"/>
            <w:hideMark/>
          </w:tcPr>
          <w:p w14:paraId="32BAB2AB"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&gt; 80</w:t>
            </w:r>
          </w:p>
        </w:tc>
        <w:tc>
          <w:tcPr>
            <w:tcW w:w="0" w:type="auto"/>
            <w:gridSpan w:val="2"/>
            <w:shd w:val="clear" w:color="auto" w:fill="auto"/>
            <w:noWrap/>
            <w:vAlign w:val="center"/>
            <w:hideMark/>
          </w:tcPr>
          <w:p w14:paraId="3F652BC1"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heme="majorBidi" w:eastAsia="Times New Roman" w:hAnsiTheme="majorBidi" w:cstheme="majorBidi"/>
              </w:rPr>
              <w:fldChar w:fldCharType="begin" w:fldLock="1"/>
            </w:r>
            <w:r>
              <w:rPr>
                <w:rFonts w:asciiTheme="majorBidi" w:eastAsia="Times New Roman" w:hAnsiTheme="majorBidi" w:cstheme="majorBidi"/>
              </w:rPr>
              <w:instrText xml:space="preserve"> ADDIN ZOTERO_ITEM CSL_CITATION {"citationID":"nMBP7XqV","properties":{"formattedCitation":"(Xiao et al., 2019)","plainCitation":"(Xiao et al., 2019)","noteIndex":0},"citationItems":[{"id":"Sj8Ep8a8/LCpdNOWx","uris":["http://www.mendeley.com/documents/?uuid=da32eb0a-d161-44ff-9ec6-e37fb52a21e6"],"itemData":{"DOI":"10.1016/j.scitotenv.2018.09.322","ISSN":"18791026","PMID":"30290343","abstract":"Water resources and water quality are restrictive factors in the Chinese Loess Plateau (CLP), a unique area with most severe soil erosion, fragile ecology and water shortage. River and well water samples were firstly analyzed, and multiple methods and indexes, including principal component analysis (PCA), correlation analysis (CA), sodium adsorption ratio (SAR), water quality index (WQI), hazard quotient (HQ), and hazard index (HI), were used to investigate characteristics, water quality and health risk assessment of trace elements in CLP. The average trace elements concentrations were higher than the world average with a slightly alkaline characteristic. PCA and CA showed that Al, Fe, Li, B, As, and F had natural origins from loess weathering and leaching; Cr, Pb, Cd, Cu, Ag, and Tl were mainly from anthropogenic input; Co, Ni, and Mn were dominated by both anthropogenic and natural sources. The poor river water quality was mainly related with high sodium (alkalinity) and salinity hazard. The poor well water quality samples with high WQI values, especially for As, Cr, and B, were distributed in the northwest and the Fenhe River sub-basin. The pollution level of trace elements in rivers in CLP was in medium level compared with other rivers worldwide. Arsenic pollution was the worst in well water and was the potential pollutant in river water especially for children. Arid climate together with anthropogenic input and special water characteristics (high Na, pH, and low Ca) aggravated As pollution. More work should be done to monitor the secular variation and remove As in the high As areas. The results of this study can provide the basic data for efficient water management and human health protection in CLP.","author":[{"dropping-particle":"","family":"Xiao","given":"Jun","non-dropping-particle":"","parse-names":false,"suffix":""},{"dropping-particle":"","family":"Wang","given":"Lingqing","non-dropping-particle":"","parse-names":false,"suffix":""},{"dropping-particle":"","family":"Deng","given":"Li","non-dropping-particle":"","parse-names":false,"suffix":""},{"dropping-particle":"","family":"Jin","given":"Zhangdong","non-dropping-particle":"","parse-names":false,"suffix":""}],"container-title":"Science of the Total Environment","id":"ITEM-1","issue":"October","issued":{"date-parts":[["2019"]]},"page":"2004-2012","publisher":"Elsevier B.V.","title":"Characteristics, sources, water quality and health risk assessment of trace elements in river water and well water in the Chinese Loess Plateau","type":"article-journal","volume":"650"}}],"schema":"https://github.com/citation-style-language/schema/raw/master/csl-citation.json"} </w:instrText>
            </w:r>
            <w:r w:rsidRPr="00CE216F">
              <w:rPr>
                <w:rFonts w:asciiTheme="majorBidi" w:eastAsia="Times New Roman" w:hAnsiTheme="majorBidi" w:cstheme="majorBidi"/>
              </w:rPr>
              <w:fldChar w:fldCharType="separate"/>
            </w:r>
            <w:r w:rsidRPr="003931EE">
              <w:rPr>
                <w:rFonts w:ascii="Times New Roman" w:hAnsi="Times New Roman" w:cs="Times New Roman"/>
              </w:rPr>
              <w:t>(Xiao et al., 2019)</w:t>
            </w:r>
            <w:r w:rsidRPr="00CE216F">
              <w:rPr>
                <w:rFonts w:asciiTheme="majorBidi" w:eastAsia="Times New Roman" w:hAnsiTheme="majorBidi" w:cstheme="majorBidi"/>
              </w:rPr>
              <w:fldChar w:fldCharType="end"/>
            </w:r>
          </w:p>
        </w:tc>
      </w:tr>
      <w:tr w:rsidR="00C532B0" w:rsidRPr="00CE216F" w14:paraId="7F2DB55F" w14:textId="77777777" w:rsidTr="00715CBC">
        <w:trPr>
          <w:trHeight w:val="315"/>
        </w:trPr>
        <w:tc>
          <w:tcPr>
            <w:tcW w:w="0" w:type="auto"/>
            <w:vMerge/>
            <w:shd w:val="clear" w:color="auto" w:fill="auto"/>
            <w:noWrap/>
            <w:vAlign w:val="center"/>
            <w:hideMark/>
          </w:tcPr>
          <w:p w14:paraId="36EF6BA7" w14:textId="77777777" w:rsidR="00C532B0" w:rsidRPr="00CE216F" w:rsidRDefault="00C532B0" w:rsidP="00715CBC">
            <w:pPr>
              <w:spacing w:after="0" w:line="240" w:lineRule="auto"/>
              <w:jc w:val="center"/>
              <w:rPr>
                <w:rFonts w:ascii="Times New Roman" w:eastAsia="Times New Roman" w:hAnsi="Times New Roman" w:cs="Times New Roman"/>
              </w:rPr>
            </w:pPr>
          </w:p>
        </w:tc>
        <w:tc>
          <w:tcPr>
            <w:tcW w:w="0" w:type="auto"/>
            <w:shd w:val="clear" w:color="auto" w:fill="auto"/>
            <w:noWrap/>
            <w:vAlign w:val="center"/>
            <w:hideMark/>
          </w:tcPr>
          <w:p w14:paraId="1A01B47F"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Category</w:t>
            </w:r>
          </w:p>
        </w:tc>
        <w:tc>
          <w:tcPr>
            <w:tcW w:w="0" w:type="auto"/>
            <w:shd w:val="clear" w:color="auto" w:fill="auto"/>
            <w:noWrap/>
            <w:vAlign w:val="center"/>
            <w:hideMark/>
          </w:tcPr>
          <w:p w14:paraId="4E7622E9"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Excellent</w:t>
            </w:r>
          </w:p>
        </w:tc>
        <w:tc>
          <w:tcPr>
            <w:tcW w:w="0" w:type="auto"/>
            <w:shd w:val="clear" w:color="auto" w:fill="auto"/>
            <w:noWrap/>
            <w:vAlign w:val="center"/>
            <w:hideMark/>
          </w:tcPr>
          <w:p w14:paraId="2526160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Good</w:t>
            </w:r>
          </w:p>
        </w:tc>
        <w:tc>
          <w:tcPr>
            <w:tcW w:w="0" w:type="auto"/>
            <w:shd w:val="clear" w:color="auto" w:fill="auto"/>
            <w:noWrap/>
            <w:vAlign w:val="center"/>
            <w:hideMark/>
          </w:tcPr>
          <w:p w14:paraId="41277B5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Permissible</w:t>
            </w:r>
          </w:p>
        </w:tc>
        <w:tc>
          <w:tcPr>
            <w:tcW w:w="0" w:type="auto"/>
            <w:shd w:val="clear" w:color="auto" w:fill="auto"/>
            <w:noWrap/>
            <w:vAlign w:val="center"/>
            <w:hideMark/>
          </w:tcPr>
          <w:p w14:paraId="22B34A97"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Doubtful</w:t>
            </w:r>
          </w:p>
        </w:tc>
        <w:tc>
          <w:tcPr>
            <w:tcW w:w="0" w:type="auto"/>
            <w:shd w:val="clear" w:color="auto" w:fill="auto"/>
            <w:noWrap/>
            <w:vAlign w:val="center"/>
            <w:hideMark/>
          </w:tcPr>
          <w:p w14:paraId="53414D1C"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Unsuitable</w:t>
            </w:r>
          </w:p>
        </w:tc>
        <w:tc>
          <w:tcPr>
            <w:tcW w:w="0" w:type="auto"/>
            <w:gridSpan w:val="2"/>
            <w:shd w:val="clear" w:color="auto" w:fill="auto"/>
            <w:noWrap/>
            <w:vAlign w:val="center"/>
            <w:hideMark/>
          </w:tcPr>
          <w:p w14:paraId="0B38053D" w14:textId="77777777" w:rsidR="00C532B0" w:rsidRPr="00CE216F" w:rsidRDefault="00C532B0" w:rsidP="00715CBC">
            <w:pPr>
              <w:spacing w:after="0" w:line="240" w:lineRule="auto"/>
              <w:jc w:val="center"/>
              <w:rPr>
                <w:rFonts w:ascii="Times New Roman" w:eastAsia="Times New Roman" w:hAnsi="Times New Roman" w:cs="Times New Roman"/>
                <w:color w:val="000000"/>
              </w:rPr>
            </w:pPr>
          </w:p>
        </w:tc>
      </w:tr>
      <w:tr w:rsidR="00C532B0" w:rsidRPr="00CE216F" w14:paraId="37C6FCD4" w14:textId="77777777" w:rsidTr="00715CBC">
        <w:trPr>
          <w:trHeight w:val="315"/>
        </w:trPr>
        <w:tc>
          <w:tcPr>
            <w:tcW w:w="0" w:type="auto"/>
            <w:vMerge w:val="restart"/>
            <w:shd w:val="clear" w:color="auto" w:fill="auto"/>
            <w:noWrap/>
            <w:vAlign w:val="center"/>
            <w:hideMark/>
          </w:tcPr>
          <w:p w14:paraId="1793F0E7"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4</w:t>
            </w:r>
          </w:p>
        </w:tc>
        <w:tc>
          <w:tcPr>
            <w:tcW w:w="0" w:type="auto"/>
            <w:shd w:val="clear" w:color="auto" w:fill="auto"/>
            <w:noWrap/>
            <w:vAlign w:val="center"/>
            <w:hideMark/>
          </w:tcPr>
          <w:p w14:paraId="218D9D45"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 xml:space="preserve">Magnesium adsorption (MAR) </w:t>
            </w:r>
            <w:proofErr w:type="spellStart"/>
            <w:r w:rsidRPr="00CE216F">
              <w:rPr>
                <w:rFonts w:ascii="Times New Roman" w:eastAsia="Times New Roman" w:hAnsi="Times New Roman" w:cs="Times New Roman"/>
                <w:color w:val="000000"/>
              </w:rPr>
              <w:t>meq</w:t>
            </w:r>
            <w:proofErr w:type="spellEnd"/>
            <w:r w:rsidRPr="00CE216F">
              <w:rPr>
                <w:rFonts w:ascii="Times New Roman" w:eastAsia="Times New Roman" w:hAnsi="Times New Roman" w:cs="Times New Roman"/>
                <w:color w:val="000000"/>
              </w:rPr>
              <w:t>/L</w:t>
            </w:r>
          </w:p>
        </w:tc>
        <w:tc>
          <w:tcPr>
            <w:tcW w:w="0" w:type="auto"/>
            <w:shd w:val="clear" w:color="auto" w:fill="auto"/>
            <w:noWrap/>
            <w:vAlign w:val="center"/>
            <w:hideMark/>
          </w:tcPr>
          <w:p w14:paraId="50D72141"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&lt; 50</w:t>
            </w:r>
          </w:p>
        </w:tc>
        <w:tc>
          <w:tcPr>
            <w:tcW w:w="0" w:type="auto"/>
            <w:shd w:val="clear" w:color="auto" w:fill="auto"/>
            <w:noWrap/>
            <w:vAlign w:val="center"/>
            <w:hideMark/>
          </w:tcPr>
          <w:p w14:paraId="68239580"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&gt; 50</w:t>
            </w:r>
          </w:p>
        </w:tc>
        <w:tc>
          <w:tcPr>
            <w:tcW w:w="0" w:type="auto"/>
            <w:shd w:val="clear" w:color="auto" w:fill="auto"/>
            <w:noWrap/>
            <w:vAlign w:val="center"/>
            <w:hideMark/>
          </w:tcPr>
          <w:p w14:paraId="382B3601"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shd w:val="clear" w:color="auto" w:fill="auto"/>
            <w:noWrap/>
            <w:vAlign w:val="center"/>
            <w:hideMark/>
          </w:tcPr>
          <w:p w14:paraId="6CC38A6B"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shd w:val="clear" w:color="auto" w:fill="auto"/>
            <w:noWrap/>
            <w:vAlign w:val="center"/>
            <w:hideMark/>
          </w:tcPr>
          <w:p w14:paraId="24A224B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gridSpan w:val="2"/>
            <w:shd w:val="clear" w:color="auto" w:fill="auto"/>
            <w:noWrap/>
            <w:vAlign w:val="center"/>
            <w:hideMark/>
          </w:tcPr>
          <w:p w14:paraId="7B66F4B7"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heme="majorBidi" w:eastAsia="Times New Roman" w:hAnsiTheme="majorBidi" w:cstheme="majorBidi"/>
              </w:rPr>
              <w:fldChar w:fldCharType="begin" w:fldLock="1"/>
            </w:r>
            <w:r>
              <w:rPr>
                <w:rFonts w:asciiTheme="majorBidi" w:eastAsia="Times New Roman" w:hAnsiTheme="majorBidi" w:cstheme="majorBidi"/>
              </w:rPr>
              <w:instrText xml:space="preserve"> ADDIN ZOTERO_ITEM CSL_CITATION {"citationID":"IUEpx9AD","properties":{"formattedCitation":"(Jehan et al., 2020)","plainCitation":"(Jehan et al., 2020)","noteIndex":0},"citationItems":[{"id":"Sj8Ep8a8/uc1FEMev","uris":["http://www.mendeley.com/documents/?uuid=626f97d7-6cd8-4a26-b2ae-18477f9c0d72"],"itemData":{"DOI":"10.1007/s11356-020-09688-y","ISSN":"1614-7499","abstract":"This study evaluates the characteristics of water along the Swat River, Northern Pakistan. For this purpose, water samples (n = 30) were collected and analyzed for physicochemical parameters including heavy metals (HM). The mean concentrations of physicochemical parameters and HM were within the drinking water guideline values set by the World Health Organization (WHO 2011) except 34%, 60%, and 56% of copper (Cu), nickel (Ni), and lead (Pb), respectively. Pollution sources were identified by various multivariate statistical techniques including correlation analysis (CA) and principal component analysis (PCA) indicating different origins both naturally and anthropogenically. Results of the water quality index (WQI) ranged from 13.58 to 209 with an average value of 77 suggesting poor water quality for drinking and domestic purposes. The poor water quality was mainly related to high sodium (alkalinity) and salinity hazards showing &gt; 27% and 20% water samples have poor alkalinity and salinity hazards, respectively. Hazard quotient (HQ) and hazard index (HI) were used to determine the health risk of HM in the study area. For water-related health risk, HQingestion, HQdermal, and HI values were &gt; 1, indicating noncarcinogenic health risk (NCR) posed by these HM to the exposed population.","author":[{"dropping-particle":"","family":"Jehan","given":"Shah","non-dropping-particle":"","parse-names":false,"suffix":""},{"dropping-particle":"","family":"Ullah","given":"Ihsan","non-dropping-particle":"","parse-names":false,"suffix":""},{"dropping-particle":"","family":"Khan","given":"Sardar","non-dropping-particle":"","parse-names":false,"suffix":""},{"dropping-particle":"","family":"Muhammad","given":"Said","non-dropping-particle":"","parse-names":false,"suffix":""},{"dropping-particle":"","family":"Khattak","given":"Seema Anjum","non-dropping-particle":"","parse-names":false,"suffix":""},{"dropping-particle":"","family":"Khan","given":"Tariq","non-dropping-particle":"","parse-names":false,"suffix":""}],"container-title":"Environmental Science and Pollution Research","id":"ITEM-1","issue":"31","issued":{"date-parts":[["2020"]]},"page":"38545-38558","title":"Evaluation of the Swat River, Northern Pakistan, water quality using multivariate statistical techniques and water quality index (WQI) model","type":"article-journal","volume":"27"}}],"schema":"https://github.com/citation-style-language/schema/raw/master/csl-citation.json"} </w:instrText>
            </w:r>
            <w:r w:rsidRPr="00CE216F">
              <w:rPr>
                <w:rFonts w:asciiTheme="majorBidi" w:eastAsia="Times New Roman" w:hAnsiTheme="majorBidi" w:cstheme="majorBidi"/>
              </w:rPr>
              <w:fldChar w:fldCharType="separate"/>
            </w:r>
            <w:r w:rsidRPr="003931EE">
              <w:rPr>
                <w:rFonts w:ascii="Times New Roman" w:hAnsi="Times New Roman" w:cs="Times New Roman"/>
              </w:rPr>
              <w:t>(Jehan et al., 2020)</w:t>
            </w:r>
            <w:r w:rsidRPr="00CE216F">
              <w:rPr>
                <w:rFonts w:asciiTheme="majorBidi" w:eastAsia="Times New Roman" w:hAnsiTheme="majorBidi" w:cstheme="majorBidi"/>
              </w:rPr>
              <w:fldChar w:fldCharType="end"/>
            </w:r>
          </w:p>
        </w:tc>
      </w:tr>
      <w:tr w:rsidR="00C532B0" w:rsidRPr="00CE216F" w14:paraId="603183BC" w14:textId="77777777" w:rsidTr="00715CBC">
        <w:trPr>
          <w:trHeight w:val="315"/>
        </w:trPr>
        <w:tc>
          <w:tcPr>
            <w:tcW w:w="0" w:type="auto"/>
            <w:vMerge/>
            <w:shd w:val="clear" w:color="auto" w:fill="auto"/>
            <w:noWrap/>
            <w:vAlign w:val="center"/>
            <w:hideMark/>
          </w:tcPr>
          <w:p w14:paraId="67DE1DAA" w14:textId="77777777" w:rsidR="00C532B0" w:rsidRPr="00CE216F" w:rsidRDefault="00C532B0" w:rsidP="00715CBC">
            <w:pPr>
              <w:spacing w:after="0" w:line="240" w:lineRule="auto"/>
              <w:jc w:val="center"/>
              <w:rPr>
                <w:rFonts w:ascii="Times New Roman" w:eastAsia="Times New Roman" w:hAnsi="Times New Roman" w:cs="Times New Roman"/>
              </w:rPr>
            </w:pPr>
          </w:p>
        </w:tc>
        <w:tc>
          <w:tcPr>
            <w:tcW w:w="0" w:type="auto"/>
            <w:shd w:val="clear" w:color="auto" w:fill="auto"/>
            <w:noWrap/>
            <w:vAlign w:val="center"/>
            <w:hideMark/>
          </w:tcPr>
          <w:p w14:paraId="4F24FBFE"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Category</w:t>
            </w:r>
          </w:p>
        </w:tc>
        <w:tc>
          <w:tcPr>
            <w:tcW w:w="0" w:type="auto"/>
            <w:shd w:val="clear" w:color="auto" w:fill="auto"/>
            <w:noWrap/>
            <w:vAlign w:val="center"/>
            <w:hideMark/>
          </w:tcPr>
          <w:p w14:paraId="58E41511"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Suitable</w:t>
            </w:r>
          </w:p>
        </w:tc>
        <w:tc>
          <w:tcPr>
            <w:tcW w:w="0" w:type="auto"/>
            <w:shd w:val="clear" w:color="auto" w:fill="auto"/>
            <w:noWrap/>
            <w:vAlign w:val="center"/>
            <w:hideMark/>
          </w:tcPr>
          <w:p w14:paraId="41090631"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Unsuitable</w:t>
            </w:r>
          </w:p>
        </w:tc>
        <w:tc>
          <w:tcPr>
            <w:tcW w:w="0" w:type="auto"/>
            <w:shd w:val="clear" w:color="auto" w:fill="auto"/>
            <w:noWrap/>
            <w:vAlign w:val="center"/>
            <w:hideMark/>
          </w:tcPr>
          <w:p w14:paraId="123F578D"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shd w:val="clear" w:color="auto" w:fill="auto"/>
            <w:noWrap/>
            <w:vAlign w:val="center"/>
            <w:hideMark/>
          </w:tcPr>
          <w:p w14:paraId="230E7638"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shd w:val="clear" w:color="auto" w:fill="auto"/>
            <w:noWrap/>
            <w:vAlign w:val="center"/>
            <w:hideMark/>
          </w:tcPr>
          <w:p w14:paraId="7CDA0C72"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gridSpan w:val="2"/>
            <w:shd w:val="clear" w:color="auto" w:fill="auto"/>
            <w:noWrap/>
            <w:vAlign w:val="center"/>
            <w:hideMark/>
          </w:tcPr>
          <w:p w14:paraId="541C63E7" w14:textId="77777777" w:rsidR="00C532B0" w:rsidRPr="00CE216F" w:rsidRDefault="00C532B0" w:rsidP="00715CBC">
            <w:pPr>
              <w:spacing w:after="0" w:line="240" w:lineRule="auto"/>
              <w:jc w:val="center"/>
              <w:rPr>
                <w:rFonts w:ascii="Times New Roman" w:eastAsia="Times New Roman" w:hAnsi="Times New Roman" w:cs="Times New Roman"/>
                <w:color w:val="000000"/>
              </w:rPr>
            </w:pPr>
          </w:p>
        </w:tc>
      </w:tr>
      <w:tr w:rsidR="00C532B0" w:rsidRPr="00CE216F" w14:paraId="2C8B8848" w14:textId="77777777" w:rsidTr="00715CBC">
        <w:trPr>
          <w:trHeight w:val="315"/>
        </w:trPr>
        <w:tc>
          <w:tcPr>
            <w:tcW w:w="0" w:type="auto"/>
            <w:vMerge w:val="restart"/>
            <w:shd w:val="clear" w:color="auto" w:fill="auto"/>
            <w:noWrap/>
            <w:vAlign w:val="center"/>
            <w:hideMark/>
          </w:tcPr>
          <w:p w14:paraId="6697B5EF"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5</w:t>
            </w:r>
          </w:p>
        </w:tc>
        <w:tc>
          <w:tcPr>
            <w:tcW w:w="0" w:type="auto"/>
            <w:shd w:val="clear" w:color="auto" w:fill="auto"/>
            <w:noWrap/>
            <w:vAlign w:val="center"/>
            <w:hideMark/>
          </w:tcPr>
          <w:p w14:paraId="652B8E94"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 xml:space="preserve">Kelly ratio (KR) </w:t>
            </w:r>
            <w:proofErr w:type="spellStart"/>
            <w:r w:rsidRPr="00CE216F">
              <w:rPr>
                <w:rFonts w:ascii="Times New Roman" w:eastAsia="Times New Roman" w:hAnsi="Times New Roman" w:cs="Times New Roman"/>
                <w:color w:val="000000"/>
              </w:rPr>
              <w:t>meq</w:t>
            </w:r>
            <w:proofErr w:type="spellEnd"/>
            <w:r w:rsidRPr="00CE216F">
              <w:rPr>
                <w:rFonts w:ascii="Times New Roman" w:eastAsia="Times New Roman" w:hAnsi="Times New Roman" w:cs="Times New Roman"/>
                <w:color w:val="000000"/>
              </w:rPr>
              <w:t>/L</w:t>
            </w:r>
          </w:p>
        </w:tc>
        <w:tc>
          <w:tcPr>
            <w:tcW w:w="0" w:type="auto"/>
            <w:shd w:val="clear" w:color="auto" w:fill="auto"/>
            <w:noWrap/>
            <w:vAlign w:val="center"/>
            <w:hideMark/>
          </w:tcPr>
          <w:p w14:paraId="5309AE2A"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&lt; 1</w:t>
            </w:r>
          </w:p>
        </w:tc>
        <w:tc>
          <w:tcPr>
            <w:tcW w:w="0" w:type="auto"/>
            <w:shd w:val="clear" w:color="auto" w:fill="auto"/>
            <w:noWrap/>
            <w:vAlign w:val="center"/>
            <w:hideMark/>
          </w:tcPr>
          <w:p w14:paraId="356B5866"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&gt; 1</w:t>
            </w:r>
          </w:p>
        </w:tc>
        <w:tc>
          <w:tcPr>
            <w:tcW w:w="0" w:type="auto"/>
            <w:shd w:val="clear" w:color="auto" w:fill="auto"/>
            <w:noWrap/>
            <w:vAlign w:val="center"/>
            <w:hideMark/>
          </w:tcPr>
          <w:p w14:paraId="722B2468"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shd w:val="clear" w:color="auto" w:fill="auto"/>
            <w:noWrap/>
            <w:vAlign w:val="center"/>
            <w:hideMark/>
          </w:tcPr>
          <w:p w14:paraId="7C20A46F"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shd w:val="clear" w:color="auto" w:fill="auto"/>
            <w:noWrap/>
            <w:vAlign w:val="center"/>
            <w:hideMark/>
          </w:tcPr>
          <w:p w14:paraId="0B5143DE"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gridSpan w:val="2"/>
            <w:shd w:val="clear" w:color="auto" w:fill="auto"/>
            <w:noWrap/>
            <w:vAlign w:val="center"/>
            <w:hideMark/>
          </w:tcPr>
          <w:p w14:paraId="47A553C5"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heme="majorBidi" w:eastAsia="Times New Roman" w:hAnsiTheme="majorBidi" w:cstheme="majorBidi"/>
              </w:rPr>
              <w:fldChar w:fldCharType="begin" w:fldLock="1"/>
            </w:r>
            <w:r>
              <w:rPr>
                <w:rFonts w:asciiTheme="majorBidi" w:eastAsia="Times New Roman" w:hAnsiTheme="majorBidi" w:cstheme="majorBidi"/>
              </w:rPr>
              <w:instrText xml:space="preserve"> ADDIN ZOTERO_ITEM CSL_CITATION {"citationID":"9Nm0qAY6","properties":{"formattedCitation":"(Kelley, 1963)","plainCitation":"(Kelley, 1963)","noteIndex":0},"citationItems":[{"id":"Sj8Ep8a8/QNYWGaYF","uris":["http://www.mendeley.com/documents/?uuid=390fca72-5c1f-401a-98ac-750b61756079"],"itemData":{"ISSN":"0038-075X","author":[{"dropping-particle":"","family":"Kelley","given":"W P","non-dropping-particle":"","parse-names":false,"suffix":""}],"container-title":"Soil science","id":"ITEM-1","issue":"6","issued":{"date-parts":[["1963"]]},"page":"385-391","publisher":"LWW","title":"Use of saline irrigation water","type":"article-journal","volume":"95"}}],"schema":"https://github.com/citation-style-language/schema/raw/master/csl-citation.json"} </w:instrText>
            </w:r>
            <w:r w:rsidRPr="00CE216F">
              <w:rPr>
                <w:rFonts w:asciiTheme="majorBidi" w:eastAsia="Times New Roman" w:hAnsiTheme="majorBidi" w:cstheme="majorBidi"/>
              </w:rPr>
              <w:fldChar w:fldCharType="separate"/>
            </w:r>
            <w:r w:rsidRPr="003931EE">
              <w:rPr>
                <w:rFonts w:ascii="Times New Roman" w:hAnsi="Times New Roman" w:cs="Times New Roman"/>
              </w:rPr>
              <w:t>(Kelley, 1963)</w:t>
            </w:r>
            <w:r w:rsidRPr="00CE216F">
              <w:rPr>
                <w:rFonts w:asciiTheme="majorBidi" w:eastAsia="Times New Roman" w:hAnsiTheme="majorBidi" w:cstheme="majorBidi"/>
              </w:rPr>
              <w:fldChar w:fldCharType="end"/>
            </w:r>
          </w:p>
        </w:tc>
      </w:tr>
      <w:tr w:rsidR="00C532B0" w:rsidRPr="00CE216F" w14:paraId="79252DA6" w14:textId="77777777" w:rsidTr="00715CBC">
        <w:trPr>
          <w:trHeight w:val="315"/>
        </w:trPr>
        <w:tc>
          <w:tcPr>
            <w:tcW w:w="0" w:type="auto"/>
            <w:vMerge/>
            <w:shd w:val="clear" w:color="auto" w:fill="auto"/>
            <w:noWrap/>
            <w:vAlign w:val="center"/>
            <w:hideMark/>
          </w:tcPr>
          <w:p w14:paraId="7FF7F237" w14:textId="77777777" w:rsidR="00C532B0" w:rsidRPr="00CE216F" w:rsidRDefault="00C532B0" w:rsidP="00715CBC">
            <w:pPr>
              <w:spacing w:after="0" w:line="240" w:lineRule="auto"/>
              <w:jc w:val="center"/>
              <w:rPr>
                <w:rFonts w:ascii="Times New Roman" w:eastAsia="Times New Roman" w:hAnsi="Times New Roman" w:cs="Times New Roman"/>
              </w:rPr>
            </w:pPr>
          </w:p>
        </w:tc>
        <w:tc>
          <w:tcPr>
            <w:tcW w:w="0" w:type="auto"/>
            <w:shd w:val="clear" w:color="auto" w:fill="auto"/>
            <w:noWrap/>
            <w:vAlign w:val="center"/>
            <w:hideMark/>
          </w:tcPr>
          <w:p w14:paraId="661433CB" w14:textId="77777777" w:rsidR="00C532B0" w:rsidRPr="00CE216F" w:rsidRDefault="00C532B0" w:rsidP="00715CBC">
            <w:pPr>
              <w:spacing w:after="0" w:line="240" w:lineRule="auto"/>
              <w:rPr>
                <w:rFonts w:ascii="Times New Roman" w:eastAsia="Times New Roman" w:hAnsi="Times New Roman" w:cs="Times New Roman"/>
                <w:color w:val="000000"/>
              </w:rPr>
            </w:pPr>
            <w:r w:rsidRPr="00CE216F">
              <w:rPr>
                <w:rFonts w:ascii="Times New Roman" w:eastAsia="Times New Roman" w:hAnsi="Times New Roman" w:cs="Times New Roman"/>
                <w:color w:val="000000"/>
              </w:rPr>
              <w:t>Category</w:t>
            </w:r>
          </w:p>
        </w:tc>
        <w:tc>
          <w:tcPr>
            <w:tcW w:w="0" w:type="auto"/>
            <w:shd w:val="clear" w:color="auto" w:fill="auto"/>
            <w:noWrap/>
            <w:vAlign w:val="center"/>
            <w:hideMark/>
          </w:tcPr>
          <w:p w14:paraId="3013F0DA"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Fit</w:t>
            </w:r>
          </w:p>
        </w:tc>
        <w:tc>
          <w:tcPr>
            <w:tcW w:w="0" w:type="auto"/>
            <w:shd w:val="clear" w:color="auto" w:fill="auto"/>
            <w:noWrap/>
            <w:vAlign w:val="center"/>
            <w:hideMark/>
          </w:tcPr>
          <w:p w14:paraId="080BA993"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Unfit</w:t>
            </w:r>
          </w:p>
        </w:tc>
        <w:tc>
          <w:tcPr>
            <w:tcW w:w="0" w:type="auto"/>
            <w:shd w:val="clear" w:color="auto" w:fill="auto"/>
            <w:noWrap/>
            <w:vAlign w:val="center"/>
            <w:hideMark/>
          </w:tcPr>
          <w:p w14:paraId="42751FBA"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shd w:val="clear" w:color="auto" w:fill="auto"/>
            <w:noWrap/>
            <w:vAlign w:val="center"/>
            <w:hideMark/>
          </w:tcPr>
          <w:p w14:paraId="224F0CAC"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shd w:val="clear" w:color="auto" w:fill="auto"/>
            <w:noWrap/>
            <w:vAlign w:val="center"/>
            <w:hideMark/>
          </w:tcPr>
          <w:p w14:paraId="4DA5DDC1" w14:textId="77777777" w:rsidR="00C532B0" w:rsidRPr="00CE216F" w:rsidRDefault="00C532B0" w:rsidP="00715CBC">
            <w:pPr>
              <w:spacing w:after="0" w:line="240" w:lineRule="auto"/>
              <w:jc w:val="center"/>
              <w:rPr>
                <w:rFonts w:ascii="Times New Roman" w:eastAsia="Times New Roman" w:hAnsi="Times New Roman" w:cs="Times New Roman"/>
                <w:color w:val="000000"/>
              </w:rPr>
            </w:pPr>
            <w:r w:rsidRPr="00CE216F">
              <w:rPr>
                <w:rFonts w:ascii="Times New Roman" w:eastAsia="Times New Roman" w:hAnsi="Times New Roman" w:cs="Times New Roman"/>
                <w:color w:val="000000"/>
              </w:rPr>
              <w:t>-</w:t>
            </w:r>
          </w:p>
        </w:tc>
        <w:tc>
          <w:tcPr>
            <w:tcW w:w="0" w:type="auto"/>
            <w:gridSpan w:val="2"/>
            <w:shd w:val="clear" w:color="auto" w:fill="auto"/>
            <w:noWrap/>
            <w:vAlign w:val="center"/>
            <w:hideMark/>
          </w:tcPr>
          <w:p w14:paraId="6F390296" w14:textId="77777777" w:rsidR="00C532B0" w:rsidRPr="00CE216F" w:rsidRDefault="00C532B0" w:rsidP="00715CBC">
            <w:pPr>
              <w:spacing w:after="0" w:line="240" w:lineRule="auto"/>
              <w:jc w:val="center"/>
              <w:rPr>
                <w:rFonts w:ascii="Times New Roman" w:eastAsia="Times New Roman" w:hAnsi="Times New Roman" w:cs="Times New Roman"/>
                <w:color w:val="000000"/>
              </w:rPr>
            </w:pPr>
          </w:p>
        </w:tc>
      </w:tr>
    </w:tbl>
    <w:p w14:paraId="22552E92" w14:textId="77777777" w:rsidR="00C532B0" w:rsidRPr="00CE216F" w:rsidRDefault="00C532B0" w:rsidP="00C532B0">
      <w:pPr>
        <w:pStyle w:val="Tableheading"/>
        <w:rPr>
          <w:sz w:val="22"/>
          <w:szCs w:val="22"/>
        </w:rPr>
      </w:pPr>
    </w:p>
    <w:p w14:paraId="38E854DB" w14:textId="77777777" w:rsidR="00C532B0" w:rsidRDefault="00C532B0" w:rsidP="00C532B0"/>
    <w:p w14:paraId="440C29C7" w14:textId="38C60567" w:rsidR="00C532B0" w:rsidRPr="00334534" w:rsidRDefault="00334534" w:rsidP="00C532B0">
      <w:pPr>
        <w:rPr>
          <w:rFonts w:ascii="Times New Roman" w:hAnsi="Times New Roman" w:cs="Times New Roman"/>
          <w:sz w:val="20"/>
          <w:szCs w:val="20"/>
          <w:lang w:val="en-US"/>
        </w:rPr>
      </w:pPr>
      <w:r w:rsidRPr="002A3E3C">
        <w:rPr>
          <w:rFonts w:ascii="Times New Roman" w:hAnsi="Times New Roman" w:cs="Times New Roman"/>
          <w:b/>
          <w:bCs/>
          <w:sz w:val="20"/>
          <w:szCs w:val="20"/>
          <w:lang w:val="en-US"/>
        </w:rPr>
        <w:t>Table S5</w:t>
      </w:r>
      <w:r>
        <w:rPr>
          <w:rFonts w:ascii="Times New Roman" w:hAnsi="Times New Roman" w:cs="Times New Roman"/>
          <w:sz w:val="20"/>
          <w:szCs w:val="20"/>
          <w:lang w:val="en-US"/>
        </w:rPr>
        <w:t xml:space="preserve"> Max allowed values for metals in water.</w:t>
      </w:r>
    </w:p>
    <w:tbl>
      <w:tblPr>
        <w:tblW w:w="2880"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93"/>
        <w:gridCol w:w="960"/>
        <w:gridCol w:w="960"/>
      </w:tblGrid>
      <w:tr w:rsidR="008042A2" w:rsidRPr="008042A2" w14:paraId="26D33F28" w14:textId="77777777" w:rsidTr="00334534">
        <w:trPr>
          <w:trHeight w:val="300"/>
        </w:trPr>
        <w:tc>
          <w:tcPr>
            <w:tcW w:w="960" w:type="dxa"/>
            <w:shd w:val="clear" w:color="auto" w:fill="auto"/>
            <w:noWrap/>
            <w:vAlign w:val="center"/>
            <w:hideMark/>
          </w:tcPr>
          <w:p w14:paraId="43F940CB" w14:textId="648B2B06" w:rsidR="008042A2" w:rsidRPr="008042A2" w:rsidRDefault="007B0724" w:rsidP="00334534">
            <w:pPr>
              <w:spacing w:after="0" w:line="240" w:lineRule="auto"/>
              <w:jc w:val="center"/>
              <w:rPr>
                <w:rFonts w:ascii="Times New Roman" w:eastAsia="Times New Roman" w:hAnsi="Times New Roman" w:cs="Times New Roman"/>
                <w:kern w:val="0"/>
                <w:sz w:val="24"/>
                <w:szCs w:val="24"/>
                <w:lang w:val="en-US" w:eastAsia="en-PK"/>
                <w14:ligatures w14:val="none"/>
              </w:rPr>
            </w:pPr>
            <w:r>
              <w:rPr>
                <w:rFonts w:ascii="Times New Roman" w:eastAsia="Times New Roman" w:hAnsi="Times New Roman" w:cs="Times New Roman"/>
                <w:kern w:val="0"/>
                <w:sz w:val="24"/>
                <w:szCs w:val="24"/>
                <w:lang w:val="en-US" w:eastAsia="en-PK"/>
                <w14:ligatures w14:val="none"/>
              </w:rPr>
              <w:t>Agency</w:t>
            </w:r>
          </w:p>
        </w:tc>
        <w:tc>
          <w:tcPr>
            <w:tcW w:w="960" w:type="dxa"/>
            <w:shd w:val="clear" w:color="auto" w:fill="auto"/>
            <w:noWrap/>
            <w:vAlign w:val="center"/>
            <w:hideMark/>
          </w:tcPr>
          <w:p w14:paraId="4C37757A" w14:textId="15232C2F" w:rsidR="008042A2" w:rsidRPr="008042A2" w:rsidRDefault="008042A2" w:rsidP="00334534">
            <w:pPr>
              <w:spacing w:after="0" w:line="240" w:lineRule="auto"/>
              <w:jc w:val="center"/>
              <w:rPr>
                <w:rFonts w:ascii="Times New Roman" w:eastAsia="Times New Roman" w:hAnsi="Times New Roman" w:cs="Times New Roman"/>
                <w:kern w:val="0"/>
                <w:sz w:val="20"/>
                <w:szCs w:val="20"/>
                <w:lang w:val="en-US" w:eastAsia="en-PK"/>
                <w14:ligatures w14:val="none"/>
              </w:rPr>
            </w:pPr>
            <w:r>
              <w:rPr>
                <w:rFonts w:ascii="Times New Roman" w:eastAsia="Times New Roman" w:hAnsi="Times New Roman" w:cs="Times New Roman"/>
                <w:kern w:val="0"/>
                <w:sz w:val="20"/>
                <w:szCs w:val="20"/>
                <w:lang w:val="en-US" w:eastAsia="en-PK"/>
                <w14:ligatures w14:val="none"/>
              </w:rPr>
              <w:t>Metal</w:t>
            </w:r>
          </w:p>
        </w:tc>
        <w:tc>
          <w:tcPr>
            <w:tcW w:w="960" w:type="dxa"/>
            <w:shd w:val="clear" w:color="auto" w:fill="auto"/>
            <w:noWrap/>
            <w:vAlign w:val="center"/>
            <w:hideMark/>
          </w:tcPr>
          <w:p w14:paraId="06A298F9" w14:textId="5BF65D9A" w:rsidR="008042A2" w:rsidRPr="008042A2" w:rsidRDefault="007B0724" w:rsidP="00334534">
            <w:pPr>
              <w:spacing w:after="0" w:line="240" w:lineRule="auto"/>
              <w:jc w:val="center"/>
              <w:rPr>
                <w:rFonts w:ascii="Calibri" w:eastAsia="Times New Roman" w:hAnsi="Calibri" w:cs="Calibri"/>
                <w:color w:val="000000"/>
                <w:kern w:val="0"/>
                <w:lang w:val="en-US" w:eastAsia="en-PK"/>
                <w14:ligatures w14:val="none"/>
              </w:rPr>
            </w:pPr>
            <w:r>
              <w:rPr>
                <w:rFonts w:ascii="Calibri" w:eastAsia="Times New Roman" w:hAnsi="Calibri" w:cs="Calibri"/>
                <w:color w:val="000000"/>
                <w:kern w:val="0"/>
                <w:lang w:val="en-US" w:eastAsia="en-PK"/>
                <w14:ligatures w14:val="none"/>
              </w:rPr>
              <w:t>Max allowed value (mg/L)</w:t>
            </w:r>
          </w:p>
        </w:tc>
      </w:tr>
      <w:tr w:rsidR="008042A2" w:rsidRPr="008042A2" w14:paraId="4A4992AF" w14:textId="77777777" w:rsidTr="00334534">
        <w:trPr>
          <w:trHeight w:val="300"/>
        </w:trPr>
        <w:tc>
          <w:tcPr>
            <w:tcW w:w="960" w:type="dxa"/>
            <w:shd w:val="clear" w:color="auto" w:fill="auto"/>
            <w:noWrap/>
            <w:vAlign w:val="center"/>
            <w:hideMark/>
          </w:tcPr>
          <w:p w14:paraId="112AABF0" w14:textId="4BF24620" w:rsidR="008042A2" w:rsidRPr="008042A2" w:rsidRDefault="007B0724" w:rsidP="00334534">
            <w:pPr>
              <w:spacing w:after="0" w:line="240" w:lineRule="auto"/>
              <w:jc w:val="center"/>
              <w:rPr>
                <w:rFonts w:ascii="Calibri" w:eastAsia="Times New Roman" w:hAnsi="Calibri" w:cs="Calibri"/>
                <w:color w:val="000000"/>
                <w:kern w:val="0"/>
                <w:lang w:val="en-US" w:eastAsia="en-PK"/>
                <w14:ligatures w14:val="none"/>
              </w:rPr>
            </w:pPr>
            <w:r>
              <w:rPr>
                <w:rFonts w:ascii="Calibri" w:eastAsia="Times New Roman" w:hAnsi="Calibri" w:cs="Calibri"/>
                <w:color w:val="000000"/>
                <w:kern w:val="0"/>
                <w:lang w:val="en-US" w:eastAsia="en-PK"/>
                <w14:ligatures w14:val="none"/>
              </w:rPr>
              <w:t>PAK-EPA</w:t>
            </w:r>
          </w:p>
        </w:tc>
        <w:tc>
          <w:tcPr>
            <w:tcW w:w="960" w:type="dxa"/>
            <w:shd w:val="clear" w:color="auto" w:fill="auto"/>
            <w:noWrap/>
            <w:vAlign w:val="center"/>
            <w:hideMark/>
          </w:tcPr>
          <w:p w14:paraId="2D12D7D3"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Al</w:t>
            </w:r>
          </w:p>
        </w:tc>
        <w:tc>
          <w:tcPr>
            <w:tcW w:w="960" w:type="dxa"/>
            <w:shd w:val="clear" w:color="auto" w:fill="auto"/>
            <w:noWrap/>
            <w:vAlign w:val="center"/>
            <w:hideMark/>
          </w:tcPr>
          <w:p w14:paraId="46EE97FD"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0.2</w:t>
            </w:r>
          </w:p>
        </w:tc>
      </w:tr>
      <w:tr w:rsidR="008042A2" w:rsidRPr="008042A2" w14:paraId="7226B709" w14:textId="77777777" w:rsidTr="00334534">
        <w:trPr>
          <w:trHeight w:val="300"/>
        </w:trPr>
        <w:tc>
          <w:tcPr>
            <w:tcW w:w="960" w:type="dxa"/>
            <w:shd w:val="clear" w:color="auto" w:fill="auto"/>
            <w:noWrap/>
            <w:vAlign w:val="center"/>
            <w:hideMark/>
          </w:tcPr>
          <w:p w14:paraId="038D323F" w14:textId="48038CDE" w:rsidR="008042A2" w:rsidRPr="008042A2" w:rsidRDefault="007B0724" w:rsidP="00334534">
            <w:pPr>
              <w:spacing w:after="0" w:line="240" w:lineRule="auto"/>
              <w:jc w:val="center"/>
              <w:rPr>
                <w:rFonts w:ascii="Calibri" w:eastAsia="Times New Roman" w:hAnsi="Calibri" w:cs="Calibri"/>
                <w:color w:val="000000"/>
                <w:kern w:val="0"/>
                <w:lang w:eastAsia="en-PK"/>
                <w14:ligatures w14:val="none"/>
              </w:rPr>
            </w:pPr>
            <w:r>
              <w:rPr>
                <w:rFonts w:ascii="Calibri" w:eastAsia="Times New Roman" w:hAnsi="Calibri" w:cs="Calibri"/>
                <w:color w:val="000000"/>
                <w:kern w:val="0"/>
                <w:lang w:val="en-US" w:eastAsia="en-PK"/>
                <w14:ligatures w14:val="none"/>
              </w:rPr>
              <w:t>PAK-EPA</w:t>
            </w:r>
          </w:p>
        </w:tc>
        <w:tc>
          <w:tcPr>
            <w:tcW w:w="960" w:type="dxa"/>
            <w:shd w:val="clear" w:color="auto" w:fill="auto"/>
            <w:noWrap/>
            <w:vAlign w:val="center"/>
            <w:hideMark/>
          </w:tcPr>
          <w:p w14:paraId="5ACD593A"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Ba</w:t>
            </w:r>
          </w:p>
        </w:tc>
        <w:tc>
          <w:tcPr>
            <w:tcW w:w="960" w:type="dxa"/>
            <w:shd w:val="clear" w:color="auto" w:fill="auto"/>
            <w:noWrap/>
            <w:vAlign w:val="center"/>
            <w:hideMark/>
          </w:tcPr>
          <w:p w14:paraId="12E4E4B5"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0.7</w:t>
            </w:r>
          </w:p>
        </w:tc>
      </w:tr>
      <w:tr w:rsidR="008042A2" w:rsidRPr="008042A2" w14:paraId="50E37F9D" w14:textId="77777777" w:rsidTr="00334534">
        <w:trPr>
          <w:trHeight w:val="300"/>
        </w:trPr>
        <w:tc>
          <w:tcPr>
            <w:tcW w:w="960" w:type="dxa"/>
            <w:shd w:val="clear" w:color="auto" w:fill="auto"/>
            <w:noWrap/>
            <w:vAlign w:val="center"/>
            <w:hideMark/>
          </w:tcPr>
          <w:p w14:paraId="5248D8D1" w14:textId="4B3FFF6F" w:rsidR="008042A2" w:rsidRPr="008042A2" w:rsidRDefault="007B0724" w:rsidP="00334534">
            <w:pPr>
              <w:spacing w:after="0" w:line="240" w:lineRule="auto"/>
              <w:jc w:val="center"/>
              <w:rPr>
                <w:rFonts w:ascii="Calibri" w:eastAsia="Times New Roman" w:hAnsi="Calibri" w:cs="Calibri"/>
                <w:color w:val="000000"/>
                <w:kern w:val="0"/>
                <w:lang w:eastAsia="en-PK"/>
                <w14:ligatures w14:val="none"/>
              </w:rPr>
            </w:pPr>
            <w:r>
              <w:rPr>
                <w:rFonts w:ascii="Calibri" w:eastAsia="Times New Roman" w:hAnsi="Calibri" w:cs="Calibri"/>
                <w:color w:val="000000"/>
                <w:kern w:val="0"/>
                <w:lang w:val="en-US" w:eastAsia="en-PK"/>
                <w14:ligatures w14:val="none"/>
              </w:rPr>
              <w:t>PAK-EPA</w:t>
            </w:r>
          </w:p>
        </w:tc>
        <w:tc>
          <w:tcPr>
            <w:tcW w:w="960" w:type="dxa"/>
            <w:shd w:val="clear" w:color="auto" w:fill="auto"/>
            <w:noWrap/>
            <w:vAlign w:val="center"/>
            <w:hideMark/>
          </w:tcPr>
          <w:p w14:paraId="4FB2B034"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B</w:t>
            </w:r>
          </w:p>
        </w:tc>
        <w:tc>
          <w:tcPr>
            <w:tcW w:w="960" w:type="dxa"/>
            <w:shd w:val="clear" w:color="auto" w:fill="auto"/>
            <w:noWrap/>
            <w:vAlign w:val="center"/>
            <w:hideMark/>
          </w:tcPr>
          <w:p w14:paraId="151E9269"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0.3</w:t>
            </w:r>
          </w:p>
        </w:tc>
      </w:tr>
      <w:tr w:rsidR="008042A2" w:rsidRPr="008042A2" w14:paraId="2D9CE007" w14:textId="77777777" w:rsidTr="00334534">
        <w:trPr>
          <w:trHeight w:val="300"/>
        </w:trPr>
        <w:tc>
          <w:tcPr>
            <w:tcW w:w="960" w:type="dxa"/>
            <w:shd w:val="clear" w:color="auto" w:fill="auto"/>
            <w:noWrap/>
            <w:vAlign w:val="center"/>
            <w:hideMark/>
          </w:tcPr>
          <w:p w14:paraId="42A39016" w14:textId="7137168B" w:rsidR="008042A2" w:rsidRPr="008042A2" w:rsidRDefault="007B0724" w:rsidP="00334534">
            <w:pPr>
              <w:spacing w:after="0" w:line="240" w:lineRule="auto"/>
              <w:jc w:val="center"/>
              <w:rPr>
                <w:rFonts w:ascii="Calibri" w:eastAsia="Times New Roman" w:hAnsi="Calibri" w:cs="Calibri"/>
                <w:color w:val="000000"/>
                <w:kern w:val="0"/>
                <w:lang w:eastAsia="en-PK"/>
                <w14:ligatures w14:val="none"/>
              </w:rPr>
            </w:pPr>
            <w:r>
              <w:rPr>
                <w:rFonts w:ascii="Calibri" w:eastAsia="Times New Roman" w:hAnsi="Calibri" w:cs="Calibri"/>
                <w:color w:val="000000"/>
                <w:kern w:val="0"/>
                <w:lang w:val="en-US" w:eastAsia="en-PK"/>
                <w14:ligatures w14:val="none"/>
              </w:rPr>
              <w:t>PAK-EPA</w:t>
            </w:r>
          </w:p>
        </w:tc>
        <w:tc>
          <w:tcPr>
            <w:tcW w:w="960" w:type="dxa"/>
            <w:shd w:val="clear" w:color="auto" w:fill="auto"/>
            <w:noWrap/>
            <w:vAlign w:val="center"/>
            <w:hideMark/>
          </w:tcPr>
          <w:p w14:paraId="17DB84F8"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Cr</w:t>
            </w:r>
          </w:p>
        </w:tc>
        <w:tc>
          <w:tcPr>
            <w:tcW w:w="960" w:type="dxa"/>
            <w:shd w:val="clear" w:color="auto" w:fill="auto"/>
            <w:noWrap/>
            <w:vAlign w:val="center"/>
            <w:hideMark/>
          </w:tcPr>
          <w:p w14:paraId="5B88E3ED"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0.05</w:t>
            </w:r>
          </w:p>
        </w:tc>
      </w:tr>
      <w:tr w:rsidR="008042A2" w:rsidRPr="008042A2" w14:paraId="620A191E" w14:textId="77777777" w:rsidTr="00334534">
        <w:trPr>
          <w:trHeight w:val="300"/>
        </w:trPr>
        <w:tc>
          <w:tcPr>
            <w:tcW w:w="960" w:type="dxa"/>
            <w:shd w:val="clear" w:color="auto" w:fill="auto"/>
            <w:noWrap/>
            <w:vAlign w:val="center"/>
            <w:hideMark/>
          </w:tcPr>
          <w:p w14:paraId="764B39B7" w14:textId="6968CECD" w:rsidR="008042A2" w:rsidRPr="008042A2" w:rsidRDefault="007B0724" w:rsidP="00334534">
            <w:pPr>
              <w:spacing w:after="0" w:line="240" w:lineRule="auto"/>
              <w:jc w:val="center"/>
              <w:rPr>
                <w:rFonts w:ascii="Calibri" w:eastAsia="Times New Roman" w:hAnsi="Calibri" w:cs="Calibri"/>
                <w:color w:val="000000"/>
                <w:kern w:val="0"/>
                <w:lang w:eastAsia="en-PK"/>
                <w14:ligatures w14:val="none"/>
              </w:rPr>
            </w:pPr>
            <w:r>
              <w:rPr>
                <w:rFonts w:ascii="Calibri" w:eastAsia="Times New Roman" w:hAnsi="Calibri" w:cs="Calibri"/>
                <w:color w:val="000000"/>
                <w:kern w:val="0"/>
                <w:lang w:val="en-US" w:eastAsia="en-PK"/>
                <w14:ligatures w14:val="none"/>
              </w:rPr>
              <w:t>PAK-EPA</w:t>
            </w:r>
          </w:p>
        </w:tc>
        <w:tc>
          <w:tcPr>
            <w:tcW w:w="960" w:type="dxa"/>
            <w:shd w:val="clear" w:color="auto" w:fill="auto"/>
            <w:noWrap/>
            <w:vAlign w:val="center"/>
            <w:hideMark/>
          </w:tcPr>
          <w:p w14:paraId="3EF22521"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Ni</w:t>
            </w:r>
          </w:p>
        </w:tc>
        <w:tc>
          <w:tcPr>
            <w:tcW w:w="960" w:type="dxa"/>
            <w:shd w:val="clear" w:color="auto" w:fill="auto"/>
            <w:noWrap/>
            <w:vAlign w:val="center"/>
            <w:hideMark/>
          </w:tcPr>
          <w:p w14:paraId="6A87425F"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0.02</w:t>
            </w:r>
          </w:p>
        </w:tc>
      </w:tr>
      <w:tr w:rsidR="008042A2" w:rsidRPr="008042A2" w14:paraId="66E24C58" w14:textId="77777777" w:rsidTr="00334534">
        <w:trPr>
          <w:trHeight w:val="300"/>
        </w:trPr>
        <w:tc>
          <w:tcPr>
            <w:tcW w:w="960" w:type="dxa"/>
            <w:shd w:val="clear" w:color="auto" w:fill="auto"/>
            <w:noWrap/>
            <w:vAlign w:val="center"/>
            <w:hideMark/>
          </w:tcPr>
          <w:p w14:paraId="38726F3D"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USEPA</w:t>
            </w:r>
          </w:p>
        </w:tc>
        <w:tc>
          <w:tcPr>
            <w:tcW w:w="960" w:type="dxa"/>
            <w:shd w:val="clear" w:color="auto" w:fill="auto"/>
            <w:noWrap/>
            <w:vAlign w:val="center"/>
            <w:hideMark/>
          </w:tcPr>
          <w:p w14:paraId="19223AC0"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Fe</w:t>
            </w:r>
          </w:p>
        </w:tc>
        <w:tc>
          <w:tcPr>
            <w:tcW w:w="960" w:type="dxa"/>
            <w:shd w:val="clear" w:color="auto" w:fill="auto"/>
            <w:noWrap/>
            <w:vAlign w:val="center"/>
            <w:hideMark/>
          </w:tcPr>
          <w:p w14:paraId="51348515"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0.3</w:t>
            </w:r>
          </w:p>
        </w:tc>
      </w:tr>
      <w:tr w:rsidR="008042A2" w:rsidRPr="008042A2" w14:paraId="4BEA035F" w14:textId="77777777" w:rsidTr="00334534">
        <w:trPr>
          <w:trHeight w:val="300"/>
        </w:trPr>
        <w:tc>
          <w:tcPr>
            <w:tcW w:w="960" w:type="dxa"/>
            <w:shd w:val="clear" w:color="auto" w:fill="auto"/>
            <w:noWrap/>
            <w:vAlign w:val="center"/>
            <w:hideMark/>
          </w:tcPr>
          <w:p w14:paraId="1297C462" w14:textId="74D2757F" w:rsidR="008042A2" w:rsidRPr="008042A2" w:rsidRDefault="007B0724" w:rsidP="00334534">
            <w:pPr>
              <w:spacing w:after="0" w:line="240" w:lineRule="auto"/>
              <w:jc w:val="center"/>
              <w:rPr>
                <w:rFonts w:ascii="Calibri" w:eastAsia="Times New Roman" w:hAnsi="Calibri" w:cs="Calibri"/>
                <w:color w:val="000000"/>
                <w:kern w:val="0"/>
                <w:lang w:eastAsia="en-PK"/>
                <w14:ligatures w14:val="none"/>
              </w:rPr>
            </w:pPr>
            <w:r>
              <w:rPr>
                <w:rFonts w:ascii="Calibri" w:eastAsia="Times New Roman" w:hAnsi="Calibri" w:cs="Calibri"/>
                <w:color w:val="000000"/>
                <w:kern w:val="0"/>
                <w:lang w:val="en-US" w:eastAsia="en-PK"/>
                <w14:ligatures w14:val="none"/>
              </w:rPr>
              <w:t>PAK-EPA</w:t>
            </w:r>
          </w:p>
        </w:tc>
        <w:tc>
          <w:tcPr>
            <w:tcW w:w="960" w:type="dxa"/>
            <w:shd w:val="clear" w:color="auto" w:fill="auto"/>
            <w:noWrap/>
            <w:vAlign w:val="center"/>
            <w:hideMark/>
          </w:tcPr>
          <w:p w14:paraId="6355931B"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Zn</w:t>
            </w:r>
          </w:p>
        </w:tc>
        <w:tc>
          <w:tcPr>
            <w:tcW w:w="960" w:type="dxa"/>
            <w:shd w:val="clear" w:color="auto" w:fill="auto"/>
            <w:noWrap/>
            <w:vAlign w:val="center"/>
            <w:hideMark/>
          </w:tcPr>
          <w:p w14:paraId="64F952CA"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5</w:t>
            </w:r>
          </w:p>
        </w:tc>
      </w:tr>
      <w:tr w:rsidR="008042A2" w:rsidRPr="008042A2" w14:paraId="5C0D00C1" w14:textId="77777777" w:rsidTr="00334534">
        <w:trPr>
          <w:trHeight w:val="300"/>
        </w:trPr>
        <w:tc>
          <w:tcPr>
            <w:tcW w:w="960" w:type="dxa"/>
            <w:shd w:val="clear" w:color="auto" w:fill="auto"/>
            <w:noWrap/>
            <w:vAlign w:val="center"/>
            <w:hideMark/>
          </w:tcPr>
          <w:p w14:paraId="6B90343E"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CANADA</w:t>
            </w:r>
          </w:p>
        </w:tc>
        <w:tc>
          <w:tcPr>
            <w:tcW w:w="960" w:type="dxa"/>
            <w:shd w:val="clear" w:color="auto" w:fill="auto"/>
            <w:noWrap/>
            <w:vAlign w:val="center"/>
            <w:hideMark/>
          </w:tcPr>
          <w:p w14:paraId="16311B79"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Sr</w:t>
            </w:r>
          </w:p>
        </w:tc>
        <w:tc>
          <w:tcPr>
            <w:tcW w:w="960" w:type="dxa"/>
            <w:shd w:val="clear" w:color="auto" w:fill="auto"/>
            <w:noWrap/>
            <w:vAlign w:val="center"/>
            <w:hideMark/>
          </w:tcPr>
          <w:p w14:paraId="74F7A8A0"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7</w:t>
            </w:r>
          </w:p>
        </w:tc>
      </w:tr>
      <w:tr w:rsidR="008042A2" w:rsidRPr="008042A2" w14:paraId="52CFB6AC" w14:textId="77777777" w:rsidTr="00334534">
        <w:trPr>
          <w:trHeight w:val="300"/>
        </w:trPr>
        <w:tc>
          <w:tcPr>
            <w:tcW w:w="960" w:type="dxa"/>
            <w:shd w:val="clear" w:color="auto" w:fill="auto"/>
            <w:noWrap/>
            <w:vAlign w:val="center"/>
            <w:hideMark/>
          </w:tcPr>
          <w:p w14:paraId="79E2C50D"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CANADA</w:t>
            </w:r>
          </w:p>
        </w:tc>
        <w:tc>
          <w:tcPr>
            <w:tcW w:w="960" w:type="dxa"/>
            <w:shd w:val="clear" w:color="auto" w:fill="auto"/>
            <w:noWrap/>
            <w:vAlign w:val="center"/>
            <w:hideMark/>
          </w:tcPr>
          <w:p w14:paraId="0BAE74DE"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Mg</w:t>
            </w:r>
          </w:p>
        </w:tc>
        <w:tc>
          <w:tcPr>
            <w:tcW w:w="960" w:type="dxa"/>
            <w:shd w:val="clear" w:color="auto" w:fill="auto"/>
            <w:noWrap/>
            <w:vAlign w:val="center"/>
            <w:hideMark/>
          </w:tcPr>
          <w:p w14:paraId="3EC626EA"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50</w:t>
            </w:r>
          </w:p>
        </w:tc>
      </w:tr>
      <w:tr w:rsidR="008042A2" w:rsidRPr="008042A2" w14:paraId="6EB12128" w14:textId="77777777" w:rsidTr="00334534">
        <w:trPr>
          <w:trHeight w:val="300"/>
        </w:trPr>
        <w:tc>
          <w:tcPr>
            <w:tcW w:w="960" w:type="dxa"/>
            <w:shd w:val="clear" w:color="auto" w:fill="auto"/>
            <w:noWrap/>
            <w:vAlign w:val="center"/>
            <w:hideMark/>
          </w:tcPr>
          <w:p w14:paraId="059FD242"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CANADA</w:t>
            </w:r>
          </w:p>
        </w:tc>
        <w:tc>
          <w:tcPr>
            <w:tcW w:w="960" w:type="dxa"/>
            <w:shd w:val="clear" w:color="auto" w:fill="auto"/>
            <w:noWrap/>
            <w:vAlign w:val="center"/>
            <w:hideMark/>
          </w:tcPr>
          <w:p w14:paraId="5F51E56C"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Ca</w:t>
            </w:r>
          </w:p>
        </w:tc>
        <w:tc>
          <w:tcPr>
            <w:tcW w:w="960" w:type="dxa"/>
            <w:shd w:val="clear" w:color="auto" w:fill="auto"/>
            <w:noWrap/>
            <w:vAlign w:val="center"/>
            <w:hideMark/>
          </w:tcPr>
          <w:p w14:paraId="63DB49F5" w14:textId="77777777" w:rsidR="008042A2" w:rsidRPr="008042A2" w:rsidRDefault="008042A2" w:rsidP="00334534">
            <w:pPr>
              <w:spacing w:after="0" w:line="240" w:lineRule="auto"/>
              <w:jc w:val="center"/>
              <w:rPr>
                <w:rFonts w:ascii="Calibri" w:eastAsia="Times New Roman" w:hAnsi="Calibri" w:cs="Calibri"/>
                <w:color w:val="000000"/>
                <w:kern w:val="0"/>
                <w:lang w:eastAsia="en-PK"/>
                <w14:ligatures w14:val="none"/>
              </w:rPr>
            </w:pPr>
            <w:r w:rsidRPr="008042A2">
              <w:rPr>
                <w:rFonts w:ascii="Calibri" w:eastAsia="Times New Roman" w:hAnsi="Calibri" w:cs="Calibri"/>
                <w:color w:val="000000"/>
                <w:kern w:val="0"/>
                <w:lang w:eastAsia="en-PK"/>
                <w14:ligatures w14:val="none"/>
              </w:rPr>
              <w:t>200</w:t>
            </w:r>
          </w:p>
        </w:tc>
      </w:tr>
    </w:tbl>
    <w:p w14:paraId="28F41296" w14:textId="77777777" w:rsidR="008151A1" w:rsidRDefault="008151A1"/>
    <w:sectPr w:rsidR="008151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B80"/>
    <w:rsid w:val="000C14BE"/>
    <w:rsid w:val="001B07C4"/>
    <w:rsid w:val="00234BD7"/>
    <w:rsid w:val="00280B3C"/>
    <w:rsid w:val="002A3E3C"/>
    <w:rsid w:val="00312BDD"/>
    <w:rsid w:val="00334534"/>
    <w:rsid w:val="00392FED"/>
    <w:rsid w:val="005D24A8"/>
    <w:rsid w:val="0067539A"/>
    <w:rsid w:val="006B4889"/>
    <w:rsid w:val="00724621"/>
    <w:rsid w:val="00762D29"/>
    <w:rsid w:val="0078579E"/>
    <w:rsid w:val="00797B80"/>
    <w:rsid w:val="007B0724"/>
    <w:rsid w:val="008042A2"/>
    <w:rsid w:val="00813C0B"/>
    <w:rsid w:val="008151A1"/>
    <w:rsid w:val="00877E20"/>
    <w:rsid w:val="00895911"/>
    <w:rsid w:val="0091721A"/>
    <w:rsid w:val="00974B69"/>
    <w:rsid w:val="00A10AC0"/>
    <w:rsid w:val="00BC6D6E"/>
    <w:rsid w:val="00C110CB"/>
    <w:rsid w:val="00C532B0"/>
    <w:rsid w:val="00C85EA1"/>
    <w:rsid w:val="00D10F27"/>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D0346"/>
  <w15:chartTrackingRefBased/>
  <w15:docId w15:val="{6BE370C6-CA20-40AE-89EC-0B9F8A35B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P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59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95911"/>
    <w:pPr>
      <w:spacing w:after="200" w:line="240" w:lineRule="auto"/>
    </w:pPr>
    <w:rPr>
      <w:i/>
      <w:iCs/>
      <w:color w:val="44546A" w:themeColor="text2"/>
      <w:sz w:val="18"/>
      <w:szCs w:val="18"/>
    </w:rPr>
  </w:style>
  <w:style w:type="table" w:styleId="TableGrid">
    <w:name w:val="Table Grid"/>
    <w:basedOn w:val="TableNormal"/>
    <w:uiPriority w:val="39"/>
    <w:rsid w:val="0089591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qFormat/>
    <w:rsid w:val="00C532B0"/>
    <w:pPr>
      <w:spacing w:after="0" w:line="240" w:lineRule="auto"/>
      <w:jc w:val="both"/>
    </w:pPr>
    <w:rPr>
      <w:rFonts w:asciiTheme="majorBidi" w:hAnsiTheme="majorBidi" w:cstheme="majorBidi"/>
      <w:b/>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42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1604</Words>
  <Characters>9146</Characters>
  <Application>Microsoft Office Word</Application>
  <DocSecurity>0</DocSecurity>
  <Lines>76</Lines>
  <Paragraphs>21</Paragraphs>
  <ScaleCrop>false</ScaleCrop>
  <Company/>
  <LinksUpToDate>false</LinksUpToDate>
  <CharactersWithSpaces>10729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Mavia Anjum</dc:creator>
  <cp:keywords/>
  <dc:description/>
  <cp:lastModifiedBy>Mavia Anjum</cp:lastModifiedBy>
  <cp:revision>20</cp:revision>
  <dcterms:created xsi:type="dcterms:W3CDTF">2023-11-03T01:34:00Z</dcterms:created>
  <dcterms:modified xsi:type="dcterms:W3CDTF">2023-11-03T03:41:00Z</dcterms:modified>
</cp:coreProperties>
</file>