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8198B" w14:textId="40AE4684" w:rsidR="00B0399A" w:rsidRPr="005B72BB" w:rsidRDefault="00B0399A" w:rsidP="005C6EE0">
      <w:pPr>
        <w:pStyle w:val="1"/>
        <w:jc w:val="center"/>
        <w:rPr>
          <w:rFonts w:ascii="Arial" w:hAnsi="Arial" w:cs="Arial"/>
          <w:sz w:val="20"/>
          <w:szCs w:val="20"/>
          <w:u w:val="single"/>
        </w:rPr>
      </w:pPr>
      <w:r w:rsidRPr="005B72BB">
        <w:rPr>
          <w:rFonts w:ascii="Arial" w:hAnsi="Arial" w:cs="Arial"/>
          <w:sz w:val="20"/>
          <w:szCs w:val="20"/>
          <w:u w:val="single"/>
        </w:rPr>
        <w:t>Supplemental Material</w:t>
      </w:r>
      <w:r w:rsidRPr="005B72BB">
        <w:rPr>
          <w:rFonts w:ascii="Arial" w:hAnsi="Arial" w:cs="Arial"/>
          <w:sz w:val="20"/>
          <w:szCs w:val="20"/>
        </w:rPr>
        <w:t xml:space="preserve"> </w:t>
      </w:r>
    </w:p>
    <w:p w14:paraId="28289C86" w14:textId="77777777" w:rsidR="00B0399A" w:rsidRPr="005B72BB" w:rsidRDefault="00B0399A" w:rsidP="00B0399A">
      <w:pPr>
        <w:pStyle w:val="1"/>
        <w:rPr>
          <w:rFonts w:ascii="Arial" w:hAnsi="Arial" w:cs="Arial"/>
          <w:b/>
          <w:bCs/>
          <w:sz w:val="20"/>
          <w:szCs w:val="20"/>
          <w:u w:val="single"/>
        </w:rPr>
      </w:pPr>
      <w:r w:rsidRPr="005B72BB">
        <w:rPr>
          <w:rFonts w:ascii="Arial" w:hAnsi="Arial" w:cs="Arial"/>
          <w:b/>
          <w:bCs/>
          <w:sz w:val="20"/>
          <w:szCs w:val="20"/>
          <w:u w:val="single"/>
        </w:rPr>
        <w:t>List of Contents:</w:t>
      </w:r>
    </w:p>
    <w:p w14:paraId="1E0ADFAB" w14:textId="19AFC777" w:rsidR="009170D2" w:rsidRPr="005B72BB" w:rsidRDefault="009170D2" w:rsidP="00B0399A">
      <w:pPr>
        <w:pStyle w:val="1"/>
        <w:rPr>
          <w:rFonts w:ascii="Arial" w:hAnsi="Arial" w:cs="Arial"/>
          <w:b/>
          <w:bCs/>
          <w:sz w:val="20"/>
          <w:szCs w:val="20"/>
        </w:rPr>
      </w:pPr>
      <w:r w:rsidRPr="005B72BB">
        <w:rPr>
          <w:rFonts w:ascii="Arial" w:hAnsi="Arial" w:cs="Arial"/>
          <w:b/>
          <w:bCs/>
          <w:sz w:val="20"/>
          <w:szCs w:val="20"/>
        </w:rPr>
        <w:t xml:space="preserve">Table S1. </w:t>
      </w:r>
      <w:r w:rsidR="000F095D" w:rsidRPr="005B72BB">
        <w:rPr>
          <w:rFonts w:ascii="Arial" w:hAnsi="Arial" w:cs="Arial"/>
          <w:sz w:val="20"/>
          <w:szCs w:val="20"/>
        </w:rPr>
        <w:t>Primers to amplify the target sequence</w:t>
      </w:r>
    </w:p>
    <w:p w14:paraId="3EBC2609" w14:textId="5ADF32AD" w:rsidR="00B0399A" w:rsidRPr="005B72BB" w:rsidRDefault="00B0399A" w:rsidP="00B0399A">
      <w:pPr>
        <w:pStyle w:val="1"/>
        <w:rPr>
          <w:rFonts w:ascii="Arial" w:hAnsi="Arial" w:cs="Arial"/>
          <w:sz w:val="20"/>
          <w:szCs w:val="20"/>
        </w:rPr>
      </w:pPr>
      <w:r w:rsidRPr="005B72BB">
        <w:rPr>
          <w:rFonts w:ascii="Arial" w:hAnsi="Arial" w:cs="Arial"/>
          <w:b/>
          <w:bCs/>
          <w:sz w:val="20"/>
          <w:szCs w:val="20"/>
        </w:rPr>
        <w:t>Table S</w:t>
      </w:r>
      <w:r w:rsidR="009170D2" w:rsidRPr="005B72BB">
        <w:rPr>
          <w:rFonts w:ascii="Arial" w:hAnsi="Arial" w:cs="Arial"/>
          <w:b/>
          <w:bCs/>
          <w:sz w:val="20"/>
          <w:szCs w:val="20"/>
        </w:rPr>
        <w:t>2</w:t>
      </w:r>
      <w:r w:rsidRPr="005B72BB">
        <w:rPr>
          <w:rFonts w:ascii="Arial" w:hAnsi="Arial" w:cs="Arial"/>
          <w:b/>
          <w:bCs/>
          <w:sz w:val="20"/>
          <w:szCs w:val="20"/>
        </w:rPr>
        <w:t>.</w:t>
      </w:r>
      <w:r w:rsidR="005C6EE0" w:rsidRPr="005B72BB">
        <w:rPr>
          <w:rFonts w:ascii="Arial" w:hAnsi="Arial" w:cs="Arial"/>
          <w:sz w:val="20"/>
          <w:szCs w:val="20"/>
        </w:rPr>
        <w:t xml:space="preserve"> </w:t>
      </w:r>
      <w:r w:rsidR="000F095D" w:rsidRPr="005B72BB">
        <w:rPr>
          <w:rFonts w:ascii="Arial" w:hAnsi="Arial" w:cs="Arial"/>
          <w:sz w:val="20"/>
          <w:szCs w:val="20"/>
        </w:rPr>
        <w:t>Demographic characteristics, Al and Zn concentration in serum, and MoCA scores for workers in the different group</w:t>
      </w:r>
    </w:p>
    <w:p w14:paraId="75D0270C" w14:textId="050DF2AA" w:rsidR="002F0186" w:rsidRPr="005B72BB" w:rsidRDefault="002F0186" w:rsidP="002F0186">
      <w:pPr>
        <w:pStyle w:val="1"/>
        <w:rPr>
          <w:rFonts w:ascii="Arial" w:eastAsia="黑体" w:hAnsi="Arial" w:cs="Arial"/>
          <w:sz w:val="20"/>
          <w:szCs w:val="20"/>
        </w:rPr>
      </w:pPr>
      <w:r w:rsidRPr="005B72BB">
        <w:rPr>
          <w:rFonts w:ascii="Arial" w:hAnsi="Arial" w:cs="Arial"/>
          <w:b/>
          <w:bCs/>
          <w:sz w:val="20"/>
          <w:szCs w:val="20"/>
        </w:rPr>
        <w:t>Table S</w:t>
      </w:r>
      <w:r w:rsidR="002A09F1" w:rsidRPr="005B72BB">
        <w:rPr>
          <w:rFonts w:ascii="Arial" w:hAnsi="Arial" w:cs="Arial"/>
          <w:b/>
          <w:bCs/>
          <w:sz w:val="20"/>
          <w:szCs w:val="20"/>
        </w:rPr>
        <w:t>3</w:t>
      </w:r>
      <w:r w:rsidRPr="005B72BB">
        <w:rPr>
          <w:rFonts w:ascii="Arial" w:hAnsi="Arial" w:cs="Arial"/>
          <w:b/>
          <w:bCs/>
          <w:sz w:val="20"/>
          <w:szCs w:val="20"/>
        </w:rPr>
        <w:t xml:space="preserve">. </w:t>
      </w:r>
      <w:r w:rsidRPr="005B72BB">
        <w:rPr>
          <w:rFonts w:ascii="Arial" w:hAnsi="Arial" w:cs="Arial"/>
          <w:sz w:val="20"/>
          <w:szCs w:val="20"/>
        </w:rPr>
        <w:t>Key targets of differential protein-protein interactions (PPI)</w:t>
      </w:r>
    </w:p>
    <w:p w14:paraId="0D967946" w14:textId="41F762A6" w:rsidR="005C6EE0" w:rsidRPr="005B72BB" w:rsidRDefault="005C6EE0" w:rsidP="00B0399A">
      <w:pPr>
        <w:pStyle w:val="1"/>
        <w:rPr>
          <w:rFonts w:ascii="Arial" w:hAnsi="Arial" w:cs="Arial"/>
          <w:sz w:val="20"/>
          <w:szCs w:val="20"/>
        </w:rPr>
      </w:pPr>
      <w:r w:rsidRPr="005B72BB">
        <w:rPr>
          <w:rFonts w:ascii="Arial" w:eastAsia="黑体" w:hAnsi="Arial" w:cs="Arial"/>
          <w:b/>
          <w:bCs/>
          <w:sz w:val="20"/>
          <w:szCs w:val="20"/>
        </w:rPr>
        <w:t>Table S</w:t>
      </w:r>
      <w:r w:rsidR="002A09F1" w:rsidRPr="005B72BB">
        <w:rPr>
          <w:rFonts w:ascii="Arial" w:eastAsia="黑体" w:hAnsi="Arial" w:cs="Arial"/>
          <w:b/>
          <w:bCs/>
          <w:sz w:val="20"/>
          <w:szCs w:val="20"/>
        </w:rPr>
        <w:t>4</w:t>
      </w:r>
      <w:r w:rsidRPr="005B72BB">
        <w:rPr>
          <w:rFonts w:ascii="Arial" w:eastAsia="黑体" w:hAnsi="Arial" w:cs="Arial"/>
          <w:b/>
          <w:bCs/>
          <w:sz w:val="20"/>
          <w:szCs w:val="20"/>
        </w:rPr>
        <w:t xml:space="preserve">. </w:t>
      </w:r>
      <w:r w:rsidR="002A09F1" w:rsidRPr="005B72BB">
        <w:rPr>
          <w:rFonts w:ascii="Arial" w:hAnsi="Arial" w:cs="Arial"/>
          <w:sz w:val="20"/>
          <w:szCs w:val="20"/>
        </w:rPr>
        <w:t>PCR and WB verification experiment result</w:t>
      </w:r>
    </w:p>
    <w:p w14:paraId="2075D68B" w14:textId="0215A6D5" w:rsidR="005B72BB" w:rsidRPr="005B72BB" w:rsidRDefault="00B0399A" w:rsidP="005C6EE0">
      <w:pPr>
        <w:pStyle w:val="a3"/>
        <w:jc w:val="left"/>
        <w:rPr>
          <w:rFonts w:ascii="Arial" w:hAnsi="Arial" w:cs="Arial"/>
        </w:rPr>
      </w:pPr>
      <w:r w:rsidRPr="005B72BB">
        <w:rPr>
          <w:rFonts w:ascii="Arial" w:hAnsi="Arial" w:cs="Arial"/>
          <w:b/>
          <w:bCs/>
        </w:rPr>
        <w:t>Fig</w:t>
      </w:r>
      <w:r w:rsidR="00B51EE9" w:rsidRPr="005B72BB">
        <w:rPr>
          <w:rFonts w:ascii="Arial" w:hAnsi="Arial" w:cs="Arial"/>
          <w:b/>
          <w:bCs/>
        </w:rPr>
        <w:t>.</w:t>
      </w:r>
      <w:r w:rsidRPr="005B72BB">
        <w:rPr>
          <w:rFonts w:ascii="Arial" w:hAnsi="Arial" w:cs="Arial"/>
          <w:b/>
          <w:bCs/>
        </w:rPr>
        <w:t xml:space="preserve"> S1</w:t>
      </w:r>
      <w:r w:rsidRPr="005B72BB">
        <w:rPr>
          <w:rFonts w:ascii="Arial" w:hAnsi="Arial" w:cs="Arial"/>
        </w:rPr>
        <w:t xml:space="preserve"> </w:t>
      </w:r>
      <w:r w:rsidR="005C6EE0" w:rsidRPr="005B72BB">
        <w:rPr>
          <w:rFonts w:ascii="Arial" w:hAnsi="Arial" w:cs="Arial"/>
        </w:rPr>
        <w:t xml:space="preserve">Swimming speed for five consecutive days </w:t>
      </w:r>
    </w:p>
    <w:p w14:paraId="1C825BB1" w14:textId="598B00D4" w:rsidR="005B72BB" w:rsidRPr="005B72BB" w:rsidRDefault="005B72BB" w:rsidP="005B72BB">
      <w:pPr>
        <w:rPr>
          <w:rFonts w:ascii="Arial" w:hAnsi="Arial" w:cs="Arial"/>
        </w:rPr>
      </w:pPr>
      <w:r w:rsidRPr="005B72BB">
        <w:rPr>
          <w:rFonts w:ascii="Arial" w:hAnsi="Arial" w:cs="Arial"/>
          <w:b/>
          <w:bCs/>
        </w:rPr>
        <w:t>Fig. S</w:t>
      </w:r>
      <w:r w:rsidRPr="005B72BB">
        <w:rPr>
          <w:rFonts w:ascii="Arial" w:hAnsi="Arial" w:cs="Arial"/>
          <w:b/>
          <w:bCs/>
        </w:rPr>
        <w:t>2</w:t>
      </w:r>
      <w:r w:rsidRPr="005B72BB">
        <w:rPr>
          <w:rFonts w:ascii="Arial" w:hAnsi="Arial" w:cs="Arial"/>
        </w:rPr>
        <w:t xml:space="preserve"> </w:t>
      </w:r>
      <w:r w:rsidR="002C06F9" w:rsidRPr="005B72BB">
        <w:rPr>
          <w:rFonts w:ascii="Arial" w:hAnsi="Arial" w:cs="Arial"/>
          <w:sz w:val="20"/>
          <w:szCs w:val="20"/>
        </w:rPr>
        <w:t>Schematic diagram of zinc finger domains</w:t>
      </w:r>
      <w:r w:rsidR="002C06F9">
        <w:rPr>
          <w:rFonts w:ascii="Arial" w:hAnsi="Arial" w:cs="Arial"/>
          <w:sz w:val="20"/>
          <w:szCs w:val="20"/>
        </w:rPr>
        <w:t xml:space="preserve"> of </w:t>
      </w:r>
      <w:r w:rsidR="002C06F9" w:rsidRPr="005B72BB">
        <w:rPr>
          <w:rFonts w:ascii="Arial" w:hAnsi="Arial" w:cs="Arial"/>
          <w:sz w:val="20"/>
          <w:szCs w:val="20"/>
        </w:rPr>
        <w:t xml:space="preserve">five </w:t>
      </w:r>
      <w:r w:rsidR="002C06F9">
        <w:rPr>
          <w:rFonts w:ascii="Arial" w:hAnsi="Arial" w:cs="Arial"/>
          <w:sz w:val="20"/>
          <w:szCs w:val="20"/>
        </w:rPr>
        <w:t>DEPs</w:t>
      </w:r>
    </w:p>
    <w:p w14:paraId="26E006D3" w14:textId="7E83C6FD" w:rsidR="002F0186" w:rsidRDefault="002F0186" w:rsidP="005C6EE0">
      <w:pPr>
        <w:pStyle w:val="a3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391E4FFE" w14:textId="0F8B6B55" w:rsidR="00BC7055" w:rsidRPr="00BC3F2C" w:rsidRDefault="00BC7055" w:rsidP="00BC7055">
      <w:pPr>
        <w:pStyle w:val="1"/>
        <w:spacing w:line="360" w:lineRule="auto"/>
        <w:jc w:val="center"/>
        <w:rPr>
          <w:rFonts w:ascii="Arial" w:eastAsiaTheme="minorEastAsia" w:hAnsi="Arial" w:cs="Arial"/>
          <w:b/>
          <w:bCs/>
          <w:color w:val="000000" w:themeColor="text1"/>
          <w:sz w:val="20"/>
          <w:szCs w:val="20"/>
        </w:rPr>
      </w:pPr>
      <w:r w:rsidRPr="005C6EE0">
        <w:rPr>
          <w:rFonts w:ascii="Times New Roman" w:hAnsi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/>
          <w:b/>
          <w:bCs/>
          <w:sz w:val="20"/>
          <w:szCs w:val="20"/>
        </w:rPr>
        <w:t>1</w:t>
      </w:r>
      <w:r w:rsidRPr="005C6EE0">
        <w:rPr>
          <w:rFonts w:ascii="Times New Roman" w:hAnsi="Times New Roman"/>
          <w:b/>
          <w:bCs/>
          <w:sz w:val="20"/>
          <w:szCs w:val="20"/>
        </w:rPr>
        <w:t>.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BC3F2C">
        <w:rPr>
          <w:rFonts w:ascii="Arial" w:eastAsiaTheme="minorEastAsia" w:hAnsi="Arial" w:cs="Arial"/>
          <w:b/>
          <w:bCs/>
          <w:color w:val="000000" w:themeColor="text1"/>
          <w:sz w:val="20"/>
          <w:szCs w:val="20"/>
        </w:rPr>
        <w:t>Primers to amplify the target sequence</w:t>
      </w:r>
    </w:p>
    <w:tbl>
      <w:tblPr>
        <w:tblW w:w="8732" w:type="dxa"/>
        <w:jc w:val="center"/>
        <w:tblLook w:val="04A0" w:firstRow="1" w:lastRow="0" w:firstColumn="1" w:lastColumn="0" w:noHBand="0" w:noVBand="1"/>
      </w:tblPr>
      <w:tblGrid>
        <w:gridCol w:w="1419"/>
        <w:gridCol w:w="4161"/>
        <w:gridCol w:w="3283"/>
      </w:tblGrid>
      <w:tr w:rsidR="00BC7055" w:rsidRPr="00BC3F2C" w14:paraId="2B4C65BD" w14:textId="77777777" w:rsidTr="00D2265D">
        <w:trPr>
          <w:trHeight w:val="300"/>
          <w:jc w:val="center"/>
        </w:trPr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F917F" w14:textId="77777777" w:rsidR="00BC7055" w:rsidRPr="00B51EE9" w:rsidRDefault="00BC7055" w:rsidP="00D2265D">
            <w:pPr>
              <w:pStyle w:val="1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  <w:t>Target gene</w:t>
            </w:r>
          </w:p>
        </w:tc>
        <w:tc>
          <w:tcPr>
            <w:tcW w:w="40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DA741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  <w:t>Forward primers 5′–3′</w:t>
            </w:r>
          </w:p>
        </w:tc>
        <w:tc>
          <w:tcPr>
            <w:tcW w:w="32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63498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  <w:t>Reverse primers 5′–3′</w:t>
            </w:r>
          </w:p>
        </w:tc>
      </w:tr>
      <w:tr w:rsidR="00BC7055" w:rsidRPr="00BC3F2C" w14:paraId="021650B5" w14:textId="77777777" w:rsidTr="00D2265D">
        <w:trPr>
          <w:trHeight w:val="288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D82E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Myl9</w:t>
            </w:r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325A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CAGGGAACCCCCAACACC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9822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CATTGGACGTAGCCCTCTGG</w:t>
            </w:r>
          </w:p>
        </w:tc>
      </w:tr>
      <w:tr w:rsidR="00BC7055" w:rsidRPr="00BC3F2C" w14:paraId="0BB5ABDE" w14:textId="77777777" w:rsidTr="00D2265D">
        <w:trPr>
          <w:trHeight w:val="288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E913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Rhoa</w:t>
            </w:r>
            <w:proofErr w:type="spellEnd"/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5606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AGTCGTCGTCTTGAGCCTTG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DFAC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ACCTCTGGGAACTGGTCCTT</w:t>
            </w:r>
          </w:p>
        </w:tc>
      </w:tr>
      <w:tr w:rsidR="00BC7055" w:rsidRPr="00BC3F2C" w14:paraId="13D4F287" w14:textId="77777777" w:rsidTr="00D2265D">
        <w:trPr>
          <w:trHeight w:val="288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2A15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Arhgef1</w:t>
            </w:r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3794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AGACTGAAAGCCCTGAGCCTG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FB55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CCGCTTCACTTGGTTCTTGG</w:t>
            </w:r>
          </w:p>
        </w:tc>
      </w:tr>
      <w:tr w:rsidR="00BC7055" w:rsidRPr="00BC3F2C" w14:paraId="3E9A28C7" w14:textId="77777777" w:rsidTr="00D2265D">
        <w:trPr>
          <w:trHeight w:val="288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E840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Egflam</w:t>
            </w:r>
            <w:proofErr w:type="spellEnd"/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DCD5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CATCCATGTGAGGCACGACT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9B57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GCTTCTGTAATCGCTTTCTGGC</w:t>
            </w:r>
          </w:p>
        </w:tc>
      </w:tr>
      <w:tr w:rsidR="00BC7055" w:rsidRPr="00BC3F2C" w14:paraId="26B6D52B" w14:textId="77777777" w:rsidTr="00D2265D">
        <w:trPr>
          <w:trHeight w:val="288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41C5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dsp</w:t>
            </w:r>
            <w:proofErr w:type="spellEnd"/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F67D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CTGGCAAAGGTAAGAAACCACT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DDAB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CTGTTCTCCCGGGACAGTCT</w:t>
            </w:r>
          </w:p>
        </w:tc>
      </w:tr>
      <w:tr w:rsidR="00BC7055" w:rsidRPr="00BC3F2C" w14:paraId="7866E232" w14:textId="77777777" w:rsidTr="00D2265D">
        <w:trPr>
          <w:trHeight w:val="300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A99D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GAPDH</w:t>
            </w:r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C175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CCATGGAGAAGGCTGGGG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5BAE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CAAAGTTGTCATGGATGACC</w:t>
            </w:r>
          </w:p>
        </w:tc>
      </w:tr>
      <w:tr w:rsidR="00BC7055" w:rsidRPr="00BC3F2C" w14:paraId="1B757BE7" w14:textId="77777777" w:rsidTr="00D2265D">
        <w:trPr>
          <w:trHeight w:val="300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9D04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R-miR-431</w:t>
            </w:r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457E1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GTCGTATCCAGTGCAGGGTCCGAGGT</w:t>
            </w: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br/>
              <w:t>ATTCGCACTGGATACGACTGCATG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19C6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GCGTGTCTTGCAGGCCGT</w:t>
            </w:r>
          </w:p>
        </w:tc>
      </w:tr>
      <w:tr w:rsidR="00BC7055" w:rsidRPr="00BC3F2C" w14:paraId="64E25080" w14:textId="77777777" w:rsidTr="00D2265D">
        <w:trPr>
          <w:trHeight w:val="300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EFE86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R-miR-182</w:t>
            </w:r>
          </w:p>
        </w:tc>
        <w:tc>
          <w:tcPr>
            <w:tcW w:w="4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71799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GTCGTATCCAGTGCAGGGTCCGAGGTAT</w:t>
            </w: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br/>
              <w:t>TCGCACTGGATACGACCGGTGT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115E9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GCGTTTGGCAATGGTAGAACTC</w:t>
            </w:r>
          </w:p>
        </w:tc>
      </w:tr>
      <w:tr w:rsidR="00BC7055" w:rsidRPr="00BC3F2C" w14:paraId="61927D9D" w14:textId="77777777" w:rsidTr="00D2265D">
        <w:trPr>
          <w:trHeight w:val="300"/>
          <w:jc w:val="center"/>
        </w:trPr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373BEE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U6</w:t>
            </w:r>
          </w:p>
        </w:tc>
        <w:tc>
          <w:tcPr>
            <w:tcW w:w="4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02F5D9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CTGCACTTATTTCAGAAGCAGAT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9E5E40" w14:textId="77777777" w:rsidR="00BC7055" w:rsidRPr="00B51EE9" w:rsidRDefault="00BC7055" w:rsidP="00D2265D">
            <w:pPr>
              <w:pStyle w:val="1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</w:rPr>
            </w:pPr>
            <w:r w:rsidRPr="00B51EE9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ATTTGTGCCATCCTTGCACC</w:t>
            </w:r>
          </w:p>
        </w:tc>
      </w:tr>
    </w:tbl>
    <w:p w14:paraId="4BE9CAFF" w14:textId="77777777" w:rsidR="00BC7055" w:rsidRPr="00FF3A8D" w:rsidRDefault="00BC7055" w:rsidP="00BC7055">
      <w:pPr>
        <w:pStyle w:val="1"/>
        <w:spacing w:line="360" w:lineRule="auto"/>
        <w:rPr>
          <w:rFonts w:ascii="Arial" w:eastAsiaTheme="minorEastAsia" w:hAnsi="Arial" w:cs="Arial"/>
          <w:sz w:val="20"/>
          <w:szCs w:val="20"/>
        </w:rPr>
      </w:pPr>
    </w:p>
    <w:p w14:paraId="686EEFDF" w14:textId="2ABA94CD" w:rsidR="005525F5" w:rsidRPr="0055304C" w:rsidRDefault="005525F5" w:rsidP="005525F5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5304C">
        <w:rPr>
          <w:rFonts w:ascii="Arial" w:hAnsi="Arial" w:cs="Arial"/>
          <w:b/>
          <w:bCs/>
          <w:sz w:val="20"/>
          <w:szCs w:val="20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</w:rPr>
        <w:t>S2</w:t>
      </w:r>
      <w:r w:rsidRPr="0055304C">
        <w:rPr>
          <w:rFonts w:ascii="Arial" w:hAnsi="Arial" w:cs="Arial"/>
          <w:b/>
          <w:bCs/>
          <w:sz w:val="20"/>
          <w:szCs w:val="20"/>
        </w:rPr>
        <w:t xml:space="preserve"> Demographic characteristics, Al and Zn concentration in serum, and MoCA scores for workers in the different group</w:t>
      </w:r>
    </w:p>
    <w:tbl>
      <w:tblPr>
        <w:tblW w:w="9782" w:type="dxa"/>
        <w:tblInd w:w="-993" w:type="dxa"/>
        <w:tblLook w:val="04A0" w:firstRow="1" w:lastRow="0" w:firstColumn="1" w:lastColumn="0" w:noHBand="0" w:noVBand="1"/>
      </w:tblPr>
      <w:tblGrid>
        <w:gridCol w:w="3091"/>
        <w:gridCol w:w="2162"/>
        <w:gridCol w:w="1760"/>
        <w:gridCol w:w="1693"/>
        <w:gridCol w:w="1076"/>
      </w:tblGrid>
      <w:tr w:rsidR="005525F5" w:rsidRPr="00FF3A8D" w14:paraId="381E1A03" w14:textId="77777777" w:rsidTr="00D2265D">
        <w:trPr>
          <w:trHeight w:val="276"/>
        </w:trPr>
        <w:tc>
          <w:tcPr>
            <w:tcW w:w="309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F53DB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bookmarkStart w:id="0" w:name="_Hlk148449259"/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216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4C768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6D1BD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Normal Group (MoCA≥ 26)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n=122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1504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MCI Group</w:t>
            </w:r>
          </w:p>
        </w:tc>
        <w:tc>
          <w:tcPr>
            <w:tcW w:w="10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00CF51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55304C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FF3A8D">
              <w:rPr>
                <w:rFonts w:ascii="Arial" w:hAnsi="Arial" w:cs="Arial"/>
                <w:sz w:val="20"/>
                <w:szCs w:val="20"/>
              </w:rPr>
              <w:t>-Values</w:t>
            </w:r>
          </w:p>
        </w:tc>
      </w:tr>
      <w:tr w:rsidR="005525F5" w:rsidRPr="00FF3A8D" w14:paraId="263E1117" w14:textId="77777777" w:rsidTr="00D2265D">
        <w:trPr>
          <w:trHeight w:val="540"/>
        </w:trPr>
        <w:tc>
          <w:tcPr>
            <w:tcW w:w="309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D8B8C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35CCB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FC40B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4B359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(MoCA &lt; 26)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n=308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0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54F4C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tr w:rsidR="005525F5" w:rsidRPr="00FF3A8D" w14:paraId="63A369E3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260B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44F2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C5CE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42.52±6.50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374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43.67±7.63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944D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0.048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 xml:space="preserve">c   </w:t>
            </w:r>
          </w:p>
        </w:tc>
      </w:tr>
      <w:tr w:rsidR="005525F5" w:rsidRPr="00FF3A8D" w14:paraId="4BA14ED5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0BA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Education level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n,%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4AAA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Primary school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3A4F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41(33.88%)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D02A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154(49.84%)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AC55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5525F5" w:rsidRPr="00FF3A8D" w14:paraId="02237CC0" w14:textId="77777777" w:rsidTr="00D2265D">
        <w:trPr>
          <w:trHeight w:val="276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A0C16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E5F2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high school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4B5E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62(51.24%)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43AB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139(44.98%)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E1EE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tr w:rsidR="005525F5" w:rsidRPr="00FF3A8D" w14:paraId="6374CE79" w14:textId="77777777" w:rsidTr="00D2265D">
        <w:trPr>
          <w:trHeight w:val="276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59184" w14:textId="77777777" w:rsidR="005525F5" w:rsidRPr="00FF3A8D" w:rsidRDefault="005525F5" w:rsidP="00D2265D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C3E8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undergraduate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E67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19(15.70%)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1FF4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15(4.85%)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5E1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tr w:rsidR="005525F5" w:rsidRPr="00FF3A8D" w14:paraId="6D12753E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1F46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Working years(years)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A608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4C7B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21.53±7.27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FBB8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22.87±8.71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A45B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0.054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5CF53B58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8C8F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History of illness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n,%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2152D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345C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111(90.98%)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8A26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52(16.88%)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A6157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5525F5" w:rsidRPr="00FF3A8D" w14:paraId="37734AD4" w14:textId="77777777" w:rsidTr="00D2265D">
        <w:trPr>
          <w:trHeight w:val="276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278A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BAF21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A669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11(9.02%)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FAF3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256(83.12%)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289F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tr w:rsidR="005525F5" w:rsidRPr="00FF3A8D" w14:paraId="466A1487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A8426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Smoking status n (%)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C9D8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49B0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108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88.53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BA0D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276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89.61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7829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0.743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5525F5" w:rsidRPr="00FF3A8D" w14:paraId="141C532F" w14:textId="77777777" w:rsidTr="00D2265D">
        <w:trPr>
          <w:trHeight w:val="312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25CED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3E0C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3866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14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11.48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872F6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32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10.39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F3B21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tr w:rsidR="005525F5" w:rsidRPr="00FF3A8D" w14:paraId="4223630A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FDEA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Drinking status, n (%)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DAFC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DD3A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74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60.66%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0CC6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171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55.52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FEBB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0.332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5525F5" w:rsidRPr="00FF3A8D" w14:paraId="130B0124" w14:textId="77777777" w:rsidTr="00D2265D">
        <w:trPr>
          <w:trHeight w:val="312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B451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174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8317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48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39.34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FB73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137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（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44.48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%</w:t>
            </w:r>
            <w:r w:rsidRPr="00FF3A8D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4B04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tr w:rsidR="005525F5" w:rsidRPr="00FF3A8D" w14:paraId="30D25D5C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6CC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exercise times per week(n)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5496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D4A2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2.17±2.61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CFA6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1.63±2.47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4FB8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0.047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5525F5" w:rsidRPr="00FF3A8D" w14:paraId="1B7F5DB5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45AC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lastRenderedPageBreak/>
              <w:t>number of night shifts per week(n)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C562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1A3F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1.31±0.93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BB1A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1.35±0.90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BA17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0.751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5525F5" w:rsidRPr="00FF3A8D" w14:paraId="3D714514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A9F1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serum Al </w:t>
            </w:r>
            <w:r w:rsidRPr="00FF3A8D">
              <w:rPr>
                <w:rFonts w:ascii="Arial" w:hAnsi="Arial" w:cs="Arial"/>
                <w:sz w:val="20"/>
                <w:szCs w:val="20"/>
              </w:rPr>
              <w:t>concentrations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/L)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5903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97E0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15.87±10.37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556D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17.82±13.45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770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5525F5" w:rsidRPr="00FF3A8D" w14:paraId="695E041D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E6C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serum Zn </w:t>
            </w:r>
            <w:r w:rsidRPr="00FF3A8D">
              <w:rPr>
                <w:rFonts w:ascii="Arial" w:hAnsi="Arial" w:cs="Arial"/>
                <w:sz w:val="20"/>
                <w:szCs w:val="20"/>
              </w:rPr>
              <w:t>concentrations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/L)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A652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817E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75.53±29.86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91D3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67.17±26.71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2478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0.005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5525F5" w:rsidRPr="00FF3A8D" w14:paraId="4FAB005E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0CE16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total score of MoCA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EFE0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3484D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26.94±1.01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986F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22.01±2.86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AA4A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2D73A97A" w14:textId="77777777" w:rsidTr="00D2265D">
        <w:trPr>
          <w:trHeight w:val="792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9F95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FDE6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executive/visuospatial abilities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477E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4.47±0.71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99CC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3.29±1.10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F9A6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59BF94E5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9866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642D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naming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FCE29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2.90±0.35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4C55F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2.61±0.63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BC7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713B2A2D" w14:textId="77777777" w:rsidTr="00D2265D">
        <w:trPr>
          <w:trHeight w:val="792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009B5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1298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attention and calculation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633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1.97±0.18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2AEF0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1.84±0.40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E2B9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4409FB59" w14:textId="77777777" w:rsidTr="00D2265D">
        <w:trPr>
          <w:trHeight w:val="528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DF6E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523B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language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8786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1.09±0.59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0CFF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0.68±0.65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7969D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1B7349B9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57F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7F912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abstract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B0CE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1.39±0.67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B63F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0.67±0.74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7F231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5525F5" w:rsidRPr="00FF3A8D" w14:paraId="2C602024" w14:textId="77777777" w:rsidTr="00D2265D">
        <w:trPr>
          <w:trHeight w:val="324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004D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77724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recall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2664A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4.04±0.83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ADFEC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2.40±1.40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D6608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514E3039" w14:textId="77777777" w:rsidTr="00D2265D">
        <w:trPr>
          <w:trHeight w:val="540"/>
        </w:trPr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BDD9BE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5757F7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score of orientation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D68801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5.87±0.36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2C7013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5.63±0.62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D436FB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</w:pP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&lt;0.001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5525F5" w:rsidRPr="00FF3A8D" w14:paraId="62FF74A5" w14:textId="77777777" w:rsidTr="00D2265D">
        <w:trPr>
          <w:trHeight w:val="276"/>
        </w:trPr>
        <w:tc>
          <w:tcPr>
            <w:tcW w:w="9782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E0FC" w14:textId="38929195" w:rsidR="005525F5" w:rsidRPr="00EC12BF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  <w:r w:rsidRPr="00FF3A8D">
              <w:rPr>
                <w:rFonts w:ascii="Arial" w:hAnsi="Arial" w:cs="Arial"/>
                <w:sz w:val="20"/>
                <w:szCs w:val="20"/>
              </w:rPr>
              <w:t xml:space="preserve">Note: Continuous variables were presented as </w:t>
            </w:r>
            <w:proofErr w:type="spellStart"/>
            <w:r w:rsidRPr="00FF3A8D">
              <w:rPr>
                <w:rFonts w:ascii="Arial" w:hAnsi="Arial" w:cs="Arial"/>
                <w:sz w:val="20"/>
                <w:szCs w:val="20"/>
              </w:rPr>
              <w:t>mean±SD</w:t>
            </w:r>
            <w:proofErr w:type="spellEnd"/>
            <w:r w:rsidRPr="00FF3A8D">
              <w:rPr>
                <w:rFonts w:ascii="Arial" w:hAnsi="Arial" w:cs="Arial"/>
                <w:sz w:val="20"/>
                <w:szCs w:val="20"/>
              </w:rPr>
              <w:t xml:space="preserve">. Categorical variables were presented as numbers (percentages). </w:t>
            </w:r>
            <w:r w:rsidRPr="00EC12BF">
              <w:rPr>
                <w:rFonts w:ascii="Arial" w:hAnsi="Arial" w:cs="Arial" w:hint="eastAsia"/>
                <w:i/>
                <w:iCs/>
                <w:sz w:val="20"/>
                <w:szCs w:val="20"/>
              </w:rPr>
              <w:t>p</w:t>
            </w:r>
            <w:r w:rsidRPr="00FF3A8D">
              <w:rPr>
                <w:rFonts w:ascii="Arial" w:hAnsi="Arial" w:cs="Arial"/>
                <w:sz w:val="20"/>
                <w:szCs w:val="20"/>
              </w:rPr>
              <w:t xml:space="preserve">-Values were derived from t-tests or Mann-Whitney U tests or </w:t>
            </w:r>
            <w:r w:rsidRPr="00FF3A8D">
              <w:rPr>
                <w:rFonts w:ascii="Arial" w:hAnsi="Arial" w:cs="Arial"/>
                <w:color w:val="000000"/>
                <w:sz w:val="20"/>
                <w:szCs w:val="20"/>
              </w:rPr>
              <w:t xml:space="preserve">Wilcoxon rank sum </w:t>
            </w:r>
            <w:proofErr w:type="gramStart"/>
            <w:r w:rsidRPr="00FF3A8D">
              <w:rPr>
                <w:rFonts w:ascii="Arial" w:hAnsi="Arial" w:cs="Arial"/>
                <w:color w:val="000000"/>
                <w:sz w:val="20"/>
                <w:szCs w:val="20"/>
              </w:rPr>
              <w:t>test</w:t>
            </w:r>
            <w:proofErr w:type="gramEnd"/>
            <w:r w:rsidRPr="00FF3A8D">
              <w:rPr>
                <w:rFonts w:ascii="Arial" w:hAnsi="Arial" w:cs="Arial"/>
                <w:sz w:val="20"/>
                <w:szCs w:val="20"/>
              </w:rPr>
              <w:t xml:space="preserve"> according to the data distribution of continuous variables. Chi-square </w:t>
            </w:r>
            <w:proofErr w:type="gramStart"/>
            <w:r w:rsidRPr="00FF3A8D">
              <w:rPr>
                <w:rFonts w:ascii="Arial" w:hAnsi="Arial" w:cs="Arial"/>
                <w:sz w:val="20"/>
                <w:szCs w:val="20"/>
              </w:rPr>
              <w:t>test</w:t>
            </w:r>
            <w:proofErr w:type="gramEnd"/>
            <w:r w:rsidRPr="00FF3A8D">
              <w:rPr>
                <w:rFonts w:ascii="Arial" w:hAnsi="Arial" w:cs="Arial"/>
                <w:sz w:val="20"/>
                <w:szCs w:val="20"/>
              </w:rPr>
              <w:t xml:space="preserve"> were selected for the categorical variables.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 a:</w:t>
            </w:r>
            <w:r w:rsidRPr="00FF3A8D">
              <w:rPr>
                <w:rFonts w:ascii="Arial" w:hAnsi="Arial" w:cs="Arial"/>
                <w:sz w:val="20"/>
                <w:szCs w:val="20"/>
              </w:rPr>
              <w:t xml:space="preserve"> chi-square test</w:t>
            </w:r>
            <w:r w:rsidR="008D0C99">
              <w:rPr>
                <w:rFonts w:ascii="Arial" w:hAnsi="Arial" w:cs="Arial" w:hint="eastAsia"/>
                <w:sz w:val="20"/>
                <w:szCs w:val="20"/>
              </w:rPr>
              <w:t>;</w:t>
            </w:r>
            <w:r w:rsidR="008D0C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b=</w:t>
            </w:r>
            <w:r w:rsidRPr="00FF3A8D">
              <w:rPr>
                <w:rFonts w:ascii="Arial" w:hAnsi="Arial" w:cs="Arial"/>
                <w:sz w:val="20"/>
                <w:szCs w:val="20"/>
              </w:rPr>
              <w:t xml:space="preserve"> t-tests</w:t>
            </w:r>
            <w:r w:rsidR="008D0C99">
              <w:rPr>
                <w:rFonts w:ascii="Arial" w:hAnsi="Arial" w:cs="Arial" w:hint="eastAsia"/>
                <w:sz w:val="20"/>
                <w:szCs w:val="20"/>
              </w:rPr>
              <w:t>;</w:t>
            </w:r>
            <w:r w:rsidR="008D0C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F3A8D">
              <w:rPr>
                <w:rFonts w:ascii="Arial" w:eastAsia="DengXian" w:hAnsi="Arial" w:cs="Arial"/>
                <w:color w:val="000000"/>
                <w:sz w:val="20"/>
                <w:szCs w:val="20"/>
              </w:rPr>
              <w:t>c=Mann-Whitney U test</w:t>
            </w:r>
            <w:r w:rsidR="00B51EE9">
              <w:rPr>
                <w:rFonts w:ascii="Arial" w:eastAsia="DengXian" w:hAnsi="Arial" w:cs="Arial" w:hint="eastAsia"/>
                <w:color w:val="000000"/>
                <w:sz w:val="20"/>
                <w:szCs w:val="20"/>
              </w:rPr>
              <w:t>;</w:t>
            </w:r>
            <w:r w:rsidR="00B51EE9">
              <w:rPr>
                <w:rFonts w:ascii="Arial" w:eastAsia="DengXian" w:hAnsi="Arial" w:cs="Arial"/>
                <w:color w:val="000000"/>
                <w:sz w:val="20"/>
                <w:szCs w:val="20"/>
              </w:rPr>
              <w:t xml:space="preserve"> </w:t>
            </w:r>
            <w:r w:rsidRPr="00FF3A8D">
              <w:rPr>
                <w:rFonts w:ascii="Arial" w:hAnsi="Arial" w:cs="Arial"/>
                <w:color w:val="000000"/>
                <w:sz w:val="20"/>
                <w:szCs w:val="20"/>
              </w:rPr>
              <w:t>d=</w:t>
            </w:r>
            <w:r w:rsidRPr="00FF3A8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F3A8D">
              <w:rPr>
                <w:rFonts w:ascii="Arial" w:hAnsi="Arial" w:cs="Arial"/>
                <w:color w:val="000000"/>
                <w:sz w:val="20"/>
                <w:szCs w:val="20"/>
              </w:rPr>
              <w:t>Wilcoxon rank sum test</w:t>
            </w:r>
          </w:p>
          <w:p w14:paraId="006FFB11" w14:textId="77777777" w:rsidR="005525F5" w:rsidRPr="00FF3A8D" w:rsidRDefault="005525F5" w:rsidP="00D2265D">
            <w:pPr>
              <w:spacing w:line="360" w:lineRule="auto"/>
              <w:rPr>
                <w:rFonts w:ascii="Arial" w:eastAsia="DengXian" w:hAnsi="Arial" w:cs="Arial"/>
                <w:color w:val="000000"/>
                <w:sz w:val="20"/>
                <w:szCs w:val="20"/>
              </w:rPr>
            </w:pPr>
          </w:p>
        </w:tc>
      </w:tr>
      <w:bookmarkEnd w:id="0"/>
    </w:tbl>
    <w:p w14:paraId="642FC353" w14:textId="5B977301" w:rsidR="006E5E92" w:rsidRDefault="006E5E92" w:rsidP="006E5E92">
      <w:pPr>
        <w:jc w:val="left"/>
        <w:rPr>
          <w:rFonts w:ascii="Times New Roman" w:eastAsia="宋体" w:hAnsi="Times New Roman" w:cs="Times New Roman" w:hint="eastAsia"/>
          <w:sz w:val="20"/>
          <w:szCs w:val="20"/>
        </w:rPr>
      </w:pPr>
    </w:p>
    <w:p w14:paraId="6EECEAC4" w14:textId="1A5ECEF3" w:rsidR="00D304EF" w:rsidRPr="005B72BB" w:rsidRDefault="00D304EF" w:rsidP="00D304EF">
      <w:pPr>
        <w:pStyle w:val="1"/>
        <w:jc w:val="center"/>
        <w:rPr>
          <w:rFonts w:ascii="Arial" w:hAnsi="Arial" w:cs="Arial"/>
          <w:b/>
          <w:bCs/>
          <w:sz w:val="20"/>
          <w:szCs w:val="20"/>
        </w:rPr>
      </w:pPr>
      <w:r w:rsidRPr="005B72BB">
        <w:rPr>
          <w:rFonts w:ascii="Arial" w:hAnsi="Arial" w:cs="Arial"/>
          <w:b/>
          <w:bCs/>
          <w:sz w:val="20"/>
          <w:szCs w:val="20"/>
        </w:rPr>
        <w:t>Table S</w:t>
      </w:r>
      <w:r w:rsidR="002A09F1" w:rsidRPr="005B72BB">
        <w:rPr>
          <w:rFonts w:ascii="Arial" w:hAnsi="Arial" w:cs="Arial"/>
          <w:b/>
          <w:bCs/>
          <w:sz w:val="20"/>
          <w:szCs w:val="20"/>
        </w:rPr>
        <w:t>3</w:t>
      </w:r>
      <w:r w:rsidRPr="005B72BB">
        <w:rPr>
          <w:rFonts w:ascii="Arial" w:hAnsi="Arial" w:cs="Arial"/>
          <w:b/>
          <w:bCs/>
          <w:sz w:val="20"/>
          <w:szCs w:val="20"/>
        </w:rPr>
        <w:t xml:space="preserve">. </w:t>
      </w:r>
      <w:r w:rsidRPr="005B72BB">
        <w:rPr>
          <w:rFonts w:ascii="Arial" w:hAnsi="Arial" w:cs="Arial"/>
          <w:sz w:val="20"/>
          <w:szCs w:val="20"/>
        </w:rPr>
        <w:t xml:space="preserve"> Key targets of differential protein-protein interactions (PPI)</w:t>
      </w:r>
    </w:p>
    <w:tbl>
      <w:tblPr>
        <w:tblStyle w:val="TableNormal"/>
        <w:tblW w:w="5769" w:type="dxa"/>
        <w:jc w:val="center"/>
        <w:tblInd w:w="0" w:type="dxa"/>
        <w:tblLook w:val="04A0" w:firstRow="1" w:lastRow="0" w:firstColumn="1" w:lastColumn="0" w:noHBand="0" w:noVBand="1"/>
      </w:tblPr>
      <w:tblGrid>
        <w:gridCol w:w="1128"/>
        <w:gridCol w:w="960"/>
        <w:gridCol w:w="2262"/>
        <w:gridCol w:w="1995"/>
      </w:tblGrid>
      <w:tr w:rsidR="00D304EF" w:rsidRPr="005B72BB" w14:paraId="300D28EF" w14:textId="77777777" w:rsidTr="00CE3AF3">
        <w:trPr>
          <w:trHeight w:val="288"/>
          <w:jc w:val="center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1F7567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name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8BCF76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Degree</w:t>
            </w:r>
          </w:p>
        </w:tc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46C4B5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/>
                <w:szCs w:val="20"/>
              </w:rPr>
              <w:t>BetweennessCentrality</w:t>
            </w:r>
            <w:proofErr w:type="spellEnd"/>
          </w:p>
        </w:tc>
        <w:tc>
          <w:tcPr>
            <w:tcW w:w="1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9940EE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/>
                <w:szCs w:val="20"/>
              </w:rPr>
              <w:t>ClosenessCentrality</w:t>
            </w:r>
            <w:proofErr w:type="spellEnd"/>
          </w:p>
        </w:tc>
      </w:tr>
      <w:tr w:rsidR="00D304EF" w:rsidRPr="005B72BB" w14:paraId="603BCCB7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83152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Polr2e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8B7C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3.00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E6452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B655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0.63 </w:t>
            </w:r>
          </w:p>
        </w:tc>
      </w:tr>
      <w:tr w:rsidR="00D304EF" w:rsidRPr="005B72BB" w14:paraId="71026147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969F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Rock1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2E84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3.00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57A1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0.70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A2BE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0.63 </w:t>
            </w:r>
          </w:p>
        </w:tc>
      </w:tr>
      <w:tr w:rsidR="00D304EF" w:rsidRPr="005B72BB" w14:paraId="044D7F36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ADB6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Adcyap1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ED202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3.00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B724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C595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76E5B187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5EB1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Ppa1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8E59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BAA1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919F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0.63 </w:t>
            </w:r>
          </w:p>
        </w:tc>
      </w:tr>
      <w:tr w:rsidR="00D304EF" w:rsidRPr="005B72BB" w14:paraId="4B7A83C9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88CF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Polr2h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4C28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8D83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AAD62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0.45 </w:t>
            </w:r>
          </w:p>
        </w:tc>
      </w:tr>
      <w:tr w:rsidR="00D304EF" w:rsidRPr="005B72BB" w14:paraId="118460FD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E812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Paf1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E55F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3DA0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0832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0.45 </w:t>
            </w:r>
          </w:p>
        </w:tc>
      </w:tr>
      <w:tr w:rsidR="00D304EF" w:rsidRPr="005B72BB" w14:paraId="5BA0A5FE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97A0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Sec24a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AB67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6798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0.40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0ED6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0.50 </w:t>
            </w:r>
          </w:p>
        </w:tc>
      </w:tr>
      <w:tr w:rsidR="00D304EF" w:rsidRPr="005B72BB" w14:paraId="2CF7A788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CDAB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Nckap1l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059D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3EE3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59A2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2E743A33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2CC7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Prex1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AFD0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A8CF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0.40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E2D1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0.50 </w:t>
            </w:r>
          </w:p>
        </w:tc>
      </w:tr>
      <w:tr w:rsidR="00D304EF" w:rsidRPr="005B72BB" w14:paraId="283865F9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9798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Arhgef1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77F4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A240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4EF9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0.63 </w:t>
            </w:r>
          </w:p>
        </w:tc>
      </w:tr>
      <w:tr w:rsidR="00D304EF" w:rsidRPr="005B72BB" w14:paraId="1B96FFB9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CCD8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/>
                <w:szCs w:val="20"/>
              </w:rPr>
              <w:t>Pltp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4DC1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2.00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BBBA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B3ED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69185176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D1D7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lastRenderedPageBreak/>
              <w:t>Srcin1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0667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72C2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5E75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0.42 </w:t>
            </w:r>
          </w:p>
        </w:tc>
      </w:tr>
      <w:tr w:rsidR="00D304EF" w:rsidRPr="005B72BB" w14:paraId="6A1EDC99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A14C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Rnf31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CDCC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DC19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9744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3827EE17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1CFE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Ripk2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156C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A572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D29C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75ABDED3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5B06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/>
                <w:szCs w:val="20"/>
              </w:rPr>
              <w:t>Scrib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E887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6E81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3B67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0.36 </w:t>
            </w:r>
          </w:p>
        </w:tc>
      </w:tr>
      <w:tr w:rsidR="00D304EF" w:rsidRPr="005B72BB" w14:paraId="76365EB3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03E8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Pip4k2a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CE22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D6CE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6C4B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0.42 </w:t>
            </w:r>
          </w:p>
        </w:tc>
      </w:tr>
      <w:tr w:rsidR="00D304EF" w:rsidRPr="005B72BB" w14:paraId="109965E6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BE34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Pde7b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AE42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F58F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53A4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3C9D533E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6F38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Nt5c3a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A87F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F18D2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8276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2E6782FA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F58D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Galnt2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0692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FD65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F80A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0.67 </w:t>
            </w:r>
          </w:p>
        </w:tc>
      </w:tr>
      <w:tr w:rsidR="00D304EF" w:rsidRPr="005B72BB" w14:paraId="76ACD5B0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8717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Specc1l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6728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4354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DB4C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02242F75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EAD4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Fkbp15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A3A2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607A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0FDC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2E3B51F3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D5A8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Ppp3r2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670F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7A91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F960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526790BF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3B51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Dnah17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6F6B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3AFA2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5BBE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3020F586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8CFD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/>
                <w:szCs w:val="20"/>
              </w:rPr>
              <w:t>Utrn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97C5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4C3C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80B9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6D3CFAFB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7D78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 w:themeColor="text1"/>
                <w:szCs w:val="20"/>
              </w:rPr>
              <w:t>Dmd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4BC5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5B72BB">
              <w:rPr>
                <w:rFonts w:ascii="Arial" w:hAnsi="Arial" w:cs="Arial"/>
                <w:color w:val="000000" w:themeColor="text1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B707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5B72BB">
              <w:rPr>
                <w:rFonts w:ascii="Arial" w:hAnsi="Arial" w:cs="Arial"/>
                <w:color w:val="000000" w:themeColor="text1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5500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5B72BB">
              <w:rPr>
                <w:rFonts w:ascii="Arial" w:hAnsi="Arial" w:cs="Arial"/>
                <w:color w:val="000000" w:themeColor="text1"/>
                <w:szCs w:val="20"/>
              </w:rPr>
              <w:t xml:space="preserve">1.00 </w:t>
            </w:r>
          </w:p>
        </w:tc>
      </w:tr>
      <w:tr w:rsidR="00D304EF" w:rsidRPr="005B72BB" w14:paraId="06A929E8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55D8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Cnih2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2D97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E867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A9A2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0.36 </w:t>
            </w:r>
          </w:p>
        </w:tc>
      </w:tr>
      <w:tr w:rsidR="00D304EF" w:rsidRPr="005B72BB" w14:paraId="3D1E4CAB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96B4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Mlc1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5F70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3D9F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E62B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10FD09EB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0177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Clcn2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0CD7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6AED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E1D7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0521174E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22BE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Cdc42ep1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A105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2670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8181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0.67 </w:t>
            </w:r>
          </w:p>
        </w:tc>
      </w:tr>
      <w:tr w:rsidR="00D304EF" w:rsidRPr="005B72BB" w14:paraId="05DA3471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7C2D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Arpc5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B3C4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3444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F609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0.67 </w:t>
            </w:r>
          </w:p>
        </w:tc>
      </w:tr>
      <w:tr w:rsidR="00D304EF" w:rsidRPr="005B72BB" w14:paraId="47E1236F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A7885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Apoc1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E49E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59AA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A497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0.67 </w:t>
            </w:r>
          </w:p>
        </w:tc>
      </w:tr>
      <w:tr w:rsidR="00D304EF" w:rsidRPr="005B72BB" w14:paraId="78A45C70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944EC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color w:val="000000"/>
                <w:szCs w:val="20"/>
              </w:rPr>
              <w:t>Pdyn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5E54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9C2F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84B7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0.60 </w:t>
            </w:r>
          </w:p>
        </w:tc>
      </w:tr>
      <w:tr w:rsidR="00D304EF" w:rsidRPr="005B72BB" w14:paraId="69E3DD0E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B1BB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Trpv1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30C08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14C7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089D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0.60 </w:t>
            </w:r>
          </w:p>
        </w:tc>
      </w:tr>
      <w:tr w:rsidR="00D304EF" w:rsidRPr="005B72BB" w14:paraId="525DEDEF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462E3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Slc18a2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2818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FAA1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D78B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0.60 </w:t>
            </w:r>
          </w:p>
        </w:tc>
      </w:tr>
      <w:tr w:rsidR="00D304EF" w:rsidRPr="005B72BB" w14:paraId="4AEC3A8C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DCCA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Mms19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112E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F5261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835F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16AEC153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EEE9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Abcb6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3051E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844EF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97A89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1A20ABD9" w14:textId="77777777" w:rsidTr="00CE3AF3">
        <w:trPr>
          <w:trHeight w:val="27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B41AD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Wars2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3705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9F2C0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2A997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  <w:tr w:rsidR="00D304EF" w:rsidRPr="005B72BB" w14:paraId="28E7536E" w14:textId="77777777" w:rsidTr="00CE3AF3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6D5AD4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>Aars2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425D4A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501DDD6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0.00 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A8418B" w14:textId="77777777" w:rsidR="00D304EF" w:rsidRPr="005B72BB" w:rsidRDefault="00D304EF" w:rsidP="00CE3AF3">
            <w:pPr>
              <w:pStyle w:val="1"/>
              <w:widowControl/>
              <w:jc w:val="center"/>
              <w:rPr>
                <w:rFonts w:ascii="Arial" w:hAnsi="Arial" w:cs="Arial"/>
                <w:color w:val="000000"/>
                <w:szCs w:val="20"/>
              </w:rPr>
            </w:pPr>
            <w:r w:rsidRPr="005B72BB">
              <w:rPr>
                <w:rFonts w:ascii="Arial" w:hAnsi="Arial" w:cs="Arial"/>
                <w:color w:val="000000"/>
                <w:szCs w:val="20"/>
              </w:rPr>
              <w:t xml:space="preserve">1.00 </w:t>
            </w:r>
          </w:p>
        </w:tc>
      </w:tr>
    </w:tbl>
    <w:p w14:paraId="4D7865F2" w14:textId="77777777" w:rsidR="00D304EF" w:rsidRPr="005B72BB" w:rsidRDefault="00D304EF" w:rsidP="00D304EF">
      <w:pPr>
        <w:pStyle w:val="1"/>
        <w:rPr>
          <w:rFonts w:ascii="Arial" w:eastAsia="DengXian" w:hAnsi="Arial" w:cs="Arial"/>
          <w:b/>
          <w:bCs/>
          <w:sz w:val="20"/>
          <w:szCs w:val="20"/>
        </w:rPr>
      </w:pPr>
      <w:r w:rsidRPr="005B72BB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A2BD73C" w14:textId="77777777" w:rsidR="00D304EF" w:rsidRPr="005B72BB" w:rsidRDefault="00D304EF" w:rsidP="009170D2">
      <w:pPr>
        <w:pStyle w:val="10"/>
        <w:spacing w:line="360" w:lineRule="auto"/>
        <w:ind w:firstLineChars="150" w:firstLine="300"/>
        <w:jc w:val="left"/>
        <w:rPr>
          <w:rFonts w:ascii="Arial" w:hAnsi="Arial" w:cs="Arial"/>
          <w:sz w:val="20"/>
          <w:szCs w:val="20"/>
        </w:rPr>
      </w:pPr>
    </w:p>
    <w:p w14:paraId="48896B64" w14:textId="0A702DA0" w:rsidR="00134B25" w:rsidRPr="005B72BB" w:rsidRDefault="00A07055" w:rsidP="00DD1CC2">
      <w:pPr>
        <w:pStyle w:val="10"/>
        <w:jc w:val="center"/>
        <w:rPr>
          <w:rFonts w:ascii="Arial" w:hAnsi="Arial" w:cs="Arial"/>
          <w:sz w:val="20"/>
          <w:szCs w:val="20"/>
        </w:rPr>
      </w:pPr>
      <w:r w:rsidRPr="005B72BB">
        <w:rPr>
          <w:rFonts w:ascii="Arial" w:hAnsi="Arial" w:cs="Arial"/>
          <w:b/>
          <w:bCs/>
          <w:sz w:val="20"/>
          <w:szCs w:val="20"/>
        </w:rPr>
        <w:t>Table S</w:t>
      </w:r>
      <w:r w:rsidR="002A09F1" w:rsidRPr="005B72BB">
        <w:rPr>
          <w:rFonts w:ascii="Arial" w:hAnsi="Arial" w:cs="Arial"/>
          <w:b/>
          <w:bCs/>
          <w:sz w:val="20"/>
          <w:szCs w:val="20"/>
        </w:rPr>
        <w:t>4</w:t>
      </w:r>
      <w:r w:rsidRPr="005B72BB">
        <w:rPr>
          <w:rFonts w:ascii="Arial" w:hAnsi="Arial" w:cs="Arial"/>
          <w:b/>
          <w:bCs/>
          <w:sz w:val="20"/>
          <w:szCs w:val="20"/>
        </w:rPr>
        <w:t>.</w:t>
      </w:r>
      <w:r w:rsidRPr="005B72BB">
        <w:rPr>
          <w:rFonts w:ascii="Arial" w:hAnsi="Arial" w:cs="Arial"/>
          <w:sz w:val="20"/>
          <w:szCs w:val="20"/>
        </w:rPr>
        <w:t xml:space="preserve"> </w:t>
      </w:r>
      <w:r w:rsidR="00DD1CC2" w:rsidRPr="005B72BB">
        <w:rPr>
          <w:rFonts w:ascii="Arial" w:hAnsi="Arial" w:cs="Arial"/>
          <w:sz w:val="20"/>
          <w:szCs w:val="20"/>
        </w:rPr>
        <w:t xml:space="preserve"> PCR </w:t>
      </w:r>
      <w:r w:rsidR="002A09F1" w:rsidRPr="005B72BB">
        <w:rPr>
          <w:rFonts w:ascii="Arial" w:hAnsi="Arial" w:cs="Arial"/>
          <w:sz w:val="20"/>
          <w:szCs w:val="20"/>
        </w:rPr>
        <w:t xml:space="preserve">and WB </w:t>
      </w:r>
      <w:r w:rsidR="00D304EF" w:rsidRPr="005B72BB">
        <w:rPr>
          <w:rFonts w:ascii="Arial" w:hAnsi="Arial" w:cs="Arial"/>
          <w:sz w:val="20"/>
          <w:szCs w:val="20"/>
        </w:rPr>
        <w:t>verification</w:t>
      </w:r>
      <w:r w:rsidR="00DD1CC2" w:rsidRPr="005B72BB">
        <w:rPr>
          <w:rFonts w:ascii="Arial" w:hAnsi="Arial" w:cs="Arial"/>
          <w:sz w:val="20"/>
          <w:szCs w:val="20"/>
        </w:rPr>
        <w:t xml:space="preserve"> </w:t>
      </w:r>
      <w:r w:rsidR="00D304EF" w:rsidRPr="005B72BB">
        <w:rPr>
          <w:rFonts w:ascii="Arial" w:hAnsi="Arial" w:cs="Arial"/>
          <w:sz w:val="20"/>
          <w:szCs w:val="20"/>
        </w:rPr>
        <w:t>experiment result</w:t>
      </w:r>
    </w:p>
    <w:tbl>
      <w:tblPr>
        <w:tblW w:w="5710" w:type="dxa"/>
        <w:jc w:val="center"/>
        <w:tblLook w:val="04A0" w:firstRow="1" w:lastRow="0" w:firstColumn="1" w:lastColumn="0" w:noHBand="0" w:noVBand="1"/>
      </w:tblPr>
      <w:tblGrid>
        <w:gridCol w:w="950"/>
        <w:gridCol w:w="1560"/>
        <w:gridCol w:w="2260"/>
        <w:gridCol w:w="940"/>
      </w:tblGrid>
      <w:tr w:rsidR="00134B25" w:rsidRPr="005B72BB" w14:paraId="7D3C109A" w14:textId="77777777" w:rsidTr="00DD1CC2">
        <w:trPr>
          <w:trHeight w:val="288"/>
          <w:jc w:val="center"/>
        </w:trPr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F0D4B9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1DAF53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Control Group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2DBCF20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High-dose Group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5A605D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B72BB">
              <w:rPr>
                <w:rFonts w:ascii="Arial" w:hAnsi="Arial" w:cs="Arial"/>
                <w:sz w:val="20"/>
                <w:szCs w:val="20"/>
              </w:rPr>
              <w:t xml:space="preserve"> Value</w:t>
            </w:r>
          </w:p>
        </w:tc>
      </w:tr>
      <w:tr w:rsidR="00134B25" w:rsidRPr="005B72BB" w14:paraId="602B2405" w14:textId="77777777" w:rsidTr="00DD1CC2">
        <w:trPr>
          <w:trHeight w:val="336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5E700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Myl9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B92A2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1.66±0.18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5546C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1.12±0.22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4B1F0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0.003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134B25" w:rsidRPr="005B72BB" w14:paraId="4D5137E5" w14:textId="77777777" w:rsidTr="00DD1CC2">
        <w:trPr>
          <w:trHeight w:val="336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1B9D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sz w:val="20"/>
                <w:szCs w:val="20"/>
              </w:rPr>
              <w:t>Rhoa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462A0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1.46±0.33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85A0A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1.07±0.11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2D0CD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0.032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</w:p>
        </w:tc>
      </w:tr>
      <w:tr w:rsidR="00134B25" w:rsidRPr="005B72BB" w14:paraId="0EF90468" w14:textId="77777777" w:rsidTr="00DD1CC2">
        <w:trPr>
          <w:trHeight w:val="336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A1A7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Arhgef1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7267F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0.95±0.10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C9DF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1.03±0.26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5FA88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1.000</w:t>
            </w: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134B25" w:rsidRPr="005B72BB" w14:paraId="43C91DAA" w14:textId="77777777" w:rsidTr="00DD1CC2">
        <w:trPr>
          <w:trHeight w:val="336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ACAD3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sz w:val="20"/>
                <w:szCs w:val="20"/>
              </w:rPr>
              <w:t>Egflam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3A73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1.13±0.36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3BDE9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1.13±0.48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94998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0.988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134B25" w:rsidRPr="005B72BB" w14:paraId="56FBFAFC" w14:textId="77777777" w:rsidTr="002A09F1">
        <w:trPr>
          <w:trHeight w:val="336"/>
          <w:jc w:val="center"/>
        </w:trPr>
        <w:tc>
          <w:tcPr>
            <w:tcW w:w="9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583ED9C" w14:textId="3CA254D4" w:rsidR="00134B25" w:rsidRPr="005B72BB" w:rsidRDefault="008D0C99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5B72BB">
              <w:rPr>
                <w:rFonts w:ascii="Arial" w:hAnsi="Arial" w:cs="Arial"/>
                <w:sz w:val="20"/>
                <w:szCs w:val="20"/>
              </w:rPr>
              <w:t>d</w:t>
            </w:r>
            <w:r w:rsidR="00134B25" w:rsidRPr="005B72BB">
              <w:rPr>
                <w:rFonts w:ascii="Arial" w:hAnsi="Arial" w:cs="Arial"/>
                <w:sz w:val="20"/>
                <w:szCs w:val="20"/>
              </w:rPr>
              <w:t>sp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13F2DE7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1.67±0.38</w:t>
            </w: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FD09B2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1.59±1.07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0DE309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0.69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</w:p>
        </w:tc>
      </w:tr>
      <w:tr w:rsidR="00134B25" w:rsidRPr="005B72BB" w14:paraId="1A9FB5CD" w14:textId="77777777" w:rsidTr="00DD1CC2">
        <w:trPr>
          <w:trHeight w:val="336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86A5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miR431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5634D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1.35±0.26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F61EE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0.99±0.17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CC2F4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0.032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134B25" w:rsidRPr="005B72BB" w14:paraId="2176CFF2" w14:textId="77777777" w:rsidTr="002A09F1">
        <w:trPr>
          <w:trHeight w:val="348"/>
          <w:jc w:val="center"/>
        </w:trPr>
        <w:tc>
          <w:tcPr>
            <w:tcW w:w="9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C0E44EC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miR182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770E91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1.32±0.24</w:t>
            </w: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4769BD4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1.01±0.17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544F4F9" w14:textId="77777777" w:rsidR="00134B25" w:rsidRPr="005B72BB" w:rsidRDefault="00134B25" w:rsidP="00A2200A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5B72BB">
              <w:rPr>
                <w:rFonts w:ascii="Arial" w:hAnsi="Arial" w:cs="Arial"/>
                <w:sz w:val="20"/>
                <w:szCs w:val="20"/>
              </w:rPr>
              <w:t>0.046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2A09F1" w:rsidRPr="005B72BB" w14:paraId="1D53AFB3" w14:textId="77777777" w:rsidTr="002A09F1">
        <w:trPr>
          <w:trHeight w:val="348"/>
          <w:jc w:val="center"/>
        </w:trPr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67E210" w14:textId="5C424AF7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Rock1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5834A4" w14:textId="7642C1F7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0.74±0.11</w:t>
            </w:r>
          </w:p>
        </w:tc>
        <w:tc>
          <w:tcPr>
            <w:tcW w:w="22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E82D3B" w14:textId="7A181192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0.42±0.16</w:t>
            </w:r>
          </w:p>
        </w:tc>
        <w:tc>
          <w:tcPr>
            <w:tcW w:w="9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1BE601" w14:textId="2C764031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0.006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2A09F1" w:rsidRPr="005B72BB" w14:paraId="37EC5011" w14:textId="77777777" w:rsidTr="002A09F1">
        <w:trPr>
          <w:trHeight w:val="348"/>
          <w:jc w:val="center"/>
        </w:trPr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1D7563" w14:textId="720ACFC1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DMD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2CFBC2" w14:textId="23D1125B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0.98±0.13</w:t>
            </w:r>
          </w:p>
        </w:tc>
        <w:tc>
          <w:tcPr>
            <w:tcW w:w="22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C2FC12" w14:textId="26B9EE9F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0.69±0.07</w:t>
            </w:r>
          </w:p>
        </w:tc>
        <w:tc>
          <w:tcPr>
            <w:tcW w:w="9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4D1A06" w14:textId="6847D028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0.003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2A09F1" w:rsidRPr="005B72BB" w14:paraId="02660C7A" w14:textId="77777777" w:rsidTr="002A09F1">
        <w:trPr>
          <w:trHeight w:val="348"/>
          <w:jc w:val="center"/>
        </w:trPr>
        <w:tc>
          <w:tcPr>
            <w:tcW w:w="95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261A5C" w14:textId="2777C0E3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DHX57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CE0ED2" w14:textId="382F8C66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0.42±0.12</w:t>
            </w:r>
          </w:p>
        </w:tc>
        <w:tc>
          <w:tcPr>
            <w:tcW w:w="22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1B4822" w14:textId="1329E6EB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0.22±0.13</w:t>
            </w:r>
          </w:p>
        </w:tc>
        <w:tc>
          <w:tcPr>
            <w:tcW w:w="9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AB22E2" w14:textId="52858FB7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0.040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2A09F1" w:rsidRPr="005B72BB" w14:paraId="273EE067" w14:textId="77777777" w:rsidTr="002A09F1">
        <w:trPr>
          <w:trHeight w:val="348"/>
          <w:jc w:val="center"/>
        </w:trPr>
        <w:tc>
          <w:tcPr>
            <w:tcW w:w="95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6CE0D3" w14:textId="30D362AA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Sec24a</w:t>
            </w:r>
          </w:p>
        </w:tc>
        <w:tc>
          <w:tcPr>
            <w:tcW w:w="15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F9DC51" w14:textId="387CDD30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0.82±0.22</w:t>
            </w:r>
          </w:p>
        </w:tc>
        <w:tc>
          <w:tcPr>
            <w:tcW w:w="22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85C4D9" w14:textId="293E5494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0.63±0.19</w:t>
            </w:r>
          </w:p>
        </w:tc>
        <w:tc>
          <w:tcPr>
            <w:tcW w:w="94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DDA63A" w14:textId="0D1B2799" w:rsidR="002A09F1" w:rsidRPr="005B72BB" w:rsidRDefault="002A09F1" w:rsidP="002A09F1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72BB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0.187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5B72BB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2A09F1" w:rsidRPr="005B72BB" w14:paraId="332BBC24" w14:textId="77777777" w:rsidTr="00DD1CC2">
        <w:trPr>
          <w:trHeight w:val="288"/>
          <w:jc w:val="center"/>
        </w:trPr>
        <w:tc>
          <w:tcPr>
            <w:tcW w:w="571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614486F" w14:textId="54EDAA4B" w:rsidR="002A09F1" w:rsidRPr="005B72BB" w:rsidRDefault="002A09F1" w:rsidP="002A09F1">
            <w:pPr>
              <w:widowControl/>
              <w:jc w:val="left"/>
              <w:rPr>
                <w:rFonts w:ascii="Arial" w:eastAsia="宋体" w:hAnsi="Arial" w:cs="Arial"/>
                <w:sz w:val="20"/>
                <w:szCs w:val="20"/>
              </w:rPr>
            </w:pPr>
            <w:r w:rsidRPr="005B72BB">
              <w:rPr>
                <w:rFonts w:ascii="Arial" w:eastAsia="宋体" w:hAnsi="Arial" w:cs="Arial"/>
                <w:sz w:val="20"/>
                <w:szCs w:val="20"/>
              </w:rPr>
              <w:lastRenderedPageBreak/>
              <w:t>Note: a: t-test; b: Mann-Whitney U test</w:t>
            </w:r>
            <w:r w:rsidR="008D0C99" w:rsidRPr="005B72BB">
              <w:rPr>
                <w:rFonts w:ascii="Arial" w:eastAsia="宋体" w:hAnsi="Arial" w:cs="Arial"/>
                <w:sz w:val="20"/>
                <w:szCs w:val="20"/>
              </w:rPr>
              <w:t>.</w:t>
            </w:r>
            <w:r w:rsidRPr="005B72BB">
              <w:rPr>
                <w:rFonts w:ascii="Arial" w:eastAsia="宋体" w:hAnsi="Arial" w:cs="Arial"/>
                <w:sz w:val="20"/>
                <w:szCs w:val="20"/>
              </w:rPr>
              <w:t xml:space="preserve"> </w:t>
            </w:r>
            <w:r w:rsidR="008D0C99" w:rsidRPr="005B72BB">
              <w:rPr>
                <w:rFonts w:ascii="Arial" w:eastAsia="宋体" w:hAnsi="Arial" w:cs="Arial"/>
                <w:i/>
                <w:iCs/>
                <w:sz w:val="20"/>
                <w:szCs w:val="20"/>
              </w:rPr>
              <w:t>P</w:t>
            </w:r>
            <w:r w:rsidR="008D0C99" w:rsidRPr="005B72BB">
              <w:rPr>
                <w:rFonts w:ascii="Arial" w:eastAsia="宋体" w:hAnsi="Arial" w:cs="Arial"/>
                <w:sz w:val="20"/>
                <w:szCs w:val="20"/>
              </w:rPr>
              <w:t xml:space="preserve"> </w:t>
            </w:r>
            <w:r w:rsidRPr="005B72BB">
              <w:rPr>
                <w:rFonts w:ascii="Arial" w:eastAsia="宋体" w:hAnsi="Arial" w:cs="Arial"/>
                <w:sz w:val="20"/>
                <w:szCs w:val="20"/>
              </w:rPr>
              <w:t>&lt; 0.05 indicates statistical significance.</w:t>
            </w:r>
          </w:p>
        </w:tc>
      </w:tr>
    </w:tbl>
    <w:p w14:paraId="08CCC469" w14:textId="77777777" w:rsidR="005C6EE0" w:rsidRPr="005C6EE0" w:rsidRDefault="005C6EE0" w:rsidP="005C6EE0">
      <w:pPr>
        <w:pStyle w:val="10"/>
        <w:jc w:val="center"/>
        <w:rPr>
          <w:rFonts w:ascii="Times New Roman" w:hAnsi="Times New Roman"/>
          <w:b/>
          <w:bCs/>
          <w:sz w:val="20"/>
          <w:szCs w:val="20"/>
        </w:rPr>
      </w:pPr>
      <w:r w:rsidRPr="005C6EE0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29765669" wp14:editId="3BDDB8A3">
            <wp:extent cx="5274310" cy="2966720"/>
            <wp:effectExtent l="0" t="0" r="0" b="508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7A9C4" w14:textId="77777777" w:rsidR="005C6EE0" w:rsidRPr="005C6EE0" w:rsidRDefault="005C6EE0" w:rsidP="005C6EE0">
      <w:pPr>
        <w:pStyle w:val="10"/>
        <w:rPr>
          <w:rFonts w:ascii="Times New Roman" w:hAnsi="Times New Roman"/>
          <w:b/>
          <w:bCs/>
          <w:sz w:val="20"/>
          <w:szCs w:val="20"/>
        </w:rPr>
      </w:pPr>
    </w:p>
    <w:p w14:paraId="7F5891D3" w14:textId="1803A0BE" w:rsidR="005C6EE0" w:rsidRPr="005B72BB" w:rsidRDefault="005C6EE0" w:rsidP="005C6EE0">
      <w:pPr>
        <w:pStyle w:val="a3"/>
        <w:jc w:val="center"/>
        <w:rPr>
          <w:rFonts w:ascii="Arial" w:hAnsi="Arial" w:cs="Arial"/>
        </w:rPr>
      </w:pPr>
      <w:r w:rsidRPr="005B72BB">
        <w:rPr>
          <w:rFonts w:ascii="Arial" w:hAnsi="Arial" w:cs="Arial"/>
          <w:b/>
          <w:bCs/>
        </w:rPr>
        <w:t>Fig</w:t>
      </w:r>
      <w:r w:rsidR="00B51EE9" w:rsidRPr="005B72BB">
        <w:rPr>
          <w:rFonts w:ascii="Arial" w:hAnsi="Arial" w:cs="Arial"/>
          <w:b/>
          <w:bCs/>
        </w:rPr>
        <w:t>.</w:t>
      </w:r>
      <w:r w:rsidRPr="005B72BB">
        <w:rPr>
          <w:rFonts w:ascii="Arial" w:hAnsi="Arial" w:cs="Arial"/>
          <w:b/>
          <w:bCs/>
        </w:rPr>
        <w:t xml:space="preserve"> S1</w:t>
      </w:r>
      <w:r w:rsidRPr="005B72BB">
        <w:rPr>
          <w:rFonts w:ascii="Arial" w:hAnsi="Arial" w:cs="Arial"/>
        </w:rPr>
        <w:t xml:space="preserve"> Swimming speed for five consecutive days </w:t>
      </w:r>
    </w:p>
    <w:p w14:paraId="03DF52C1" w14:textId="77777777" w:rsidR="005C6EE0" w:rsidRPr="005C6EE0" w:rsidRDefault="005C6EE0" w:rsidP="005C6EE0">
      <w:pPr>
        <w:pStyle w:val="10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618EA335" w14:textId="7B3A4A33" w:rsidR="00EA2A3E" w:rsidRDefault="005B72BB" w:rsidP="003972DF">
      <w:pPr>
        <w:pStyle w:val="10"/>
        <w:spacing w:line="360" w:lineRule="auto"/>
        <w:ind w:firstLineChars="150" w:firstLine="300"/>
        <w:jc w:val="left"/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3FFD630C" wp14:editId="59FA87D8">
            <wp:extent cx="5274310" cy="29667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D737A" w14:textId="1D155FC6" w:rsidR="005B72BB" w:rsidRPr="005B72BB" w:rsidRDefault="005B72BB" w:rsidP="005B72BB">
      <w:pPr>
        <w:pStyle w:val="10"/>
        <w:spacing w:line="360" w:lineRule="auto"/>
        <w:ind w:firstLineChars="150" w:firstLine="315"/>
        <w:jc w:val="center"/>
        <w:rPr>
          <w:rFonts w:ascii="Arial" w:hAnsi="Arial" w:cs="Arial"/>
          <w:sz w:val="20"/>
          <w:szCs w:val="20"/>
        </w:rPr>
      </w:pPr>
      <w:r w:rsidRPr="005B72BB">
        <w:rPr>
          <w:rFonts w:ascii="Arial" w:hAnsi="Arial" w:cs="Arial"/>
          <w:b/>
          <w:bCs/>
        </w:rPr>
        <w:t>Fig. S</w:t>
      </w:r>
      <w:r w:rsidR="002C06F9">
        <w:rPr>
          <w:rFonts w:ascii="Arial" w:hAnsi="Arial" w:cs="Arial"/>
          <w:b/>
          <w:bCs/>
        </w:rPr>
        <w:t>2</w:t>
      </w:r>
      <w:r w:rsidRPr="005B72BB">
        <w:rPr>
          <w:rFonts w:ascii="Arial" w:hAnsi="Arial" w:cs="Arial"/>
        </w:rPr>
        <w:t xml:space="preserve"> </w:t>
      </w:r>
      <w:r w:rsidRPr="005B72BB">
        <w:rPr>
          <w:rFonts w:ascii="Arial" w:hAnsi="Arial" w:cs="Arial"/>
          <w:sz w:val="20"/>
          <w:szCs w:val="20"/>
        </w:rPr>
        <w:t>Schematic diagram of zinc finger domains</w:t>
      </w:r>
      <w:r>
        <w:rPr>
          <w:rFonts w:ascii="Arial" w:hAnsi="Arial" w:cs="Arial"/>
          <w:sz w:val="20"/>
          <w:szCs w:val="20"/>
        </w:rPr>
        <w:t xml:space="preserve"> of </w:t>
      </w:r>
      <w:r w:rsidRPr="005B72BB">
        <w:rPr>
          <w:rFonts w:ascii="Arial" w:hAnsi="Arial" w:cs="Arial"/>
          <w:sz w:val="20"/>
          <w:szCs w:val="20"/>
        </w:rPr>
        <w:t xml:space="preserve">five </w:t>
      </w:r>
      <w:r>
        <w:rPr>
          <w:rFonts w:ascii="Arial" w:hAnsi="Arial" w:cs="Arial"/>
          <w:sz w:val="20"/>
          <w:szCs w:val="20"/>
        </w:rPr>
        <w:t>DEPs</w:t>
      </w:r>
    </w:p>
    <w:sectPr w:rsidR="005B72BB" w:rsidRPr="005B7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18667" w14:textId="77777777" w:rsidR="002F19D0" w:rsidRDefault="002F19D0" w:rsidP="0026391A">
      <w:r>
        <w:separator/>
      </w:r>
    </w:p>
  </w:endnote>
  <w:endnote w:type="continuationSeparator" w:id="0">
    <w:p w14:paraId="43774F6E" w14:textId="77777777" w:rsidR="002F19D0" w:rsidRDefault="002F19D0" w:rsidP="00263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062B7" w14:textId="77777777" w:rsidR="002F19D0" w:rsidRDefault="002F19D0" w:rsidP="0026391A">
      <w:r>
        <w:separator/>
      </w:r>
    </w:p>
  </w:footnote>
  <w:footnote w:type="continuationSeparator" w:id="0">
    <w:p w14:paraId="3EF48F02" w14:textId="77777777" w:rsidR="002F19D0" w:rsidRDefault="002F19D0" w:rsidP="00263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99A"/>
    <w:rsid w:val="00090915"/>
    <w:rsid w:val="00097F8B"/>
    <w:rsid w:val="000C5F38"/>
    <w:rsid w:val="000D6C92"/>
    <w:rsid w:val="000E303C"/>
    <w:rsid w:val="000F095D"/>
    <w:rsid w:val="001115C0"/>
    <w:rsid w:val="00134B25"/>
    <w:rsid w:val="00201605"/>
    <w:rsid w:val="0026391A"/>
    <w:rsid w:val="0028088D"/>
    <w:rsid w:val="002A09F1"/>
    <w:rsid w:val="002A7100"/>
    <w:rsid w:val="002B47AB"/>
    <w:rsid w:val="002B69BA"/>
    <w:rsid w:val="002C06F9"/>
    <w:rsid w:val="002F0186"/>
    <w:rsid w:val="002F19D0"/>
    <w:rsid w:val="00344C68"/>
    <w:rsid w:val="003747F9"/>
    <w:rsid w:val="003972DF"/>
    <w:rsid w:val="003B2A0C"/>
    <w:rsid w:val="00401014"/>
    <w:rsid w:val="0041164F"/>
    <w:rsid w:val="00430768"/>
    <w:rsid w:val="0053683F"/>
    <w:rsid w:val="00537F89"/>
    <w:rsid w:val="005525F5"/>
    <w:rsid w:val="0056266E"/>
    <w:rsid w:val="005B72BB"/>
    <w:rsid w:val="005C6EE0"/>
    <w:rsid w:val="005D7379"/>
    <w:rsid w:val="005E43DB"/>
    <w:rsid w:val="00604698"/>
    <w:rsid w:val="006163D1"/>
    <w:rsid w:val="00627BCB"/>
    <w:rsid w:val="006432E6"/>
    <w:rsid w:val="006708C7"/>
    <w:rsid w:val="00692960"/>
    <w:rsid w:val="006C35AE"/>
    <w:rsid w:val="006E1148"/>
    <w:rsid w:val="006E5E92"/>
    <w:rsid w:val="0070129A"/>
    <w:rsid w:val="00723A05"/>
    <w:rsid w:val="00757154"/>
    <w:rsid w:val="007759B1"/>
    <w:rsid w:val="00777A75"/>
    <w:rsid w:val="007B3B81"/>
    <w:rsid w:val="00811441"/>
    <w:rsid w:val="00844641"/>
    <w:rsid w:val="00852AC3"/>
    <w:rsid w:val="00874793"/>
    <w:rsid w:val="008D0C99"/>
    <w:rsid w:val="009170D2"/>
    <w:rsid w:val="00942B03"/>
    <w:rsid w:val="009D540B"/>
    <w:rsid w:val="00A05813"/>
    <w:rsid w:val="00A07055"/>
    <w:rsid w:val="00AD4D59"/>
    <w:rsid w:val="00B0399A"/>
    <w:rsid w:val="00B23B15"/>
    <w:rsid w:val="00B37979"/>
    <w:rsid w:val="00B46EAF"/>
    <w:rsid w:val="00B51EE9"/>
    <w:rsid w:val="00BB4346"/>
    <w:rsid w:val="00BC7055"/>
    <w:rsid w:val="00CC30D7"/>
    <w:rsid w:val="00D136F6"/>
    <w:rsid w:val="00D304EF"/>
    <w:rsid w:val="00D405C7"/>
    <w:rsid w:val="00D4281C"/>
    <w:rsid w:val="00D704C2"/>
    <w:rsid w:val="00D73281"/>
    <w:rsid w:val="00D86E9C"/>
    <w:rsid w:val="00DA5890"/>
    <w:rsid w:val="00DB6AA9"/>
    <w:rsid w:val="00DC1EEA"/>
    <w:rsid w:val="00DD1CC2"/>
    <w:rsid w:val="00DD728B"/>
    <w:rsid w:val="00E27BB9"/>
    <w:rsid w:val="00EA2A3E"/>
    <w:rsid w:val="00EA6A60"/>
    <w:rsid w:val="00EE28E5"/>
    <w:rsid w:val="00EE730C"/>
    <w:rsid w:val="00F029A2"/>
    <w:rsid w:val="00F26994"/>
    <w:rsid w:val="00F96E79"/>
    <w:rsid w:val="00FA4555"/>
    <w:rsid w:val="00FA7AD7"/>
    <w:rsid w:val="00FD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E06D0E"/>
  <w15:chartTrackingRefBased/>
  <w15:docId w15:val="{FF32DC02-4483-0740-ADB0-A8A09ACA5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rsid w:val="00B0399A"/>
    <w:pPr>
      <w:widowControl w:val="0"/>
      <w:jc w:val="both"/>
    </w:pPr>
    <w:rPr>
      <w:rFonts w:ascii="Calibri" w:eastAsia="宋体" w:hAnsi="Calibri" w:cs="Times New Roman"/>
      <w:szCs w:val="21"/>
    </w:rPr>
  </w:style>
  <w:style w:type="table" w:customStyle="1" w:styleId="TableNormal">
    <w:name w:val="Table Normal"/>
    <w:semiHidden/>
    <w:rsid w:val="00B0399A"/>
    <w:rPr>
      <w:rFonts w:ascii="Times New Roman" w:eastAsia="Times New Roman" w:hAnsi="Times New Roman" w:cs="Times New Roman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1"/>
    <w:rsid w:val="006163D1"/>
    <w:pPr>
      <w:widowControl w:val="0"/>
      <w:jc w:val="both"/>
    </w:pPr>
    <w:rPr>
      <w:rFonts w:ascii="DengXian" w:eastAsia="DengXian" w:hAnsi="DengXian" w:cs="Times New Roman"/>
      <w:szCs w:val="21"/>
    </w:rPr>
  </w:style>
  <w:style w:type="paragraph" w:styleId="a3">
    <w:name w:val="caption"/>
    <w:basedOn w:val="a"/>
    <w:next w:val="a"/>
    <w:uiPriority w:val="35"/>
    <w:unhideWhenUsed/>
    <w:qFormat/>
    <w:rsid w:val="00D405C7"/>
    <w:rPr>
      <w:rFonts w:ascii="等线 Light" w:eastAsia="黑体" w:hAnsi="等线 Light" w:cs="Times New Roman"/>
      <w:sz w:val="20"/>
      <w:szCs w:val="20"/>
    </w:rPr>
  </w:style>
  <w:style w:type="table" w:styleId="a4">
    <w:name w:val="Table Grid"/>
    <w:basedOn w:val="a1"/>
    <w:uiPriority w:val="39"/>
    <w:rsid w:val="00D732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39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6391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63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639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1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532</TotalTime>
  <Pages>5</Pages>
  <Words>692</Words>
  <Characters>3947</Characters>
  <Application>Microsoft Office Word</Application>
  <DocSecurity>0</DocSecurity>
  <Lines>32</Lines>
  <Paragraphs>9</Paragraphs>
  <ScaleCrop>false</ScaleCrop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楠 尚</dc:creator>
  <cp:keywords/>
  <dc:description/>
  <cp:lastModifiedBy>楠 尚</cp:lastModifiedBy>
  <cp:revision>18</cp:revision>
  <dcterms:created xsi:type="dcterms:W3CDTF">2023-10-13T02:22:00Z</dcterms:created>
  <dcterms:modified xsi:type="dcterms:W3CDTF">2023-11-13T12:49:00Z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c06c0bfe504c0df306ef1232fc40d67e429d7636606771fd31fe237de3e85984</vt:lpwstr>
  </property>
</Properties>
</file>