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35654" w14:textId="42CAFB77" w:rsidR="00200404" w:rsidRPr="00E3738F" w:rsidRDefault="00200404" w:rsidP="00200404">
      <w:pPr>
        <w:spacing w:line="240" w:lineRule="auto"/>
        <w:rPr>
          <w:b/>
          <w:u w:val="single"/>
        </w:rPr>
      </w:pPr>
      <w:r w:rsidRPr="00E3738F">
        <w:rPr>
          <w:b/>
          <w:u w:val="single"/>
        </w:rPr>
        <w:t>Description of Supplementary Material</w:t>
      </w:r>
    </w:p>
    <w:p w14:paraId="301DB2BC" w14:textId="40ADB942" w:rsidR="00200404" w:rsidRDefault="00200404" w:rsidP="00200404">
      <w:pPr>
        <w:spacing w:line="240" w:lineRule="auto"/>
        <w:rPr>
          <w:bCs/>
        </w:rPr>
      </w:pPr>
      <w:r>
        <w:rPr>
          <w:bCs/>
        </w:rPr>
        <w:t>Th</w:t>
      </w:r>
      <w:r w:rsidR="007B735D">
        <w:rPr>
          <w:bCs/>
        </w:rPr>
        <w:t xml:space="preserve">is </w:t>
      </w:r>
      <w:r>
        <w:rPr>
          <w:bCs/>
        </w:rPr>
        <w:t xml:space="preserve">uploaded supplementary material is a single </w:t>
      </w:r>
      <w:r w:rsidR="0069140E">
        <w:rPr>
          <w:bCs/>
        </w:rPr>
        <w:t xml:space="preserve">Microsoft </w:t>
      </w:r>
      <w:r>
        <w:rPr>
          <w:bCs/>
        </w:rPr>
        <w:t>Word document (in .docx format) which contains six supplementary tables as referenced in the manuscript</w:t>
      </w:r>
      <w:r w:rsidR="00E3738F">
        <w:rPr>
          <w:bCs/>
        </w:rPr>
        <w:t>.</w:t>
      </w:r>
    </w:p>
    <w:p w14:paraId="1F75D627" w14:textId="77777777" w:rsidR="00E3738F" w:rsidRDefault="00E3738F" w:rsidP="00200404">
      <w:pPr>
        <w:pBdr>
          <w:bottom w:val="single" w:sz="6" w:space="1" w:color="auto"/>
        </w:pBdr>
        <w:spacing w:line="240" w:lineRule="auto"/>
        <w:rPr>
          <w:bCs/>
        </w:rPr>
      </w:pPr>
    </w:p>
    <w:p w14:paraId="3FFA6E6E" w14:textId="77777777" w:rsidR="00E3738F" w:rsidRPr="00200404" w:rsidRDefault="00E3738F" w:rsidP="00200404">
      <w:pPr>
        <w:spacing w:line="240" w:lineRule="auto"/>
        <w:rPr>
          <w:bCs/>
        </w:rPr>
      </w:pPr>
    </w:p>
    <w:p w14:paraId="0C4821F1" w14:textId="77777777" w:rsidR="00200404" w:rsidRDefault="00200404" w:rsidP="00FE3849">
      <w:pPr>
        <w:spacing w:line="240" w:lineRule="auto"/>
        <w:jc w:val="center"/>
        <w:rPr>
          <w:b/>
        </w:rPr>
      </w:pPr>
    </w:p>
    <w:p w14:paraId="25ED4A4C" w14:textId="19E9A1DD" w:rsidR="007E0DE0" w:rsidRDefault="00CE1C1E" w:rsidP="00FE3849">
      <w:pPr>
        <w:spacing w:line="240" w:lineRule="auto"/>
        <w:jc w:val="center"/>
        <w:rPr>
          <w:b/>
        </w:rPr>
      </w:pPr>
      <w:r>
        <w:rPr>
          <w:b/>
        </w:rPr>
        <w:t>Supplementary Table 1: Anatomical Classification of Uveitis</w:t>
      </w:r>
    </w:p>
    <w:tbl>
      <w:tblPr>
        <w:tblStyle w:val="a5"/>
        <w:tblW w:w="92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7"/>
        <w:gridCol w:w="5198"/>
      </w:tblGrid>
      <w:tr w:rsidR="007E0DE0" w14:paraId="09C2BED9" w14:textId="77777777" w:rsidTr="00DB6BAA">
        <w:trPr>
          <w:trHeight w:val="394"/>
          <w:jc w:val="center"/>
        </w:trPr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0860" w14:textId="77777777" w:rsidR="007E0DE0" w:rsidRDefault="00CE1C1E" w:rsidP="003D74B6">
            <w:pPr>
              <w:spacing w:line="240" w:lineRule="auto"/>
              <w:jc w:val="center"/>
            </w:pPr>
            <w:r>
              <w:rPr>
                <w:b/>
              </w:rPr>
              <w:t>Anatomical Category</w:t>
            </w:r>
          </w:p>
        </w:tc>
        <w:tc>
          <w:tcPr>
            <w:tcW w:w="5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F848" w14:textId="77777777" w:rsidR="007E0DE0" w:rsidRDefault="00CE1C1E" w:rsidP="003D74B6">
            <w:pPr>
              <w:spacing w:line="240" w:lineRule="auto"/>
              <w:jc w:val="center"/>
            </w:pPr>
            <w:r>
              <w:rPr>
                <w:b/>
              </w:rPr>
              <w:t>Number of Patients (n = 49)</w:t>
            </w:r>
          </w:p>
        </w:tc>
      </w:tr>
      <w:tr w:rsidR="007E0DE0" w14:paraId="0E5B074A" w14:textId="77777777" w:rsidTr="00DB6BAA">
        <w:trPr>
          <w:trHeight w:val="21"/>
          <w:jc w:val="center"/>
        </w:trPr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3266" w14:textId="77777777" w:rsidR="007E0DE0" w:rsidRDefault="00CE1C1E" w:rsidP="003D74B6">
            <w:pPr>
              <w:spacing w:line="240" w:lineRule="auto"/>
            </w:pPr>
            <w:r>
              <w:t>Anterior</w:t>
            </w:r>
          </w:p>
        </w:tc>
        <w:tc>
          <w:tcPr>
            <w:tcW w:w="5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22EF" w14:textId="77777777" w:rsidR="007E0DE0" w:rsidRDefault="00CE1C1E" w:rsidP="003D74B6">
            <w:pPr>
              <w:spacing w:line="240" w:lineRule="auto"/>
            </w:pPr>
            <w:r>
              <w:t>22</w:t>
            </w:r>
          </w:p>
        </w:tc>
      </w:tr>
      <w:tr w:rsidR="007E0DE0" w14:paraId="7D261A04" w14:textId="77777777" w:rsidTr="00DB6BAA">
        <w:trPr>
          <w:trHeight w:val="136"/>
          <w:jc w:val="center"/>
        </w:trPr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5AE7" w14:textId="77777777" w:rsidR="007E0DE0" w:rsidRDefault="00CE1C1E" w:rsidP="003D74B6">
            <w:pPr>
              <w:spacing w:line="240" w:lineRule="auto"/>
            </w:pPr>
            <w:r>
              <w:t>Intermediate</w:t>
            </w:r>
          </w:p>
        </w:tc>
        <w:tc>
          <w:tcPr>
            <w:tcW w:w="5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3286" w14:textId="77777777" w:rsidR="007E0DE0" w:rsidRDefault="00CE1C1E" w:rsidP="003D74B6">
            <w:pPr>
              <w:spacing w:line="240" w:lineRule="auto"/>
            </w:pPr>
            <w:r>
              <w:t>2</w:t>
            </w:r>
          </w:p>
        </w:tc>
      </w:tr>
      <w:tr w:rsidR="007E0DE0" w14:paraId="3EAEA1FF" w14:textId="77777777" w:rsidTr="00DB6BAA">
        <w:trPr>
          <w:trHeight w:val="185"/>
          <w:jc w:val="center"/>
        </w:trPr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F567" w14:textId="77777777" w:rsidR="007E0DE0" w:rsidRDefault="00CE1C1E" w:rsidP="003D74B6">
            <w:pPr>
              <w:spacing w:line="240" w:lineRule="auto"/>
            </w:pPr>
            <w:r>
              <w:t>Posterior</w:t>
            </w:r>
          </w:p>
        </w:tc>
        <w:tc>
          <w:tcPr>
            <w:tcW w:w="5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4443" w14:textId="77777777" w:rsidR="007E0DE0" w:rsidRDefault="00CE1C1E" w:rsidP="003D74B6">
            <w:pPr>
              <w:spacing w:line="240" w:lineRule="auto"/>
            </w:pPr>
            <w:r>
              <w:t>19</w:t>
            </w:r>
          </w:p>
        </w:tc>
      </w:tr>
      <w:tr w:rsidR="007E0DE0" w14:paraId="3C712F10" w14:textId="77777777" w:rsidTr="00DB6BAA">
        <w:trPr>
          <w:trHeight w:val="21"/>
          <w:jc w:val="center"/>
        </w:trPr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7D71" w14:textId="77777777" w:rsidR="007E0DE0" w:rsidRDefault="00CE1C1E" w:rsidP="003D74B6">
            <w:pPr>
              <w:spacing w:line="240" w:lineRule="auto"/>
            </w:pPr>
            <w:proofErr w:type="spellStart"/>
            <w:r>
              <w:t>Panuveitis</w:t>
            </w:r>
            <w:proofErr w:type="spellEnd"/>
          </w:p>
        </w:tc>
        <w:tc>
          <w:tcPr>
            <w:tcW w:w="5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2EAB" w14:textId="77777777" w:rsidR="007E0DE0" w:rsidRDefault="00CE1C1E" w:rsidP="003D74B6">
            <w:pPr>
              <w:spacing w:line="240" w:lineRule="auto"/>
            </w:pPr>
            <w:r>
              <w:t>6</w:t>
            </w:r>
          </w:p>
        </w:tc>
      </w:tr>
    </w:tbl>
    <w:p w14:paraId="5D274397" w14:textId="77777777" w:rsidR="007E0DE0" w:rsidRDefault="007E0DE0" w:rsidP="003D74B6">
      <w:pPr>
        <w:spacing w:line="240" w:lineRule="auto"/>
      </w:pPr>
    </w:p>
    <w:p w14:paraId="5A0998F8" w14:textId="731ECED2" w:rsidR="007E0DE0" w:rsidRDefault="00CE1C1E" w:rsidP="00FE3849">
      <w:pPr>
        <w:spacing w:line="240" w:lineRule="auto"/>
        <w:jc w:val="center"/>
        <w:rPr>
          <w:b/>
        </w:rPr>
      </w:pPr>
      <w:r>
        <w:rPr>
          <w:b/>
        </w:rPr>
        <w:t>Supplementary Table 2: Aetiological Classification of Uveitis</w:t>
      </w:r>
    </w:p>
    <w:tbl>
      <w:tblPr>
        <w:tblStyle w:val="a6"/>
        <w:tblW w:w="90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4928"/>
      </w:tblGrid>
      <w:tr w:rsidR="007E0DE0" w14:paraId="37AD956B" w14:textId="77777777" w:rsidTr="00DB6BAA">
        <w:trPr>
          <w:trHeight w:val="206"/>
          <w:jc w:val="center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581B" w14:textId="77777777" w:rsidR="007E0DE0" w:rsidRDefault="00CE1C1E" w:rsidP="003D74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Aetiological Category</w:t>
            </w:r>
          </w:p>
        </w:tc>
        <w:tc>
          <w:tcPr>
            <w:tcW w:w="4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E0DF" w14:textId="77777777" w:rsidR="007E0DE0" w:rsidRDefault="00CE1C1E" w:rsidP="003D74B6">
            <w:pPr>
              <w:spacing w:line="240" w:lineRule="auto"/>
              <w:jc w:val="center"/>
            </w:pPr>
            <w:r>
              <w:rPr>
                <w:b/>
              </w:rPr>
              <w:t>Number of Patients (n = 49)</w:t>
            </w:r>
          </w:p>
        </w:tc>
      </w:tr>
      <w:tr w:rsidR="007E0DE0" w14:paraId="05A13A18" w14:textId="77777777" w:rsidTr="00DB6BAA">
        <w:trPr>
          <w:trHeight w:val="20"/>
          <w:jc w:val="center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EB83" w14:textId="77777777" w:rsidR="007E0DE0" w:rsidRDefault="00CE1C1E" w:rsidP="003D74B6">
            <w:pPr>
              <w:spacing w:line="240" w:lineRule="auto"/>
            </w:pPr>
            <w:r>
              <w:t>Infectious</w:t>
            </w:r>
          </w:p>
        </w:tc>
        <w:tc>
          <w:tcPr>
            <w:tcW w:w="4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B890" w14:textId="77777777" w:rsidR="007E0DE0" w:rsidRDefault="00CE1C1E" w:rsidP="003D74B6">
            <w:pPr>
              <w:spacing w:line="240" w:lineRule="auto"/>
            </w:pPr>
            <w:r>
              <w:t>18</w:t>
            </w:r>
          </w:p>
        </w:tc>
      </w:tr>
      <w:tr w:rsidR="007E0DE0" w14:paraId="0448A1B8" w14:textId="77777777" w:rsidTr="00DB6BAA">
        <w:trPr>
          <w:trHeight w:val="231"/>
          <w:jc w:val="center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4CAA" w14:textId="77777777" w:rsidR="007E0DE0" w:rsidRDefault="00CE1C1E" w:rsidP="003D74B6">
            <w:pPr>
              <w:spacing w:line="240" w:lineRule="auto"/>
            </w:pPr>
            <w:r>
              <w:t>Non-infectious</w:t>
            </w:r>
          </w:p>
        </w:tc>
        <w:tc>
          <w:tcPr>
            <w:tcW w:w="4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D41A" w14:textId="77777777" w:rsidR="007E0DE0" w:rsidRDefault="00CE1C1E" w:rsidP="003D74B6">
            <w:pPr>
              <w:spacing w:line="240" w:lineRule="auto"/>
            </w:pPr>
            <w:r>
              <w:t>15</w:t>
            </w:r>
          </w:p>
        </w:tc>
      </w:tr>
      <w:tr w:rsidR="007E0DE0" w14:paraId="5FC8B943" w14:textId="77777777" w:rsidTr="00DB6BAA">
        <w:trPr>
          <w:trHeight w:val="20"/>
          <w:jc w:val="center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D320" w14:textId="77777777" w:rsidR="007E0DE0" w:rsidRDefault="00CE1C1E" w:rsidP="003D74B6">
            <w:pPr>
              <w:spacing w:line="240" w:lineRule="auto"/>
            </w:pPr>
            <w:r>
              <w:t>Idiopathic</w:t>
            </w:r>
          </w:p>
        </w:tc>
        <w:tc>
          <w:tcPr>
            <w:tcW w:w="4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772D" w14:textId="77777777" w:rsidR="007E0DE0" w:rsidRDefault="00CE1C1E" w:rsidP="003D74B6">
            <w:pPr>
              <w:spacing w:line="240" w:lineRule="auto"/>
            </w:pPr>
            <w:r>
              <w:t>16</w:t>
            </w:r>
          </w:p>
        </w:tc>
      </w:tr>
    </w:tbl>
    <w:p w14:paraId="327816DB" w14:textId="77777777" w:rsidR="007E0DE0" w:rsidRDefault="007E0DE0" w:rsidP="003D74B6">
      <w:pPr>
        <w:spacing w:line="240" w:lineRule="auto"/>
        <w:rPr>
          <w:b/>
        </w:rPr>
      </w:pPr>
    </w:p>
    <w:p w14:paraId="4411AF64" w14:textId="13989925" w:rsidR="007E0DE0" w:rsidRDefault="00CE1C1E" w:rsidP="00FE3849">
      <w:pPr>
        <w:spacing w:line="240" w:lineRule="auto"/>
        <w:jc w:val="center"/>
      </w:pPr>
      <w:r>
        <w:rPr>
          <w:b/>
        </w:rPr>
        <w:t xml:space="preserve">Supplementary Table 3: </w:t>
      </w:r>
      <w:r w:rsidR="00504CF2">
        <w:rPr>
          <w:b/>
        </w:rPr>
        <w:t xml:space="preserve">Specific </w:t>
      </w:r>
      <w:r>
        <w:rPr>
          <w:b/>
        </w:rPr>
        <w:t>Aetiology of Uveitis</w:t>
      </w:r>
    </w:p>
    <w:tbl>
      <w:tblPr>
        <w:tblStyle w:val="a7"/>
        <w:tblW w:w="81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0"/>
        <w:gridCol w:w="3428"/>
      </w:tblGrid>
      <w:tr w:rsidR="007E0DE0" w14:paraId="65C84AE3" w14:textId="77777777" w:rsidTr="00E93F9C">
        <w:trPr>
          <w:trHeight w:val="33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7561" w14:textId="77A767CF" w:rsidR="007E0DE0" w:rsidRDefault="00504CF2" w:rsidP="003D74B6">
            <w:pPr>
              <w:spacing w:line="240" w:lineRule="auto"/>
              <w:jc w:val="center"/>
            </w:pPr>
            <w:r>
              <w:rPr>
                <w:b/>
              </w:rPr>
              <w:t xml:space="preserve">Specific </w:t>
            </w:r>
            <w:r w:rsidR="00CE1C1E">
              <w:rPr>
                <w:b/>
              </w:rPr>
              <w:t>Aetiology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F337" w14:textId="77777777" w:rsidR="007E0DE0" w:rsidRDefault="00CE1C1E" w:rsidP="003D74B6">
            <w:pPr>
              <w:spacing w:line="240" w:lineRule="auto"/>
              <w:jc w:val="center"/>
            </w:pPr>
            <w:r>
              <w:rPr>
                <w:b/>
              </w:rPr>
              <w:t>Number of Patients (n = 49)</w:t>
            </w:r>
          </w:p>
        </w:tc>
      </w:tr>
      <w:tr w:rsidR="007E0DE0" w14:paraId="6EF5CFC3" w14:textId="77777777" w:rsidTr="00E93F9C">
        <w:trPr>
          <w:trHeight w:val="172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D25C" w14:textId="386C4489" w:rsidR="007E0DE0" w:rsidRDefault="00CE1C1E" w:rsidP="003D74B6">
            <w:pPr>
              <w:spacing w:line="240" w:lineRule="auto"/>
            </w:pPr>
            <w:r>
              <w:t>C</w:t>
            </w:r>
            <w:r w:rsidR="00C3714D">
              <w:t>ytomegalovirus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02D6" w14:textId="77777777" w:rsidR="007E0DE0" w:rsidRDefault="00CE1C1E" w:rsidP="003D74B6">
            <w:pPr>
              <w:spacing w:line="240" w:lineRule="auto"/>
            </w:pPr>
            <w:r>
              <w:t>2</w:t>
            </w:r>
          </w:p>
        </w:tc>
      </w:tr>
      <w:tr w:rsidR="007E0DE0" w14:paraId="7D88F551" w14:textId="77777777" w:rsidTr="00E93F9C">
        <w:trPr>
          <w:trHeight w:val="371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6E23" w14:textId="77777777" w:rsidR="007E0DE0" w:rsidRDefault="00CE1C1E" w:rsidP="003D74B6">
            <w:pPr>
              <w:spacing w:line="240" w:lineRule="auto"/>
            </w:pPr>
            <w:r>
              <w:t xml:space="preserve">Fuchs’ </w:t>
            </w:r>
            <w:proofErr w:type="spellStart"/>
            <w:r>
              <w:t>Heterochromic</w:t>
            </w:r>
            <w:proofErr w:type="spellEnd"/>
            <w:r>
              <w:t xml:space="preserve"> Iridocyclitis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301F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7E0DE0" w14:paraId="20D517CF" w14:textId="77777777" w:rsidTr="00E93F9C">
        <w:trPr>
          <w:trHeight w:val="289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1F63" w14:textId="77777777" w:rsidR="007E0DE0" w:rsidRDefault="00CE1C1E" w:rsidP="003D74B6">
            <w:pPr>
              <w:spacing w:line="240" w:lineRule="auto"/>
            </w:pPr>
            <w:r>
              <w:t>HLA-B27 uveitis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CF4A" w14:textId="77777777" w:rsidR="007E0DE0" w:rsidRDefault="00CE1C1E" w:rsidP="003D74B6">
            <w:pPr>
              <w:spacing w:line="240" w:lineRule="auto"/>
            </w:pPr>
            <w:r>
              <w:t>9</w:t>
            </w:r>
          </w:p>
        </w:tc>
      </w:tr>
      <w:tr w:rsidR="007E0DE0" w14:paraId="0F54A5FA" w14:textId="77777777" w:rsidTr="00E93F9C">
        <w:trPr>
          <w:trHeight w:val="136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3671" w14:textId="77777777" w:rsidR="007E0DE0" w:rsidRDefault="00CE1C1E" w:rsidP="003D74B6">
            <w:pPr>
              <w:spacing w:line="240" w:lineRule="auto"/>
            </w:pPr>
            <w:r>
              <w:t>Idiopathic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6983" w14:textId="77777777" w:rsidR="007E0DE0" w:rsidRDefault="00CE1C1E" w:rsidP="003D74B6">
            <w:pPr>
              <w:spacing w:line="240" w:lineRule="auto"/>
            </w:pPr>
            <w:r>
              <w:t>16</w:t>
            </w:r>
          </w:p>
        </w:tc>
      </w:tr>
      <w:tr w:rsidR="007E0DE0" w14:paraId="16E37CC2" w14:textId="77777777" w:rsidTr="00E93F9C">
        <w:trPr>
          <w:trHeight w:val="195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2410" w14:textId="77777777" w:rsidR="007E0DE0" w:rsidRDefault="00CE1C1E" w:rsidP="003D74B6">
            <w:pPr>
              <w:spacing w:line="240" w:lineRule="auto"/>
            </w:pPr>
            <w:r>
              <w:t>Lightning-induced uveitis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5527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7E0DE0" w14:paraId="7C752C91" w14:textId="77777777" w:rsidTr="00E93F9C">
        <w:trPr>
          <w:trHeight w:val="230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44BD" w14:textId="77777777" w:rsidR="007E0DE0" w:rsidRDefault="00CE1C1E" w:rsidP="003D74B6">
            <w:pPr>
              <w:spacing w:line="240" w:lineRule="auto"/>
            </w:pPr>
            <w:r>
              <w:t>Presumed viral (Progressive outer retinal necrosis)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E6A6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7E0DE0" w14:paraId="59A60172" w14:textId="77777777" w:rsidTr="00E93F9C">
        <w:trPr>
          <w:trHeight w:val="195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B4B5" w14:textId="77777777" w:rsidR="007E0DE0" w:rsidRDefault="00CE1C1E" w:rsidP="003D74B6">
            <w:pPr>
              <w:spacing w:line="240" w:lineRule="auto"/>
            </w:pPr>
            <w:r>
              <w:t>Primary vitreoretinal lymphoma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4B50" w14:textId="77777777" w:rsidR="007E0DE0" w:rsidRDefault="00CE1C1E" w:rsidP="003D74B6">
            <w:pPr>
              <w:spacing w:line="240" w:lineRule="auto"/>
            </w:pPr>
            <w:r>
              <w:t>2</w:t>
            </w:r>
          </w:p>
        </w:tc>
      </w:tr>
      <w:tr w:rsidR="007E0DE0" w14:paraId="348B99C2" w14:textId="77777777" w:rsidTr="00E93F9C">
        <w:trPr>
          <w:trHeight w:val="43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53E5" w14:textId="77777777" w:rsidR="007E0DE0" w:rsidRDefault="00CE1C1E" w:rsidP="003D74B6">
            <w:pPr>
              <w:spacing w:line="240" w:lineRule="auto"/>
            </w:pPr>
            <w:r>
              <w:t>Psoriasis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5E19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7E0DE0" w14:paraId="12B8F1A4" w14:textId="77777777" w:rsidTr="00E93F9C">
        <w:trPr>
          <w:trHeight w:val="101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758D" w14:textId="77777777" w:rsidR="007E0DE0" w:rsidRDefault="00CE1C1E" w:rsidP="003D74B6">
            <w:pPr>
              <w:spacing w:line="240" w:lineRule="auto"/>
            </w:pPr>
            <w:r>
              <w:t>Rheumatoid arthritis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8667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7E0DE0" w14:paraId="210020AF" w14:textId="77777777" w:rsidTr="00F43355">
        <w:trPr>
          <w:trHeight w:val="202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DA59" w14:textId="77777777" w:rsidR="007E0DE0" w:rsidRDefault="00CE1C1E" w:rsidP="003D74B6">
            <w:pPr>
              <w:spacing w:line="240" w:lineRule="auto"/>
            </w:pPr>
            <w:r>
              <w:t>Syphilis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63E6" w14:textId="77777777" w:rsidR="007E0DE0" w:rsidRDefault="00CE1C1E" w:rsidP="003D74B6">
            <w:pPr>
              <w:spacing w:line="240" w:lineRule="auto"/>
            </w:pPr>
            <w:r>
              <w:t>3</w:t>
            </w:r>
          </w:p>
        </w:tc>
      </w:tr>
      <w:tr w:rsidR="007E0DE0" w14:paraId="46FE821B" w14:textId="77777777" w:rsidTr="00E93F9C">
        <w:trPr>
          <w:trHeight w:val="20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A0E9" w14:textId="77777777" w:rsidR="007E0DE0" w:rsidRDefault="00CE1C1E" w:rsidP="003D74B6">
            <w:pPr>
              <w:spacing w:line="240" w:lineRule="auto"/>
            </w:pPr>
            <w:r>
              <w:t>Toxoplasmosis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BB20" w14:textId="77777777" w:rsidR="007E0DE0" w:rsidRDefault="00CE1C1E" w:rsidP="003D74B6">
            <w:pPr>
              <w:spacing w:line="240" w:lineRule="auto"/>
            </w:pPr>
            <w:r>
              <w:t>1</w:t>
            </w:r>
          </w:p>
        </w:tc>
      </w:tr>
      <w:tr w:rsidR="005B40FB" w14:paraId="7DB3A134" w14:textId="77777777" w:rsidTr="00E93F9C">
        <w:trPr>
          <w:trHeight w:val="20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619F" w14:textId="6DF2D95E" w:rsidR="005B40FB" w:rsidRDefault="005B40FB" w:rsidP="003D74B6">
            <w:pPr>
              <w:spacing w:line="240" w:lineRule="auto"/>
            </w:pPr>
            <w:r>
              <w:t>Tuberculosis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00DA" w14:textId="1889DB05" w:rsidR="005B40FB" w:rsidRDefault="005B40FB" w:rsidP="003D74B6">
            <w:pPr>
              <w:spacing w:line="240" w:lineRule="auto"/>
            </w:pPr>
            <w:r>
              <w:t>10</w:t>
            </w:r>
          </w:p>
        </w:tc>
      </w:tr>
      <w:tr w:rsidR="005B40FB" w14:paraId="672F583F" w14:textId="77777777" w:rsidTr="00E93F9C">
        <w:trPr>
          <w:trHeight w:val="20"/>
          <w:jc w:val="center"/>
        </w:trPr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2A97" w14:textId="15925CB9" w:rsidR="005B40FB" w:rsidRDefault="005B40FB" w:rsidP="003D74B6">
            <w:pPr>
              <w:spacing w:line="240" w:lineRule="auto"/>
            </w:pPr>
            <w:r>
              <w:t>V</w:t>
            </w:r>
            <w:r w:rsidR="00C3714D">
              <w:t>aricella zoster virus</w:t>
            </w:r>
          </w:p>
        </w:tc>
        <w:tc>
          <w:tcPr>
            <w:tcW w:w="3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A219" w14:textId="77777777" w:rsidR="005B40FB" w:rsidRDefault="005B40FB" w:rsidP="003D74B6">
            <w:pPr>
              <w:spacing w:line="240" w:lineRule="auto"/>
            </w:pPr>
            <w:r>
              <w:t>1</w:t>
            </w:r>
          </w:p>
        </w:tc>
      </w:tr>
    </w:tbl>
    <w:p w14:paraId="1E594773" w14:textId="77777777" w:rsidR="007E0DE0" w:rsidRDefault="007E0DE0" w:rsidP="003D74B6">
      <w:pPr>
        <w:spacing w:line="240" w:lineRule="auto"/>
        <w:rPr>
          <w:i/>
        </w:rPr>
      </w:pPr>
    </w:p>
    <w:p w14:paraId="1E475207" w14:textId="056B407D" w:rsidR="007E0DE0" w:rsidRPr="00AD1050" w:rsidRDefault="00B24A4D" w:rsidP="00446F11">
      <w:pPr>
        <w:jc w:val="center"/>
        <w:rPr>
          <w:b/>
        </w:rPr>
      </w:pPr>
      <w:r>
        <w:rPr>
          <w:b/>
        </w:rPr>
        <w:br w:type="page"/>
      </w:r>
      <w:r w:rsidR="00CE1C1E">
        <w:rPr>
          <w:b/>
        </w:rPr>
        <w:lastRenderedPageBreak/>
        <w:t>Supplementary Table 4: CVI and anatomical subtypes of uveitis</w:t>
      </w:r>
    </w:p>
    <w:tbl>
      <w:tblPr>
        <w:tblStyle w:val="a8"/>
        <w:tblW w:w="90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1675"/>
        <w:gridCol w:w="1710"/>
        <w:gridCol w:w="1800"/>
        <w:gridCol w:w="1575"/>
      </w:tblGrid>
      <w:tr w:rsidR="007E0DE0" w14:paraId="1AA6922C" w14:textId="77777777" w:rsidTr="00E56C39">
        <w:trPr>
          <w:trHeight w:val="1159"/>
          <w:jc w:val="center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29602" w14:textId="77777777" w:rsidR="007E0DE0" w:rsidRPr="00E56C3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E56C39">
              <w:rPr>
                <w:b/>
                <w:iCs/>
              </w:rPr>
              <w:t>Parameters,</w:t>
            </w:r>
          </w:p>
          <w:p w14:paraId="16E19ECD" w14:textId="04A9437D" w:rsidR="007E0DE0" w:rsidRPr="00E56C3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E56C39">
              <w:rPr>
                <w:b/>
                <w:iCs/>
              </w:rPr>
              <w:t>Mean (95% CI)</w:t>
            </w:r>
          </w:p>
          <w:p w14:paraId="6895CA4E" w14:textId="77777777" w:rsidR="007E0DE0" w:rsidRPr="00E56C3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E56C39">
              <w:rPr>
                <w:b/>
                <w:iCs/>
              </w:rPr>
              <w:t xml:space="preserve"> 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EF624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E56C39">
              <w:rPr>
                <w:b/>
                <w:iCs/>
              </w:rPr>
              <w:t>Anterior</w:t>
            </w:r>
          </w:p>
          <w:p w14:paraId="02B59AD3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>(N = 22)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138AB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E56C39">
              <w:rPr>
                <w:b/>
                <w:iCs/>
              </w:rPr>
              <w:t>Non-Anterior</w:t>
            </w:r>
          </w:p>
          <w:p w14:paraId="25E7AB74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>(N = 27)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93582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E56C39">
              <w:rPr>
                <w:b/>
                <w:iCs/>
              </w:rPr>
              <w:t>Mean Difference</w:t>
            </w:r>
          </w:p>
          <w:p w14:paraId="4D76858B" w14:textId="19F56287" w:rsidR="007E0DE0" w:rsidRPr="00E56C39" w:rsidRDefault="00CE1C1E" w:rsidP="003D74B6">
            <w:pPr>
              <w:spacing w:before="240" w:line="240" w:lineRule="auto"/>
              <w:jc w:val="center"/>
              <w:rPr>
                <w:iCs/>
                <w:sz w:val="16"/>
                <w:szCs w:val="16"/>
              </w:rPr>
            </w:pPr>
            <w:r w:rsidRPr="00E56C39">
              <w:rPr>
                <w:iCs/>
                <w:sz w:val="16"/>
                <w:szCs w:val="16"/>
              </w:rPr>
              <w:t xml:space="preserve">(Anterior </w:t>
            </w:r>
            <w:r w:rsidR="00B77472" w:rsidRPr="00E56C39">
              <w:rPr>
                <w:iCs/>
                <w:sz w:val="16"/>
                <w:szCs w:val="16"/>
              </w:rPr>
              <w:t>–</w:t>
            </w:r>
            <w:r w:rsidRPr="00E56C39">
              <w:rPr>
                <w:iCs/>
                <w:sz w:val="16"/>
                <w:szCs w:val="16"/>
              </w:rPr>
              <w:t xml:space="preserve"> N</w:t>
            </w:r>
            <w:r w:rsidR="00B77472" w:rsidRPr="00E56C39">
              <w:rPr>
                <w:iCs/>
                <w:sz w:val="16"/>
                <w:szCs w:val="16"/>
              </w:rPr>
              <w:t>on-anterior</w:t>
            </w:r>
            <w:r w:rsidRPr="00E56C39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E0866" w14:textId="77777777" w:rsidR="007E0DE0" w:rsidRPr="00E56C3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E56C39">
              <w:rPr>
                <w:b/>
                <w:iCs/>
              </w:rPr>
              <w:t>p-value*</w:t>
            </w:r>
          </w:p>
          <w:p w14:paraId="04C52845" w14:textId="2044A0F5" w:rsidR="007E0DE0" w:rsidRPr="00E56C39" w:rsidRDefault="007E0DE0" w:rsidP="003D74B6">
            <w:pPr>
              <w:spacing w:before="240" w:line="240" w:lineRule="auto"/>
              <w:jc w:val="center"/>
              <w:rPr>
                <w:iCs/>
              </w:rPr>
            </w:pPr>
          </w:p>
        </w:tc>
      </w:tr>
      <w:tr w:rsidR="007E0DE0" w14:paraId="5A68837B" w14:textId="77777777" w:rsidTr="00E56C39">
        <w:trPr>
          <w:trHeight w:val="555"/>
          <w:jc w:val="center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250D2" w14:textId="77777777" w:rsidR="007E0DE0" w:rsidRPr="00E56C39" w:rsidRDefault="00CE1C1E" w:rsidP="003D74B6">
            <w:pPr>
              <w:spacing w:before="240" w:line="240" w:lineRule="auto"/>
              <w:rPr>
                <w:iCs/>
              </w:rPr>
            </w:pPr>
            <w:r w:rsidRPr="00E56C39">
              <w:rPr>
                <w:iCs/>
              </w:rPr>
              <w:t>3D Volume CVI (%)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3298F" w14:textId="0820BA85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 xml:space="preserve">62.2 </w:t>
            </w:r>
            <w:r w:rsidR="00B7438E" w:rsidRPr="00E56C39">
              <w:rPr>
                <w:iCs/>
              </w:rPr>
              <w:t>[</w:t>
            </w:r>
            <w:r w:rsidRPr="00E56C39">
              <w:rPr>
                <w:iCs/>
              </w:rPr>
              <w:t>61.2</w:t>
            </w:r>
            <w:r w:rsidR="00B7438E" w:rsidRPr="00E56C39">
              <w:rPr>
                <w:iCs/>
              </w:rPr>
              <w:t>,</w:t>
            </w:r>
            <w:r w:rsidRPr="00E56C39">
              <w:rPr>
                <w:iCs/>
              </w:rPr>
              <w:t xml:space="preserve"> 63.3</w:t>
            </w:r>
            <w:r w:rsidR="00B7438E" w:rsidRPr="00E56C39">
              <w:rPr>
                <w:iCs/>
              </w:rPr>
              <w:t>]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E1F4E" w14:textId="7E95AFA5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 xml:space="preserve">61.8 </w:t>
            </w:r>
            <w:r w:rsidR="00994358" w:rsidRPr="00E56C39">
              <w:rPr>
                <w:iCs/>
              </w:rPr>
              <w:t>[</w:t>
            </w:r>
            <w:r w:rsidRPr="00E56C39">
              <w:rPr>
                <w:iCs/>
              </w:rPr>
              <w:t>60.9</w:t>
            </w:r>
            <w:r w:rsidR="00994358" w:rsidRPr="00E56C39">
              <w:rPr>
                <w:iCs/>
              </w:rPr>
              <w:t>,</w:t>
            </w:r>
            <w:r w:rsidRPr="00E56C39">
              <w:rPr>
                <w:iCs/>
              </w:rPr>
              <w:t xml:space="preserve"> 62.8</w:t>
            </w:r>
            <w:r w:rsidR="00994358" w:rsidRPr="00E56C39">
              <w:rPr>
                <w:iCs/>
              </w:rPr>
              <w:t>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C156" w14:textId="6E996FC9" w:rsidR="007E0DE0" w:rsidRPr="00443D8F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443D8F">
              <w:rPr>
                <w:iCs/>
              </w:rPr>
              <w:t xml:space="preserve">0.4 </w:t>
            </w:r>
            <w:r w:rsidR="00994358" w:rsidRPr="00443D8F">
              <w:rPr>
                <w:iCs/>
              </w:rPr>
              <w:t>[</w:t>
            </w:r>
            <w:r w:rsidRPr="00443D8F">
              <w:rPr>
                <w:iCs/>
              </w:rPr>
              <w:t>-1.0</w:t>
            </w:r>
            <w:r w:rsidR="00994358" w:rsidRPr="00443D8F">
              <w:rPr>
                <w:iCs/>
              </w:rPr>
              <w:t>,</w:t>
            </w:r>
            <w:r w:rsidRPr="00443D8F">
              <w:rPr>
                <w:iCs/>
              </w:rPr>
              <w:t xml:space="preserve"> 1.8</w:t>
            </w:r>
            <w:r w:rsidR="00994358" w:rsidRPr="00443D8F">
              <w:rPr>
                <w:iCs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CDD74" w14:textId="77777777" w:rsidR="007E0DE0" w:rsidRPr="00443D8F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443D8F">
              <w:rPr>
                <w:iCs/>
              </w:rPr>
              <w:t>0.563</w:t>
            </w:r>
          </w:p>
        </w:tc>
      </w:tr>
      <w:tr w:rsidR="007E0DE0" w14:paraId="5A6EABC3" w14:textId="77777777" w:rsidTr="00E56C39">
        <w:trPr>
          <w:trHeight w:val="555"/>
          <w:jc w:val="center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8E570" w14:textId="77777777" w:rsidR="007E0DE0" w:rsidRPr="00E56C39" w:rsidRDefault="00CE1C1E" w:rsidP="003D74B6">
            <w:pPr>
              <w:spacing w:before="240" w:line="240" w:lineRule="auto"/>
              <w:rPr>
                <w:iCs/>
              </w:rPr>
            </w:pPr>
            <w:r w:rsidRPr="00E56C39">
              <w:rPr>
                <w:iCs/>
              </w:rPr>
              <w:t xml:space="preserve">2D </w:t>
            </w:r>
            <w:proofErr w:type="spellStart"/>
            <w:r w:rsidRPr="00E56C39">
              <w:rPr>
                <w:iCs/>
              </w:rPr>
              <w:t>subfoveal</w:t>
            </w:r>
            <w:proofErr w:type="spellEnd"/>
            <w:r w:rsidRPr="00E56C39">
              <w:rPr>
                <w:iCs/>
              </w:rPr>
              <w:t xml:space="preserve"> CVI (%)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6FF22" w14:textId="27584A2E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 xml:space="preserve">62.6 </w:t>
            </w:r>
            <w:r w:rsidR="006B32E2" w:rsidRPr="00E56C39">
              <w:rPr>
                <w:iCs/>
              </w:rPr>
              <w:t>[</w:t>
            </w:r>
            <w:r w:rsidRPr="00E56C39">
              <w:rPr>
                <w:iCs/>
              </w:rPr>
              <w:t>61.4</w:t>
            </w:r>
            <w:r w:rsidR="006B32E2" w:rsidRPr="00E56C39">
              <w:rPr>
                <w:iCs/>
              </w:rPr>
              <w:t>,</w:t>
            </w:r>
            <w:r w:rsidRPr="00E56C39">
              <w:rPr>
                <w:iCs/>
              </w:rPr>
              <w:t xml:space="preserve"> 63.8</w:t>
            </w:r>
            <w:r w:rsidR="006B32E2" w:rsidRPr="00E56C39">
              <w:rPr>
                <w:iCs/>
              </w:rPr>
              <w:t>]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6A885" w14:textId="61076F80" w:rsidR="007E0DE0" w:rsidRPr="00E56C3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E56C39">
              <w:rPr>
                <w:iCs/>
              </w:rPr>
              <w:t xml:space="preserve">62.1 </w:t>
            </w:r>
            <w:r w:rsidR="00994358" w:rsidRPr="00E56C39">
              <w:rPr>
                <w:iCs/>
              </w:rPr>
              <w:t>[</w:t>
            </w:r>
            <w:r w:rsidRPr="00E56C39">
              <w:rPr>
                <w:iCs/>
              </w:rPr>
              <w:t>61.0</w:t>
            </w:r>
            <w:r w:rsidR="00994358" w:rsidRPr="00E56C39">
              <w:rPr>
                <w:iCs/>
              </w:rPr>
              <w:t>,</w:t>
            </w:r>
            <w:r w:rsidRPr="00E56C39">
              <w:rPr>
                <w:iCs/>
              </w:rPr>
              <w:t xml:space="preserve"> 63.2</w:t>
            </w:r>
            <w:r w:rsidR="00994358" w:rsidRPr="00E56C39">
              <w:rPr>
                <w:iCs/>
              </w:rPr>
              <w:t>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BE92F" w14:textId="27FA6746" w:rsidR="007E0DE0" w:rsidRPr="00443D8F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443D8F">
              <w:rPr>
                <w:iCs/>
              </w:rPr>
              <w:t xml:space="preserve">0.5 </w:t>
            </w:r>
            <w:r w:rsidR="008B2A88">
              <w:rPr>
                <w:iCs/>
              </w:rPr>
              <w:t>[</w:t>
            </w:r>
            <w:r w:rsidRPr="00443D8F">
              <w:rPr>
                <w:iCs/>
              </w:rPr>
              <w:t>-1.2</w:t>
            </w:r>
            <w:r w:rsidR="00994358" w:rsidRPr="00443D8F">
              <w:rPr>
                <w:iCs/>
              </w:rPr>
              <w:t>,</w:t>
            </w:r>
            <w:r w:rsidRPr="00443D8F">
              <w:rPr>
                <w:iCs/>
              </w:rPr>
              <w:t xml:space="preserve"> 2.2</w:t>
            </w:r>
            <w:r w:rsidR="008820B0" w:rsidRPr="00443D8F">
              <w:rPr>
                <w:iCs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D7502" w14:textId="77777777" w:rsidR="007E0DE0" w:rsidRPr="00443D8F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443D8F">
              <w:rPr>
                <w:iCs/>
              </w:rPr>
              <w:t>0.557</w:t>
            </w:r>
          </w:p>
        </w:tc>
      </w:tr>
      <w:tr w:rsidR="007E0DE0" w14:paraId="0202549A" w14:textId="77777777" w:rsidTr="00E56C39">
        <w:trPr>
          <w:trHeight w:val="97"/>
          <w:jc w:val="center"/>
        </w:trPr>
        <w:tc>
          <w:tcPr>
            <w:tcW w:w="90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0301B" w14:textId="77777777" w:rsidR="007E0DE0" w:rsidRPr="00E56C39" w:rsidRDefault="00CE1C1E" w:rsidP="003D74B6">
            <w:pPr>
              <w:spacing w:line="240" w:lineRule="auto"/>
              <w:rPr>
                <w:iCs/>
              </w:rPr>
            </w:pPr>
            <w:r w:rsidRPr="00E56C39">
              <w:rPr>
                <w:iCs/>
                <w:sz w:val="30"/>
                <w:szCs w:val="30"/>
                <w:vertAlign w:val="superscript"/>
              </w:rPr>
              <w:t>*</w:t>
            </w:r>
            <w:r w:rsidRPr="00E56C39">
              <w:rPr>
                <w:iCs/>
                <w:sz w:val="18"/>
                <w:szCs w:val="18"/>
              </w:rPr>
              <w:t>ANCOVA model, controlling for age and gender</w:t>
            </w:r>
          </w:p>
        </w:tc>
      </w:tr>
    </w:tbl>
    <w:p w14:paraId="2E7454CA" w14:textId="77777777" w:rsidR="007E0DE0" w:rsidRDefault="007E0DE0" w:rsidP="003D74B6">
      <w:pPr>
        <w:spacing w:line="240" w:lineRule="auto"/>
        <w:rPr>
          <w:i/>
        </w:rPr>
      </w:pPr>
    </w:p>
    <w:p w14:paraId="64C84C01" w14:textId="3B142ABF" w:rsidR="007E0DE0" w:rsidRPr="00AD1050" w:rsidRDefault="00CE1C1E" w:rsidP="003D74B6">
      <w:pPr>
        <w:spacing w:line="240" w:lineRule="auto"/>
        <w:jc w:val="center"/>
        <w:rPr>
          <w:b/>
        </w:rPr>
      </w:pPr>
      <w:r>
        <w:rPr>
          <w:b/>
        </w:rPr>
        <w:t>Supplementary Table 5: CVI and aetiological subtypes of uveitis</w:t>
      </w:r>
    </w:p>
    <w:tbl>
      <w:tblPr>
        <w:tblStyle w:val="a9"/>
        <w:tblW w:w="90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845"/>
        <w:gridCol w:w="1725"/>
        <w:gridCol w:w="1830"/>
        <w:gridCol w:w="1500"/>
      </w:tblGrid>
      <w:tr w:rsidR="007E0DE0" w14:paraId="416BEE21" w14:textId="77777777" w:rsidTr="00AD1050">
        <w:trPr>
          <w:trHeight w:val="1575"/>
          <w:jc w:val="center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B659" w14:textId="77777777" w:rsidR="007E0DE0" w:rsidRPr="0024424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244249">
              <w:rPr>
                <w:b/>
                <w:iCs/>
              </w:rPr>
              <w:t>Parameters,</w:t>
            </w:r>
          </w:p>
          <w:p w14:paraId="16187B6E" w14:textId="03BB6B16" w:rsidR="007E0DE0" w:rsidRPr="0024424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244249">
              <w:rPr>
                <w:b/>
                <w:iCs/>
              </w:rPr>
              <w:t>Mean (95% CI)</w:t>
            </w:r>
          </w:p>
          <w:p w14:paraId="4443F19E" w14:textId="77777777" w:rsidR="007E0DE0" w:rsidRPr="00244249" w:rsidRDefault="00CE1C1E" w:rsidP="003D74B6">
            <w:pPr>
              <w:spacing w:before="240" w:line="240" w:lineRule="auto"/>
              <w:rPr>
                <w:b/>
                <w:iCs/>
              </w:rPr>
            </w:pPr>
            <w:r w:rsidRPr="00244249">
              <w:rPr>
                <w:b/>
                <w:iCs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91F40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244249">
              <w:rPr>
                <w:b/>
                <w:iCs/>
              </w:rPr>
              <w:t>Idiopathic</w:t>
            </w:r>
          </w:p>
          <w:p w14:paraId="7650C6D1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>(N = 16)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847C6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244249">
              <w:rPr>
                <w:b/>
                <w:iCs/>
              </w:rPr>
              <w:t>Infectious</w:t>
            </w:r>
          </w:p>
          <w:p w14:paraId="5116368B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>(N = 18)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75480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244249">
              <w:rPr>
                <w:b/>
                <w:iCs/>
              </w:rPr>
              <w:t>Non-Infectious</w:t>
            </w:r>
          </w:p>
          <w:p w14:paraId="51B1A2D1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>(N = 15)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0107B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b/>
                <w:iCs/>
              </w:rPr>
            </w:pPr>
            <w:r w:rsidRPr="00244249">
              <w:rPr>
                <w:b/>
                <w:iCs/>
              </w:rPr>
              <w:t>p-value*</w:t>
            </w:r>
          </w:p>
          <w:p w14:paraId="31450F62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 </w:t>
            </w:r>
          </w:p>
        </w:tc>
      </w:tr>
      <w:tr w:rsidR="007E0DE0" w14:paraId="2AB421C8" w14:textId="77777777" w:rsidTr="00AD1050">
        <w:trPr>
          <w:trHeight w:val="555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B456C" w14:textId="77777777" w:rsidR="007E0DE0" w:rsidRPr="00244249" w:rsidRDefault="00CE1C1E" w:rsidP="003D74B6">
            <w:pPr>
              <w:spacing w:before="240" w:line="240" w:lineRule="auto"/>
              <w:rPr>
                <w:iCs/>
              </w:rPr>
            </w:pPr>
            <w:r w:rsidRPr="00244249">
              <w:rPr>
                <w:iCs/>
              </w:rPr>
              <w:t>3D Volume CVI (%)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32D7B" w14:textId="67F9213F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62.1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60.8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 xml:space="preserve"> 63.4</w:t>
            </w:r>
            <w:r w:rsidR="00244249">
              <w:rPr>
                <w:iCs/>
              </w:rPr>
              <w:t>]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49B14" w14:textId="07CD0E70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62.0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60.7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>63.2</w:t>
            </w:r>
            <w:r w:rsidR="00244249">
              <w:rPr>
                <w:iCs/>
              </w:rPr>
              <w:t>]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E2E79" w14:textId="10649821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61.9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60.7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 xml:space="preserve"> 63.2</w:t>
            </w:r>
            <w:r w:rsidR="00244249">
              <w:rPr>
                <w:iCs/>
              </w:rPr>
              <w:t>]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BA7C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>0.978</w:t>
            </w:r>
          </w:p>
        </w:tc>
      </w:tr>
      <w:tr w:rsidR="007E0DE0" w14:paraId="01B701EE" w14:textId="77777777" w:rsidTr="00AD1050">
        <w:trPr>
          <w:trHeight w:val="555"/>
          <w:jc w:val="center"/>
        </w:trPr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0BD83" w14:textId="77777777" w:rsidR="007E0DE0" w:rsidRPr="00244249" w:rsidRDefault="00CE1C1E" w:rsidP="003D74B6">
            <w:pPr>
              <w:spacing w:before="240" w:line="240" w:lineRule="auto"/>
              <w:rPr>
                <w:iCs/>
              </w:rPr>
            </w:pPr>
            <w:r w:rsidRPr="00244249">
              <w:rPr>
                <w:iCs/>
              </w:rPr>
              <w:t xml:space="preserve">2D </w:t>
            </w:r>
            <w:proofErr w:type="spellStart"/>
            <w:r w:rsidRPr="00244249">
              <w:rPr>
                <w:iCs/>
              </w:rPr>
              <w:t>subfoveal</w:t>
            </w:r>
            <w:proofErr w:type="spellEnd"/>
            <w:r w:rsidRPr="00244249">
              <w:rPr>
                <w:iCs/>
              </w:rPr>
              <w:t xml:space="preserve"> CVI (%)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32BD8" w14:textId="3ACD4984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62.5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61.0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 xml:space="preserve"> 64.0</w:t>
            </w:r>
            <w:r w:rsidR="00244249">
              <w:rPr>
                <w:iCs/>
              </w:rPr>
              <w:t>]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5F4D5" w14:textId="3EF31DAB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62.3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60.8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 xml:space="preserve"> 63.8</w:t>
            </w:r>
            <w:r w:rsidR="00244249">
              <w:rPr>
                <w:iCs/>
              </w:rPr>
              <w:t>]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E507E" w14:textId="14C5B6D8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 xml:space="preserve">62.2 </w:t>
            </w:r>
            <w:r w:rsidR="00244249">
              <w:rPr>
                <w:iCs/>
              </w:rPr>
              <w:t>[</w:t>
            </w:r>
            <w:r w:rsidRPr="00244249">
              <w:rPr>
                <w:iCs/>
              </w:rPr>
              <w:t>60.7</w:t>
            </w:r>
            <w:r w:rsidR="00244249">
              <w:rPr>
                <w:iCs/>
              </w:rPr>
              <w:t>,</w:t>
            </w:r>
            <w:r w:rsidRPr="00244249">
              <w:rPr>
                <w:iCs/>
              </w:rPr>
              <w:t xml:space="preserve"> 63.7</w:t>
            </w:r>
            <w:r w:rsidR="00244249">
              <w:rPr>
                <w:iCs/>
              </w:rPr>
              <w:t>]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2C5B2" w14:textId="77777777" w:rsidR="007E0DE0" w:rsidRPr="00244249" w:rsidRDefault="00CE1C1E" w:rsidP="003D74B6">
            <w:pPr>
              <w:spacing w:before="240" w:line="240" w:lineRule="auto"/>
              <w:jc w:val="center"/>
              <w:rPr>
                <w:iCs/>
              </w:rPr>
            </w:pPr>
            <w:r w:rsidRPr="00244249">
              <w:rPr>
                <w:iCs/>
              </w:rPr>
              <w:t>0.955</w:t>
            </w:r>
          </w:p>
        </w:tc>
      </w:tr>
      <w:tr w:rsidR="007E0DE0" w14:paraId="59F81DA6" w14:textId="77777777" w:rsidTr="00AD1050">
        <w:trPr>
          <w:trHeight w:val="555"/>
          <w:jc w:val="center"/>
        </w:trPr>
        <w:tc>
          <w:tcPr>
            <w:tcW w:w="90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1A6C7" w14:textId="77777777" w:rsidR="007E0DE0" w:rsidRPr="00244249" w:rsidRDefault="00CE1C1E" w:rsidP="003D74B6">
            <w:pPr>
              <w:spacing w:line="240" w:lineRule="auto"/>
              <w:rPr>
                <w:iCs/>
              </w:rPr>
            </w:pPr>
            <w:r w:rsidRPr="00244249">
              <w:rPr>
                <w:iCs/>
                <w:sz w:val="30"/>
                <w:szCs w:val="30"/>
                <w:vertAlign w:val="superscript"/>
              </w:rPr>
              <w:t>*</w:t>
            </w:r>
            <w:r w:rsidRPr="00244249">
              <w:rPr>
                <w:iCs/>
                <w:sz w:val="18"/>
                <w:szCs w:val="18"/>
              </w:rPr>
              <w:t>ANCOVA model, controlling for age and gender</w:t>
            </w:r>
          </w:p>
        </w:tc>
      </w:tr>
    </w:tbl>
    <w:p w14:paraId="762099EE" w14:textId="7F39814A" w:rsidR="00A30F77" w:rsidRDefault="00A30F77" w:rsidP="003D74B6">
      <w:pPr>
        <w:tabs>
          <w:tab w:val="left" w:pos="5700"/>
        </w:tabs>
        <w:spacing w:line="240" w:lineRule="auto"/>
      </w:pPr>
    </w:p>
    <w:p w14:paraId="07F161D7" w14:textId="51CEA269" w:rsidR="00001880" w:rsidRPr="00001880" w:rsidRDefault="00001880" w:rsidP="00446F11">
      <w:pPr>
        <w:jc w:val="center"/>
        <w:rPr>
          <w:b/>
          <w:bCs/>
        </w:rPr>
      </w:pPr>
      <w:bookmarkStart w:id="0" w:name="_Hlk154940578"/>
      <w:r>
        <w:rPr>
          <w:b/>
          <w:bCs/>
        </w:rPr>
        <w:t xml:space="preserve">Supplementary </w:t>
      </w:r>
      <w:r w:rsidRPr="00001880">
        <w:rPr>
          <w:b/>
          <w:bCs/>
        </w:rPr>
        <w:t>Table 6: Correlation analysis between 2D CVI vs. 3D volume CVI across different settings</w:t>
      </w:r>
    </w:p>
    <w:tbl>
      <w:tblPr>
        <w:tblStyle w:val="a4"/>
        <w:tblpPr w:leftFromText="180" w:rightFromText="180" w:vertAnchor="text" w:horzAnchor="margin" w:tblpXSpec="center" w:tblpY="15"/>
        <w:tblW w:w="9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1"/>
        <w:gridCol w:w="2142"/>
        <w:gridCol w:w="2084"/>
        <w:gridCol w:w="1434"/>
      </w:tblGrid>
      <w:tr w:rsidR="00C1070B" w14:paraId="613278C5" w14:textId="77777777" w:rsidTr="00C1070B">
        <w:trPr>
          <w:trHeight w:val="12"/>
        </w:trPr>
        <w:tc>
          <w:tcPr>
            <w:tcW w:w="55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3390" w14:textId="77777777" w:rsidR="00C1070B" w:rsidRDefault="00C1070B" w:rsidP="003D74B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Setting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E950" w14:textId="77777777" w:rsidR="00C1070B" w:rsidRDefault="00C1070B" w:rsidP="003D74B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Pearson coefficient</w:t>
            </w: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7F46" w14:textId="77777777" w:rsidR="00C1070B" w:rsidRDefault="00C1070B" w:rsidP="003D74B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C1070B" w14:paraId="62CA98D4" w14:textId="77777777" w:rsidTr="00C1070B">
        <w:trPr>
          <w:trHeight w:val="120"/>
        </w:trPr>
        <w:tc>
          <w:tcPr>
            <w:tcW w:w="34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FD53" w14:textId="77777777" w:rsidR="00C1070B" w:rsidRDefault="00C1070B" w:rsidP="003D74B6">
            <w:pPr>
              <w:widowControl w:val="0"/>
              <w:spacing w:line="240" w:lineRule="auto"/>
            </w:pPr>
            <w:r>
              <w:t>All study participants (Control + Uveitis)</w:t>
            </w:r>
          </w:p>
        </w:tc>
        <w:tc>
          <w:tcPr>
            <w:tcW w:w="2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383C" w14:textId="77777777" w:rsidR="00C1070B" w:rsidRDefault="00C1070B" w:rsidP="003D74B6">
            <w:pPr>
              <w:widowControl w:val="0"/>
              <w:spacing w:line="240" w:lineRule="auto"/>
            </w:pPr>
            <w:r>
              <w:t>Baseline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42E4" w14:textId="77777777" w:rsidR="00C1070B" w:rsidRDefault="00C1070B" w:rsidP="003D74B6">
            <w:pPr>
              <w:widowControl w:val="0"/>
              <w:spacing w:line="240" w:lineRule="auto"/>
            </w:pPr>
            <w:r>
              <w:t>0.85</w:t>
            </w: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10A7" w14:textId="77777777" w:rsidR="00C1070B" w:rsidRDefault="00C1070B" w:rsidP="003D74B6">
            <w:pPr>
              <w:widowControl w:val="0"/>
              <w:spacing w:line="240" w:lineRule="auto"/>
            </w:pPr>
            <w:r>
              <w:t>&lt;0.001</w:t>
            </w:r>
          </w:p>
        </w:tc>
      </w:tr>
      <w:tr w:rsidR="00C1070B" w14:paraId="48C23EEC" w14:textId="77777777" w:rsidTr="00C1070B">
        <w:trPr>
          <w:trHeight w:val="194"/>
        </w:trPr>
        <w:tc>
          <w:tcPr>
            <w:tcW w:w="34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E5C5" w14:textId="77777777" w:rsidR="00C1070B" w:rsidRDefault="00C1070B" w:rsidP="003D74B6">
            <w:pPr>
              <w:widowControl w:val="0"/>
              <w:spacing w:line="240" w:lineRule="auto"/>
              <w:jc w:val="center"/>
            </w:pPr>
          </w:p>
        </w:tc>
        <w:tc>
          <w:tcPr>
            <w:tcW w:w="2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677F" w14:textId="77777777" w:rsidR="00C1070B" w:rsidRDefault="00C1070B" w:rsidP="003D74B6">
            <w:pPr>
              <w:widowControl w:val="0"/>
              <w:spacing w:line="240" w:lineRule="auto"/>
            </w:pPr>
            <w:r>
              <w:t>Baseline + 6 months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3E11" w14:textId="77777777" w:rsidR="00C1070B" w:rsidRDefault="00C1070B" w:rsidP="003D74B6">
            <w:pPr>
              <w:widowControl w:val="0"/>
              <w:spacing w:line="240" w:lineRule="auto"/>
            </w:pPr>
            <w:r>
              <w:t>0.86</w:t>
            </w: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DE3B" w14:textId="77777777" w:rsidR="00C1070B" w:rsidRDefault="00C1070B" w:rsidP="003D74B6">
            <w:pPr>
              <w:widowControl w:val="0"/>
              <w:spacing w:line="240" w:lineRule="auto"/>
            </w:pPr>
            <w:r>
              <w:t>&lt;0.001</w:t>
            </w:r>
          </w:p>
        </w:tc>
      </w:tr>
      <w:tr w:rsidR="00C1070B" w14:paraId="1F221817" w14:textId="77777777" w:rsidTr="00C1070B">
        <w:trPr>
          <w:trHeight w:val="104"/>
        </w:trPr>
        <w:tc>
          <w:tcPr>
            <w:tcW w:w="34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B422" w14:textId="77777777" w:rsidR="00C1070B" w:rsidRDefault="00C1070B" w:rsidP="003D74B6">
            <w:pPr>
              <w:widowControl w:val="0"/>
              <w:spacing w:line="240" w:lineRule="auto"/>
            </w:pPr>
            <w:r>
              <w:t>Uveitis</w:t>
            </w:r>
          </w:p>
        </w:tc>
        <w:tc>
          <w:tcPr>
            <w:tcW w:w="2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525E" w14:textId="77777777" w:rsidR="00C1070B" w:rsidRDefault="00C1070B" w:rsidP="003D74B6">
            <w:pPr>
              <w:widowControl w:val="0"/>
              <w:spacing w:line="240" w:lineRule="auto"/>
            </w:pPr>
            <w:r>
              <w:t>Baseline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CE12" w14:textId="77777777" w:rsidR="00C1070B" w:rsidRDefault="00C1070B" w:rsidP="003D74B6">
            <w:pPr>
              <w:widowControl w:val="0"/>
              <w:spacing w:line="240" w:lineRule="auto"/>
            </w:pPr>
            <w:r>
              <w:t>0.84</w:t>
            </w: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4DFF" w14:textId="77777777" w:rsidR="00C1070B" w:rsidRDefault="00C1070B" w:rsidP="003D74B6">
            <w:pPr>
              <w:widowControl w:val="0"/>
              <w:spacing w:line="240" w:lineRule="auto"/>
            </w:pPr>
            <w:r>
              <w:t>&lt;0.001</w:t>
            </w:r>
          </w:p>
        </w:tc>
      </w:tr>
      <w:tr w:rsidR="00C1070B" w14:paraId="3FA549B5" w14:textId="77777777" w:rsidTr="00C1070B">
        <w:trPr>
          <w:trHeight w:val="18"/>
        </w:trPr>
        <w:tc>
          <w:tcPr>
            <w:tcW w:w="34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E5C5" w14:textId="77777777" w:rsidR="00C1070B" w:rsidRDefault="00C1070B" w:rsidP="003D74B6">
            <w:pPr>
              <w:widowControl w:val="0"/>
              <w:spacing w:line="240" w:lineRule="auto"/>
              <w:jc w:val="center"/>
            </w:pPr>
          </w:p>
        </w:tc>
        <w:tc>
          <w:tcPr>
            <w:tcW w:w="2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B857" w14:textId="77777777" w:rsidR="00C1070B" w:rsidRDefault="00C1070B" w:rsidP="003D74B6">
            <w:pPr>
              <w:widowControl w:val="0"/>
              <w:spacing w:line="240" w:lineRule="auto"/>
            </w:pPr>
            <w:r>
              <w:t>Baseline + 6 months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D287" w14:textId="77777777" w:rsidR="00C1070B" w:rsidRDefault="00C1070B" w:rsidP="003D74B6">
            <w:pPr>
              <w:widowControl w:val="0"/>
              <w:spacing w:line="240" w:lineRule="auto"/>
            </w:pPr>
            <w:r>
              <w:t>0.86</w:t>
            </w: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2E41" w14:textId="77777777" w:rsidR="00C1070B" w:rsidRDefault="00C1070B" w:rsidP="003D74B6">
            <w:pPr>
              <w:widowControl w:val="0"/>
              <w:spacing w:line="240" w:lineRule="auto"/>
            </w:pPr>
            <w:r>
              <w:t>&lt;0.001</w:t>
            </w:r>
          </w:p>
        </w:tc>
      </w:tr>
      <w:bookmarkEnd w:id="0"/>
    </w:tbl>
    <w:p w14:paraId="2A2A8AB3" w14:textId="5C21EA58" w:rsidR="00A30F77" w:rsidRDefault="00A30F77" w:rsidP="003D74B6">
      <w:pPr>
        <w:spacing w:line="240" w:lineRule="auto"/>
        <w:rPr>
          <w:b/>
          <w:sz w:val="40"/>
          <w:szCs w:val="40"/>
        </w:rPr>
      </w:pPr>
    </w:p>
    <w:sectPr w:rsidR="00A30F77" w:rsidSect="003D7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56CE" w14:textId="77777777" w:rsidR="009A6D8B" w:rsidRDefault="009A6D8B">
      <w:pPr>
        <w:spacing w:line="240" w:lineRule="auto"/>
      </w:pPr>
      <w:r>
        <w:separator/>
      </w:r>
    </w:p>
  </w:endnote>
  <w:endnote w:type="continuationSeparator" w:id="0">
    <w:p w14:paraId="5CA97FF4" w14:textId="77777777" w:rsidR="009A6D8B" w:rsidRDefault="009A6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49AD" w14:textId="77777777" w:rsidR="008D6794" w:rsidRDefault="008D6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611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F1DACD" w14:textId="77777777" w:rsidR="005903F7" w:rsidRDefault="005903F7">
            <w:pPr>
              <w:pStyle w:val="Footer"/>
              <w:jc w:val="center"/>
            </w:pPr>
          </w:p>
          <w:p w14:paraId="75494D37" w14:textId="3E2A5453" w:rsidR="004F7E82" w:rsidRDefault="004F7E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ECFBB" w14:textId="77777777" w:rsidR="004F7E82" w:rsidRDefault="004F7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D9B1" w14:textId="77777777" w:rsidR="008D6794" w:rsidRDefault="008D6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C61B" w14:textId="77777777" w:rsidR="009A6D8B" w:rsidRDefault="009A6D8B">
      <w:pPr>
        <w:spacing w:line="240" w:lineRule="auto"/>
      </w:pPr>
      <w:r>
        <w:separator/>
      </w:r>
    </w:p>
  </w:footnote>
  <w:footnote w:type="continuationSeparator" w:id="0">
    <w:p w14:paraId="0047FEDB" w14:textId="77777777" w:rsidR="009A6D8B" w:rsidRDefault="009A6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4456" w14:textId="77777777" w:rsidR="008D6794" w:rsidRDefault="008D6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A096" w14:textId="02C95A55" w:rsidR="00FD4350" w:rsidRDefault="003A022F" w:rsidP="003A022F">
    <w:pPr>
      <w:pStyle w:val="Header"/>
      <w:rPr>
        <w:b/>
        <w:bCs/>
      </w:rPr>
    </w:pPr>
    <w:r>
      <w:rPr>
        <w:b/>
        <w:bCs/>
      </w:rPr>
      <w:t xml:space="preserve">Title: </w:t>
    </w:r>
    <w:r w:rsidR="008D6794" w:rsidRPr="008D6794">
      <w:t>Optical Coherence Tomography-Based Choroidal Vascularity Index: Tracking Uveitis Progression Over Time</w:t>
    </w:r>
    <w:r>
      <w:br/>
    </w:r>
    <w:r w:rsidRPr="003A022F">
      <w:rPr>
        <w:b/>
        <w:bCs/>
      </w:rPr>
      <w:t>Running title:</w:t>
    </w:r>
    <w:r>
      <w:t xml:space="preserve"> </w:t>
    </w:r>
    <w:r w:rsidRPr="003A022F">
      <w:t>Choroidal vascularity index in uveitis</w:t>
    </w:r>
  </w:p>
  <w:p w14:paraId="6FD3AF2F" w14:textId="0F71D21A" w:rsidR="003A022F" w:rsidRPr="00FD4350" w:rsidRDefault="003A022F" w:rsidP="003A022F">
    <w:pPr>
      <w:pStyle w:val="Header"/>
      <w:rPr>
        <w:b/>
        <w:bCs/>
      </w:rPr>
    </w:pPr>
  </w:p>
  <w:p w14:paraId="13F6E4E6" w14:textId="77777777" w:rsidR="00FD4350" w:rsidRDefault="00FD4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2E48" w14:textId="77777777" w:rsidR="008D6794" w:rsidRDefault="008D6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with Superscript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rvfwex5tdz57e5trr5s9vtw0t2ff2v9ext&quot;&gt;My EndNote Library&lt;record-ids&gt;&lt;item&gt;1286&lt;/item&gt;&lt;item&gt;1394&lt;/item&gt;&lt;item&gt;1399&lt;/item&gt;&lt;item&gt;1506&lt;/item&gt;&lt;item&gt;1531&lt;/item&gt;&lt;item&gt;1743&lt;/item&gt;&lt;item&gt;1763&lt;/item&gt;&lt;item&gt;1788&lt;/item&gt;&lt;item&gt;1832&lt;/item&gt;&lt;item&gt;2018&lt;/item&gt;&lt;item&gt;2248&lt;/item&gt;&lt;item&gt;2249&lt;/item&gt;&lt;item&gt;2250&lt;/item&gt;&lt;item&gt;2251&lt;/item&gt;&lt;item&gt;2252&lt;/item&gt;&lt;item&gt;2253&lt;/item&gt;&lt;item&gt;2254&lt;/item&gt;&lt;item&gt;2255&lt;/item&gt;&lt;item&gt;2257&lt;/item&gt;&lt;item&gt;2259&lt;/item&gt;&lt;item&gt;2260&lt;/item&gt;&lt;item&gt;2261&lt;/item&gt;&lt;item&gt;2264&lt;/item&gt;&lt;item&gt;2265&lt;/item&gt;&lt;item&gt;2266&lt;/item&gt;&lt;item&gt;2267&lt;/item&gt;&lt;item&gt;2268&lt;/item&gt;&lt;item&gt;2269&lt;/item&gt;&lt;item&gt;2270&lt;/item&gt;&lt;item&gt;2271&lt;/item&gt;&lt;/record-ids&gt;&lt;/item&gt;&lt;/Libraries&gt;"/>
  </w:docVars>
  <w:rsids>
    <w:rsidRoot w:val="007E0DE0"/>
    <w:rsid w:val="00001880"/>
    <w:rsid w:val="00003516"/>
    <w:rsid w:val="000049F7"/>
    <w:rsid w:val="000147EE"/>
    <w:rsid w:val="00016477"/>
    <w:rsid w:val="00022103"/>
    <w:rsid w:val="00023AAD"/>
    <w:rsid w:val="00030B87"/>
    <w:rsid w:val="000370E5"/>
    <w:rsid w:val="00061595"/>
    <w:rsid w:val="00073C4D"/>
    <w:rsid w:val="000800B3"/>
    <w:rsid w:val="000821ED"/>
    <w:rsid w:val="00092FBD"/>
    <w:rsid w:val="00096CA9"/>
    <w:rsid w:val="000A0A68"/>
    <w:rsid w:val="000A3E1E"/>
    <w:rsid w:val="000A7732"/>
    <w:rsid w:val="000B73CF"/>
    <w:rsid w:val="000C0874"/>
    <w:rsid w:val="000D17D5"/>
    <w:rsid w:val="000D1CCE"/>
    <w:rsid w:val="000D5ACE"/>
    <w:rsid w:val="000E05BB"/>
    <w:rsid w:val="000E15F8"/>
    <w:rsid w:val="000E1F02"/>
    <w:rsid w:val="000E31CD"/>
    <w:rsid w:val="000E53E4"/>
    <w:rsid w:val="000E7259"/>
    <w:rsid w:val="000F5300"/>
    <w:rsid w:val="000F54CA"/>
    <w:rsid w:val="00100879"/>
    <w:rsid w:val="001072F9"/>
    <w:rsid w:val="001156D7"/>
    <w:rsid w:val="0012283D"/>
    <w:rsid w:val="00131013"/>
    <w:rsid w:val="001324D8"/>
    <w:rsid w:val="00134B66"/>
    <w:rsid w:val="00153216"/>
    <w:rsid w:val="00162F40"/>
    <w:rsid w:val="00166454"/>
    <w:rsid w:val="0018739F"/>
    <w:rsid w:val="0019082D"/>
    <w:rsid w:val="00192A70"/>
    <w:rsid w:val="00194E09"/>
    <w:rsid w:val="001A5D94"/>
    <w:rsid w:val="001B3D63"/>
    <w:rsid w:val="001C2E04"/>
    <w:rsid w:val="001D0ECA"/>
    <w:rsid w:val="001D26F2"/>
    <w:rsid w:val="001E0265"/>
    <w:rsid w:val="001E1829"/>
    <w:rsid w:val="001F0862"/>
    <w:rsid w:val="001F2483"/>
    <w:rsid w:val="001F2AF2"/>
    <w:rsid w:val="00200404"/>
    <w:rsid w:val="002060DB"/>
    <w:rsid w:val="00210744"/>
    <w:rsid w:val="00225523"/>
    <w:rsid w:val="0024305E"/>
    <w:rsid w:val="00244249"/>
    <w:rsid w:val="00250D20"/>
    <w:rsid w:val="0025145A"/>
    <w:rsid w:val="00257C63"/>
    <w:rsid w:val="00272661"/>
    <w:rsid w:val="00282846"/>
    <w:rsid w:val="00284EA0"/>
    <w:rsid w:val="00296D70"/>
    <w:rsid w:val="002A418B"/>
    <w:rsid w:val="002B2886"/>
    <w:rsid w:val="002B2BBC"/>
    <w:rsid w:val="002B53AE"/>
    <w:rsid w:val="002C011D"/>
    <w:rsid w:val="002C2ADE"/>
    <w:rsid w:val="002D0EF2"/>
    <w:rsid w:val="002D4F98"/>
    <w:rsid w:val="002F431A"/>
    <w:rsid w:val="002F7095"/>
    <w:rsid w:val="00313DA5"/>
    <w:rsid w:val="00323EC8"/>
    <w:rsid w:val="003311B4"/>
    <w:rsid w:val="00350DE4"/>
    <w:rsid w:val="00354F65"/>
    <w:rsid w:val="00357FD5"/>
    <w:rsid w:val="00363744"/>
    <w:rsid w:val="00366388"/>
    <w:rsid w:val="003723CD"/>
    <w:rsid w:val="003874C8"/>
    <w:rsid w:val="00387DC2"/>
    <w:rsid w:val="003A022F"/>
    <w:rsid w:val="003A4066"/>
    <w:rsid w:val="003B5055"/>
    <w:rsid w:val="003C1B88"/>
    <w:rsid w:val="003C3BFE"/>
    <w:rsid w:val="003D0024"/>
    <w:rsid w:val="003D74B6"/>
    <w:rsid w:val="003F0E8B"/>
    <w:rsid w:val="003F4F17"/>
    <w:rsid w:val="003F5E1E"/>
    <w:rsid w:val="00406E77"/>
    <w:rsid w:val="004248E1"/>
    <w:rsid w:val="004267BA"/>
    <w:rsid w:val="00443D8F"/>
    <w:rsid w:val="0044452C"/>
    <w:rsid w:val="00446F11"/>
    <w:rsid w:val="00451AC0"/>
    <w:rsid w:val="00461EF1"/>
    <w:rsid w:val="00466A96"/>
    <w:rsid w:val="00466F75"/>
    <w:rsid w:val="00474BCB"/>
    <w:rsid w:val="00480555"/>
    <w:rsid w:val="00493A0F"/>
    <w:rsid w:val="004A4092"/>
    <w:rsid w:val="004B6C61"/>
    <w:rsid w:val="004C47A8"/>
    <w:rsid w:val="004D41E1"/>
    <w:rsid w:val="004E26F2"/>
    <w:rsid w:val="004F7E82"/>
    <w:rsid w:val="00503AFC"/>
    <w:rsid w:val="00504CF2"/>
    <w:rsid w:val="005137EA"/>
    <w:rsid w:val="005206ED"/>
    <w:rsid w:val="00521EF5"/>
    <w:rsid w:val="00534194"/>
    <w:rsid w:val="00541258"/>
    <w:rsid w:val="00543F83"/>
    <w:rsid w:val="00547FC4"/>
    <w:rsid w:val="00557543"/>
    <w:rsid w:val="00574A0E"/>
    <w:rsid w:val="00582D8C"/>
    <w:rsid w:val="00585EE4"/>
    <w:rsid w:val="005903F7"/>
    <w:rsid w:val="005A1417"/>
    <w:rsid w:val="005B0E3C"/>
    <w:rsid w:val="005B2919"/>
    <w:rsid w:val="005B40FB"/>
    <w:rsid w:val="005B5DC2"/>
    <w:rsid w:val="005C20D4"/>
    <w:rsid w:val="005C6EC8"/>
    <w:rsid w:val="005D0679"/>
    <w:rsid w:val="005E1F29"/>
    <w:rsid w:val="005E63E1"/>
    <w:rsid w:val="005F35CD"/>
    <w:rsid w:val="00602C02"/>
    <w:rsid w:val="006062F5"/>
    <w:rsid w:val="00631D5B"/>
    <w:rsid w:val="00645DA9"/>
    <w:rsid w:val="0064688C"/>
    <w:rsid w:val="00651007"/>
    <w:rsid w:val="00662F69"/>
    <w:rsid w:val="00670E84"/>
    <w:rsid w:val="0069140E"/>
    <w:rsid w:val="006971C1"/>
    <w:rsid w:val="006A4B49"/>
    <w:rsid w:val="006B32E2"/>
    <w:rsid w:val="006B36E4"/>
    <w:rsid w:val="006C1F9D"/>
    <w:rsid w:val="006C37F9"/>
    <w:rsid w:val="006E6472"/>
    <w:rsid w:val="006F1F05"/>
    <w:rsid w:val="00716510"/>
    <w:rsid w:val="00716735"/>
    <w:rsid w:val="0072044E"/>
    <w:rsid w:val="00723C01"/>
    <w:rsid w:val="00724B83"/>
    <w:rsid w:val="007261E8"/>
    <w:rsid w:val="00732304"/>
    <w:rsid w:val="007355B9"/>
    <w:rsid w:val="0074179A"/>
    <w:rsid w:val="007452BE"/>
    <w:rsid w:val="00753663"/>
    <w:rsid w:val="0075473F"/>
    <w:rsid w:val="007570EF"/>
    <w:rsid w:val="0076040B"/>
    <w:rsid w:val="00771FE6"/>
    <w:rsid w:val="007862DE"/>
    <w:rsid w:val="0079777B"/>
    <w:rsid w:val="007A39E4"/>
    <w:rsid w:val="007B735D"/>
    <w:rsid w:val="007D61E8"/>
    <w:rsid w:val="007E0DE0"/>
    <w:rsid w:val="007E4416"/>
    <w:rsid w:val="007F4913"/>
    <w:rsid w:val="007F5DEB"/>
    <w:rsid w:val="007F5FEC"/>
    <w:rsid w:val="0080002D"/>
    <w:rsid w:val="00803986"/>
    <w:rsid w:val="008103F2"/>
    <w:rsid w:val="008112E6"/>
    <w:rsid w:val="008132A2"/>
    <w:rsid w:val="008133D7"/>
    <w:rsid w:val="00822CCF"/>
    <w:rsid w:val="008548B0"/>
    <w:rsid w:val="00862905"/>
    <w:rsid w:val="008820B0"/>
    <w:rsid w:val="00891AF0"/>
    <w:rsid w:val="008B2A88"/>
    <w:rsid w:val="008B4769"/>
    <w:rsid w:val="008C1EA5"/>
    <w:rsid w:val="008C632D"/>
    <w:rsid w:val="008D6794"/>
    <w:rsid w:val="0090016E"/>
    <w:rsid w:val="009203CC"/>
    <w:rsid w:val="00927308"/>
    <w:rsid w:val="009440A5"/>
    <w:rsid w:val="00945E27"/>
    <w:rsid w:val="00952B9E"/>
    <w:rsid w:val="00954873"/>
    <w:rsid w:val="00960FE1"/>
    <w:rsid w:val="00961CB6"/>
    <w:rsid w:val="0096480C"/>
    <w:rsid w:val="0097390F"/>
    <w:rsid w:val="009869B8"/>
    <w:rsid w:val="0099275E"/>
    <w:rsid w:val="009940D9"/>
    <w:rsid w:val="00994358"/>
    <w:rsid w:val="009978D3"/>
    <w:rsid w:val="009A4912"/>
    <w:rsid w:val="009A6023"/>
    <w:rsid w:val="009A6D8B"/>
    <w:rsid w:val="009B2D9C"/>
    <w:rsid w:val="009C5864"/>
    <w:rsid w:val="009C58DD"/>
    <w:rsid w:val="009E04E4"/>
    <w:rsid w:val="009F4279"/>
    <w:rsid w:val="009F7F44"/>
    <w:rsid w:val="00A014B8"/>
    <w:rsid w:val="00A04590"/>
    <w:rsid w:val="00A06AAD"/>
    <w:rsid w:val="00A1323F"/>
    <w:rsid w:val="00A22723"/>
    <w:rsid w:val="00A22862"/>
    <w:rsid w:val="00A300A3"/>
    <w:rsid w:val="00A30F77"/>
    <w:rsid w:val="00A3618B"/>
    <w:rsid w:val="00A44E25"/>
    <w:rsid w:val="00A674B2"/>
    <w:rsid w:val="00A737F4"/>
    <w:rsid w:val="00A8275E"/>
    <w:rsid w:val="00A9200E"/>
    <w:rsid w:val="00A96E7D"/>
    <w:rsid w:val="00AA5291"/>
    <w:rsid w:val="00AB410B"/>
    <w:rsid w:val="00AD1050"/>
    <w:rsid w:val="00AE49C7"/>
    <w:rsid w:val="00AE6A09"/>
    <w:rsid w:val="00AE7C3C"/>
    <w:rsid w:val="00AF065D"/>
    <w:rsid w:val="00AF2F68"/>
    <w:rsid w:val="00AF64FB"/>
    <w:rsid w:val="00B1091B"/>
    <w:rsid w:val="00B14125"/>
    <w:rsid w:val="00B24A4D"/>
    <w:rsid w:val="00B25507"/>
    <w:rsid w:val="00B30E50"/>
    <w:rsid w:val="00B7438E"/>
    <w:rsid w:val="00B745A7"/>
    <w:rsid w:val="00B77472"/>
    <w:rsid w:val="00BA19C8"/>
    <w:rsid w:val="00BA402A"/>
    <w:rsid w:val="00BA4C69"/>
    <w:rsid w:val="00BA7741"/>
    <w:rsid w:val="00BC0621"/>
    <w:rsid w:val="00BD0BA9"/>
    <w:rsid w:val="00BD2BD9"/>
    <w:rsid w:val="00BD7264"/>
    <w:rsid w:val="00BF4F0E"/>
    <w:rsid w:val="00BF54F4"/>
    <w:rsid w:val="00BF7C83"/>
    <w:rsid w:val="00C02DBC"/>
    <w:rsid w:val="00C1070B"/>
    <w:rsid w:val="00C1409B"/>
    <w:rsid w:val="00C2077C"/>
    <w:rsid w:val="00C21F8C"/>
    <w:rsid w:val="00C27F30"/>
    <w:rsid w:val="00C3714D"/>
    <w:rsid w:val="00C44351"/>
    <w:rsid w:val="00C5049E"/>
    <w:rsid w:val="00C57462"/>
    <w:rsid w:val="00C645B6"/>
    <w:rsid w:val="00C645C6"/>
    <w:rsid w:val="00C7242D"/>
    <w:rsid w:val="00C72C97"/>
    <w:rsid w:val="00C76AFA"/>
    <w:rsid w:val="00C80CD7"/>
    <w:rsid w:val="00C83AFE"/>
    <w:rsid w:val="00C90B4A"/>
    <w:rsid w:val="00C976BC"/>
    <w:rsid w:val="00CA2996"/>
    <w:rsid w:val="00CA310A"/>
    <w:rsid w:val="00CB0A6C"/>
    <w:rsid w:val="00CC10F6"/>
    <w:rsid w:val="00CC2F42"/>
    <w:rsid w:val="00CC6C4D"/>
    <w:rsid w:val="00CC7C44"/>
    <w:rsid w:val="00CD3564"/>
    <w:rsid w:val="00CD4C07"/>
    <w:rsid w:val="00CE1C1E"/>
    <w:rsid w:val="00CE2F48"/>
    <w:rsid w:val="00CE36E3"/>
    <w:rsid w:val="00CE4C9E"/>
    <w:rsid w:val="00CF006D"/>
    <w:rsid w:val="00CF3C61"/>
    <w:rsid w:val="00D02B35"/>
    <w:rsid w:val="00D124FB"/>
    <w:rsid w:val="00D45FA0"/>
    <w:rsid w:val="00D504DD"/>
    <w:rsid w:val="00D903D2"/>
    <w:rsid w:val="00D9212E"/>
    <w:rsid w:val="00D947C3"/>
    <w:rsid w:val="00DA428D"/>
    <w:rsid w:val="00DB1B5A"/>
    <w:rsid w:val="00DB5521"/>
    <w:rsid w:val="00DB6BAA"/>
    <w:rsid w:val="00DD0D39"/>
    <w:rsid w:val="00DD5E07"/>
    <w:rsid w:val="00DE2124"/>
    <w:rsid w:val="00DF2C38"/>
    <w:rsid w:val="00E15EBB"/>
    <w:rsid w:val="00E26FCF"/>
    <w:rsid w:val="00E31C74"/>
    <w:rsid w:val="00E3738F"/>
    <w:rsid w:val="00E41777"/>
    <w:rsid w:val="00E4700D"/>
    <w:rsid w:val="00E56C39"/>
    <w:rsid w:val="00E60C4A"/>
    <w:rsid w:val="00E63A73"/>
    <w:rsid w:val="00E805FB"/>
    <w:rsid w:val="00E832F7"/>
    <w:rsid w:val="00E860A1"/>
    <w:rsid w:val="00E92436"/>
    <w:rsid w:val="00E93F9C"/>
    <w:rsid w:val="00EA720B"/>
    <w:rsid w:val="00EB0DFE"/>
    <w:rsid w:val="00EB1758"/>
    <w:rsid w:val="00EB563A"/>
    <w:rsid w:val="00EC0925"/>
    <w:rsid w:val="00EC4032"/>
    <w:rsid w:val="00EC471E"/>
    <w:rsid w:val="00ED3265"/>
    <w:rsid w:val="00ED4C55"/>
    <w:rsid w:val="00EE6E43"/>
    <w:rsid w:val="00EF3F1D"/>
    <w:rsid w:val="00F0204F"/>
    <w:rsid w:val="00F0495F"/>
    <w:rsid w:val="00F10C57"/>
    <w:rsid w:val="00F168DD"/>
    <w:rsid w:val="00F274B6"/>
    <w:rsid w:val="00F2750F"/>
    <w:rsid w:val="00F43355"/>
    <w:rsid w:val="00F43447"/>
    <w:rsid w:val="00F434AE"/>
    <w:rsid w:val="00F46CB7"/>
    <w:rsid w:val="00F615B4"/>
    <w:rsid w:val="00F62FE6"/>
    <w:rsid w:val="00F6556E"/>
    <w:rsid w:val="00F7082A"/>
    <w:rsid w:val="00F74E5C"/>
    <w:rsid w:val="00F75E12"/>
    <w:rsid w:val="00F869A7"/>
    <w:rsid w:val="00FA0EE0"/>
    <w:rsid w:val="00FB02DF"/>
    <w:rsid w:val="00FB34B9"/>
    <w:rsid w:val="00FD0896"/>
    <w:rsid w:val="00FD4350"/>
    <w:rsid w:val="00FD6A77"/>
    <w:rsid w:val="00FD7D60"/>
    <w:rsid w:val="00FE3849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957A2"/>
  <w15:docId w15:val="{399673F8-8B9B-48CF-AAAE-811DA0A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3B5055"/>
    <w:pPr>
      <w:jc w:val="center"/>
    </w:pPr>
    <w:rPr>
      <w:noProof/>
      <w:lang w:val="en-SG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5055"/>
    <w:rPr>
      <w:noProof/>
      <w:lang w:val="en-SG"/>
    </w:rPr>
  </w:style>
  <w:style w:type="paragraph" w:customStyle="1" w:styleId="EndNoteBibliography">
    <w:name w:val="EndNote Bibliography"/>
    <w:basedOn w:val="Normal"/>
    <w:link w:val="EndNoteBibliographyChar"/>
    <w:rsid w:val="003B5055"/>
    <w:pPr>
      <w:spacing w:line="240" w:lineRule="auto"/>
    </w:pPr>
    <w:rPr>
      <w:noProof/>
      <w:lang w:val="en-SG"/>
    </w:rPr>
  </w:style>
  <w:style w:type="character" w:customStyle="1" w:styleId="EndNoteBibliographyChar">
    <w:name w:val="EndNote Bibliography Char"/>
    <w:basedOn w:val="DefaultParagraphFont"/>
    <w:link w:val="EndNoteBibliography"/>
    <w:rsid w:val="003B5055"/>
    <w:rPr>
      <w:noProof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3B5055"/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4F7E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82"/>
  </w:style>
  <w:style w:type="paragraph" w:styleId="Footer">
    <w:name w:val="footer"/>
    <w:basedOn w:val="Normal"/>
    <w:link w:val="FooterChar"/>
    <w:uiPriority w:val="99"/>
    <w:unhideWhenUsed/>
    <w:rsid w:val="004F7E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82"/>
  </w:style>
  <w:style w:type="character" w:styleId="Hyperlink">
    <w:name w:val="Hyperlink"/>
    <w:basedOn w:val="DefaultParagraphFont"/>
    <w:uiPriority w:val="99"/>
    <w:unhideWhenUsed/>
    <w:rsid w:val="004D41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1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4CF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8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E1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BBA6-B038-4900-B419-E8F6B4C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W</dc:creator>
  <cp:lastModifiedBy>Xin W</cp:lastModifiedBy>
  <cp:revision>2</cp:revision>
  <dcterms:created xsi:type="dcterms:W3CDTF">2024-01-04T08:38:00Z</dcterms:created>
  <dcterms:modified xsi:type="dcterms:W3CDTF">2024-01-04T08:38:00Z</dcterms:modified>
  <cp:contentStatus/>
</cp:coreProperties>
</file>