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cs="Calibri"/>
          <w:b/>
          <w:bCs/>
          <w:sz w:val="22"/>
          <w:szCs w:val="22"/>
        </w:rPr>
      </w:pPr>
      <w:bookmarkStart w:id="0" w:name="OLE_LINK41"/>
      <w:r>
        <w:rPr>
          <w:rFonts w:cs="Calibri"/>
          <w:b/>
          <w:bCs/>
          <w:sz w:val="22"/>
          <w:szCs w:val="22"/>
        </w:rPr>
        <w:t>Intracellular CIRP promotes liver regeneration while extracellular CIRP induces ER stress after</w:t>
      </w:r>
      <w:r>
        <w:rPr>
          <w:rFonts w:hint="eastAsia" w:cs="Calibri"/>
          <w:b/>
          <w:bCs/>
          <w:sz w:val="22"/>
          <w:szCs w:val="22"/>
        </w:rPr>
        <w:t xml:space="preserve"> partial</w:t>
      </w:r>
      <w:r>
        <w:rPr>
          <w:rFonts w:cs="Calibri"/>
          <w:b/>
          <w:bCs/>
          <w:sz w:val="22"/>
          <w:szCs w:val="22"/>
        </w:rPr>
        <w:t xml:space="preserve"> hepatectomy in mice</w:t>
      </w:r>
    </w:p>
    <w:bookmarkEnd w:id="0"/>
    <w:p>
      <w:pPr>
        <w:spacing w:line="480" w:lineRule="auto"/>
        <w:jc w:val="left"/>
        <w:rPr>
          <w:rFonts w:cs="Calibri"/>
          <w:szCs w:val="21"/>
        </w:rPr>
      </w:pPr>
      <w:r>
        <w:rPr>
          <w:rFonts w:cs="Calibri"/>
          <w:sz w:val="22"/>
          <w:szCs w:val="22"/>
        </w:rPr>
        <w:t>Tao Wang</w:t>
      </w:r>
      <w:r>
        <w:rPr>
          <w:rFonts w:cs="Calibri"/>
          <w:sz w:val="22"/>
          <w:szCs w:val="22"/>
          <w:vertAlign w:val="superscript"/>
        </w:rPr>
        <w:t>1,2</w:t>
      </w:r>
      <w:r>
        <w:rPr>
          <w:rFonts w:cs="Calibri"/>
          <w:sz w:val="22"/>
          <w:szCs w:val="22"/>
        </w:rPr>
        <w:t>, Mengzhou Wang</w:t>
      </w:r>
      <w:r>
        <w:rPr>
          <w:rFonts w:cs="Calibri"/>
          <w:sz w:val="22"/>
          <w:szCs w:val="22"/>
          <w:vertAlign w:val="superscript"/>
        </w:rPr>
        <w:t>1,2</w:t>
      </w:r>
      <w:r>
        <w:rPr>
          <w:rFonts w:cs="Calibri"/>
          <w:sz w:val="22"/>
          <w:szCs w:val="22"/>
        </w:rPr>
        <w:t>, Wuming Liu</w:t>
      </w:r>
      <w:r>
        <w:rPr>
          <w:rFonts w:cs="Calibri"/>
          <w:sz w:val="22"/>
          <w:szCs w:val="22"/>
          <w:vertAlign w:val="superscript"/>
        </w:rPr>
        <w:t>1,2</w:t>
      </w:r>
      <w:r>
        <w:rPr>
          <w:rFonts w:cs="Calibri"/>
          <w:sz w:val="22"/>
          <w:szCs w:val="22"/>
        </w:rPr>
        <w:t>, Lin Zhang</w:t>
      </w:r>
      <w:r>
        <w:rPr>
          <w:rFonts w:cs="Calibri"/>
          <w:sz w:val="22"/>
          <w:szCs w:val="22"/>
          <w:vertAlign w:val="superscript"/>
        </w:rPr>
        <w:t>1,2</w:t>
      </w:r>
      <w:r>
        <w:rPr>
          <w:rFonts w:cs="Calibri"/>
          <w:sz w:val="22"/>
          <w:szCs w:val="22"/>
        </w:rPr>
        <w:t>, Jia Zhang</w:t>
      </w:r>
      <w:r>
        <w:rPr>
          <w:rFonts w:cs="Calibri"/>
          <w:sz w:val="22"/>
          <w:szCs w:val="22"/>
          <w:vertAlign w:val="superscript"/>
        </w:rPr>
        <w:t>1,6</w:t>
      </w:r>
      <w:r>
        <w:rPr>
          <w:rFonts w:cs="Calibri"/>
          <w:sz w:val="22"/>
          <w:szCs w:val="22"/>
        </w:rPr>
        <w:t>, Jianbin Bi</w:t>
      </w:r>
      <w:r>
        <w:rPr>
          <w:rFonts w:cs="Calibri"/>
          <w:sz w:val="22"/>
          <w:szCs w:val="22"/>
          <w:vertAlign w:val="superscript"/>
        </w:rPr>
        <w:t>1.3</w:t>
      </w:r>
      <w:r>
        <w:rPr>
          <w:rFonts w:cs="Calibri"/>
          <w:sz w:val="22"/>
          <w:szCs w:val="22"/>
        </w:rPr>
        <w:t>, Yifan Ren</w:t>
      </w:r>
      <w:r>
        <w:rPr>
          <w:rFonts w:cs="Calibri"/>
          <w:sz w:val="22"/>
          <w:szCs w:val="22"/>
          <w:vertAlign w:val="superscript"/>
        </w:rPr>
        <w:t>1,4</w:t>
      </w:r>
      <w:r>
        <w:rPr>
          <w:rFonts w:cs="Calibri"/>
          <w:sz w:val="22"/>
          <w:szCs w:val="22"/>
        </w:rPr>
        <w:t>,</w:t>
      </w:r>
      <w:bookmarkStart w:id="1" w:name="OLE_LINK23"/>
      <w:r>
        <w:rPr>
          <w:rFonts w:cs="Calibri"/>
          <w:sz w:val="22"/>
          <w:szCs w:val="22"/>
        </w:rPr>
        <w:t xml:space="preserve"> </w:t>
      </w:r>
      <w:bookmarkEnd w:id="1"/>
      <w:r>
        <w:rPr>
          <w:rFonts w:cs="Calibri"/>
          <w:sz w:val="22"/>
          <w:szCs w:val="22"/>
        </w:rPr>
        <w:t>Junzhou Zhao</w:t>
      </w:r>
      <w:r>
        <w:rPr>
          <w:rFonts w:cs="Calibri"/>
          <w:sz w:val="22"/>
          <w:szCs w:val="22"/>
          <w:vertAlign w:val="superscript"/>
        </w:rPr>
        <w:t>1,2</w:t>
      </w:r>
      <w:r>
        <w:rPr>
          <w:rFonts w:cs="Calibri"/>
          <w:sz w:val="22"/>
          <w:szCs w:val="22"/>
        </w:rPr>
        <w:t>, Zheng Wu</w:t>
      </w:r>
      <w:r>
        <w:rPr>
          <w:rFonts w:cs="Calibri"/>
          <w:sz w:val="22"/>
          <w:szCs w:val="22"/>
          <w:vertAlign w:val="superscript"/>
        </w:rPr>
        <w:t>2</w:t>
      </w:r>
      <w:r>
        <w:rPr>
          <w:rFonts w:cs="Calibri"/>
          <w:sz w:val="22"/>
          <w:szCs w:val="22"/>
        </w:rPr>
        <w:t>, Yi Lv</w:t>
      </w:r>
      <w:r>
        <w:rPr>
          <w:rFonts w:cs="Calibri"/>
          <w:sz w:val="22"/>
          <w:szCs w:val="22"/>
          <w:vertAlign w:val="superscript"/>
        </w:rPr>
        <w:t>1,2</w:t>
      </w:r>
      <w:r>
        <w:rPr>
          <w:rFonts w:cs="Calibri"/>
          <w:sz w:val="22"/>
          <w:szCs w:val="22"/>
        </w:rPr>
        <w:t>, Rongqian Wu</w:t>
      </w:r>
      <w:r>
        <w:rPr>
          <w:rFonts w:cs="Calibri"/>
          <w:sz w:val="22"/>
          <w:szCs w:val="22"/>
          <w:vertAlign w:val="superscript"/>
        </w:rPr>
        <w:t>1,7</w:t>
      </w:r>
    </w:p>
    <w:p>
      <w:pPr>
        <w:spacing w:line="480" w:lineRule="auto"/>
        <w:jc w:val="left"/>
        <w:rPr>
          <w:rFonts w:cs="Calibri"/>
          <w:sz w:val="22"/>
          <w:szCs w:val="22"/>
        </w:rPr>
      </w:pPr>
      <w:r>
        <w:rPr>
          <w:rFonts w:cs="Calibri"/>
          <w:sz w:val="22"/>
          <w:szCs w:val="22"/>
          <w:vertAlign w:val="superscript"/>
        </w:rPr>
        <w:t>1</w:t>
      </w:r>
      <w:r>
        <w:rPr>
          <w:rFonts w:cs="Calibri"/>
          <w:sz w:val="22"/>
          <w:szCs w:val="22"/>
        </w:rPr>
        <w:t>National Local Joint Engineering Research Center for Precision Surgery and Regenerative Medicine, Shaanxi Provincial Center for Regenerative Medicine and Surgical Engineering, The First Affiliated Hospital of Xi’an Jiaotong University, Xi’an, China</w:t>
      </w:r>
    </w:p>
    <w:p>
      <w:pPr>
        <w:spacing w:line="480" w:lineRule="auto"/>
        <w:jc w:val="left"/>
        <w:rPr>
          <w:rFonts w:cs="Calibri"/>
          <w:sz w:val="22"/>
          <w:szCs w:val="22"/>
        </w:rPr>
      </w:pPr>
      <w:r>
        <w:rPr>
          <w:rFonts w:cs="Calibri"/>
          <w:sz w:val="22"/>
          <w:szCs w:val="22"/>
          <w:vertAlign w:val="superscript"/>
        </w:rPr>
        <w:t>2</w:t>
      </w:r>
      <w:bookmarkStart w:id="2" w:name="OLE_LINK36"/>
      <w:bookmarkEnd w:id="2"/>
      <w:bookmarkStart w:id="3" w:name="OLE_LINK37"/>
      <w:r>
        <w:rPr>
          <w:rFonts w:cs="Calibri"/>
          <w:sz w:val="22"/>
          <w:szCs w:val="22"/>
        </w:rPr>
        <w:t>Department of Hepatobiliary Surgery</w:t>
      </w:r>
      <w:bookmarkEnd w:id="3"/>
      <w:r>
        <w:rPr>
          <w:rFonts w:cs="Calibri"/>
          <w:sz w:val="22"/>
          <w:szCs w:val="22"/>
        </w:rPr>
        <w:t>, The First Affiliated Hospital of Xi’an Jiaotong University, Xi’an, China</w:t>
      </w:r>
    </w:p>
    <w:p>
      <w:pPr>
        <w:spacing w:line="480" w:lineRule="auto"/>
        <w:jc w:val="left"/>
        <w:rPr>
          <w:rFonts w:cs="Calibri"/>
          <w:sz w:val="22"/>
          <w:szCs w:val="22"/>
        </w:rPr>
      </w:pPr>
      <w:r>
        <w:rPr>
          <w:rFonts w:cs="Calibri"/>
          <w:sz w:val="22"/>
          <w:szCs w:val="22"/>
          <w:vertAlign w:val="superscript"/>
        </w:rPr>
        <w:t>3</w:t>
      </w:r>
      <w:r>
        <w:rPr>
          <w:rFonts w:cs="Calibri"/>
          <w:sz w:val="22"/>
          <w:szCs w:val="22"/>
        </w:rPr>
        <w:t>Department of Oncology, The Second Affiliated Hospital of Xi’an Jiaotong University, Xi’an, China</w:t>
      </w:r>
    </w:p>
    <w:p>
      <w:pPr>
        <w:spacing w:line="480" w:lineRule="auto"/>
        <w:jc w:val="left"/>
        <w:rPr>
          <w:rFonts w:cs="Calibri"/>
          <w:sz w:val="22"/>
          <w:szCs w:val="22"/>
        </w:rPr>
      </w:pPr>
      <w:r>
        <w:rPr>
          <w:rFonts w:cs="Calibri"/>
          <w:sz w:val="22"/>
          <w:szCs w:val="22"/>
          <w:vertAlign w:val="superscript"/>
        </w:rPr>
        <w:t>4</w:t>
      </w:r>
      <w:r>
        <w:rPr>
          <w:rFonts w:cs="Calibri"/>
          <w:sz w:val="22"/>
          <w:szCs w:val="22"/>
        </w:rPr>
        <w:t>Department of General Surgery, The Second Affiliated Hospital of Xi’an Jiaotong University, Xi’an, China</w:t>
      </w:r>
    </w:p>
    <w:p>
      <w:pPr>
        <w:spacing w:line="480" w:lineRule="auto"/>
        <w:jc w:val="left"/>
        <w:rPr>
          <w:rFonts w:cs="Calibri"/>
          <w:sz w:val="22"/>
          <w:szCs w:val="22"/>
        </w:rPr>
      </w:pPr>
      <w:r>
        <w:rPr>
          <w:rFonts w:cs="Calibri"/>
          <w:sz w:val="22"/>
          <w:szCs w:val="22"/>
          <w:vertAlign w:val="superscript"/>
        </w:rPr>
        <w:t>6</w:t>
      </w:r>
      <w:r>
        <w:rPr>
          <w:rFonts w:cs="Calibri"/>
          <w:sz w:val="22"/>
          <w:szCs w:val="22"/>
        </w:rPr>
        <w:t>Department of Gastroenterology, The Second Affiliated Hospital of Xi'an Jiaotong University, Xi'an, China</w:t>
      </w:r>
    </w:p>
    <w:p>
      <w:pPr>
        <w:spacing w:line="480" w:lineRule="auto"/>
        <w:jc w:val="left"/>
        <w:rPr>
          <w:rFonts w:cs="Calibri"/>
          <w:sz w:val="22"/>
          <w:szCs w:val="22"/>
          <w:vertAlign w:val="superscript"/>
        </w:rPr>
      </w:pPr>
      <w:r>
        <w:rPr>
          <w:rFonts w:cs="Calibri"/>
          <w:sz w:val="22"/>
          <w:szCs w:val="22"/>
          <w:vertAlign w:val="superscript"/>
        </w:rPr>
        <w:t>7</w:t>
      </w:r>
      <w:r>
        <w:rPr>
          <w:rFonts w:cs="Calibri"/>
        </w:rPr>
        <w:t xml:space="preserve"> </w:t>
      </w:r>
      <w:r>
        <w:rPr>
          <w:rFonts w:cs="Calibri"/>
          <w:sz w:val="22"/>
          <w:szCs w:val="22"/>
        </w:rPr>
        <w:t>Lead contact</w:t>
      </w:r>
    </w:p>
    <w:p>
      <w:pPr>
        <w:spacing w:line="480" w:lineRule="auto"/>
        <w:jc w:val="left"/>
        <w:rPr>
          <w:rFonts w:cs="Calibri"/>
          <w:b/>
          <w:bCs/>
          <w:sz w:val="22"/>
          <w:szCs w:val="22"/>
        </w:rPr>
      </w:pPr>
      <w:r>
        <w:rPr>
          <w:rFonts w:cs="Calibri"/>
          <w:b/>
          <w:sz w:val="22"/>
          <w:szCs w:val="22"/>
        </w:rPr>
        <w:t xml:space="preserve">Address correspondence and reprint requests to: </w:t>
      </w:r>
      <w:r>
        <w:rPr>
          <w:rFonts w:cs="Calibri"/>
          <w:sz w:val="22"/>
          <w:szCs w:val="22"/>
        </w:rPr>
        <w:t xml:space="preserve">Rongqian Wu, National Local Joint Engineering Research Center for Precision Surgery &amp; Regenerative Medicine, First Affiliated Hospital of Xi’an Jiaotong University, Email: </w:t>
      </w:r>
      <w:bookmarkStart w:id="4" w:name="_Hlk134978156"/>
      <w:bookmarkEnd w:id="4"/>
      <w:r>
        <w:rPr>
          <w:rFonts w:cs="Calibri"/>
        </w:rPr>
        <w:fldChar w:fldCharType="begin"/>
      </w:r>
      <w:r>
        <w:rPr>
          <w:rFonts w:cs="Calibri"/>
        </w:rPr>
        <w:instrText xml:space="preserve">HYPERLINK "mailto:rwu001@mail.xjtu.edu.cn"</w:instrText>
      </w:r>
      <w:r>
        <w:rPr>
          <w:rFonts w:cs="Calibri"/>
        </w:rPr>
        <w:fldChar w:fldCharType="separate"/>
      </w:r>
      <w:r>
        <w:rPr>
          <w:rStyle w:val="4"/>
          <w:rFonts w:ascii="Calibri" w:hAnsi="Calibri" w:cs="Calibri"/>
          <w:sz w:val="22"/>
          <w:szCs w:val="22"/>
        </w:rPr>
        <w:t>rwu001@mail.xjtu.edu.cn</w:t>
      </w:r>
      <w:r>
        <w:rPr>
          <w:rFonts w:cs="Calibri"/>
        </w:rPr>
        <w:fldChar w:fldCharType="end"/>
      </w:r>
    </w:p>
    <w:p>
      <w:pPr>
        <w:widowControl w:val="0"/>
        <w:numPr>
          <w:ilvl w:val="0"/>
          <w:numId w:val="0"/>
        </w:numPr>
        <w:jc w:val="left"/>
        <w:rPr>
          <w:rFonts w:hint="eastAsia" w:ascii="Arial" w:hAnsi="Arial" w:eastAsia="宋体" w:cs="Arial"/>
          <w:sz w:val="28"/>
          <w:szCs w:val="28"/>
          <w:lang w:val="en-US" w:eastAsia="zh-CN"/>
        </w:rPr>
      </w:pPr>
      <w:r>
        <w:rPr>
          <w:rFonts w:cs="Calibri"/>
          <w:b/>
          <w:bCs/>
          <w:sz w:val="22"/>
          <w:szCs w:val="22"/>
        </w:rPr>
        <w:br w:type="page"/>
      </w:r>
      <w:bookmarkStart w:id="6" w:name="_GoBack"/>
      <w:bookmarkEnd w:id="6"/>
    </w:p>
    <w:p>
      <w:pPr>
        <w:widowControl w:val="0"/>
        <w:numPr>
          <w:ilvl w:val="0"/>
          <w:numId w:val="0"/>
        </w:numPr>
        <w:jc w:val="left"/>
        <w:rPr>
          <w:rFonts w:hint="eastAsia" w:ascii="Arial" w:hAnsi="Arial" w:eastAsia="宋体" w:cs="Arial"/>
          <w:sz w:val="28"/>
          <w:szCs w:val="28"/>
          <w:lang w:val="en-US" w:eastAsia="zh-CN"/>
        </w:rPr>
      </w:pPr>
      <w:r>
        <w:rPr>
          <w:rFonts w:hint="eastAsia" w:ascii="Arial" w:hAnsi="Arial" w:eastAsia="宋体" w:cs="Arial"/>
          <w:sz w:val="28"/>
          <w:szCs w:val="28"/>
          <w:lang w:val="en-US" w:eastAsia="zh-CN"/>
        </w:rPr>
        <w:drawing>
          <wp:inline distT="0" distB="0" distL="114300" distR="114300">
            <wp:extent cx="5273040" cy="6188075"/>
            <wp:effectExtent l="0" t="0" r="3810" b="3175"/>
            <wp:docPr id="1" name="图片 1" descr="Supplementary 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1"/>
                    <pic:cNvPicPr>
                      <a:picLocks noChangeAspect="1"/>
                    </pic:cNvPicPr>
                  </pic:nvPicPr>
                  <pic:blipFill>
                    <a:blip r:embed="rId4"/>
                    <a:stretch>
                      <a:fillRect/>
                    </a:stretch>
                  </pic:blipFill>
                  <pic:spPr>
                    <a:xfrm>
                      <a:off x="0" y="0"/>
                      <a:ext cx="5273040" cy="6188075"/>
                    </a:xfrm>
                    <a:prstGeom prst="rect">
                      <a:avLst/>
                    </a:prstGeom>
                  </pic:spPr>
                </pic:pic>
              </a:graphicData>
            </a:graphic>
          </wp:inline>
        </w:drawing>
      </w:r>
    </w:p>
    <w:p>
      <w:pPr>
        <w:widowControl w:val="0"/>
        <w:numPr>
          <w:ilvl w:val="0"/>
          <w:numId w:val="0"/>
        </w:numPr>
        <w:jc w:val="left"/>
        <w:rPr>
          <w:rFonts w:hint="eastAsia" w:ascii="Calibri" w:hAnsi="Calibri" w:cs="Calibri"/>
          <w:b w:val="0"/>
          <w:bCs w:val="0"/>
          <w:i w:val="0"/>
          <w:iCs w:val="0"/>
          <w:sz w:val="24"/>
          <w:szCs w:val="24"/>
          <w:lang w:val="en-US" w:eastAsia="zh-CN"/>
        </w:rPr>
      </w:pPr>
      <w:r>
        <w:rPr>
          <w:rFonts w:hint="eastAsia" w:ascii="Calibri" w:hAnsi="Calibri" w:cs="Calibri"/>
          <w:b/>
          <w:bCs/>
          <w:sz w:val="24"/>
          <w:szCs w:val="24"/>
          <w:lang w:val="en-US" w:eastAsia="zh-CN"/>
        </w:rPr>
        <w:t xml:space="preserve">Supplementary Figure 1 </w:t>
      </w:r>
      <w:r>
        <w:rPr>
          <w:rFonts w:hint="default" w:ascii="Calibri" w:hAnsi="Calibri" w:cs="Calibri"/>
          <w:b w:val="0"/>
          <w:bCs w:val="0"/>
          <w:i/>
          <w:iCs/>
          <w:sz w:val="24"/>
          <w:szCs w:val="24"/>
          <w:lang w:val="en-US" w:eastAsia="zh-CN"/>
        </w:rPr>
        <w:t>CIRP deficiency restrained liver regeneration after</w:t>
      </w:r>
      <w:r>
        <w:rPr>
          <w:rFonts w:hint="eastAsia" w:ascii="Calibri" w:hAnsi="Calibri" w:cs="Calibri"/>
          <w:b w:val="0"/>
          <w:bCs w:val="0"/>
          <w:i/>
          <w:iCs/>
          <w:sz w:val="24"/>
          <w:szCs w:val="24"/>
          <w:lang w:val="en-US" w:eastAsia="zh-CN"/>
        </w:rPr>
        <w:t xml:space="preserve"> partial</w:t>
      </w:r>
      <w:r>
        <w:rPr>
          <w:rFonts w:hint="default" w:ascii="Calibri" w:hAnsi="Calibri" w:cs="Calibri"/>
          <w:b w:val="0"/>
          <w:bCs w:val="0"/>
          <w:i/>
          <w:iCs/>
          <w:sz w:val="24"/>
          <w:szCs w:val="24"/>
          <w:lang w:val="en-US" w:eastAsia="zh-CN"/>
        </w:rPr>
        <w:t xml:space="preserve"> hepatectomy in mice</w:t>
      </w:r>
    </w:p>
    <w:p>
      <w:pPr>
        <w:widowControl w:val="0"/>
        <w:numPr>
          <w:ilvl w:val="0"/>
          <w:numId w:val="0"/>
        </w:numPr>
        <w:jc w:val="left"/>
        <w:rPr>
          <w:rFonts w:hint="eastAsia" w:ascii="Calibri" w:hAnsi="Calibri" w:cs="Calibri"/>
          <w:b w:val="0"/>
          <w:bCs w:val="0"/>
          <w:i w:val="0"/>
          <w:iCs w:val="0"/>
          <w:sz w:val="24"/>
          <w:szCs w:val="24"/>
          <w:lang w:val="en-US" w:eastAsia="zh-CN"/>
        </w:rPr>
      </w:pPr>
      <w:r>
        <w:rPr>
          <w:rFonts w:hint="eastAsia" w:ascii="Calibri" w:hAnsi="Calibri" w:cs="Calibri"/>
          <w:b/>
          <w:bCs/>
          <w:i w:val="0"/>
          <w:iCs w:val="0"/>
          <w:sz w:val="24"/>
          <w:szCs w:val="24"/>
          <w:lang w:val="en-US" w:eastAsia="zh-CN"/>
        </w:rPr>
        <w:t>(A and B)</w:t>
      </w:r>
      <w:r>
        <w:rPr>
          <w:rFonts w:hint="eastAsia" w:ascii="Calibri" w:hAnsi="Calibri" w:cs="Calibri"/>
          <w:b w:val="0"/>
          <w:bCs w:val="0"/>
          <w:i w:val="0"/>
          <w:iCs w:val="0"/>
          <w:sz w:val="24"/>
          <w:szCs w:val="24"/>
          <w:lang w:val="en-US" w:eastAsia="zh-CN"/>
        </w:rPr>
        <w:t xml:space="preserve"> Western blotting analysis of p-STAT3, Cyclin D1, nd CIRP in WT and CIRP KO mice livers at 1 and 7 day after partial hepatectomy. GAPDH was used as loading controls. </w:t>
      </w:r>
      <w:r>
        <w:rPr>
          <w:rFonts w:hint="eastAsia" w:ascii="Calibri" w:hAnsi="Calibri" w:cs="Calibri"/>
          <w:b/>
          <w:bCs/>
          <w:i w:val="0"/>
          <w:iCs w:val="0"/>
          <w:sz w:val="24"/>
          <w:szCs w:val="24"/>
          <w:lang w:val="en-US" w:eastAsia="zh-CN"/>
        </w:rPr>
        <w:t xml:space="preserve">(C) </w:t>
      </w:r>
      <w:r>
        <w:rPr>
          <w:rFonts w:hint="eastAsia" w:ascii="Calibri" w:hAnsi="Calibri" w:cs="Calibri"/>
          <w:b w:val="0"/>
          <w:bCs w:val="0"/>
          <w:i w:val="0"/>
          <w:iCs w:val="0"/>
          <w:sz w:val="24"/>
          <w:szCs w:val="24"/>
          <w:lang w:val="en-US" w:eastAsia="zh-CN"/>
        </w:rPr>
        <w:t xml:space="preserve">HE staining of liver sections from WT and CIRP KO mice livers at 1, 3 and 7 day after </w:t>
      </w:r>
      <w:r>
        <w:rPr>
          <w:rFonts w:hint="eastAsia" w:ascii="Calibri" w:hAnsi="Calibri" w:cs="Calibri"/>
          <w:b w:val="0"/>
          <w:bCs w:val="0"/>
          <w:i/>
          <w:iCs/>
          <w:sz w:val="24"/>
          <w:szCs w:val="24"/>
          <w:lang w:val="en-US" w:eastAsia="zh-CN"/>
        </w:rPr>
        <w:t>partial</w:t>
      </w:r>
      <w:r>
        <w:rPr>
          <w:rFonts w:hint="eastAsia" w:ascii="Calibri" w:hAnsi="Calibri" w:cs="Calibri"/>
          <w:b w:val="0"/>
          <w:bCs w:val="0"/>
          <w:i w:val="0"/>
          <w:iCs w:val="0"/>
          <w:sz w:val="24"/>
          <w:szCs w:val="24"/>
          <w:lang w:val="en-US" w:eastAsia="zh-CN"/>
        </w:rPr>
        <w:t xml:space="preserve"> hepatevtomy.</w:t>
      </w:r>
    </w:p>
    <w:p/>
    <w:p/>
    <w:p/>
    <w:p/>
    <w:p/>
    <w:p>
      <w:pPr>
        <w:widowControl w:val="0"/>
        <w:numPr>
          <w:ilvl w:val="0"/>
          <w:numId w:val="0"/>
        </w:numPr>
        <w:jc w:val="left"/>
        <w:rPr>
          <w:rFonts w:hint="eastAsia" w:ascii="Arial" w:hAnsi="Arial" w:eastAsia="宋体" w:cs="Arial"/>
          <w:sz w:val="28"/>
          <w:szCs w:val="28"/>
          <w:lang w:val="en-US" w:eastAsia="zh-CN"/>
        </w:rPr>
      </w:pPr>
      <w:r>
        <w:rPr>
          <w:rFonts w:hint="eastAsia" w:ascii="Arial" w:hAnsi="Arial" w:eastAsia="宋体" w:cs="Arial"/>
          <w:sz w:val="28"/>
          <w:szCs w:val="28"/>
          <w:lang w:val="en-US" w:eastAsia="zh-CN"/>
        </w:rPr>
        <w:drawing>
          <wp:inline distT="0" distB="0" distL="114300" distR="114300">
            <wp:extent cx="4539615" cy="6444615"/>
            <wp:effectExtent l="0" t="0" r="3810" b="3810"/>
            <wp:docPr id="16" name="图片 16" descr="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S2"/>
                    <pic:cNvPicPr>
                      <a:picLocks noChangeAspect="1"/>
                    </pic:cNvPicPr>
                  </pic:nvPicPr>
                  <pic:blipFill>
                    <a:blip r:embed="rId5"/>
                    <a:stretch>
                      <a:fillRect/>
                    </a:stretch>
                  </pic:blipFill>
                  <pic:spPr>
                    <a:xfrm>
                      <a:off x="0" y="0"/>
                      <a:ext cx="4539615" cy="6444615"/>
                    </a:xfrm>
                    <a:prstGeom prst="rect">
                      <a:avLst/>
                    </a:prstGeom>
                  </pic:spPr>
                </pic:pic>
              </a:graphicData>
            </a:graphic>
          </wp:inline>
        </w:drawing>
      </w:r>
    </w:p>
    <w:p>
      <w:pPr>
        <w:widowControl w:val="0"/>
        <w:numPr>
          <w:ilvl w:val="0"/>
          <w:numId w:val="0"/>
        </w:numPr>
        <w:jc w:val="left"/>
        <w:rPr>
          <w:rFonts w:hint="eastAsia" w:ascii="Calibri" w:hAnsi="Calibri" w:cs="Calibri"/>
          <w:b w:val="0"/>
          <w:bCs w:val="0"/>
          <w:i w:val="0"/>
          <w:iCs w:val="0"/>
          <w:sz w:val="24"/>
          <w:szCs w:val="24"/>
          <w:lang w:val="en-US" w:eastAsia="zh-CN"/>
        </w:rPr>
      </w:pPr>
      <w:r>
        <w:rPr>
          <w:rFonts w:hint="eastAsia" w:ascii="Calibri" w:hAnsi="Calibri" w:cs="Calibri"/>
          <w:b/>
          <w:bCs/>
          <w:sz w:val="24"/>
          <w:szCs w:val="24"/>
          <w:lang w:val="en-US" w:eastAsia="zh-CN"/>
        </w:rPr>
        <w:t xml:space="preserve">Supplementary Figure </w:t>
      </w:r>
      <w:r>
        <w:rPr>
          <w:rFonts w:hint="eastAsia" w:ascii="Calibri" w:hAnsi="Calibri" w:cs="Calibri"/>
          <w:b w:val="0"/>
          <w:bCs w:val="0"/>
          <w:sz w:val="24"/>
          <w:szCs w:val="24"/>
          <w:lang w:val="en-US" w:eastAsia="zh-CN"/>
        </w:rPr>
        <w:t>2</w:t>
      </w:r>
      <w:r>
        <w:rPr>
          <w:rFonts w:hint="eastAsia" w:ascii="Calibri" w:hAnsi="Calibri" w:cs="Calibri"/>
          <w:b/>
          <w:bCs/>
          <w:sz w:val="24"/>
          <w:szCs w:val="24"/>
          <w:lang w:val="en-US" w:eastAsia="zh-CN"/>
        </w:rPr>
        <w:t xml:space="preserve"> </w:t>
      </w:r>
      <w:r>
        <w:rPr>
          <w:rFonts w:hint="default" w:ascii="Calibri" w:hAnsi="Calibri" w:cs="Calibri"/>
          <w:b w:val="0"/>
          <w:bCs w:val="0"/>
          <w:i/>
          <w:iCs/>
          <w:sz w:val="24"/>
          <w:szCs w:val="24"/>
          <w:lang w:val="en-US" w:eastAsia="zh-CN"/>
        </w:rPr>
        <w:t xml:space="preserve">CIRP deficiency </w:t>
      </w:r>
      <w:r>
        <w:rPr>
          <w:rFonts w:hint="eastAsia" w:ascii="Calibri" w:hAnsi="Calibri" w:cs="Calibri"/>
          <w:b w:val="0"/>
          <w:bCs w:val="0"/>
          <w:i/>
          <w:iCs/>
          <w:sz w:val="24"/>
          <w:szCs w:val="24"/>
          <w:lang w:val="en-US" w:eastAsia="zh-CN"/>
        </w:rPr>
        <w:t>alleviated</w:t>
      </w:r>
      <w:r>
        <w:rPr>
          <w:rFonts w:hint="default" w:ascii="Calibri" w:hAnsi="Calibri" w:cs="Calibri"/>
          <w:b w:val="0"/>
          <w:bCs w:val="0"/>
          <w:i/>
          <w:iCs/>
          <w:sz w:val="24"/>
          <w:szCs w:val="24"/>
          <w:lang w:val="en-US" w:eastAsia="zh-CN"/>
        </w:rPr>
        <w:t xml:space="preserve"> liver</w:t>
      </w:r>
      <w:r>
        <w:rPr>
          <w:rFonts w:hint="eastAsia" w:ascii="Calibri" w:hAnsi="Calibri" w:cs="Calibri"/>
          <w:b w:val="0"/>
          <w:bCs w:val="0"/>
          <w:i/>
          <w:iCs/>
          <w:sz w:val="24"/>
          <w:szCs w:val="24"/>
          <w:lang w:val="en-US" w:eastAsia="zh-CN"/>
        </w:rPr>
        <w:t xml:space="preserve"> </w:t>
      </w:r>
      <w:bookmarkStart w:id="5" w:name="OLE_LINK66"/>
      <w:r>
        <w:rPr>
          <w:rFonts w:hint="default" w:ascii="Calibri" w:hAnsi="Calibri" w:cs="Calibri"/>
          <w:b w:val="0"/>
          <w:bCs w:val="0"/>
          <w:i/>
          <w:iCs/>
          <w:sz w:val="24"/>
          <w:szCs w:val="24"/>
          <w:lang w:val="en-US" w:eastAsia="zh-CN"/>
        </w:rPr>
        <w:t>inflammatory cell infiltration</w:t>
      </w:r>
      <w:bookmarkEnd w:id="5"/>
      <w:r>
        <w:rPr>
          <w:rFonts w:hint="default" w:ascii="Calibri" w:hAnsi="Calibri" w:cs="Calibri"/>
          <w:b w:val="0"/>
          <w:bCs w:val="0"/>
          <w:i/>
          <w:iCs/>
          <w:sz w:val="24"/>
          <w:szCs w:val="24"/>
          <w:lang w:val="en-US" w:eastAsia="zh-CN"/>
        </w:rPr>
        <w:t xml:space="preserve">  after</w:t>
      </w:r>
      <w:r>
        <w:rPr>
          <w:rFonts w:hint="eastAsia" w:ascii="Calibri" w:hAnsi="Calibri" w:cs="Calibri"/>
          <w:b w:val="0"/>
          <w:bCs w:val="0"/>
          <w:i/>
          <w:iCs/>
          <w:sz w:val="24"/>
          <w:szCs w:val="24"/>
          <w:lang w:val="en-US" w:eastAsia="zh-CN"/>
        </w:rPr>
        <w:t xml:space="preserve"> partial</w:t>
      </w:r>
      <w:r>
        <w:rPr>
          <w:rFonts w:hint="default" w:ascii="Calibri" w:hAnsi="Calibri" w:cs="Calibri"/>
          <w:b w:val="0"/>
          <w:bCs w:val="0"/>
          <w:i/>
          <w:iCs/>
          <w:sz w:val="24"/>
          <w:szCs w:val="24"/>
          <w:lang w:val="en-US" w:eastAsia="zh-CN"/>
        </w:rPr>
        <w:t xml:space="preserve"> hepatectomy in mice</w:t>
      </w:r>
    </w:p>
    <w:p>
      <w:pPr>
        <w:rPr>
          <w:rFonts w:hint="eastAsia" w:ascii="Calibri" w:hAnsi="Calibri" w:cs="Calibri"/>
          <w:b w:val="0"/>
          <w:bCs w:val="0"/>
          <w:i w:val="0"/>
          <w:iCs w:val="0"/>
          <w:sz w:val="24"/>
          <w:szCs w:val="24"/>
          <w:lang w:val="en-US" w:eastAsia="zh-CN"/>
        </w:rPr>
      </w:pPr>
      <w:r>
        <w:rPr>
          <w:rFonts w:hint="eastAsia" w:ascii="Calibri" w:hAnsi="Calibri" w:cs="Calibri"/>
          <w:b/>
          <w:bCs/>
          <w:i w:val="0"/>
          <w:iCs w:val="0"/>
          <w:sz w:val="24"/>
          <w:szCs w:val="24"/>
          <w:lang w:val="en-US" w:eastAsia="zh-CN"/>
        </w:rPr>
        <w:t>(A~C)</w:t>
      </w:r>
      <w:r>
        <w:rPr>
          <w:rFonts w:hint="eastAsia" w:ascii="Calibri" w:hAnsi="Calibri" w:cs="Calibri"/>
          <w:b w:val="0"/>
          <w:bCs w:val="0"/>
          <w:i w:val="0"/>
          <w:iCs w:val="0"/>
          <w:sz w:val="24"/>
          <w:szCs w:val="24"/>
          <w:lang w:val="en-US" w:eastAsia="zh-CN"/>
        </w:rPr>
        <w:t xml:space="preserve"> Immunohistochemical staining of F4/80, CD68 and CD11b in liver sections from WT and CIRP KO mice livers at 1, 3 and 7 day after </w:t>
      </w:r>
      <w:r>
        <w:rPr>
          <w:rFonts w:hint="eastAsia" w:ascii="Calibri" w:hAnsi="Calibri" w:cs="Calibri"/>
          <w:b w:val="0"/>
          <w:bCs w:val="0"/>
          <w:i/>
          <w:iCs/>
          <w:sz w:val="24"/>
          <w:szCs w:val="24"/>
          <w:lang w:val="en-US" w:eastAsia="zh-CN"/>
        </w:rPr>
        <w:t>partial</w:t>
      </w:r>
      <w:r>
        <w:rPr>
          <w:rFonts w:hint="eastAsia" w:ascii="Calibri" w:hAnsi="Calibri" w:cs="Calibri"/>
          <w:b w:val="0"/>
          <w:bCs w:val="0"/>
          <w:i w:val="0"/>
          <w:iCs w:val="0"/>
          <w:sz w:val="24"/>
          <w:szCs w:val="24"/>
          <w:lang w:val="en-US" w:eastAsia="zh-CN"/>
        </w:rPr>
        <w:t xml:space="preserve"> hepatectomy. </w:t>
      </w:r>
    </w:p>
    <w:p>
      <w:pPr>
        <w:rPr>
          <w:rFonts w:hint="eastAsia" w:ascii="Calibri" w:hAnsi="Calibri" w:cs="Calibri"/>
          <w:b w:val="0"/>
          <w:bCs w:val="0"/>
          <w:i w:val="0"/>
          <w:iCs w:val="0"/>
          <w:sz w:val="24"/>
          <w:szCs w:val="24"/>
          <w:lang w:val="en-US" w:eastAsia="zh-CN"/>
        </w:rPr>
      </w:pPr>
    </w:p>
    <w:p>
      <w:pPr>
        <w:rPr>
          <w:rFonts w:hint="eastAsia" w:ascii="Calibri" w:hAnsi="Calibri" w:cs="Calibri"/>
          <w:b w:val="0"/>
          <w:bCs w:val="0"/>
          <w:i w:val="0"/>
          <w:iCs w:val="0"/>
          <w:sz w:val="24"/>
          <w:szCs w:val="24"/>
          <w:lang w:val="en-US" w:eastAsia="zh-CN"/>
        </w:rPr>
      </w:pPr>
    </w:p>
    <w:p>
      <w:pPr>
        <w:rPr>
          <w:rFonts w:hint="eastAsia" w:ascii="Calibri" w:hAnsi="Calibri" w:cs="Calibri"/>
          <w:b w:val="0"/>
          <w:bCs w:val="0"/>
          <w:i w:val="0"/>
          <w:iCs w:val="0"/>
          <w:sz w:val="24"/>
          <w:szCs w:val="24"/>
          <w:lang w:val="en-US" w:eastAsia="zh-CN"/>
        </w:rPr>
      </w:pPr>
    </w:p>
    <w:p>
      <w:pPr>
        <w:rPr>
          <w:rFonts w:hint="eastAsia" w:ascii="Calibri" w:hAnsi="Calibri" w:cs="Calibri"/>
          <w:b w:val="0"/>
          <w:bCs w:val="0"/>
          <w:i w:val="0"/>
          <w:iCs w:val="0"/>
          <w:sz w:val="24"/>
          <w:szCs w:val="24"/>
          <w:lang w:val="en-US" w:eastAsia="zh-CN"/>
        </w:rPr>
      </w:pPr>
    </w:p>
    <w:p>
      <w:pPr>
        <w:rPr>
          <w:rFonts w:hint="eastAsia" w:ascii="Calibri" w:hAnsi="Calibri" w:cs="Calibri"/>
          <w:b w:val="0"/>
          <w:bCs w:val="0"/>
          <w:i w:val="0"/>
          <w:iCs w:val="0"/>
          <w:sz w:val="24"/>
          <w:szCs w:val="24"/>
          <w:lang w:val="en-US" w:eastAsia="zh-CN"/>
        </w:rPr>
      </w:pPr>
    </w:p>
    <w:p>
      <w:pPr>
        <w:rPr>
          <w:rFonts w:hint="eastAsia" w:ascii="Calibri" w:hAnsi="Calibri" w:cs="Calibri"/>
          <w:b w:val="0"/>
          <w:bCs w:val="0"/>
          <w:i w:val="0"/>
          <w:iCs w:val="0"/>
          <w:sz w:val="24"/>
          <w:szCs w:val="24"/>
          <w:lang w:val="en-US" w:eastAsia="zh-CN"/>
        </w:rPr>
      </w:pPr>
    </w:p>
    <w:p>
      <w:pPr>
        <w:rPr>
          <w:rFonts w:hint="eastAsia" w:ascii="Calibri" w:hAnsi="Calibri" w:cs="Calibri"/>
          <w:b w:val="0"/>
          <w:bCs w:val="0"/>
          <w:i w:val="0"/>
          <w:iCs w:val="0"/>
          <w:sz w:val="24"/>
          <w:szCs w:val="24"/>
          <w:lang w:val="en-US" w:eastAsia="zh-CN"/>
        </w:rPr>
      </w:pPr>
    </w:p>
    <w:p>
      <w:pPr>
        <w:rPr>
          <w:rFonts w:hint="eastAsia" w:ascii="Arial" w:hAnsi="Arial" w:eastAsia="宋体" w:cs="Arial"/>
          <w:sz w:val="28"/>
          <w:szCs w:val="28"/>
          <w:lang w:val="en-US" w:eastAsia="zh-CN"/>
        </w:rPr>
      </w:pPr>
      <w:r>
        <w:rPr>
          <w:rFonts w:hint="eastAsia" w:ascii="Arial" w:hAnsi="Arial" w:eastAsia="宋体" w:cs="Arial"/>
          <w:sz w:val="28"/>
          <w:szCs w:val="28"/>
          <w:lang w:val="en-US" w:eastAsia="zh-CN"/>
        </w:rPr>
        <w:drawing>
          <wp:inline distT="0" distB="0" distL="114300" distR="114300">
            <wp:extent cx="5273040" cy="5080635"/>
            <wp:effectExtent l="0" t="0" r="3810" b="5715"/>
            <wp:docPr id="18" name="图片 18"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S3"/>
                    <pic:cNvPicPr>
                      <a:picLocks noChangeAspect="1"/>
                    </pic:cNvPicPr>
                  </pic:nvPicPr>
                  <pic:blipFill>
                    <a:blip r:embed="rId6"/>
                    <a:stretch>
                      <a:fillRect/>
                    </a:stretch>
                  </pic:blipFill>
                  <pic:spPr>
                    <a:xfrm>
                      <a:off x="0" y="0"/>
                      <a:ext cx="5273040" cy="5080635"/>
                    </a:xfrm>
                    <a:prstGeom prst="rect">
                      <a:avLst/>
                    </a:prstGeom>
                  </pic:spPr>
                </pic:pic>
              </a:graphicData>
            </a:graphic>
          </wp:inline>
        </w:drawing>
      </w:r>
    </w:p>
    <w:p>
      <w:pPr>
        <w:widowControl w:val="0"/>
        <w:numPr>
          <w:ilvl w:val="0"/>
          <w:numId w:val="0"/>
        </w:numPr>
        <w:jc w:val="left"/>
        <w:rPr>
          <w:rFonts w:hint="eastAsia" w:ascii="Calibri" w:hAnsi="Calibri" w:cs="Calibri"/>
          <w:b w:val="0"/>
          <w:bCs w:val="0"/>
          <w:i w:val="0"/>
          <w:iCs w:val="0"/>
          <w:sz w:val="24"/>
          <w:szCs w:val="24"/>
          <w:lang w:val="en-US" w:eastAsia="zh-CN"/>
        </w:rPr>
      </w:pPr>
      <w:r>
        <w:rPr>
          <w:rFonts w:hint="eastAsia" w:ascii="Calibri" w:hAnsi="Calibri" w:cs="Calibri"/>
          <w:b/>
          <w:bCs/>
          <w:sz w:val="24"/>
          <w:szCs w:val="24"/>
          <w:lang w:val="en-US" w:eastAsia="zh-CN"/>
        </w:rPr>
        <w:t>Supplementary Figure</w:t>
      </w:r>
      <w:r>
        <w:rPr>
          <w:rFonts w:hint="eastAsia" w:ascii="Calibri" w:hAnsi="Calibri" w:cs="Calibri"/>
          <w:b w:val="0"/>
          <w:bCs w:val="0"/>
          <w:sz w:val="24"/>
          <w:szCs w:val="24"/>
          <w:lang w:val="en-US" w:eastAsia="zh-CN"/>
        </w:rPr>
        <w:t xml:space="preserve"> 3</w:t>
      </w:r>
      <w:r>
        <w:rPr>
          <w:rFonts w:hint="eastAsia" w:ascii="Calibri" w:hAnsi="Calibri" w:cs="Calibri"/>
          <w:b/>
          <w:bCs/>
          <w:sz w:val="24"/>
          <w:szCs w:val="24"/>
          <w:lang w:val="en-US" w:eastAsia="zh-CN"/>
        </w:rPr>
        <w:t xml:space="preserve"> </w:t>
      </w:r>
      <w:r>
        <w:rPr>
          <w:rFonts w:hint="default" w:ascii="Calibri" w:hAnsi="Calibri" w:cs="Calibri"/>
          <w:b w:val="0"/>
          <w:bCs w:val="0"/>
          <w:i/>
          <w:iCs/>
          <w:sz w:val="24"/>
          <w:szCs w:val="24"/>
          <w:lang w:val="en-US" w:eastAsia="zh-CN"/>
        </w:rPr>
        <w:t xml:space="preserve">CIRP deficiency </w:t>
      </w:r>
      <w:r>
        <w:rPr>
          <w:rFonts w:hint="eastAsia" w:ascii="Calibri" w:hAnsi="Calibri" w:cs="Calibri"/>
          <w:b w:val="0"/>
          <w:bCs w:val="0"/>
          <w:i/>
          <w:iCs/>
          <w:sz w:val="24"/>
          <w:szCs w:val="24"/>
          <w:lang w:val="en-US" w:eastAsia="zh-CN"/>
        </w:rPr>
        <w:t>alleviated</w:t>
      </w:r>
      <w:r>
        <w:rPr>
          <w:rFonts w:hint="default" w:ascii="Calibri" w:hAnsi="Calibri" w:cs="Calibri"/>
          <w:b w:val="0"/>
          <w:bCs w:val="0"/>
          <w:i/>
          <w:iCs/>
          <w:sz w:val="24"/>
          <w:szCs w:val="24"/>
          <w:lang w:val="en-US" w:eastAsia="zh-CN"/>
        </w:rPr>
        <w:t xml:space="preserve"> liver</w:t>
      </w:r>
      <w:r>
        <w:rPr>
          <w:rFonts w:hint="eastAsia" w:ascii="Calibri" w:hAnsi="Calibri" w:cs="Calibri"/>
          <w:b w:val="0"/>
          <w:bCs w:val="0"/>
          <w:i/>
          <w:iCs/>
          <w:sz w:val="24"/>
          <w:szCs w:val="24"/>
          <w:lang w:val="en-US" w:eastAsia="zh-CN"/>
        </w:rPr>
        <w:t xml:space="preserve"> </w:t>
      </w:r>
      <w:r>
        <w:rPr>
          <w:rFonts w:hint="default" w:ascii="Calibri" w:hAnsi="Calibri" w:cs="Calibri"/>
          <w:b w:val="0"/>
          <w:bCs w:val="0"/>
          <w:i/>
          <w:iCs/>
          <w:sz w:val="24"/>
          <w:szCs w:val="24"/>
          <w:lang w:val="en-US" w:eastAsia="zh-CN"/>
        </w:rPr>
        <w:t>inflammatory cell infiltration  after</w:t>
      </w:r>
      <w:r>
        <w:rPr>
          <w:rFonts w:hint="eastAsia" w:ascii="Calibri" w:hAnsi="Calibri" w:cs="Calibri"/>
          <w:b w:val="0"/>
          <w:bCs w:val="0"/>
          <w:i/>
          <w:iCs/>
          <w:sz w:val="24"/>
          <w:szCs w:val="24"/>
          <w:lang w:val="en-US" w:eastAsia="zh-CN"/>
        </w:rPr>
        <w:t xml:space="preserve"> partial</w:t>
      </w:r>
      <w:r>
        <w:rPr>
          <w:rFonts w:hint="default" w:ascii="Calibri" w:hAnsi="Calibri" w:cs="Calibri"/>
          <w:b w:val="0"/>
          <w:bCs w:val="0"/>
          <w:i/>
          <w:iCs/>
          <w:sz w:val="24"/>
          <w:szCs w:val="24"/>
          <w:lang w:val="en-US" w:eastAsia="zh-CN"/>
        </w:rPr>
        <w:t xml:space="preserve"> hepatectomy in mice</w:t>
      </w:r>
    </w:p>
    <w:p>
      <w:pPr>
        <w:widowControl w:val="0"/>
        <w:numPr>
          <w:ilvl w:val="0"/>
          <w:numId w:val="0"/>
        </w:numPr>
        <w:jc w:val="left"/>
        <w:rPr>
          <w:rFonts w:hint="eastAsia" w:ascii="Arial" w:hAnsi="Arial" w:eastAsia="宋体" w:cs="Arial"/>
          <w:sz w:val="28"/>
          <w:szCs w:val="28"/>
          <w:lang w:val="en-US" w:eastAsia="zh-CN"/>
        </w:rPr>
      </w:pPr>
      <w:r>
        <w:rPr>
          <w:rFonts w:hint="eastAsia" w:ascii="Calibri" w:hAnsi="Calibri" w:cs="Calibri"/>
          <w:b w:val="0"/>
          <w:bCs w:val="0"/>
          <w:i w:val="0"/>
          <w:iCs w:val="0"/>
          <w:sz w:val="24"/>
          <w:szCs w:val="24"/>
          <w:lang w:val="en-US" w:eastAsia="zh-CN"/>
        </w:rPr>
        <w:t xml:space="preserve">(A~B) Immunohistochemical staining of MPO and CD20 in liver sections from WT and CIRP KO mice livers at 1, 3 and 7 day after </w:t>
      </w:r>
      <w:r>
        <w:rPr>
          <w:rFonts w:hint="eastAsia" w:ascii="Calibri" w:hAnsi="Calibri" w:cs="Calibri"/>
          <w:b w:val="0"/>
          <w:bCs w:val="0"/>
          <w:i/>
          <w:iCs/>
          <w:sz w:val="24"/>
          <w:szCs w:val="24"/>
          <w:lang w:val="en-US" w:eastAsia="zh-CN"/>
        </w:rPr>
        <w:t>partial</w:t>
      </w:r>
      <w:r>
        <w:rPr>
          <w:rFonts w:hint="eastAsia" w:ascii="Calibri" w:hAnsi="Calibri" w:cs="Calibri"/>
          <w:b w:val="0"/>
          <w:bCs w:val="0"/>
          <w:i w:val="0"/>
          <w:iCs w:val="0"/>
          <w:sz w:val="24"/>
          <w:szCs w:val="24"/>
          <w:lang w:val="en-US" w:eastAsia="zh-CN"/>
        </w:rPr>
        <w:t xml:space="preserve"> hepatectomy. </w:t>
      </w:r>
    </w:p>
    <w:p>
      <w:pPr>
        <w:rPr>
          <w:rFonts w:hint="eastAsia" w:ascii="Arial" w:hAnsi="Arial" w:eastAsia="宋体" w:cs="Arial"/>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YzUzMWQ4OWI0YzBkYjYzMDRhZTY5ZjZkYmFmYTgifQ=="/>
  </w:docVars>
  <w:rsids>
    <w:rsidRoot w:val="00000000"/>
    <w:rsid w:val="18F12DC3"/>
    <w:rsid w:val="298835B8"/>
    <w:rsid w:val="44E35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character" w:customStyle="1" w:styleId="4">
    <w:name w:val="15"/>
    <w:qFormat/>
    <w:uiPriority w:val="0"/>
    <w:rPr>
      <w:rFonts w:hint="default" w:ascii="Times New Roman" w:hAnsi="Times New Roman" w:cs="Times New Roman"/>
      <w:color w:val="0563C1"/>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2023-09-21T06:55:00Z</dcterms:created>
  <dc:creator>82578</dc:creator>
  <cp:lastModifiedBy>t.</cp:lastModifiedBy>
  <dcterms:modified xsi:type="dcterms:W3CDTF">2023-12-12T15:27:53Z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DF88070F145B491F854DCE0DAAEA6F1B_12</vt:lpwstr>
  </property>
</Properties>
</file>