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AB8D" w14:textId="77777777" w:rsidR="001152D6" w:rsidRPr="00F972A0" w:rsidRDefault="001152D6" w:rsidP="001152D6">
      <w:pPr>
        <w:pStyle w:val="1"/>
      </w:pPr>
      <w:r>
        <w:t>Highlights</w:t>
      </w:r>
    </w:p>
    <w:p w14:paraId="04C792DE" w14:textId="5B2EFFCC" w:rsidR="005F10BF" w:rsidRPr="00584101" w:rsidRDefault="00027640" w:rsidP="00584101">
      <w:pPr>
        <w:pStyle w:val="a7"/>
        <w:numPr>
          <w:ilvl w:val="0"/>
          <w:numId w:val="2"/>
        </w:numPr>
        <w:ind w:firstLineChars="0"/>
        <w:rPr>
          <w:rFonts w:cs="Times New Roman"/>
          <w:color w:val="000000" w:themeColor="text1"/>
        </w:rPr>
      </w:pPr>
      <w:bookmarkStart w:id="0" w:name="_Hlk118993764"/>
      <w:r w:rsidRPr="00027640">
        <w:rPr>
          <w:rFonts w:cs="Times New Roman"/>
          <w:color w:val="000000" w:themeColor="text1"/>
        </w:rPr>
        <w:t xml:space="preserve">The oxidation efficiency of the </w:t>
      </w:r>
      <w:proofErr w:type="spellStart"/>
      <w:r w:rsidRPr="00027640">
        <w:rPr>
          <w:rFonts w:cs="Times New Roman"/>
          <w:color w:val="000000" w:themeColor="text1"/>
        </w:rPr>
        <w:t>Co</w:t>
      </w:r>
      <w:r>
        <w:rPr>
          <w:rFonts w:cs="Times New Roman"/>
          <w:color w:val="000000" w:themeColor="text1"/>
        </w:rPr>
        <w:t>O</w:t>
      </w:r>
      <w:proofErr w:type="spellEnd"/>
      <w:r w:rsidRPr="00027640">
        <w:rPr>
          <w:rFonts w:cs="Times New Roman"/>
          <w:color w:val="000000" w:themeColor="text1"/>
        </w:rPr>
        <w:t>/SPC system under different conditions was investigated using response surface methodology</w:t>
      </w:r>
      <w:r w:rsidR="00584101" w:rsidRPr="00CC4EAB">
        <w:rPr>
          <w:rFonts w:cs="Times New Roman"/>
          <w:color w:val="000000" w:themeColor="text1"/>
        </w:rPr>
        <w:t>.</w:t>
      </w:r>
      <w:bookmarkEnd w:id="0"/>
    </w:p>
    <w:p w14:paraId="7759F515" w14:textId="2E6C7DA0" w:rsidR="005F10BF" w:rsidRPr="00A26EBB" w:rsidRDefault="00027640" w:rsidP="00A26EBB">
      <w:pPr>
        <w:pStyle w:val="a7"/>
        <w:numPr>
          <w:ilvl w:val="0"/>
          <w:numId w:val="2"/>
        </w:numPr>
        <w:ind w:firstLineChars="0"/>
        <w:rPr>
          <w:rFonts w:cs="Times New Roman"/>
        </w:rPr>
      </w:pPr>
      <w:r w:rsidRPr="00027640">
        <w:rPr>
          <w:rFonts w:cs="Times New Roman"/>
        </w:rPr>
        <w:t xml:space="preserve">In the </w:t>
      </w:r>
      <w:proofErr w:type="spellStart"/>
      <w:r w:rsidRPr="00027640">
        <w:rPr>
          <w:rFonts w:cs="Times New Roman"/>
        </w:rPr>
        <w:t>C</w:t>
      </w:r>
      <w:r>
        <w:rPr>
          <w:rFonts w:cs="Times New Roman" w:hint="eastAsia"/>
        </w:rPr>
        <w:t>o</w:t>
      </w:r>
      <w:r w:rsidRPr="00027640">
        <w:rPr>
          <w:rFonts w:cs="Times New Roman"/>
        </w:rPr>
        <w:t>O</w:t>
      </w:r>
      <w:proofErr w:type="spellEnd"/>
      <w:r w:rsidRPr="00027640">
        <w:rPr>
          <w:rFonts w:cs="Times New Roman"/>
        </w:rPr>
        <w:t>/SPC system, only a very small amount of CO</w:t>
      </w:r>
      <w:r w:rsidRPr="00027640">
        <w:rPr>
          <w:rFonts w:cs="Times New Roman"/>
          <w:vertAlign w:val="superscript"/>
        </w:rPr>
        <w:t>2+</w:t>
      </w:r>
      <w:r w:rsidRPr="00027640">
        <w:rPr>
          <w:rFonts w:cs="Times New Roman"/>
        </w:rPr>
        <w:t xml:space="preserve"> is leached, well below the 1 ppm limit in the effluent standard</w:t>
      </w:r>
      <w:r w:rsidR="005F10BF" w:rsidRPr="00A26EBB">
        <w:rPr>
          <w:color w:val="000000" w:themeColor="text1"/>
        </w:rPr>
        <w:t>.</w:t>
      </w:r>
    </w:p>
    <w:p w14:paraId="511C2DCC" w14:textId="665968B9" w:rsidR="005F10BF" w:rsidRPr="005F10BF" w:rsidRDefault="00A9705E" w:rsidP="005F10BF">
      <w:pPr>
        <w:pStyle w:val="a7"/>
        <w:numPr>
          <w:ilvl w:val="0"/>
          <w:numId w:val="2"/>
        </w:numPr>
        <w:ind w:firstLineChars="0"/>
        <w:rPr>
          <w:color w:val="000000" w:themeColor="text1"/>
        </w:rPr>
      </w:pPr>
      <w:r w:rsidRPr="00A9705E">
        <w:rPr>
          <w:rFonts w:cs="Times New Roman"/>
          <w:color w:val="000000" w:themeColor="text1"/>
        </w:rPr>
        <w:t xml:space="preserve">The oxidation mechanism of </w:t>
      </w:r>
      <w:proofErr w:type="spellStart"/>
      <w:r w:rsidRPr="00A9705E">
        <w:rPr>
          <w:rFonts w:cs="Times New Roman"/>
          <w:color w:val="000000" w:themeColor="text1"/>
        </w:rPr>
        <w:t>CoO</w:t>
      </w:r>
      <w:proofErr w:type="spellEnd"/>
      <w:r w:rsidRPr="00A9705E">
        <w:rPr>
          <w:rFonts w:cs="Times New Roman"/>
          <w:color w:val="000000" w:themeColor="text1"/>
        </w:rPr>
        <w:t>/SPC system was discussed.</w:t>
      </w:r>
    </w:p>
    <w:p w14:paraId="4115DF06" w14:textId="48E12481" w:rsidR="005F10BF" w:rsidRDefault="00A9705E" w:rsidP="005F10BF">
      <w:pPr>
        <w:pStyle w:val="a7"/>
        <w:numPr>
          <w:ilvl w:val="0"/>
          <w:numId w:val="2"/>
        </w:numPr>
        <w:ind w:firstLineChars="0"/>
        <w:rPr>
          <w:color w:val="000000" w:themeColor="text1"/>
        </w:rPr>
      </w:pPr>
      <w:r w:rsidRPr="00A9705E">
        <w:rPr>
          <w:rFonts w:cs="Times New Roman"/>
          <w:color w:val="000000" w:themeColor="text1"/>
        </w:rPr>
        <w:t xml:space="preserve">Satisfactory oxidation efficiency was obtained in the presence of inorganic anions and NOM, and it is expected that the </w:t>
      </w:r>
      <w:proofErr w:type="spellStart"/>
      <w:r w:rsidRPr="00A9705E">
        <w:rPr>
          <w:rFonts w:cs="Times New Roman"/>
          <w:color w:val="000000" w:themeColor="text1"/>
        </w:rPr>
        <w:t>C</w:t>
      </w:r>
      <w:r>
        <w:rPr>
          <w:rFonts w:cs="Times New Roman" w:hint="eastAsia"/>
          <w:color w:val="000000" w:themeColor="text1"/>
        </w:rPr>
        <w:t>o</w:t>
      </w:r>
      <w:r w:rsidRPr="00A9705E">
        <w:rPr>
          <w:rFonts w:cs="Times New Roman"/>
          <w:color w:val="000000" w:themeColor="text1"/>
        </w:rPr>
        <w:t>O</w:t>
      </w:r>
      <w:proofErr w:type="spellEnd"/>
      <w:r w:rsidRPr="00A9705E">
        <w:rPr>
          <w:rFonts w:cs="Times New Roman"/>
          <w:color w:val="000000" w:themeColor="text1"/>
        </w:rPr>
        <w:t>/SPC system can be used with real water bodies.</w:t>
      </w:r>
    </w:p>
    <w:p w14:paraId="2B2DE300" w14:textId="5A63308A" w:rsidR="00B91BAE" w:rsidRPr="00A129A4" w:rsidRDefault="00027640" w:rsidP="00A129A4">
      <w:pPr>
        <w:pStyle w:val="a7"/>
        <w:numPr>
          <w:ilvl w:val="0"/>
          <w:numId w:val="2"/>
        </w:numPr>
        <w:ind w:firstLineChars="0"/>
        <w:rPr>
          <w:color w:val="000000" w:themeColor="text1"/>
        </w:rPr>
      </w:pPr>
      <w:r w:rsidRPr="00027640">
        <w:rPr>
          <w:rFonts w:cs="Times New Roman"/>
          <w:color w:val="000000" w:themeColor="text1"/>
        </w:rPr>
        <w:t>The combination of cobalt oxides and SPC opens a new way to establish an efficient heterogenous catalytic process and lays the foundation for new applications of SPC</w:t>
      </w:r>
      <w:r w:rsidR="00A9705E">
        <w:rPr>
          <w:rFonts w:cs="Times New Roman" w:hint="eastAsia"/>
          <w:color w:val="000000" w:themeColor="text1"/>
        </w:rPr>
        <w:t>.</w:t>
      </w:r>
    </w:p>
    <w:sectPr w:rsidR="00B91BAE" w:rsidRPr="00A12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2277" w14:textId="77777777" w:rsidR="00CF2728" w:rsidRDefault="00CF2728" w:rsidP="001152D6">
      <w:r>
        <w:separator/>
      </w:r>
    </w:p>
  </w:endnote>
  <w:endnote w:type="continuationSeparator" w:id="0">
    <w:p w14:paraId="2F8CD49F" w14:textId="77777777" w:rsidR="00CF2728" w:rsidRDefault="00CF2728" w:rsidP="0011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EE2D" w14:textId="77777777" w:rsidR="00CF2728" w:rsidRDefault="00CF2728" w:rsidP="001152D6">
      <w:r>
        <w:separator/>
      </w:r>
    </w:p>
  </w:footnote>
  <w:footnote w:type="continuationSeparator" w:id="0">
    <w:p w14:paraId="018D5A77" w14:textId="77777777" w:rsidR="00CF2728" w:rsidRDefault="00CF2728" w:rsidP="00115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31EE9"/>
    <w:multiLevelType w:val="hybridMultilevel"/>
    <w:tmpl w:val="214CD84A"/>
    <w:lvl w:ilvl="0" w:tplc="E4F2A16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FC23447"/>
    <w:multiLevelType w:val="hybridMultilevel"/>
    <w:tmpl w:val="C1B4AC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45976602">
    <w:abstractNumId w:val="0"/>
  </w:num>
  <w:num w:numId="2" w16cid:durableId="906376542">
    <w:abstractNumId w:val="1"/>
  </w:num>
  <w:num w:numId="3" w16cid:durableId="119415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BB"/>
    <w:rsid w:val="00027640"/>
    <w:rsid w:val="000D61F1"/>
    <w:rsid w:val="001152D6"/>
    <w:rsid w:val="0014581F"/>
    <w:rsid w:val="001651D6"/>
    <w:rsid w:val="00204862"/>
    <w:rsid w:val="0026513C"/>
    <w:rsid w:val="00285D30"/>
    <w:rsid w:val="002C676E"/>
    <w:rsid w:val="002E355C"/>
    <w:rsid w:val="00347587"/>
    <w:rsid w:val="00584101"/>
    <w:rsid w:val="005F0638"/>
    <w:rsid w:val="005F10BF"/>
    <w:rsid w:val="006044BB"/>
    <w:rsid w:val="0065176C"/>
    <w:rsid w:val="00666E43"/>
    <w:rsid w:val="007619F1"/>
    <w:rsid w:val="007A0824"/>
    <w:rsid w:val="007D149C"/>
    <w:rsid w:val="007F1AAB"/>
    <w:rsid w:val="00801C50"/>
    <w:rsid w:val="0084687E"/>
    <w:rsid w:val="00890EA6"/>
    <w:rsid w:val="00934957"/>
    <w:rsid w:val="009465F1"/>
    <w:rsid w:val="009B28D5"/>
    <w:rsid w:val="009D75A3"/>
    <w:rsid w:val="00A129A4"/>
    <w:rsid w:val="00A26EBB"/>
    <w:rsid w:val="00A9705E"/>
    <w:rsid w:val="00AA109F"/>
    <w:rsid w:val="00B01810"/>
    <w:rsid w:val="00B266D4"/>
    <w:rsid w:val="00B52C74"/>
    <w:rsid w:val="00B91BAE"/>
    <w:rsid w:val="00BF6EE7"/>
    <w:rsid w:val="00C56767"/>
    <w:rsid w:val="00C861F4"/>
    <w:rsid w:val="00CB0EAF"/>
    <w:rsid w:val="00CE237C"/>
    <w:rsid w:val="00CF1E80"/>
    <w:rsid w:val="00CF2728"/>
    <w:rsid w:val="00D90D42"/>
    <w:rsid w:val="00DC53F8"/>
    <w:rsid w:val="00E150D7"/>
    <w:rsid w:val="00E416A9"/>
    <w:rsid w:val="00EB406D"/>
    <w:rsid w:val="00EF5E23"/>
    <w:rsid w:val="00FB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82F13"/>
  <w15:chartTrackingRefBased/>
  <w15:docId w15:val="{EC1A0250-1E5D-4D82-89E8-725841C1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2D6"/>
    <w:pPr>
      <w:keepNext/>
      <w:keepLines/>
      <w:spacing w:line="480" w:lineRule="auto"/>
      <w:outlineLvl w:val="0"/>
    </w:pPr>
    <w:rPr>
      <w:rFonts w:ascii="Times New Roman" w:eastAsia="宋体" w:hAnsi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2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2D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152D6"/>
    <w:rPr>
      <w:rFonts w:ascii="Times New Roman" w:eastAsia="宋体" w:hAnsi="Times New Roman"/>
      <w:b/>
      <w:bCs/>
      <w:kern w:val="44"/>
      <w:sz w:val="28"/>
      <w:szCs w:val="44"/>
    </w:rPr>
  </w:style>
  <w:style w:type="paragraph" w:styleId="a7">
    <w:name w:val="List Paragraph"/>
    <w:basedOn w:val="a"/>
    <w:uiPriority w:val="34"/>
    <w:qFormat/>
    <w:rsid w:val="001152D6"/>
    <w:pPr>
      <w:spacing w:line="480" w:lineRule="auto"/>
      <w:ind w:firstLineChars="200" w:firstLine="420"/>
    </w:pPr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xuewu</dc:creator>
  <cp:keywords/>
  <dc:description/>
  <cp:lastModifiedBy>浩宇 樊</cp:lastModifiedBy>
  <cp:revision>2</cp:revision>
  <dcterms:created xsi:type="dcterms:W3CDTF">2023-11-12T08:26:00Z</dcterms:created>
  <dcterms:modified xsi:type="dcterms:W3CDTF">2023-11-12T08:26:00Z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ed62418f81230a64801f8f642b99a00e2db028c087d98b24bbb4fba87440db4b</vt:lpwstr>
  </property>
</Properties>
</file>