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794DC7" w14:textId="77777777" w:rsidR="00A230C7" w:rsidRPr="00FA5A1D" w:rsidRDefault="00A230C7" w:rsidP="00A230C7">
      <w:pPr>
        <w:rPr>
          <w:rFonts w:ascii="Times New Roman" w:hAnsi="Times New Roman" w:cs="Times New Roman"/>
          <w:b/>
          <w:sz w:val="32"/>
          <w:szCs w:val="32"/>
        </w:rPr>
      </w:pPr>
      <w:r w:rsidRPr="00FA5A1D">
        <w:rPr>
          <w:rFonts w:ascii="Times New Roman" w:hAnsi="Times New Roman" w:cs="Times New Roman"/>
          <w:b/>
          <w:sz w:val="32"/>
          <w:szCs w:val="32"/>
        </w:rPr>
        <w:t>Supporting information</w:t>
      </w:r>
    </w:p>
    <w:p w14:paraId="74A98F8D" w14:textId="77777777" w:rsidR="00A230C7" w:rsidRDefault="00A230C7" w:rsidP="00A230C7">
      <w:pPr>
        <w:rPr>
          <w:rFonts w:ascii="Times New Roman" w:hAnsi="Times New Roman" w:cs="Times New Roman"/>
          <w:b/>
          <w:sz w:val="24"/>
          <w:szCs w:val="24"/>
        </w:rPr>
      </w:pPr>
    </w:p>
    <w:p w14:paraId="398D3906" w14:textId="1DD7333A" w:rsidR="00C112C6" w:rsidRDefault="007A527B" w:rsidP="00C112C6">
      <w:pPr>
        <w:pStyle w:val="aa"/>
        <w:jc w:val="both"/>
        <w:rPr>
          <w:rFonts w:ascii="Times New Roman" w:hAnsi="Times New Roman" w:cs="Times New Roman"/>
          <w:b/>
          <w:sz w:val="30"/>
          <w:szCs w:val="30"/>
        </w:rPr>
      </w:pPr>
      <w:bookmarkStart w:id="0" w:name="_Hlk146807145"/>
      <w:bookmarkStart w:id="1" w:name="_GoBack"/>
      <w:bookmarkEnd w:id="1"/>
      <w:r w:rsidRPr="007A527B">
        <w:rPr>
          <w:rFonts w:ascii="Times New Roman" w:hAnsi="Times New Roman" w:cs="Times New Roman"/>
          <w:b/>
          <w:sz w:val="30"/>
          <w:szCs w:val="30"/>
        </w:rPr>
        <w:t>Chiral Terahertz Control via Curvature and Regioselective-Enhanced Reconfigurable Metasurfaces</w:t>
      </w:r>
    </w:p>
    <w:p w14:paraId="56607B6C" w14:textId="79D16787" w:rsidR="008246C7" w:rsidRPr="00C112C6" w:rsidRDefault="00C112C6" w:rsidP="008246C7">
      <w:r>
        <w:tab/>
      </w:r>
    </w:p>
    <w:bookmarkEnd w:id="0"/>
    <w:p w14:paraId="7D182E34" w14:textId="4739A63E" w:rsidR="00A230C7" w:rsidRDefault="00A230C7" w:rsidP="00A230C7">
      <w:pPr>
        <w:spacing w:line="276" w:lineRule="auto"/>
        <w:rPr>
          <w:rFonts w:ascii="Times New Roman" w:hAnsi="Times New Roman" w:cs="Times New Roman"/>
          <w:sz w:val="24"/>
          <w:szCs w:val="24"/>
          <w:vertAlign w:val="superscript"/>
        </w:rPr>
      </w:pPr>
      <w:r>
        <w:rPr>
          <w:rFonts w:ascii="Times New Roman" w:hAnsi="Times New Roman" w:cs="Times New Roman"/>
          <w:sz w:val="24"/>
          <w:szCs w:val="24"/>
        </w:rPr>
        <w:t>Juyong Gwak</w:t>
      </w:r>
      <w:r w:rsidRPr="00D47CCF">
        <w:rPr>
          <w:rFonts w:ascii="Times New Roman" w:hAnsi="Times New Roman" w:cs="Times New Roman"/>
          <w:sz w:val="24"/>
          <w:szCs w:val="24"/>
          <w:vertAlign w:val="superscript"/>
        </w:rPr>
        <w:t>1</w:t>
      </w:r>
      <w:r>
        <w:rPr>
          <w:rFonts w:ascii="Times New Roman" w:hAnsi="Times New Roman" w:cs="Times New Roman"/>
          <w:sz w:val="24"/>
          <w:szCs w:val="24"/>
        </w:rPr>
        <w:t>, Hyojin Kang</w:t>
      </w:r>
      <w:r w:rsidRPr="00D47CCF">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Pr="00254E63">
        <w:rPr>
          <w:rFonts w:ascii="Times New Roman" w:hAnsi="Times New Roman" w:cs="Times New Roman"/>
          <w:sz w:val="24"/>
          <w:szCs w:val="24"/>
        </w:rPr>
        <w:t>Young-Mi Kim</w:t>
      </w:r>
      <w:r w:rsidRPr="00254E63">
        <w:rPr>
          <w:rFonts w:ascii="Times New Roman" w:hAnsi="Times New Roman" w:cs="Times New Roman"/>
          <w:sz w:val="24"/>
          <w:szCs w:val="24"/>
          <w:vertAlign w:val="superscript"/>
        </w:rPr>
        <w:t>1</w:t>
      </w:r>
      <w:r w:rsidRPr="00254E63">
        <w:rPr>
          <w:rFonts w:ascii="Times New Roman" w:hAnsi="Times New Roman" w:cs="Times New Roman"/>
          <w:sz w:val="24"/>
          <w:szCs w:val="24"/>
        </w:rPr>
        <w:t>, Gyuseok Lee</w:t>
      </w:r>
      <w:r w:rsidRPr="00254E63">
        <w:rPr>
          <w:rFonts w:ascii="Times New Roman" w:hAnsi="Times New Roman" w:cs="Times New Roman"/>
          <w:sz w:val="24"/>
          <w:szCs w:val="24"/>
          <w:vertAlign w:val="superscript"/>
        </w:rPr>
        <w:t>2</w:t>
      </w:r>
      <w:r w:rsidRPr="00254E63">
        <w:rPr>
          <w:rFonts w:ascii="Times New Roman" w:hAnsi="Times New Roman" w:cs="Times New Roman"/>
          <w:sz w:val="24"/>
          <w:szCs w:val="24"/>
        </w:rPr>
        <w:t>, Huu-Quang Nguyen</w:t>
      </w:r>
      <w:r w:rsidRPr="00254E63">
        <w:rPr>
          <w:rFonts w:ascii="Times New Roman" w:hAnsi="Times New Roman" w:cs="Times New Roman"/>
          <w:sz w:val="24"/>
          <w:szCs w:val="24"/>
          <w:vertAlign w:val="superscript"/>
        </w:rPr>
        <w:t>3</w:t>
      </w:r>
      <w:r w:rsidRPr="00254E63">
        <w:rPr>
          <w:rFonts w:ascii="Times New Roman" w:hAnsi="Times New Roman" w:cs="Times New Roman"/>
          <w:sz w:val="24"/>
          <w:szCs w:val="24"/>
        </w:rPr>
        <w:t>, Ki-Jae Jeong</w:t>
      </w:r>
      <w:r>
        <w:rPr>
          <w:rFonts w:ascii="Times New Roman" w:hAnsi="Times New Roman" w:cs="Times New Roman"/>
          <w:sz w:val="24"/>
          <w:szCs w:val="24"/>
          <w:vertAlign w:val="superscript"/>
        </w:rPr>
        <w:t>4</w:t>
      </w:r>
      <w:r w:rsidRPr="00254E63">
        <w:rPr>
          <w:rFonts w:ascii="Times New Roman" w:hAnsi="Times New Roman" w:cs="Times New Roman"/>
          <w:sz w:val="24"/>
          <w:szCs w:val="24"/>
        </w:rPr>
        <w:t xml:space="preserve">, </w:t>
      </w:r>
      <w:r w:rsidR="005B154D" w:rsidRPr="0015300D">
        <w:rPr>
          <w:rFonts w:ascii="Times New Roman" w:hAnsi="Times New Roman" w:cs="Times New Roman"/>
          <w:sz w:val="24"/>
          <w:szCs w:val="24"/>
        </w:rPr>
        <w:t>Hee Jun Shin</w:t>
      </w:r>
      <w:r w:rsidR="005B154D" w:rsidRPr="00D47CCF">
        <w:rPr>
          <w:rFonts w:ascii="Times New Roman" w:hAnsi="Times New Roman" w:cs="Times New Roman"/>
          <w:sz w:val="24"/>
          <w:szCs w:val="24"/>
          <w:vertAlign w:val="superscript"/>
        </w:rPr>
        <w:t>6</w:t>
      </w:r>
      <w:r w:rsidR="005B154D" w:rsidRPr="0015300D">
        <w:rPr>
          <w:rFonts w:ascii="Times New Roman" w:hAnsi="Times New Roman" w:cs="Times New Roman"/>
          <w:sz w:val="24"/>
          <w:szCs w:val="24"/>
        </w:rPr>
        <w:t>,</w:t>
      </w:r>
      <w:r w:rsidR="005B154D">
        <w:rPr>
          <w:rFonts w:ascii="Times New Roman" w:hAnsi="Times New Roman" w:cs="Times New Roman"/>
          <w:sz w:val="24"/>
          <w:szCs w:val="24"/>
        </w:rPr>
        <w:t xml:space="preserve"> </w:t>
      </w:r>
      <w:r w:rsidR="004928C2" w:rsidRPr="00AD33DA">
        <w:rPr>
          <w:rFonts w:ascii="Times New Roman" w:hAnsi="Times New Roman" w:cs="Times New Roman" w:hint="eastAsia"/>
          <w:sz w:val="24"/>
          <w:szCs w:val="24"/>
        </w:rPr>
        <w:t>Y</w:t>
      </w:r>
      <w:r w:rsidR="004928C2" w:rsidRPr="00AD33DA">
        <w:rPr>
          <w:rFonts w:ascii="Times New Roman" w:hAnsi="Times New Roman" w:cs="Times New Roman"/>
          <w:sz w:val="24"/>
          <w:szCs w:val="24"/>
        </w:rPr>
        <w:t>ujin Cho</w:t>
      </w:r>
      <w:r w:rsidR="000D0293">
        <w:rPr>
          <w:rFonts w:ascii="Times New Roman" w:hAnsi="Times New Roman" w:cs="Times New Roman"/>
          <w:sz w:val="24"/>
          <w:szCs w:val="24"/>
        </w:rPr>
        <w:t>i</w:t>
      </w:r>
      <w:r w:rsidR="004928C2" w:rsidRPr="00AD33DA">
        <w:rPr>
          <w:rFonts w:ascii="Times New Roman" w:hAnsi="Times New Roman" w:cs="Times New Roman"/>
          <w:sz w:val="24"/>
          <w:szCs w:val="24"/>
          <w:vertAlign w:val="superscript"/>
        </w:rPr>
        <w:t>2</w:t>
      </w:r>
      <w:r w:rsidR="004928C2" w:rsidRPr="004928C2">
        <w:rPr>
          <w:rFonts w:ascii="Times New Roman" w:hAnsi="Times New Roman" w:cs="Times New Roman"/>
          <w:sz w:val="24"/>
          <w:szCs w:val="24"/>
        </w:rPr>
        <w:t>,</w:t>
      </w:r>
      <w:r w:rsidR="004928C2">
        <w:rPr>
          <w:rFonts w:ascii="Times New Roman" w:hAnsi="Times New Roman" w:cs="Times New Roman"/>
          <w:sz w:val="24"/>
          <w:szCs w:val="24"/>
          <w:vertAlign w:val="superscript"/>
        </w:rPr>
        <w:t xml:space="preserve"> </w:t>
      </w:r>
      <w:r>
        <w:rPr>
          <w:rFonts w:ascii="Times New Roman" w:hAnsi="Times New Roman" w:cs="Times New Roman"/>
          <w:sz w:val="24"/>
          <w:szCs w:val="24"/>
        </w:rPr>
        <w:t>Youngjin Cho</w:t>
      </w:r>
      <w:r w:rsidRPr="00254E63">
        <w:rPr>
          <w:rFonts w:ascii="Times New Roman" w:hAnsi="Times New Roman" w:cs="Times New Roman"/>
          <w:sz w:val="24"/>
          <w:szCs w:val="24"/>
          <w:vertAlign w:val="superscript"/>
        </w:rPr>
        <w:t>2</w:t>
      </w:r>
      <w:r w:rsidRPr="00B548C7">
        <w:rPr>
          <w:rFonts w:ascii="Times New Roman" w:hAnsi="Times New Roman" w:cs="Times New Roman"/>
          <w:sz w:val="24"/>
          <w:szCs w:val="24"/>
        </w:rPr>
        <w:t>,</w:t>
      </w:r>
      <w:r>
        <w:rPr>
          <w:rFonts w:ascii="Times New Roman" w:hAnsi="Times New Roman" w:cs="Times New Roman"/>
          <w:sz w:val="24"/>
          <w:szCs w:val="24"/>
        </w:rPr>
        <w:t xml:space="preserve"> </w:t>
      </w:r>
      <w:r w:rsidR="005B154D" w:rsidRPr="00B00339">
        <w:rPr>
          <w:rFonts w:ascii="Times New Roman" w:hAnsi="Times New Roman" w:cs="Times New Roman"/>
          <w:sz w:val="24"/>
          <w:szCs w:val="24"/>
        </w:rPr>
        <w:t>Mahendra Goddati</w:t>
      </w:r>
      <w:r w:rsidR="005B154D" w:rsidRPr="00B00339">
        <w:rPr>
          <w:rFonts w:ascii="Times New Roman" w:hAnsi="Times New Roman" w:cs="Times New Roman"/>
          <w:sz w:val="24"/>
          <w:szCs w:val="24"/>
          <w:vertAlign w:val="superscript"/>
        </w:rPr>
        <w:t>1</w:t>
      </w:r>
      <w:r w:rsidR="005B154D" w:rsidRPr="00EA1485">
        <w:rPr>
          <w:rFonts w:ascii="Times New Roman" w:hAnsi="Times New Roman" w:cs="Times New Roman"/>
          <w:sz w:val="24"/>
          <w:szCs w:val="24"/>
        </w:rPr>
        <w:t>,</w:t>
      </w:r>
      <w:r w:rsidR="005B154D">
        <w:rPr>
          <w:rFonts w:ascii="Times New Roman" w:hAnsi="Times New Roman" w:cs="Times New Roman"/>
          <w:sz w:val="24"/>
          <w:szCs w:val="24"/>
        </w:rPr>
        <w:t xml:space="preserve"> </w:t>
      </w:r>
      <w:r>
        <w:rPr>
          <w:rFonts w:ascii="Times New Roman" w:hAnsi="Times New Roman" w:cs="Times New Roman" w:hint="eastAsia"/>
          <w:sz w:val="24"/>
          <w:szCs w:val="24"/>
        </w:rPr>
        <w:t>Hongxia Chen</w:t>
      </w:r>
      <w:r>
        <w:rPr>
          <w:rFonts w:ascii="Times New Roman" w:hAnsi="Times New Roman" w:cs="Times New Roman"/>
          <w:sz w:val="24"/>
          <w:szCs w:val="24"/>
          <w:vertAlign w:val="superscript"/>
        </w:rPr>
        <w:t>5</w:t>
      </w:r>
      <w:r>
        <w:rPr>
          <w:rFonts w:ascii="Times New Roman" w:hAnsi="Times New Roman" w:cs="Times New Roman"/>
          <w:sz w:val="24"/>
          <w:szCs w:val="24"/>
        </w:rPr>
        <w:t xml:space="preserve">, </w:t>
      </w:r>
      <w:r w:rsidRPr="00B548C7">
        <w:rPr>
          <w:rFonts w:ascii="Times New Roman" w:hAnsi="Times New Roman" w:cs="Times New Roman"/>
          <w:sz w:val="24"/>
          <w:szCs w:val="24"/>
        </w:rPr>
        <w:t>Gyeongsik Ok</w:t>
      </w:r>
      <w:r w:rsidRPr="00B548C7">
        <w:rPr>
          <w:rFonts w:ascii="Times New Roman" w:hAnsi="Times New Roman" w:cs="Times New Roman"/>
          <w:sz w:val="24"/>
          <w:szCs w:val="24"/>
          <w:vertAlign w:val="superscript"/>
        </w:rPr>
        <w:t>2*</w:t>
      </w:r>
      <w:r w:rsidRPr="00B548C7">
        <w:rPr>
          <w:rFonts w:ascii="Times New Roman" w:hAnsi="Times New Roman" w:cs="Times New Roman"/>
          <w:sz w:val="24"/>
          <w:szCs w:val="24"/>
        </w:rPr>
        <w:t>, Jaebeom</w:t>
      </w:r>
      <w:r>
        <w:rPr>
          <w:rFonts w:ascii="Times New Roman" w:hAnsi="Times New Roman" w:cs="Times New Roman"/>
          <w:sz w:val="24"/>
          <w:szCs w:val="24"/>
        </w:rPr>
        <w:t xml:space="preserve"> Lee</w:t>
      </w:r>
      <w:r w:rsidRPr="00A62AA9">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p>
    <w:p w14:paraId="23B18A9C" w14:textId="77777777" w:rsidR="00A230C7" w:rsidRPr="0024337F" w:rsidRDefault="00A230C7" w:rsidP="00A230C7">
      <w:pPr>
        <w:spacing w:line="276" w:lineRule="auto"/>
        <w:rPr>
          <w:rFonts w:ascii="Times New Roman" w:hAnsi="Times New Roman" w:cs="Times New Roman"/>
          <w:sz w:val="24"/>
          <w:szCs w:val="24"/>
        </w:rPr>
      </w:pPr>
    </w:p>
    <w:p w14:paraId="6D1F571D" w14:textId="77777777" w:rsidR="00A230C7" w:rsidRDefault="00A230C7" w:rsidP="00A230C7">
      <w:pPr>
        <w:spacing w:line="276" w:lineRule="auto"/>
        <w:rPr>
          <w:rFonts w:ascii="Times New Roman" w:hAnsi="Times New Roman" w:cs="Times New Roman"/>
          <w:sz w:val="24"/>
          <w:szCs w:val="24"/>
        </w:rPr>
      </w:pPr>
      <w:r w:rsidRPr="00A62AA9">
        <w:rPr>
          <w:rFonts w:ascii="Times New Roman" w:hAnsi="Times New Roman" w:cs="Times New Roman"/>
          <w:sz w:val="24"/>
          <w:szCs w:val="24"/>
          <w:vertAlign w:val="superscript"/>
        </w:rPr>
        <w:t>1</w:t>
      </w:r>
      <w:r>
        <w:rPr>
          <w:rFonts w:ascii="Times New Roman" w:hAnsi="Times New Roman" w:cs="Times New Roman" w:hint="eastAsia"/>
          <w:sz w:val="24"/>
          <w:szCs w:val="24"/>
        </w:rPr>
        <w:t>Department of</w:t>
      </w:r>
      <w:r>
        <w:rPr>
          <w:rFonts w:ascii="Times New Roman" w:hAnsi="Times New Roman" w:cs="Times New Roman"/>
          <w:sz w:val="24"/>
          <w:szCs w:val="24"/>
        </w:rPr>
        <w:t xml:space="preserve"> Chemical Engineering and Applied Chemistry, Chungnam National University, Daejeon, 34134, Republic of Korea</w:t>
      </w:r>
    </w:p>
    <w:p w14:paraId="52141A87" w14:textId="77777777" w:rsidR="00230882" w:rsidRPr="00230882" w:rsidRDefault="00230882" w:rsidP="00230882">
      <w:pPr>
        <w:spacing w:line="276" w:lineRule="auto"/>
        <w:rPr>
          <w:rFonts w:ascii="Times New Roman" w:hAnsi="Times New Roman" w:cs="Times New Roman"/>
          <w:sz w:val="24"/>
          <w:szCs w:val="24"/>
        </w:rPr>
      </w:pPr>
      <w:r w:rsidRPr="00230882">
        <w:rPr>
          <w:rFonts w:ascii="Times New Roman" w:hAnsi="Times New Roman" w:cs="Times New Roman"/>
          <w:sz w:val="24"/>
          <w:szCs w:val="24"/>
          <w:vertAlign w:val="superscript"/>
        </w:rPr>
        <w:t>2</w:t>
      </w:r>
      <w:r w:rsidRPr="00230882">
        <w:rPr>
          <w:rFonts w:ascii="Times New Roman" w:hAnsi="Times New Roman" w:cs="Times New Roman"/>
          <w:sz w:val="24"/>
          <w:szCs w:val="24"/>
        </w:rPr>
        <w:t>Research Group of Food Safety and Distribution, Korea Food Research Institute, Wanju, 55365, Republic of Korea</w:t>
      </w:r>
    </w:p>
    <w:p w14:paraId="3BB01EC1" w14:textId="77777777" w:rsidR="00A230C7" w:rsidRDefault="00A230C7" w:rsidP="00A230C7">
      <w:pPr>
        <w:spacing w:line="276" w:lineRule="auto"/>
        <w:rPr>
          <w:rFonts w:ascii="Times New Roman" w:hAnsi="Times New Roman" w:cs="Times New Roman"/>
          <w:sz w:val="24"/>
          <w:szCs w:val="24"/>
        </w:rPr>
      </w:pPr>
      <w:r w:rsidRPr="00571EC1">
        <w:rPr>
          <w:rFonts w:ascii="Times New Roman" w:hAnsi="Times New Roman" w:cs="Times New Roman"/>
          <w:sz w:val="24"/>
          <w:szCs w:val="24"/>
          <w:vertAlign w:val="superscript"/>
        </w:rPr>
        <w:t>3</w:t>
      </w:r>
      <w:r>
        <w:rPr>
          <w:rFonts w:ascii="Times New Roman" w:hAnsi="Times New Roman" w:cs="Times New Roman"/>
          <w:sz w:val="24"/>
          <w:szCs w:val="24"/>
        </w:rPr>
        <w:t>Department of Chemistry, Chungnam National University, Daejeon, 34134, Republic of Korea</w:t>
      </w:r>
    </w:p>
    <w:p w14:paraId="6E98934C" w14:textId="77777777" w:rsidR="00A230C7" w:rsidRPr="00D47CCF" w:rsidRDefault="00A230C7" w:rsidP="00A230C7">
      <w:pPr>
        <w:spacing w:line="276" w:lineRule="auto"/>
        <w:rPr>
          <w:rFonts w:ascii="Times" w:hAnsi="Times" w:cs="Times"/>
          <w:sz w:val="24"/>
        </w:rPr>
      </w:pPr>
      <w:r>
        <w:rPr>
          <w:rFonts w:ascii="Times" w:hAnsi="Times" w:cs="Times"/>
          <w:sz w:val="24"/>
          <w:vertAlign w:val="superscript"/>
        </w:rPr>
        <w:t>4</w:t>
      </w:r>
      <w:r w:rsidRPr="00A659F9">
        <w:rPr>
          <w:rFonts w:ascii="Times" w:hAnsi="Times" w:cs="Times"/>
          <w:sz w:val="24"/>
        </w:rPr>
        <w:t>CAS Key Laboratory for Nanosystem and Hierarchical Fabrication, CAS Center for Excellence in Nanoscience, National Center for Nanoscience and Technology, Beijing 100190, China</w:t>
      </w:r>
    </w:p>
    <w:p w14:paraId="6E57CBDC" w14:textId="77777777" w:rsidR="00A230C7" w:rsidRDefault="00A230C7" w:rsidP="00A230C7">
      <w:pPr>
        <w:spacing w:line="276" w:lineRule="auto"/>
        <w:rPr>
          <w:rFonts w:ascii="Times New Roman" w:hAnsi="Times New Roman" w:cs="Times New Roman"/>
          <w:sz w:val="24"/>
          <w:szCs w:val="24"/>
        </w:rPr>
      </w:pPr>
      <w:r>
        <w:rPr>
          <w:rFonts w:ascii="Times New Roman" w:hAnsi="Times New Roman" w:cs="Times New Roman"/>
          <w:sz w:val="24"/>
          <w:szCs w:val="24"/>
          <w:vertAlign w:val="superscript"/>
        </w:rPr>
        <w:t>5</w:t>
      </w:r>
      <w:r>
        <w:rPr>
          <w:rFonts w:ascii="Times New Roman" w:hAnsi="Times New Roman" w:cs="Times New Roman"/>
          <w:sz w:val="24"/>
          <w:szCs w:val="24"/>
        </w:rPr>
        <w:t>School of Life Sciences, Shanghai University, Shanghai 200444, PR China</w:t>
      </w:r>
    </w:p>
    <w:p w14:paraId="560B873A" w14:textId="6FDAB5F1" w:rsidR="00AD33DA" w:rsidRPr="000C3C2D" w:rsidRDefault="00A230C7" w:rsidP="00AD33DA">
      <w:pPr>
        <w:spacing w:line="276" w:lineRule="auto"/>
        <w:rPr>
          <w:rFonts w:ascii="Times New Roman" w:hAnsi="Times New Roman" w:cs="Times New Roman"/>
          <w:sz w:val="24"/>
          <w:szCs w:val="24"/>
        </w:rPr>
      </w:pPr>
      <w:r w:rsidRPr="00AD33DA">
        <w:rPr>
          <w:rFonts w:ascii="Times New Roman" w:hAnsi="Times New Roman" w:cs="Times New Roman"/>
          <w:sz w:val="24"/>
          <w:szCs w:val="24"/>
          <w:vertAlign w:val="superscript"/>
        </w:rPr>
        <w:t>6</w:t>
      </w:r>
      <w:r w:rsidR="00AD33DA" w:rsidRPr="00AD33DA">
        <w:rPr>
          <w:rFonts w:ascii="Times New Roman" w:eastAsia="맑은 고딕" w:hAnsi="Times New Roman" w:cs="Times New Roman"/>
          <w:color w:val="000000"/>
          <w:spacing w:val="-8"/>
          <w:sz w:val="24"/>
          <w:szCs w:val="24"/>
          <w:shd w:val="clear" w:color="auto" w:fill="FFFFFF"/>
        </w:rPr>
        <w:t xml:space="preserve"> Pohang Accelerator Laboratory, POSTECH, 80, Jigokro-127-beongil, Nam-gu, Pohang, Gyeongbuk 37673, Republic of Korea</w:t>
      </w:r>
    </w:p>
    <w:p w14:paraId="328B049A" w14:textId="134F9A2F" w:rsidR="00A230C7" w:rsidRDefault="00A230C7" w:rsidP="00AD33DA">
      <w:pPr>
        <w:spacing w:line="276" w:lineRule="auto"/>
        <w:rPr>
          <w:rFonts w:ascii="Times New Roman" w:hAnsi="Times New Roman" w:cs="Times New Roman"/>
          <w:sz w:val="24"/>
          <w:szCs w:val="24"/>
        </w:rPr>
      </w:pPr>
      <w:r>
        <w:rPr>
          <w:rFonts w:ascii="Times New Roman" w:hAnsi="Times New Roman" w:cs="Times New Roman" w:hint="eastAsia"/>
          <w:sz w:val="24"/>
          <w:szCs w:val="24"/>
        </w:rPr>
        <w:t xml:space="preserve">*Corresponding </w:t>
      </w:r>
      <w:r w:rsidRPr="00B548C7">
        <w:rPr>
          <w:rFonts w:ascii="Times New Roman" w:hAnsi="Times New Roman" w:cs="Times New Roman" w:hint="eastAsia"/>
          <w:sz w:val="24"/>
          <w:szCs w:val="24"/>
        </w:rPr>
        <w:t xml:space="preserve">authors: </w:t>
      </w:r>
      <w:r w:rsidRPr="00B548C7">
        <w:rPr>
          <w:rFonts w:ascii="Times New Roman" w:hAnsi="Times New Roman" w:cs="Times New Roman"/>
          <w:sz w:val="24"/>
          <w:szCs w:val="24"/>
        </w:rPr>
        <w:t>G. Ok, gsok@kfri.re.kr</w:t>
      </w:r>
      <w:r w:rsidRPr="00B548C7">
        <w:rPr>
          <w:rFonts w:ascii="Times New Roman" w:hAnsi="Times New Roman" w:cs="Times New Roman" w:hint="eastAsia"/>
          <w:sz w:val="24"/>
          <w:szCs w:val="24"/>
        </w:rPr>
        <w:t>:</w:t>
      </w:r>
      <w:r>
        <w:rPr>
          <w:rFonts w:ascii="Times New Roman" w:hAnsi="Times New Roman" w:cs="Times New Roman" w:hint="eastAsia"/>
          <w:sz w:val="24"/>
          <w:szCs w:val="24"/>
        </w:rPr>
        <w:t xml:space="preserve"> J. </w:t>
      </w:r>
      <w:r>
        <w:rPr>
          <w:rFonts w:ascii="Times New Roman" w:hAnsi="Times New Roman" w:cs="Times New Roman"/>
          <w:sz w:val="24"/>
          <w:szCs w:val="24"/>
        </w:rPr>
        <w:t>Lee, nanoleelab@cnu.ac.kr</w:t>
      </w:r>
    </w:p>
    <w:p w14:paraId="1A3C5E44" w14:textId="77777777" w:rsidR="00A230C7" w:rsidRPr="00C05AAD" w:rsidRDefault="00A230C7" w:rsidP="00A230C7">
      <w:pPr>
        <w:spacing w:line="480" w:lineRule="auto"/>
        <w:rPr>
          <w:rFonts w:ascii="Times New Roman" w:hAnsi="Times New Roman" w:cs="Times New Roman"/>
          <w:sz w:val="24"/>
          <w:szCs w:val="24"/>
        </w:rPr>
      </w:pPr>
    </w:p>
    <w:p w14:paraId="4A7856F6" w14:textId="2C7B7221" w:rsidR="00E84C01" w:rsidRPr="008051E7" w:rsidRDefault="000B495D" w:rsidP="00E84C01">
      <w:pPr>
        <w:widowControl/>
        <w:wordWrap/>
        <w:autoSpaceDE/>
        <w:autoSpaceDN/>
        <w:spacing w:after="0"/>
        <w:rPr>
          <w:rFonts w:ascii="Times New Roman" w:hAnsi="Times New Roman" w:cs="Times New Roman"/>
          <w:b/>
          <w:bCs/>
          <w:sz w:val="28"/>
          <w:szCs w:val="28"/>
        </w:rPr>
      </w:pPr>
      <w:r>
        <w:rPr>
          <w:rFonts w:ascii="Times New Roman" w:hAnsi="Times New Roman" w:cs="Times New Roman"/>
          <w:b/>
          <w:sz w:val="32"/>
          <w:szCs w:val="32"/>
        </w:rPr>
        <w:br w:type="page"/>
      </w:r>
      <w:r w:rsidR="00E84C01" w:rsidRPr="008051E7">
        <w:rPr>
          <w:rFonts w:ascii="Times New Roman" w:hAnsi="Times New Roman" w:cs="Times New Roman"/>
          <w:b/>
          <w:bCs/>
          <w:sz w:val="28"/>
          <w:szCs w:val="28"/>
        </w:rPr>
        <w:lastRenderedPageBreak/>
        <w:t xml:space="preserve">Table of </w:t>
      </w:r>
      <w:r w:rsidR="00E84C01">
        <w:rPr>
          <w:rFonts w:ascii="Times New Roman" w:hAnsi="Times New Roman" w:cs="Times New Roman"/>
          <w:b/>
          <w:bCs/>
          <w:sz w:val="28"/>
          <w:szCs w:val="28"/>
        </w:rPr>
        <w:t>C</w:t>
      </w:r>
      <w:r w:rsidR="00E84C01" w:rsidRPr="008051E7">
        <w:rPr>
          <w:rFonts w:ascii="Times New Roman" w:hAnsi="Times New Roman" w:cs="Times New Roman"/>
          <w:b/>
          <w:bCs/>
          <w:sz w:val="28"/>
          <w:szCs w:val="28"/>
        </w:rPr>
        <w:t>ontents</w:t>
      </w:r>
    </w:p>
    <w:p w14:paraId="05ACE6C0" w14:textId="77777777" w:rsidR="00E84C01" w:rsidRPr="008051E7" w:rsidRDefault="00E84C01" w:rsidP="00E84C01">
      <w:pPr>
        <w:widowControl/>
        <w:wordWrap/>
        <w:autoSpaceDE/>
        <w:autoSpaceDN/>
        <w:spacing w:after="0"/>
        <w:rPr>
          <w:rFonts w:ascii="Times New Roman" w:hAnsi="Times New Roman" w:cs="Times New Roman"/>
          <w:b/>
          <w:bCs/>
          <w:sz w:val="24"/>
          <w:szCs w:val="24"/>
        </w:rPr>
      </w:pPr>
    </w:p>
    <w:p w14:paraId="1E22C355" w14:textId="77777777" w:rsidR="00E84C01" w:rsidRPr="000A7324" w:rsidRDefault="00E84C01" w:rsidP="00E84C01">
      <w:pPr>
        <w:widowControl/>
        <w:wordWrap/>
        <w:autoSpaceDE/>
        <w:autoSpaceDN/>
        <w:spacing w:after="0"/>
        <w:jc w:val="left"/>
        <w:rPr>
          <w:rFonts w:ascii="Times New Roman" w:hAnsi="Times New Roman" w:cs="Times New Roman"/>
          <w:b/>
          <w:bCs/>
          <w:sz w:val="24"/>
          <w:szCs w:val="24"/>
        </w:rPr>
      </w:pPr>
      <w:r w:rsidRPr="000A7324">
        <w:rPr>
          <w:rFonts w:ascii="Times New Roman" w:hAnsi="Times New Roman" w:cs="Times New Roman"/>
          <w:b/>
          <w:bCs/>
          <w:sz w:val="24"/>
          <w:szCs w:val="24"/>
        </w:rPr>
        <w:t>Supplementary Figures</w:t>
      </w:r>
    </w:p>
    <w:p w14:paraId="285E7341" w14:textId="4C931C80" w:rsidR="00E84C01" w:rsidRDefault="00E84C01" w:rsidP="007F3AF7">
      <w:pPr>
        <w:widowControl/>
        <w:wordWrap/>
        <w:autoSpaceDE/>
        <w:autoSpaceDN/>
        <w:spacing w:line="22" w:lineRule="atLeast"/>
        <w:rPr>
          <w:rFonts w:ascii="Times New Roman" w:hAnsi="Times New Roman" w:cs="Times New Roman"/>
          <w:sz w:val="24"/>
          <w:szCs w:val="24"/>
        </w:rPr>
      </w:pPr>
      <w:r w:rsidRPr="00707EA8">
        <w:rPr>
          <w:rFonts w:ascii="Times New Roman" w:hAnsi="Times New Roman" w:cs="Times New Roman"/>
          <w:b/>
          <w:bCs/>
          <w:sz w:val="24"/>
          <w:szCs w:val="24"/>
        </w:rPr>
        <w:t>Fig S1-1</w:t>
      </w:r>
      <w:r w:rsidRPr="00707EA8">
        <w:rPr>
          <w:rFonts w:ascii="Times New Roman" w:hAnsi="Times New Roman" w:cs="Times New Roman"/>
          <w:b/>
          <w:bCs/>
          <w:sz w:val="22"/>
        </w:rPr>
        <w:t xml:space="preserve"> | </w:t>
      </w:r>
      <w:r w:rsidRPr="000B495D">
        <w:rPr>
          <w:rFonts w:ascii="Times New Roman" w:hAnsi="Times New Roman" w:cs="Times New Roman"/>
          <w:sz w:val="24"/>
          <w:szCs w:val="24"/>
        </w:rPr>
        <w:t>The correlation between light chirality and skew angle using previous report</w:t>
      </w:r>
      <w:r>
        <w:rPr>
          <w:rFonts w:ascii="Times New Roman" w:hAnsi="Times New Roman" w:cs="Times New Roman"/>
          <w:sz w:val="24"/>
          <w:szCs w:val="24"/>
        </w:rPr>
        <w:t xml:space="preserve"> 1</w:t>
      </w:r>
      <w:r w:rsidRPr="000B495D">
        <w:rPr>
          <w:rFonts w:ascii="Times New Roman" w:hAnsi="Times New Roman" w:cs="Times New Roman"/>
          <w:sz w:val="24"/>
          <w:szCs w:val="24"/>
        </w:rPr>
        <w:t>.</w:t>
      </w:r>
    </w:p>
    <w:p w14:paraId="40928FE3" w14:textId="3D1180EE" w:rsidR="00E84C01" w:rsidRDefault="00E84C01" w:rsidP="007F3AF7">
      <w:pPr>
        <w:widowControl/>
        <w:wordWrap/>
        <w:autoSpaceDE/>
        <w:autoSpaceDN/>
        <w:spacing w:line="22" w:lineRule="atLeast"/>
        <w:rPr>
          <w:rFonts w:ascii="Times New Roman" w:hAnsi="Times New Roman" w:cs="Times New Roman"/>
          <w:sz w:val="24"/>
          <w:szCs w:val="24"/>
        </w:rPr>
      </w:pPr>
      <w:r w:rsidRPr="00707EA8">
        <w:rPr>
          <w:rFonts w:ascii="Times New Roman" w:hAnsi="Times New Roman" w:cs="Times New Roman"/>
          <w:b/>
          <w:bCs/>
          <w:sz w:val="24"/>
          <w:szCs w:val="24"/>
        </w:rPr>
        <w:t>Fig S1-2</w:t>
      </w:r>
      <w:r w:rsidRPr="00707EA8">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0B495D">
        <w:rPr>
          <w:rFonts w:ascii="Times New Roman" w:hAnsi="Times New Roman" w:cs="Times New Roman"/>
          <w:sz w:val="24"/>
          <w:szCs w:val="24"/>
        </w:rPr>
        <w:t>The correlation between light chirality and skew angle using previous report</w:t>
      </w:r>
      <w:r>
        <w:rPr>
          <w:rFonts w:ascii="Times New Roman" w:hAnsi="Times New Roman" w:cs="Times New Roman"/>
          <w:sz w:val="24"/>
          <w:szCs w:val="24"/>
        </w:rPr>
        <w:t xml:space="preserve"> 2</w:t>
      </w:r>
      <w:r w:rsidRPr="000B495D">
        <w:rPr>
          <w:rFonts w:ascii="Times New Roman" w:hAnsi="Times New Roman" w:cs="Times New Roman"/>
          <w:sz w:val="24"/>
          <w:szCs w:val="24"/>
        </w:rPr>
        <w:t>.</w:t>
      </w:r>
    </w:p>
    <w:p w14:paraId="3E99DB8E" w14:textId="2322804D" w:rsidR="00E84C01" w:rsidRDefault="00E84C01" w:rsidP="007F3AF7">
      <w:pPr>
        <w:pStyle w:val="a3"/>
        <w:wordWrap/>
        <w:spacing w:line="22" w:lineRule="atLeast"/>
        <w:rPr>
          <w:rFonts w:ascii="Times New Roman" w:hAnsi="Times New Roman" w:cs="Times New Roman"/>
          <w:b w:val="0"/>
          <w:bCs w:val="0"/>
          <w:sz w:val="24"/>
          <w:szCs w:val="24"/>
        </w:rPr>
      </w:pPr>
      <w:r w:rsidRPr="00707EA8">
        <w:rPr>
          <w:rFonts w:ascii="Times New Roman" w:hAnsi="Times New Roman" w:cs="Times New Roman"/>
          <w:sz w:val="24"/>
          <w:szCs w:val="24"/>
        </w:rPr>
        <w:t>Fig S1-3</w:t>
      </w:r>
      <w:r w:rsidR="007F3AF7" w:rsidRPr="00707EA8">
        <w:rPr>
          <w:rFonts w:ascii="Times New Roman" w:hAnsi="Times New Roman" w:cs="Times New Roman"/>
          <w:sz w:val="22"/>
        </w:rPr>
        <w:t xml:space="preserve"> |</w:t>
      </w:r>
      <w:r w:rsidR="007F3AF7" w:rsidRPr="008051E7">
        <w:rPr>
          <w:rFonts w:ascii="Times New Roman" w:hAnsi="Times New Roman" w:cs="Times New Roman"/>
          <w:sz w:val="22"/>
        </w:rPr>
        <w:t xml:space="preserve"> </w:t>
      </w:r>
      <w:r w:rsidRPr="00E84C01">
        <w:rPr>
          <w:rFonts w:ascii="Times New Roman" w:hAnsi="Times New Roman" w:cs="Times New Roman"/>
          <w:b w:val="0"/>
          <w:bCs w:val="0"/>
          <w:sz w:val="24"/>
          <w:szCs w:val="24"/>
        </w:rPr>
        <w:t>Schematic representation of THz-time domain spectroscopy (TDS) system.</w:t>
      </w:r>
    </w:p>
    <w:p w14:paraId="17425871" w14:textId="1D091A00" w:rsidR="00E84C01" w:rsidRPr="00F5320F" w:rsidRDefault="00E84C01" w:rsidP="007F3AF7">
      <w:pPr>
        <w:wordWrap/>
        <w:spacing w:line="22" w:lineRule="atLeast"/>
        <w:rPr>
          <w:rFonts w:ascii="Times New Roman" w:hAnsi="Times New Roman" w:cs="Times New Roman"/>
          <w:noProof/>
          <w:color w:val="000000" w:themeColor="text1"/>
        </w:rPr>
      </w:pPr>
      <w:r w:rsidRPr="00707EA8">
        <w:rPr>
          <w:rFonts w:ascii="Times New Roman" w:hAnsi="Times New Roman" w:cs="Times New Roman"/>
          <w:b/>
          <w:bCs/>
          <w:sz w:val="24"/>
          <w:szCs w:val="24"/>
        </w:rPr>
        <w:t>Fig S1-4</w:t>
      </w:r>
      <w:r w:rsidR="007F3AF7" w:rsidRPr="00707EA8">
        <w:rPr>
          <w:rFonts w:ascii="Times New Roman" w:hAnsi="Times New Roman" w:cs="Times New Roman"/>
          <w:b/>
          <w:bCs/>
          <w:sz w:val="22"/>
        </w:rPr>
        <w:t xml:space="preserve"> |</w:t>
      </w:r>
      <w:r w:rsidR="007F3AF7" w:rsidRPr="008051E7">
        <w:rPr>
          <w:rFonts w:ascii="Times New Roman" w:hAnsi="Times New Roman" w:cs="Times New Roman"/>
          <w:b/>
          <w:bCs/>
          <w:sz w:val="22"/>
        </w:rPr>
        <w:t xml:space="preserve"> </w:t>
      </w:r>
      <w:r w:rsidRPr="00F5320F">
        <w:rPr>
          <w:rFonts w:ascii="Times New Roman" w:hAnsi="Times New Roman" w:cs="Times New Roman"/>
          <w:noProof/>
          <w:color w:val="000000" w:themeColor="text1"/>
          <w:sz w:val="24"/>
          <w:szCs w:val="24"/>
        </w:rPr>
        <w:t xml:space="preserve">The geometric sturcture of split ring metamaterials (SRMs). </w:t>
      </w:r>
    </w:p>
    <w:p w14:paraId="5344DE69" w14:textId="286EC798" w:rsidR="00E84C01" w:rsidRDefault="00E84C01" w:rsidP="007F3AF7">
      <w:pPr>
        <w:wordWrap/>
        <w:spacing w:line="22" w:lineRule="atLeast"/>
        <w:rPr>
          <w:rFonts w:ascii="Times New Roman" w:hAnsi="Times New Roman" w:cs="Times New Roman"/>
          <w:noProof/>
          <w:sz w:val="24"/>
          <w:szCs w:val="24"/>
        </w:rPr>
      </w:pPr>
      <w:r w:rsidRPr="00707EA8">
        <w:rPr>
          <w:rFonts w:ascii="Times New Roman" w:hAnsi="Times New Roman" w:cs="Times New Roman"/>
          <w:b/>
          <w:bCs/>
          <w:sz w:val="24"/>
          <w:szCs w:val="24"/>
        </w:rPr>
        <w:t>Fig S1-5</w:t>
      </w:r>
      <w:r w:rsidR="007F3AF7" w:rsidRPr="00707EA8">
        <w:rPr>
          <w:rFonts w:ascii="Times New Roman" w:hAnsi="Times New Roman" w:cs="Times New Roman"/>
          <w:b/>
          <w:bCs/>
          <w:sz w:val="22"/>
        </w:rPr>
        <w:t xml:space="preserve"> |</w:t>
      </w:r>
      <w:r w:rsidR="007F3AF7" w:rsidRPr="008051E7">
        <w:rPr>
          <w:rFonts w:ascii="Times New Roman" w:hAnsi="Times New Roman" w:cs="Times New Roman"/>
          <w:b/>
          <w:bCs/>
          <w:sz w:val="22"/>
        </w:rPr>
        <w:t xml:space="preserve"> </w:t>
      </w:r>
      <w:r w:rsidRPr="00E84C01">
        <w:rPr>
          <w:rFonts w:ascii="Times New Roman" w:hAnsi="Times New Roman" w:cs="Times New Roman"/>
          <w:noProof/>
          <w:color w:val="000000" w:themeColor="text1"/>
          <w:sz w:val="24"/>
          <w:szCs w:val="24"/>
        </w:rPr>
        <w:t>Schematic diagram of light passing through SRMs with curvature</w:t>
      </w:r>
    </w:p>
    <w:p w14:paraId="4096C151" w14:textId="3EB8308F" w:rsidR="00E84C01" w:rsidRPr="00F5320F" w:rsidRDefault="00E84C01" w:rsidP="007F3AF7">
      <w:pPr>
        <w:wordWrap/>
        <w:spacing w:line="22" w:lineRule="atLeast"/>
        <w:rPr>
          <w:rFonts w:ascii="Times New Roman" w:hAnsi="Times New Roman" w:cs="Times New Roman"/>
          <w:noProof/>
          <w:sz w:val="24"/>
          <w:szCs w:val="24"/>
        </w:rPr>
      </w:pPr>
      <w:r w:rsidRPr="00707EA8">
        <w:rPr>
          <w:rFonts w:ascii="Times New Roman" w:hAnsi="Times New Roman" w:cs="Times New Roman"/>
          <w:b/>
          <w:bCs/>
          <w:noProof/>
          <w:sz w:val="24"/>
          <w:szCs w:val="24"/>
        </w:rPr>
        <w:t>Fig S1-6</w:t>
      </w:r>
      <w:r w:rsidR="007F3AF7" w:rsidRPr="00707EA8">
        <w:rPr>
          <w:rFonts w:ascii="Times New Roman" w:hAnsi="Times New Roman" w:cs="Times New Roman"/>
          <w:b/>
          <w:bCs/>
          <w:sz w:val="22"/>
        </w:rPr>
        <w:t xml:space="preserve"> |</w:t>
      </w:r>
      <w:r w:rsidR="007F3AF7" w:rsidRPr="008051E7">
        <w:rPr>
          <w:rFonts w:ascii="Times New Roman" w:hAnsi="Times New Roman" w:cs="Times New Roman"/>
          <w:b/>
          <w:bCs/>
          <w:sz w:val="22"/>
        </w:rPr>
        <w:t xml:space="preserve"> </w:t>
      </w:r>
      <w:r w:rsidRPr="00F5320F">
        <w:rPr>
          <w:rFonts w:ascii="Times New Roman" w:hAnsi="Times New Roman" w:cs="Times New Roman"/>
          <w:noProof/>
          <w:sz w:val="24"/>
          <w:szCs w:val="24"/>
        </w:rPr>
        <w:t>Schematic diagrm of two bending patterns</w:t>
      </w:r>
    </w:p>
    <w:p w14:paraId="1D043E45" w14:textId="22238CD7" w:rsidR="00E84C01" w:rsidRDefault="00E84C01" w:rsidP="007F3AF7">
      <w:pPr>
        <w:wordWrap/>
        <w:spacing w:line="22" w:lineRule="atLeast"/>
        <w:rPr>
          <w:rFonts w:ascii="Times New Roman" w:hAnsi="Times New Roman" w:cs="Times New Roman"/>
          <w:sz w:val="24"/>
          <w:szCs w:val="24"/>
        </w:rPr>
      </w:pPr>
      <w:r w:rsidRPr="00707EA8">
        <w:rPr>
          <w:rFonts w:ascii="Times New Roman" w:hAnsi="Times New Roman" w:cs="Times New Roman"/>
          <w:b/>
          <w:bCs/>
          <w:sz w:val="24"/>
          <w:szCs w:val="24"/>
        </w:rPr>
        <w:t>Fig S2-1</w:t>
      </w:r>
      <w:r w:rsidR="007F3AF7" w:rsidRPr="00707EA8">
        <w:rPr>
          <w:rFonts w:ascii="Times New Roman" w:hAnsi="Times New Roman" w:cs="Times New Roman"/>
          <w:b/>
          <w:bCs/>
          <w:sz w:val="22"/>
        </w:rPr>
        <w:t xml:space="preserve"> |</w:t>
      </w:r>
      <w:r w:rsidR="007F3AF7">
        <w:rPr>
          <w:rFonts w:ascii="Times New Roman" w:hAnsi="Times New Roman" w:cs="Times New Roman"/>
          <w:b/>
          <w:bCs/>
          <w:sz w:val="22"/>
        </w:rPr>
        <w:t xml:space="preserve"> </w:t>
      </w:r>
      <w:r>
        <w:rPr>
          <w:rFonts w:ascii="Times New Roman" w:hAnsi="Times New Roman" w:cs="Times New Roman"/>
          <w:sz w:val="24"/>
          <w:szCs w:val="24"/>
        </w:rPr>
        <w:t xml:space="preserve">Images of magnetic force microscopy (MFM). </w:t>
      </w:r>
    </w:p>
    <w:p w14:paraId="057870D4" w14:textId="2A3E9B64" w:rsidR="00E84C01" w:rsidRDefault="00E84C01" w:rsidP="007F3AF7">
      <w:pPr>
        <w:pStyle w:val="a3"/>
        <w:wordWrap/>
        <w:spacing w:line="22" w:lineRule="atLeast"/>
        <w:rPr>
          <w:rFonts w:ascii="Times New Roman" w:hAnsi="Times New Roman" w:cs="Times New Roman"/>
          <w:sz w:val="24"/>
          <w:szCs w:val="24"/>
        </w:rPr>
      </w:pPr>
      <w:r w:rsidRPr="008435C0">
        <w:rPr>
          <w:rFonts w:ascii="Times New Roman" w:hAnsi="Times New Roman" w:cs="Times New Roman"/>
          <w:sz w:val="24"/>
          <w:szCs w:val="24"/>
        </w:rPr>
        <w:t>Fig S2-2</w:t>
      </w:r>
      <w:r w:rsidR="007F3AF7" w:rsidRPr="00421AB2">
        <w:rPr>
          <w:rFonts w:ascii="Times New Roman" w:hAnsi="Times New Roman" w:cs="Times New Roman"/>
          <w:sz w:val="22"/>
        </w:rPr>
        <w:t xml:space="preserve"> |</w:t>
      </w:r>
      <w:r w:rsidR="007F3AF7" w:rsidRPr="008051E7">
        <w:rPr>
          <w:rFonts w:ascii="Times New Roman" w:hAnsi="Times New Roman" w:cs="Times New Roman"/>
          <w:sz w:val="22"/>
        </w:rPr>
        <w:t xml:space="preserve"> </w:t>
      </w:r>
      <w:r w:rsidRPr="00714F85">
        <w:rPr>
          <w:rFonts w:ascii="Times New Roman" w:hAnsi="Times New Roman" w:cs="Times New Roman"/>
          <w:b w:val="0"/>
          <w:sz w:val="24"/>
          <w:szCs w:val="24"/>
        </w:rPr>
        <w:t>Simulation of Non-Magnetized Ni-Pattern with Magnetic Properties</w:t>
      </w:r>
      <w:r w:rsidRPr="004120E5">
        <w:rPr>
          <w:rFonts w:ascii="Times New Roman" w:hAnsi="Times New Roman" w:cs="Times New Roman"/>
          <w:b w:val="0"/>
          <w:sz w:val="24"/>
          <w:szCs w:val="24"/>
        </w:rPr>
        <w:t>.</w:t>
      </w:r>
      <w:r>
        <w:rPr>
          <w:rFonts w:ascii="Times New Roman" w:hAnsi="Times New Roman" w:cs="Times New Roman"/>
          <w:sz w:val="24"/>
          <w:szCs w:val="24"/>
        </w:rPr>
        <w:t xml:space="preserve"> </w:t>
      </w:r>
    </w:p>
    <w:p w14:paraId="4865992B" w14:textId="532620C6" w:rsidR="00E84C01" w:rsidRPr="007F3AF7" w:rsidRDefault="00E84C01" w:rsidP="007F3AF7">
      <w:pPr>
        <w:pStyle w:val="a3"/>
        <w:wordWrap/>
        <w:spacing w:line="22" w:lineRule="atLeast"/>
        <w:rPr>
          <w:rFonts w:ascii="Times New Roman" w:hAnsi="Times New Roman" w:cs="Times New Roman"/>
          <w:b w:val="0"/>
          <w:bCs w:val="0"/>
          <w:sz w:val="24"/>
          <w:szCs w:val="24"/>
        </w:rPr>
      </w:pPr>
      <w:r w:rsidRPr="00E948B2">
        <w:rPr>
          <w:rFonts w:ascii="Times New Roman" w:hAnsi="Times New Roman" w:cs="Times New Roman"/>
          <w:sz w:val="24"/>
          <w:szCs w:val="24"/>
        </w:rPr>
        <w:t>Fig S3-1</w:t>
      </w:r>
      <w:r w:rsidR="007F3AF7" w:rsidRPr="00E948B2">
        <w:rPr>
          <w:rFonts w:ascii="Times New Roman" w:hAnsi="Times New Roman" w:cs="Times New Roman"/>
          <w:sz w:val="22"/>
        </w:rPr>
        <w:t xml:space="preserve"> |</w:t>
      </w:r>
      <w:r w:rsidR="007F3AF7" w:rsidRPr="008051E7">
        <w:rPr>
          <w:rFonts w:ascii="Times New Roman" w:hAnsi="Times New Roman" w:cs="Times New Roman"/>
          <w:sz w:val="22"/>
        </w:rPr>
        <w:t xml:space="preserve"> </w:t>
      </w:r>
      <w:r w:rsidRPr="007F3AF7">
        <w:rPr>
          <w:rFonts w:ascii="Times New Roman" w:hAnsi="Times New Roman" w:cs="Times New Roman"/>
          <w:b w:val="0"/>
          <w:bCs w:val="0"/>
          <w:sz w:val="24"/>
          <w:szCs w:val="24"/>
        </w:rPr>
        <w:t>A one-step solvothermal synthesis to obtain Au@Fe</w:t>
      </w:r>
      <w:r w:rsidRPr="007F3AF7">
        <w:rPr>
          <w:rFonts w:ascii="Times New Roman" w:hAnsi="Times New Roman" w:cs="Times New Roman"/>
          <w:b w:val="0"/>
          <w:bCs w:val="0"/>
          <w:sz w:val="24"/>
          <w:szCs w:val="24"/>
          <w:vertAlign w:val="subscript"/>
        </w:rPr>
        <w:t>x</w:t>
      </w:r>
      <w:r w:rsidRPr="007F3AF7">
        <w:rPr>
          <w:rFonts w:ascii="Times New Roman" w:hAnsi="Times New Roman" w:cs="Times New Roman"/>
          <w:b w:val="0"/>
          <w:bCs w:val="0"/>
          <w:sz w:val="24"/>
          <w:szCs w:val="24"/>
        </w:rPr>
        <w:t>O</w:t>
      </w:r>
      <w:r w:rsidRPr="007F3AF7">
        <w:rPr>
          <w:rFonts w:ascii="Times New Roman" w:hAnsi="Times New Roman" w:cs="Times New Roman"/>
          <w:b w:val="0"/>
          <w:bCs w:val="0"/>
          <w:sz w:val="24"/>
          <w:szCs w:val="24"/>
          <w:vertAlign w:val="subscript"/>
        </w:rPr>
        <w:t>y</w:t>
      </w:r>
      <w:r w:rsidRPr="007F3AF7">
        <w:rPr>
          <w:rFonts w:ascii="Times New Roman" w:hAnsi="Times New Roman" w:cs="Times New Roman"/>
          <w:b w:val="0"/>
          <w:bCs w:val="0"/>
          <w:sz w:val="24"/>
          <w:szCs w:val="24"/>
        </w:rPr>
        <w:t xml:space="preserve"> MagPlas NWs.</w:t>
      </w:r>
    </w:p>
    <w:p w14:paraId="27B55610" w14:textId="1914BACB" w:rsidR="00E84C01" w:rsidRPr="007F3AF7" w:rsidRDefault="00E84C01" w:rsidP="007F3AF7">
      <w:pPr>
        <w:suppressAutoHyphens/>
        <w:wordWrap/>
        <w:spacing w:line="22" w:lineRule="atLeast"/>
        <w:rPr>
          <w:rFonts w:ascii="Times New Roman" w:hAnsi="Times New Roman" w:cs="Times New Roman"/>
          <w:color w:val="000000" w:themeColor="text1"/>
          <w:sz w:val="24"/>
          <w:szCs w:val="24"/>
        </w:rPr>
      </w:pPr>
      <w:r w:rsidRPr="00E948B2">
        <w:rPr>
          <w:rFonts w:ascii="Times New Roman" w:hAnsi="Times New Roman" w:cs="Times New Roman"/>
          <w:b/>
          <w:bCs/>
          <w:sz w:val="24"/>
          <w:szCs w:val="24"/>
        </w:rPr>
        <w:t>Fig S3-2</w:t>
      </w:r>
      <w:r w:rsidR="007F3AF7" w:rsidRPr="00E948B2">
        <w:rPr>
          <w:rFonts w:ascii="Times New Roman" w:hAnsi="Times New Roman" w:cs="Times New Roman"/>
          <w:b/>
          <w:bCs/>
          <w:sz w:val="22"/>
        </w:rPr>
        <w:t xml:space="preserve"> |</w:t>
      </w:r>
      <w:r w:rsidR="007F3AF7" w:rsidRPr="008051E7">
        <w:rPr>
          <w:rFonts w:ascii="Times New Roman" w:hAnsi="Times New Roman" w:cs="Times New Roman"/>
          <w:b/>
          <w:bCs/>
          <w:sz w:val="22"/>
        </w:rPr>
        <w:t xml:space="preserve"> </w:t>
      </w:r>
      <w:r w:rsidRPr="007F3AF7">
        <w:rPr>
          <w:rFonts w:ascii="Times New Roman" w:hAnsi="Times New Roman" w:cs="Times New Roman"/>
          <w:kern w:val="0"/>
          <w:sz w:val="24"/>
          <w:szCs w:val="24"/>
        </w:rPr>
        <w:t>SQUID of MagPlas NPs and NRs.</w:t>
      </w:r>
    </w:p>
    <w:p w14:paraId="6E98AA50" w14:textId="23E93547" w:rsidR="00E84C01" w:rsidRPr="007F3AF7" w:rsidRDefault="00E84C01" w:rsidP="007F3AF7">
      <w:pPr>
        <w:suppressAutoHyphens/>
        <w:wordWrap/>
        <w:spacing w:line="22" w:lineRule="atLeast"/>
        <w:rPr>
          <w:rFonts w:ascii="Times New Roman" w:hAnsi="Times New Roman" w:cs="Times New Roman"/>
          <w:color w:val="000000" w:themeColor="text1"/>
          <w:sz w:val="24"/>
          <w:szCs w:val="24"/>
        </w:rPr>
      </w:pPr>
      <w:r w:rsidRPr="00E948B2">
        <w:rPr>
          <w:rFonts w:ascii="Times New Roman" w:hAnsi="Times New Roman" w:cs="Times New Roman"/>
          <w:b/>
          <w:bCs/>
          <w:sz w:val="24"/>
          <w:szCs w:val="24"/>
        </w:rPr>
        <w:t>Fig S3-3</w:t>
      </w:r>
      <w:r w:rsidR="007F3AF7" w:rsidRPr="00E948B2">
        <w:rPr>
          <w:rFonts w:ascii="Times New Roman" w:hAnsi="Times New Roman" w:cs="Times New Roman"/>
          <w:b/>
          <w:bCs/>
          <w:sz w:val="22"/>
        </w:rPr>
        <w:t xml:space="preserve"> |</w:t>
      </w:r>
      <w:r w:rsidR="007F3AF7" w:rsidRPr="008051E7">
        <w:rPr>
          <w:rFonts w:ascii="Times New Roman" w:hAnsi="Times New Roman" w:cs="Times New Roman"/>
          <w:b/>
          <w:bCs/>
          <w:sz w:val="22"/>
        </w:rPr>
        <w:t xml:space="preserve"> </w:t>
      </w:r>
      <w:r w:rsidRPr="007F3AF7">
        <w:rPr>
          <w:rFonts w:ascii="Times New Roman" w:hAnsi="Times New Roman" w:cs="Times New Roman"/>
          <w:kern w:val="0"/>
          <w:sz w:val="24"/>
          <w:szCs w:val="24"/>
        </w:rPr>
        <w:t>The absorbance spectra of MagPlas and hollow NPs.</w:t>
      </w:r>
    </w:p>
    <w:p w14:paraId="61805AC5" w14:textId="57B9670F" w:rsidR="00E84C01" w:rsidRPr="007F3AF7" w:rsidRDefault="00E84C01" w:rsidP="007F3AF7">
      <w:pPr>
        <w:suppressAutoHyphens/>
        <w:wordWrap/>
        <w:spacing w:line="22" w:lineRule="atLeast"/>
        <w:rPr>
          <w:rFonts w:ascii="Times New Roman" w:hAnsi="Times New Roman" w:cs="Times New Roman"/>
          <w:color w:val="000000" w:themeColor="text1"/>
          <w:sz w:val="24"/>
          <w:szCs w:val="24"/>
        </w:rPr>
      </w:pPr>
      <w:r w:rsidRPr="00E948B2">
        <w:rPr>
          <w:rFonts w:ascii="Times New Roman" w:hAnsi="Times New Roman" w:cs="Times New Roman"/>
          <w:b/>
          <w:bCs/>
          <w:sz w:val="24"/>
          <w:szCs w:val="24"/>
        </w:rPr>
        <w:t>Fig S3-4</w:t>
      </w:r>
      <w:r w:rsidR="007F3AF7" w:rsidRPr="00E948B2">
        <w:rPr>
          <w:rFonts w:ascii="Times New Roman" w:hAnsi="Times New Roman" w:cs="Times New Roman"/>
          <w:b/>
          <w:bCs/>
          <w:sz w:val="22"/>
        </w:rPr>
        <w:t xml:space="preserve"> |</w:t>
      </w:r>
      <w:r w:rsidR="007F3AF7" w:rsidRPr="008051E7">
        <w:rPr>
          <w:rFonts w:ascii="Times New Roman" w:hAnsi="Times New Roman" w:cs="Times New Roman"/>
          <w:b/>
          <w:bCs/>
          <w:sz w:val="22"/>
        </w:rPr>
        <w:t xml:space="preserve"> </w:t>
      </w:r>
      <w:r w:rsidRPr="007F3AF7">
        <w:rPr>
          <w:rFonts w:ascii="Times New Roman" w:hAnsi="Times New Roman" w:cs="Times New Roman"/>
          <w:kern w:val="0"/>
          <w:sz w:val="24"/>
          <w:szCs w:val="24"/>
        </w:rPr>
        <w:t xml:space="preserve">The size profiles of MagPlas and hollow NPs, </w:t>
      </w:r>
      <w:r w:rsidRPr="007F3AF7">
        <w:rPr>
          <w:rFonts w:ascii="Times New Roman" w:hAnsi="Times New Roman" w:cs="Times New Roman"/>
          <w:sz w:val="24"/>
          <w:szCs w:val="24"/>
        </w:rPr>
        <w:t>and NRs</w:t>
      </w:r>
      <w:r w:rsidRPr="007F3AF7">
        <w:rPr>
          <w:rFonts w:ascii="Times New Roman" w:hAnsi="Times New Roman" w:cs="Times New Roman"/>
          <w:kern w:val="0"/>
          <w:sz w:val="24"/>
          <w:szCs w:val="24"/>
        </w:rPr>
        <w:t xml:space="preserve"> measured by TEM images.</w:t>
      </w:r>
    </w:p>
    <w:p w14:paraId="47E42A94" w14:textId="4CCD1019" w:rsidR="00E84C01" w:rsidRPr="007F3AF7" w:rsidRDefault="00E84C01" w:rsidP="007F3AF7">
      <w:pPr>
        <w:wordWrap/>
        <w:spacing w:line="22" w:lineRule="atLeast"/>
      </w:pPr>
      <w:r w:rsidRPr="00E948B2">
        <w:rPr>
          <w:rFonts w:ascii="Times New Roman" w:hAnsi="Times New Roman" w:cs="Times New Roman"/>
          <w:b/>
          <w:bCs/>
          <w:sz w:val="24"/>
          <w:szCs w:val="24"/>
        </w:rPr>
        <w:t>Fig</w:t>
      </w:r>
      <w:r w:rsidR="007F3AF7" w:rsidRPr="00E948B2">
        <w:rPr>
          <w:rFonts w:ascii="Times New Roman" w:hAnsi="Times New Roman" w:cs="Times New Roman"/>
          <w:b/>
          <w:bCs/>
          <w:sz w:val="24"/>
          <w:szCs w:val="24"/>
        </w:rPr>
        <w:t xml:space="preserve"> </w:t>
      </w:r>
      <w:r w:rsidRPr="00E948B2">
        <w:rPr>
          <w:rFonts w:ascii="Times New Roman" w:hAnsi="Times New Roman" w:cs="Times New Roman"/>
          <w:b/>
          <w:bCs/>
          <w:sz w:val="24"/>
          <w:szCs w:val="24"/>
        </w:rPr>
        <w:t>S3-5</w:t>
      </w:r>
      <w:r w:rsidR="007F3AF7" w:rsidRPr="00E948B2">
        <w:rPr>
          <w:rFonts w:ascii="Times New Roman" w:hAnsi="Times New Roman" w:cs="Times New Roman"/>
          <w:b/>
          <w:bCs/>
          <w:sz w:val="24"/>
          <w:szCs w:val="24"/>
        </w:rPr>
        <w:t xml:space="preserve"> </w:t>
      </w:r>
      <w:r w:rsidR="007F3AF7" w:rsidRPr="00E948B2">
        <w:rPr>
          <w:rFonts w:ascii="Times New Roman" w:hAnsi="Times New Roman" w:cs="Times New Roman"/>
          <w:b/>
          <w:bCs/>
          <w:sz w:val="22"/>
        </w:rPr>
        <w:t>|</w:t>
      </w:r>
      <w:r w:rsidR="007F3AF7" w:rsidRPr="008051E7">
        <w:rPr>
          <w:rFonts w:ascii="Times New Roman" w:hAnsi="Times New Roman" w:cs="Times New Roman"/>
          <w:b/>
          <w:bCs/>
          <w:sz w:val="22"/>
        </w:rPr>
        <w:t xml:space="preserve"> </w:t>
      </w:r>
      <w:r w:rsidRPr="007F3AF7">
        <w:rPr>
          <w:rFonts w:ascii="Times New Roman" w:hAnsi="Times New Roman" w:cs="Times New Roman"/>
          <w:sz w:val="24"/>
          <w:szCs w:val="24"/>
        </w:rPr>
        <w:t>Regioselective assembly of Ag@Fe</w:t>
      </w:r>
      <w:r w:rsidRPr="007F3AF7">
        <w:rPr>
          <w:rFonts w:ascii="Times New Roman" w:hAnsi="Times New Roman" w:cs="Times New Roman"/>
          <w:sz w:val="24"/>
          <w:szCs w:val="24"/>
          <w:vertAlign w:val="subscript"/>
        </w:rPr>
        <w:t>3</w:t>
      </w:r>
      <w:r w:rsidRPr="007F3AF7">
        <w:rPr>
          <w:rFonts w:ascii="Times New Roman" w:hAnsi="Times New Roman" w:cs="Times New Roman"/>
          <w:sz w:val="24"/>
          <w:szCs w:val="24"/>
        </w:rPr>
        <w:t>O</w:t>
      </w:r>
      <w:r w:rsidRPr="007F3AF7">
        <w:rPr>
          <w:rFonts w:ascii="Times New Roman" w:hAnsi="Times New Roman" w:cs="Times New Roman"/>
          <w:sz w:val="24"/>
          <w:szCs w:val="24"/>
          <w:vertAlign w:val="subscript"/>
        </w:rPr>
        <w:t>4</w:t>
      </w:r>
      <w:r w:rsidRPr="007F3AF7">
        <w:rPr>
          <w:rFonts w:ascii="Times New Roman" w:hAnsi="Times New Roman" w:cs="Times New Roman"/>
          <w:sz w:val="24"/>
          <w:szCs w:val="24"/>
        </w:rPr>
        <w:t xml:space="preserve"> NPs on Ni-metasurface depending on magnetization time.</w:t>
      </w:r>
    </w:p>
    <w:p w14:paraId="42B935EA" w14:textId="068DCEF3" w:rsidR="00E84C01" w:rsidRPr="007F3AF7" w:rsidRDefault="00E84C01" w:rsidP="007F3AF7">
      <w:pPr>
        <w:widowControl/>
        <w:wordWrap/>
        <w:autoSpaceDE/>
        <w:autoSpaceDN/>
        <w:spacing w:line="22" w:lineRule="atLeast"/>
        <w:rPr>
          <w:rFonts w:ascii="Times New Roman" w:hAnsi="Times New Roman" w:cs="Times New Roman"/>
          <w:sz w:val="24"/>
          <w:szCs w:val="24"/>
        </w:rPr>
      </w:pPr>
      <w:r w:rsidRPr="00E948B2">
        <w:rPr>
          <w:rFonts w:ascii="Times New Roman" w:hAnsi="Times New Roman" w:cs="Times New Roman"/>
          <w:b/>
          <w:bCs/>
          <w:sz w:val="24"/>
          <w:szCs w:val="24"/>
        </w:rPr>
        <w:t>Fig S3-6</w:t>
      </w:r>
      <w:r w:rsidR="007F3AF7" w:rsidRPr="00E948B2">
        <w:rPr>
          <w:rFonts w:ascii="Times New Roman" w:hAnsi="Times New Roman" w:cs="Times New Roman"/>
          <w:b/>
          <w:bCs/>
          <w:sz w:val="22"/>
        </w:rPr>
        <w:t xml:space="preserve"> |</w:t>
      </w:r>
      <w:r w:rsidR="007F3AF7" w:rsidRPr="008051E7">
        <w:rPr>
          <w:rFonts w:ascii="Times New Roman" w:hAnsi="Times New Roman" w:cs="Times New Roman"/>
          <w:b/>
          <w:bCs/>
          <w:sz w:val="22"/>
        </w:rPr>
        <w:t xml:space="preserve"> </w:t>
      </w:r>
      <w:r w:rsidRPr="007F3AF7">
        <w:rPr>
          <w:rFonts w:ascii="Times New Roman" w:hAnsi="Times New Roman" w:cs="Times New Roman"/>
          <w:sz w:val="24"/>
          <w:szCs w:val="24"/>
        </w:rPr>
        <w:t>Regioselective assembly of Au@Fe</w:t>
      </w:r>
      <w:r w:rsidRPr="007F3AF7">
        <w:rPr>
          <w:rFonts w:ascii="Times New Roman" w:hAnsi="Times New Roman" w:cs="Times New Roman"/>
          <w:sz w:val="24"/>
          <w:szCs w:val="24"/>
          <w:vertAlign w:val="subscript"/>
        </w:rPr>
        <w:t>x</w:t>
      </w:r>
      <w:r w:rsidRPr="007F3AF7">
        <w:rPr>
          <w:rFonts w:ascii="Times New Roman" w:hAnsi="Times New Roman" w:cs="Times New Roman"/>
          <w:sz w:val="24"/>
          <w:szCs w:val="24"/>
        </w:rPr>
        <w:t>O</w:t>
      </w:r>
      <w:r w:rsidRPr="007F3AF7">
        <w:rPr>
          <w:rFonts w:ascii="Times New Roman" w:hAnsi="Times New Roman" w:cs="Times New Roman"/>
          <w:sz w:val="24"/>
          <w:szCs w:val="24"/>
          <w:vertAlign w:val="subscript"/>
        </w:rPr>
        <w:t>y</w:t>
      </w:r>
      <w:r w:rsidRPr="007F3AF7">
        <w:rPr>
          <w:rFonts w:ascii="Times New Roman" w:hAnsi="Times New Roman" w:cs="Times New Roman"/>
          <w:sz w:val="24"/>
          <w:szCs w:val="24"/>
        </w:rPr>
        <w:t xml:space="preserve"> NRs on the magnetized Ni-metasurface (magnetic field direction is Y axis) depending on the concentration of NRs.</w:t>
      </w:r>
    </w:p>
    <w:p w14:paraId="1C3AAFD3" w14:textId="6CC1D684" w:rsidR="00E84C01" w:rsidRPr="007F3AF7" w:rsidRDefault="00E84C01" w:rsidP="007F3AF7">
      <w:pPr>
        <w:pStyle w:val="a3"/>
        <w:suppressAutoHyphens/>
        <w:wordWrap/>
        <w:spacing w:line="22" w:lineRule="atLeast"/>
        <w:rPr>
          <w:rFonts w:ascii="Times New Roman" w:hAnsi="Times New Roman" w:cs="Times New Roman"/>
          <w:b w:val="0"/>
          <w:bCs w:val="0"/>
          <w:sz w:val="24"/>
          <w:szCs w:val="24"/>
        </w:rPr>
      </w:pPr>
      <w:r w:rsidRPr="00E948B2">
        <w:rPr>
          <w:rFonts w:ascii="Times New Roman" w:hAnsi="Times New Roman" w:cs="Times New Roman"/>
          <w:sz w:val="24"/>
          <w:szCs w:val="24"/>
        </w:rPr>
        <w:t xml:space="preserve">Fig </w:t>
      </w:r>
      <w:r w:rsidRPr="00E948B2">
        <w:rPr>
          <w:rFonts w:ascii="Times New Roman" w:hAnsi="Times New Roman" w:cs="Times New Roman" w:hint="eastAsia"/>
          <w:sz w:val="24"/>
          <w:szCs w:val="24"/>
        </w:rPr>
        <w:t>S</w:t>
      </w:r>
      <w:r w:rsidRPr="00E948B2">
        <w:rPr>
          <w:rFonts w:ascii="Times New Roman" w:hAnsi="Times New Roman" w:cs="Times New Roman"/>
          <w:sz w:val="24"/>
          <w:szCs w:val="24"/>
        </w:rPr>
        <w:t>3-7</w:t>
      </w:r>
      <w:r w:rsidR="007F3AF7" w:rsidRPr="00E948B2">
        <w:rPr>
          <w:rFonts w:ascii="Times New Roman" w:hAnsi="Times New Roman" w:cs="Times New Roman"/>
          <w:sz w:val="22"/>
        </w:rPr>
        <w:t xml:space="preserve"> |</w:t>
      </w:r>
      <w:r w:rsidR="007F3AF7" w:rsidRPr="008051E7">
        <w:rPr>
          <w:rFonts w:ascii="Times New Roman" w:hAnsi="Times New Roman" w:cs="Times New Roman"/>
          <w:sz w:val="22"/>
        </w:rPr>
        <w:t xml:space="preserve"> </w:t>
      </w:r>
      <w:r w:rsidRPr="007F3AF7">
        <w:rPr>
          <w:rFonts w:ascii="Times New Roman" w:hAnsi="Times New Roman" w:cs="Times New Roman"/>
          <w:b w:val="0"/>
          <w:bCs w:val="0"/>
          <w:sz w:val="24"/>
          <w:szCs w:val="24"/>
        </w:rPr>
        <w:t>THz-time domain spectroscopy spectra of MagPlas (</w:t>
      </w:r>
      <w:r w:rsidRPr="007F3AF7">
        <w:rPr>
          <w:rFonts w:ascii="Times New Roman" w:hAnsi="Times New Roman" w:cs="Times New Roman"/>
          <w:b w:val="0"/>
          <w:bCs w:val="0"/>
          <w:color w:val="000000" w:themeColor="text1"/>
          <w:sz w:val="24"/>
          <w:szCs w:val="24"/>
        </w:rPr>
        <w:t>Ag@Fe</w:t>
      </w:r>
      <w:r w:rsidRPr="007F3AF7">
        <w:rPr>
          <w:rFonts w:ascii="Times New Roman" w:hAnsi="Times New Roman" w:cs="Times New Roman"/>
          <w:b w:val="0"/>
          <w:bCs w:val="0"/>
          <w:color w:val="000000" w:themeColor="text1"/>
          <w:sz w:val="24"/>
          <w:szCs w:val="24"/>
          <w:vertAlign w:val="subscript"/>
        </w:rPr>
        <w:t>3</w:t>
      </w:r>
      <w:r w:rsidRPr="007F3AF7">
        <w:rPr>
          <w:rFonts w:ascii="Times New Roman" w:hAnsi="Times New Roman" w:cs="Times New Roman"/>
          <w:b w:val="0"/>
          <w:bCs w:val="0"/>
          <w:color w:val="000000" w:themeColor="text1"/>
          <w:sz w:val="24"/>
          <w:szCs w:val="24"/>
        </w:rPr>
        <w:t>O</w:t>
      </w:r>
      <w:r w:rsidRPr="007F3AF7">
        <w:rPr>
          <w:rFonts w:ascii="Times New Roman" w:hAnsi="Times New Roman" w:cs="Times New Roman"/>
          <w:b w:val="0"/>
          <w:bCs w:val="0"/>
          <w:color w:val="000000" w:themeColor="text1"/>
          <w:sz w:val="24"/>
          <w:szCs w:val="24"/>
          <w:vertAlign w:val="subscript"/>
        </w:rPr>
        <w:t>4</w:t>
      </w:r>
      <w:r w:rsidRPr="007F3AF7">
        <w:rPr>
          <w:rFonts w:ascii="Times New Roman" w:hAnsi="Times New Roman" w:cs="Times New Roman"/>
          <w:b w:val="0"/>
          <w:bCs w:val="0"/>
          <w:color w:val="000000" w:themeColor="text1"/>
          <w:sz w:val="24"/>
          <w:szCs w:val="24"/>
        </w:rPr>
        <w:t>)</w:t>
      </w:r>
      <w:r w:rsidRPr="007F3AF7">
        <w:rPr>
          <w:rFonts w:ascii="Times New Roman" w:hAnsi="Times New Roman" w:cs="Times New Roman"/>
          <w:b w:val="0"/>
          <w:bCs w:val="0"/>
          <w:color w:val="000000" w:themeColor="text1"/>
          <w:sz w:val="24"/>
          <w:szCs w:val="24"/>
          <w:vertAlign w:val="subscript"/>
        </w:rPr>
        <w:t xml:space="preserve"> </w:t>
      </w:r>
      <w:r w:rsidRPr="007F3AF7">
        <w:rPr>
          <w:rFonts w:ascii="Times New Roman" w:hAnsi="Times New Roman" w:cs="Times New Roman"/>
          <w:b w:val="0"/>
          <w:bCs w:val="0"/>
          <w:sz w:val="24"/>
          <w:szCs w:val="24"/>
        </w:rPr>
        <w:t>and hollow@Fe</w:t>
      </w:r>
      <w:r w:rsidRPr="007F3AF7">
        <w:rPr>
          <w:rFonts w:ascii="Times New Roman" w:hAnsi="Times New Roman" w:cs="Times New Roman"/>
          <w:b w:val="0"/>
          <w:bCs w:val="0"/>
          <w:sz w:val="24"/>
          <w:szCs w:val="24"/>
          <w:vertAlign w:val="subscript"/>
        </w:rPr>
        <w:t>3</w:t>
      </w:r>
      <w:r w:rsidRPr="007F3AF7">
        <w:rPr>
          <w:rFonts w:ascii="Times New Roman" w:hAnsi="Times New Roman" w:cs="Times New Roman"/>
          <w:b w:val="0"/>
          <w:bCs w:val="0"/>
          <w:sz w:val="24"/>
          <w:szCs w:val="24"/>
        </w:rPr>
        <w:t>O</w:t>
      </w:r>
      <w:r w:rsidRPr="007F3AF7">
        <w:rPr>
          <w:rFonts w:ascii="Times New Roman" w:hAnsi="Times New Roman" w:cs="Times New Roman"/>
          <w:b w:val="0"/>
          <w:bCs w:val="0"/>
          <w:sz w:val="24"/>
          <w:szCs w:val="24"/>
          <w:vertAlign w:val="subscript"/>
        </w:rPr>
        <w:t>4</w:t>
      </w:r>
      <w:r w:rsidRPr="007F3AF7">
        <w:rPr>
          <w:rFonts w:ascii="Times New Roman" w:hAnsi="Times New Roman" w:cs="Times New Roman"/>
          <w:b w:val="0"/>
          <w:bCs w:val="0"/>
          <w:sz w:val="24"/>
          <w:szCs w:val="24"/>
        </w:rPr>
        <w:t xml:space="preserve"> NPs, and </w:t>
      </w:r>
      <w:r w:rsidRPr="007F3AF7">
        <w:rPr>
          <w:rFonts w:ascii="Times New Roman" w:hAnsi="Times New Roman" w:cs="Times New Roman"/>
          <w:b w:val="0"/>
          <w:bCs w:val="0"/>
          <w:color w:val="000000" w:themeColor="text1"/>
          <w:sz w:val="24"/>
          <w:szCs w:val="24"/>
        </w:rPr>
        <w:t>Au@Fe</w:t>
      </w:r>
      <w:r w:rsidRPr="007F3AF7">
        <w:rPr>
          <w:rFonts w:ascii="Times New Roman" w:hAnsi="Times New Roman" w:cs="Times New Roman"/>
          <w:b w:val="0"/>
          <w:bCs w:val="0"/>
          <w:color w:val="000000" w:themeColor="text1"/>
          <w:sz w:val="24"/>
          <w:szCs w:val="24"/>
          <w:vertAlign w:val="subscript"/>
        </w:rPr>
        <w:t>3</w:t>
      </w:r>
      <w:r w:rsidRPr="007F3AF7">
        <w:rPr>
          <w:rFonts w:ascii="Times New Roman" w:hAnsi="Times New Roman" w:cs="Times New Roman"/>
          <w:b w:val="0"/>
          <w:bCs w:val="0"/>
          <w:color w:val="000000" w:themeColor="text1"/>
          <w:sz w:val="24"/>
          <w:szCs w:val="24"/>
        </w:rPr>
        <w:t>O</w:t>
      </w:r>
      <w:r w:rsidRPr="007F3AF7">
        <w:rPr>
          <w:rFonts w:ascii="Times New Roman" w:hAnsi="Times New Roman" w:cs="Times New Roman"/>
          <w:b w:val="0"/>
          <w:bCs w:val="0"/>
          <w:color w:val="000000" w:themeColor="text1"/>
          <w:sz w:val="24"/>
          <w:szCs w:val="24"/>
          <w:vertAlign w:val="subscript"/>
        </w:rPr>
        <w:t>4</w:t>
      </w:r>
      <w:r w:rsidRPr="007F3AF7">
        <w:rPr>
          <w:rFonts w:ascii="Times New Roman" w:hAnsi="Times New Roman" w:cs="Times New Roman"/>
          <w:b w:val="0"/>
          <w:bCs w:val="0"/>
          <w:color w:val="000000" w:themeColor="text1"/>
          <w:sz w:val="24"/>
          <w:szCs w:val="24"/>
        </w:rPr>
        <w:t xml:space="preserve"> </w:t>
      </w:r>
      <w:r w:rsidRPr="007F3AF7">
        <w:rPr>
          <w:rFonts w:ascii="Times New Roman" w:hAnsi="Times New Roman" w:cs="Times New Roman"/>
          <w:b w:val="0"/>
          <w:bCs w:val="0"/>
          <w:sz w:val="24"/>
          <w:szCs w:val="24"/>
        </w:rPr>
        <w:t>NRs on Ni-metasurface at 0.1 mg/ml.</w:t>
      </w:r>
    </w:p>
    <w:p w14:paraId="09DF0A19" w14:textId="2577BB6E" w:rsidR="000B495D" w:rsidRPr="007F3AF7" w:rsidRDefault="00E84C01" w:rsidP="007F3AF7">
      <w:pPr>
        <w:widowControl/>
        <w:wordWrap/>
        <w:autoSpaceDE/>
        <w:autoSpaceDN/>
        <w:spacing w:line="22" w:lineRule="atLeast"/>
        <w:rPr>
          <w:rFonts w:ascii="Times New Roman" w:hAnsi="Times New Roman" w:cs="Times New Roman"/>
          <w:sz w:val="24"/>
          <w:szCs w:val="24"/>
        </w:rPr>
      </w:pPr>
      <w:r w:rsidRPr="00E948B2">
        <w:rPr>
          <w:rFonts w:ascii="Times New Roman" w:hAnsi="Times New Roman" w:cs="Times New Roman"/>
          <w:b/>
          <w:bCs/>
          <w:sz w:val="24"/>
          <w:szCs w:val="24"/>
        </w:rPr>
        <w:t xml:space="preserve">Fig </w:t>
      </w:r>
      <w:r w:rsidRPr="00E948B2">
        <w:rPr>
          <w:rFonts w:ascii="Times New Roman" w:hAnsi="Times New Roman" w:cs="Times New Roman" w:hint="eastAsia"/>
          <w:b/>
          <w:bCs/>
          <w:sz w:val="24"/>
          <w:szCs w:val="24"/>
        </w:rPr>
        <w:t>S</w:t>
      </w:r>
      <w:r w:rsidRPr="00E948B2">
        <w:rPr>
          <w:rFonts w:ascii="Times New Roman" w:hAnsi="Times New Roman" w:cs="Times New Roman"/>
          <w:b/>
          <w:bCs/>
          <w:sz w:val="24"/>
          <w:szCs w:val="24"/>
        </w:rPr>
        <w:t>3-8</w:t>
      </w:r>
      <w:r w:rsidR="007F3AF7" w:rsidRPr="00E948B2">
        <w:rPr>
          <w:rFonts w:ascii="Times New Roman" w:hAnsi="Times New Roman" w:cs="Times New Roman"/>
          <w:b/>
          <w:bCs/>
          <w:sz w:val="22"/>
        </w:rPr>
        <w:t xml:space="preserve"> |</w:t>
      </w:r>
      <w:r w:rsidR="007F3AF7" w:rsidRPr="008051E7">
        <w:rPr>
          <w:rFonts w:ascii="Times New Roman" w:hAnsi="Times New Roman" w:cs="Times New Roman"/>
          <w:b/>
          <w:bCs/>
          <w:sz w:val="22"/>
        </w:rPr>
        <w:t xml:space="preserve"> </w:t>
      </w:r>
      <w:r w:rsidRPr="007F3AF7">
        <w:rPr>
          <w:rFonts w:ascii="Times New Roman" w:hAnsi="Times New Roman" w:cs="Times New Roman"/>
          <w:sz w:val="24"/>
          <w:szCs w:val="24"/>
        </w:rPr>
        <w:t>Regioselectivie assembly of MagPlas NPs/NRs (Ag@Fe</w:t>
      </w:r>
      <w:r w:rsidRPr="007F3AF7">
        <w:rPr>
          <w:rFonts w:ascii="Times New Roman" w:hAnsi="Times New Roman" w:cs="Times New Roman"/>
          <w:sz w:val="24"/>
          <w:szCs w:val="24"/>
          <w:vertAlign w:val="subscript"/>
        </w:rPr>
        <w:t>3</w:t>
      </w:r>
      <w:r w:rsidRPr="007F3AF7">
        <w:rPr>
          <w:rFonts w:ascii="Times New Roman" w:hAnsi="Times New Roman" w:cs="Times New Roman"/>
          <w:sz w:val="24"/>
          <w:szCs w:val="24"/>
        </w:rPr>
        <w:t>O</w:t>
      </w:r>
      <w:r w:rsidRPr="007F3AF7">
        <w:rPr>
          <w:rFonts w:ascii="Times New Roman" w:hAnsi="Times New Roman" w:cs="Times New Roman"/>
          <w:sz w:val="24"/>
          <w:szCs w:val="24"/>
          <w:vertAlign w:val="subscript"/>
        </w:rPr>
        <w:t>4</w:t>
      </w:r>
      <w:r w:rsidRPr="007F3AF7">
        <w:rPr>
          <w:rFonts w:ascii="Times New Roman" w:hAnsi="Times New Roman" w:cs="Times New Roman"/>
          <w:sz w:val="24"/>
          <w:szCs w:val="24"/>
        </w:rPr>
        <w:t xml:space="preserve"> /Au@Fe</w:t>
      </w:r>
      <w:r w:rsidRPr="007F3AF7">
        <w:rPr>
          <w:rFonts w:ascii="Times New Roman" w:hAnsi="Times New Roman" w:cs="Times New Roman"/>
          <w:sz w:val="24"/>
          <w:szCs w:val="24"/>
          <w:vertAlign w:val="subscript"/>
        </w:rPr>
        <w:t>3</w:t>
      </w:r>
      <w:r w:rsidRPr="007F3AF7">
        <w:rPr>
          <w:rFonts w:ascii="Times New Roman" w:hAnsi="Times New Roman" w:cs="Times New Roman"/>
          <w:sz w:val="24"/>
          <w:szCs w:val="24"/>
        </w:rPr>
        <w:t>O</w:t>
      </w:r>
      <w:r w:rsidRPr="007F3AF7">
        <w:rPr>
          <w:rFonts w:ascii="Times New Roman" w:hAnsi="Times New Roman" w:cs="Times New Roman"/>
          <w:sz w:val="24"/>
          <w:szCs w:val="24"/>
          <w:vertAlign w:val="subscript"/>
        </w:rPr>
        <w:t>4</w:t>
      </w:r>
      <w:r w:rsidRPr="007F3AF7">
        <w:rPr>
          <w:rFonts w:ascii="Times New Roman" w:hAnsi="Times New Roman" w:cs="Times New Roman"/>
          <w:sz w:val="24"/>
          <w:szCs w:val="24"/>
        </w:rPr>
        <w:t>) on Ni-metasurface depending on the concentration of NPs/NRs.</w:t>
      </w:r>
    </w:p>
    <w:p w14:paraId="768F5E62" w14:textId="002AA923" w:rsidR="007F3AF7" w:rsidRPr="007F3AF7" w:rsidRDefault="007F3AF7" w:rsidP="007F3AF7">
      <w:pPr>
        <w:wordWrap/>
        <w:spacing w:line="22" w:lineRule="atLeast"/>
        <w:rPr>
          <w:rFonts w:ascii="Times New Roman" w:hAnsi="Times New Roman" w:cs="Times New Roman"/>
          <w:sz w:val="24"/>
          <w:szCs w:val="24"/>
        </w:rPr>
      </w:pPr>
      <w:r w:rsidRPr="00E948B2">
        <w:rPr>
          <w:rFonts w:ascii="Times New Roman" w:hAnsi="Times New Roman" w:cs="Times New Roman"/>
          <w:b/>
          <w:bCs/>
          <w:sz w:val="24"/>
          <w:szCs w:val="24"/>
        </w:rPr>
        <w:t>Fig S3-9</w:t>
      </w:r>
      <w:r w:rsidRPr="00E948B2">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7F3AF7">
        <w:rPr>
          <w:rFonts w:ascii="Times New Roman" w:hAnsi="Times New Roman" w:cs="Times New Roman"/>
          <w:sz w:val="24"/>
          <w:szCs w:val="24"/>
        </w:rPr>
        <w:t xml:space="preserve">Finite element method (FEM) simulation on the effect of regioselective NP assembly on the Ni metasurface: </w:t>
      </w:r>
    </w:p>
    <w:p w14:paraId="2189ED3E" w14:textId="65CCE0CF" w:rsidR="007F3AF7" w:rsidRPr="007F3AF7" w:rsidRDefault="007F3AF7" w:rsidP="007F3AF7">
      <w:pPr>
        <w:wordWrap/>
        <w:spacing w:line="22" w:lineRule="atLeast"/>
        <w:rPr>
          <w:rFonts w:ascii="Times New Roman" w:hAnsi="Times New Roman" w:cs="Times New Roman"/>
          <w:sz w:val="24"/>
          <w:szCs w:val="24"/>
        </w:rPr>
      </w:pPr>
      <w:r w:rsidRPr="00E948B2">
        <w:rPr>
          <w:rFonts w:ascii="Times New Roman" w:hAnsi="Times New Roman" w:cs="Times New Roman"/>
          <w:b/>
          <w:bCs/>
          <w:sz w:val="24"/>
          <w:szCs w:val="24"/>
        </w:rPr>
        <w:t>Fig S3-10</w:t>
      </w:r>
      <w:r w:rsidRPr="00E948B2">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7F3AF7">
        <w:rPr>
          <w:rFonts w:ascii="Times New Roman" w:hAnsi="Times New Roman" w:cs="Times New Roman"/>
          <w:sz w:val="24"/>
          <w:szCs w:val="24"/>
        </w:rPr>
        <w:t>Finite element method (FEM) simulation on the effect of regioselective NP assembly on the Ni metasurface</w:t>
      </w:r>
      <w:r w:rsidR="004A6010">
        <w:rPr>
          <w:rFonts w:ascii="Times New Roman" w:hAnsi="Times New Roman" w:cs="Times New Roman"/>
          <w:sz w:val="24"/>
          <w:szCs w:val="24"/>
        </w:rPr>
        <w:t>.</w:t>
      </w:r>
    </w:p>
    <w:p w14:paraId="39FCE554" w14:textId="3E3CD79E" w:rsidR="007F3AF7" w:rsidRPr="007F3AF7" w:rsidRDefault="007F3AF7" w:rsidP="007F3AF7">
      <w:pPr>
        <w:widowControl/>
        <w:wordWrap/>
        <w:autoSpaceDE/>
        <w:autoSpaceDN/>
        <w:spacing w:line="22" w:lineRule="atLeast"/>
        <w:rPr>
          <w:rFonts w:ascii="Times New Roman" w:hAnsi="Times New Roman" w:cs="Times New Roman"/>
          <w:sz w:val="24"/>
          <w:szCs w:val="24"/>
        </w:rPr>
      </w:pPr>
      <w:r w:rsidRPr="00E948B2">
        <w:rPr>
          <w:rFonts w:ascii="Times New Roman" w:hAnsi="Times New Roman" w:cs="Times New Roman"/>
          <w:b/>
          <w:bCs/>
          <w:sz w:val="24"/>
          <w:szCs w:val="24"/>
        </w:rPr>
        <w:t>Fig S4-1</w:t>
      </w:r>
      <w:r w:rsidRPr="00E948B2">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7F3AF7">
        <w:rPr>
          <w:rFonts w:ascii="Times New Roman" w:hAnsi="Times New Roman" w:cs="Times New Roman"/>
          <w:sz w:val="24"/>
          <w:szCs w:val="24"/>
        </w:rPr>
        <w:t>Circular polarized THz-time domain spectroscopy spectra of (a) Ag@Fe</w:t>
      </w:r>
      <w:r w:rsidRPr="007F3AF7">
        <w:rPr>
          <w:rFonts w:ascii="Times New Roman" w:hAnsi="Times New Roman" w:cs="Times New Roman"/>
          <w:sz w:val="24"/>
          <w:szCs w:val="24"/>
          <w:vertAlign w:val="subscript"/>
        </w:rPr>
        <w:t>3</w:t>
      </w:r>
      <w:r w:rsidRPr="007F3AF7">
        <w:rPr>
          <w:rFonts w:ascii="Times New Roman" w:hAnsi="Times New Roman" w:cs="Times New Roman"/>
          <w:sz w:val="24"/>
          <w:szCs w:val="24"/>
        </w:rPr>
        <w:t>O</w:t>
      </w:r>
      <w:r w:rsidRPr="007F3AF7">
        <w:rPr>
          <w:rFonts w:ascii="Times New Roman" w:hAnsi="Times New Roman" w:cs="Times New Roman"/>
          <w:sz w:val="24"/>
          <w:szCs w:val="24"/>
          <w:vertAlign w:val="subscript"/>
        </w:rPr>
        <w:t>4</w:t>
      </w:r>
      <w:r w:rsidRPr="007F3AF7">
        <w:rPr>
          <w:rFonts w:ascii="Times New Roman" w:hAnsi="Times New Roman" w:cs="Times New Roman"/>
          <w:sz w:val="24"/>
          <w:szCs w:val="24"/>
        </w:rPr>
        <w:t xml:space="preserve"> NPs, (b) hollow NPs, and (c) Au@Fe</w:t>
      </w:r>
      <w:r w:rsidRPr="007F3AF7">
        <w:rPr>
          <w:rFonts w:ascii="Times New Roman" w:hAnsi="Times New Roman" w:cs="Times New Roman"/>
          <w:sz w:val="24"/>
          <w:szCs w:val="24"/>
          <w:vertAlign w:val="subscript"/>
        </w:rPr>
        <w:t>3</w:t>
      </w:r>
      <w:r w:rsidRPr="007F3AF7">
        <w:rPr>
          <w:rFonts w:ascii="Times New Roman" w:hAnsi="Times New Roman" w:cs="Times New Roman"/>
          <w:sz w:val="24"/>
          <w:szCs w:val="24"/>
        </w:rPr>
        <w:t>O</w:t>
      </w:r>
      <w:r w:rsidRPr="007F3AF7">
        <w:rPr>
          <w:rFonts w:ascii="Times New Roman" w:hAnsi="Times New Roman" w:cs="Times New Roman"/>
          <w:sz w:val="24"/>
          <w:szCs w:val="24"/>
          <w:vertAlign w:val="subscript"/>
        </w:rPr>
        <w:t>4</w:t>
      </w:r>
      <w:r w:rsidRPr="007F3AF7">
        <w:rPr>
          <w:rFonts w:ascii="Times New Roman" w:hAnsi="Times New Roman" w:cs="Times New Roman"/>
          <w:sz w:val="24"/>
          <w:szCs w:val="24"/>
        </w:rPr>
        <w:t xml:space="preserve"> NRs metasurface with 45˚ (LH) and -45˚ (RH). </w:t>
      </w:r>
    </w:p>
    <w:p w14:paraId="7E51F4C1" w14:textId="58583318" w:rsidR="007F3AF7" w:rsidRPr="007F3AF7" w:rsidRDefault="007F3AF7" w:rsidP="007F3AF7">
      <w:pPr>
        <w:wordWrap/>
        <w:spacing w:line="22" w:lineRule="atLeast"/>
        <w:rPr>
          <w:rFonts w:ascii="Times New Roman" w:hAnsi="Times New Roman" w:cs="Times New Roman"/>
          <w:color w:val="000000" w:themeColor="text1"/>
          <w:sz w:val="24"/>
          <w:szCs w:val="24"/>
        </w:rPr>
      </w:pPr>
      <w:r w:rsidRPr="00E948B2">
        <w:rPr>
          <w:rFonts w:ascii="Times New Roman" w:hAnsi="Times New Roman" w:cs="Times New Roman"/>
          <w:b/>
          <w:bCs/>
          <w:sz w:val="24"/>
          <w:szCs w:val="24"/>
        </w:rPr>
        <w:t>Fig S5-1</w:t>
      </w:r>
      <w:r w:rsidRPr="00E948B2">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7F3AF7">
        <w:rPr>
          <w:rFonts w:ascii="Times New Roman" w:hAnsi="Times New Roman" w:cs="Times New Roman"/>
          <w:color w:val="000000" w:themeColor="text1"/>
          <w:sz w:val="24"/>
          <w:szCs w:val="24"/>
        </w:rPr>
        <w:t xml:space="preserve">THz transmittance-time variation across the </w:t>
      </w:r>
      <w:r w:rsidRPr="007F3AF7">
        <w:rPr>
          <w:rFonts w:ascii="Times New Roman" w:hAnsi="Times New Roman" w:cs="Times New Roman"/>
          <w:i/>
          <w:color w:val="000000" w:themeColor="text1"/>
          <w:sz w:val="24"/>
          <w:szCs w:val="24"/>
        </w:rPr>
        <w:t>Ag@Fe</w:t>
      </w:r>
      <w:r w:rsidRPr="007F3AF7">
        <w:rPr>
          <w:rFonts w:ascii="Times New Roman" w:hAnsi="Times New Roman" w:cs="Times New Roman"/>
          <w:i/>
          <w:color w:val="000000" w:themeColor="text1"/>
          <w:sz w:val="24"/>
          <w:szCs w:val="24"/>
          <w:vertAlign w:val="subscript"/>
        </w:rPr>
        <w:t>3</w:t>
      </w:r>
      <w:r w:rsidRPr="007F3AF7">
        <w:rPr>
          <w:rFonts w:ascii="Times New Roman" w:hAnsi="Times New Roman" w:cs="Times New Roman"/>
          <w:i/>
          <w:color w:val="000000" w:themeColor="text1"/>
          <w:sz w:val="24"/>
          <w:szCs w:val="24"/>
        </w:rPr>
        <w:t>O</w:t>
      </w:r>
      <w:r w:rsidRPr="007F3AF7">
        <w:rPr>
          <w:rFonts w:ascii="Times New Roman" w:hAnsi="Times New Roman" w:cs="Times New Roman"/>
          <w:i/>
          <w:color w:val="000000" w:themeColor="text1"/>
          <w:sz w:val="24"/>
          <w:szCs w:val="24"/>
          <w:vertAlign w:val="subscript"/>
        </w:rPr>
        <w:t>4</w:t>
      </w:r>
      <w:r w:rsidRPr="007F3AF7">
        <w:rPr>
          <w:rFonts w:ascii="Times New Roman" w:hAnsi="Times New Roman" w:cs="Times New Roman"/>
          <w:i/>
          <w:color w:val="000000" w:themeColor="text1"/>
          <w:sz w:val="24"/>
          <w:szCs w:val="24"/>
        </w:rPr>
        <w:t xml:space="preserve"> NPs</w:t>
      </w:r>
      <w:r w:rsidRPr="007F3AF7">
        <w:rPr>
          <w:rFonts w:ascii="Times New Roman" w:hAnsi="Times New Roman" w:cs="Times New Roman"/>
          <w:color w:val="000000" w:themeColor="text1"/>
          <w:sz w:val="24"/>
          <w:szCs w:val="24"/>
        </w:rPr>
        <w:t xml:space="preserve"> regioselective (a) LH and (b) RH metasurface depending on the wiregrid polarizer rotation angle (θ</w:t>
      </w:r>
      <w:r w:rsidRPr="007F3AF7">
        <w:rPr>
          <w:rFonts w:ascii="Times New Roman" w:hAnsi="Times New Roman" w:cs="Times New Roman"/>
          <w:color w:val="000000" w:themeColor="text1"/>
          <w:sz w:val="24"/>
          <w:szCs w:val="24"/>
          <w:vertAlign w:val="subscript"/>
        </w:rPr>
        <w:t>rot</w:t>
      </w:r>
      <w:r w:rsidR="004A6010" w:rsidRPr="007F3AF7">
        <w:rPr>
          <w:rFonts w:ascii="Times New Roman" w:hAnsi="Times New Roman" w:cs="Times New Roman"/>
          <w:color w:val="000000" w:themeColor="text1"/>
          <w:sz w:val="24"/>
          <w:szCs w:val="24"/>
        </w:rPr>
        <w:t>) when</w:t>
      </w:r>
      <w:r w:rsidRPr="007F3AF7">
        <w:rPr>
          <w:rFonts w:ascii="Times New Roman" w:hAnsi="Times New Roman" w:cs="Times New Roman"/>
          <w:color w:val="000000" w:themeColor="text1"/>
          <w:sz w:val="24"/>
          <w:szCs w:val="24"/>
        </w:rPr>
        <w:t xml:space="preserve"> the azimuthal angle of the linearly polarized incident wave θ</w:t>
      </w:r>
      <w:r w:rsidRPr="007F3AF7">
        <w:rPr>
          <w:rFonts w:ascii="Times New Roman" w:hAnsi="Times New Roman" w:cs="Times New Roman"/>
          <w:color w:val="000000" w:themeColor="text1"/>
          <w:sz w:val="24"/>
          <w:szCs w:val="24"/>
          <w:vertAlign w:val="subscript"/>
        </w:rPr>
        <w:t>in</w:t>
      </w:r>
      <w:r w:rsidRPr="007F3AF7">
        <w:rPr>
          <w:rFonts w:ascii="Times New Roman" w:hAnsi="Times New Roman" w:cs="Times New Roman"/>
          <w:color w:val="000000" w:themeColor="text1"/>
          <w:sz w:val="24"/>
          <w:szCs w:val="24"/>
        </w:rPr>
        <w:t xml:space="preserve"> = 0°.</w:t>
      </w:r>
    </w:p>
    <w:p w14:paraId="4B74A5C7" w14:textId="357AA183" w:rsidR="007F3AF7" w:rsidRPr="007F3AF7" w:rsidRDefault="007F3AF7" w:rsidP="007F3AF7">
      <w:pPr>
        <w:wordWrap/>
        <w:spacing w:line="22" w:lineRule="atLeast"/>
        <w:rPr>
          <w:rFonts w:ascii="Times New Roman" w:hAnsi="Times New Roman" w:cs="Times New Roman"/>
          <w:color w:val="000000" w:themeColor="text1"/>
          <w:sz w:val="24"/>
          <w:szCs w:val="24"/>
        </w:rPr>
      </w:pPr>
      <w:r w:rsidRPr="00E948B2">
        <w:rPr>
          <w:rFonts w:ascii="Times New Roman" w:hAnsi="Times New Roman" w:cs="Times New Roman"/>
          <w:b/>
          <w:bCs/>
          <w:sz w:val="24"/>
          <w:szCs w:val="24"/>
        </w:rPr>
        <w:t>Fig S5-2</w:t>
      </w:r>
      <w:r w:rsidRPr="00E948B2">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7F3AF7">
        <w:rPr>
          <w:rFonts w:ascii="Times New Roman" w:hAnsi="Times New Roman" w:cs="Times New Roman"/>
          <w:color w:val="000000" w:themeColor="text1"/>
          <w:sz w:val="24"/>
          <w:szCs w:val="24"/>
        </w:rPr>
        <w:t xml:space="preserve">THz transmittance-time variation across the </w:t>
      </w:r>
      <w:r w:rsidRPr="007F3AF7">
        <w:rPr>
          <w:rFonts w:ascii="Times New Roman" w:hAnsi="Times New Roman" w:cs="Times New Roman"/>
          <w:i/>
          <w:color w:val="000000" w:themeColor="text1"/>
          <w:sz w:val="24"/>
          <w:szCs w:val="24"/>
        </w:rPr>
        <w:t>Hollow NPs</w:t>
      </w:r>
      <w:r w:rsidRPr="007F3AF7">
        <w:rPr>
          <w:rFonts w:ascii="Times New Roman" w:hAnsi="Times New Roman" w:cs="Times New Roman"/>
          <w:color w:val="000000" w:themeColor="text1"/>
          <w:sz w:val="24"/>
          <w:szCs w:val="24"/>
        </w:rPr>
        <w:t xml:space="preserve"> regioselective (a) LH and (b) RH metasurface depending on the wiregrid polarizer rotation angle (θ</w:t>
      </w:r>
      <w:r w:rsidRPr="007F3AF7">
        <w:rPr>
          <w:rFonts w:ascii="Times New Roman" w:hAnsi="Times New Roman" w:cs="Times New Roman"/>
          <w:color w:val="000000" w:themeColor="text1"/>
          <w:sz w:val="24"/>
          <w:szCs w:val="24"/>
          <w:vertAlign w:val="subscript"/>
        </w:rPr>
        <w:t>rot</w:t>
      </w:r>
      <w:r w:rsidR="004A6010" w:rsidRPr="007F3AF7">
        <w:rPr>
          <w:rFonts w:ascii="Times New Roman" w:hAnsi="Times New Roman" w:cs="Times New Roman"/>
          <w:color w:val="000000" w:themeColor="text1"/>
          <w:sz w:val="24"/>
          <w:szCs w:val="24"/>
        </w:rPr>
        <w:t>) when</w:t>
      </w:r>
      <w:r w:rsidRPr="007F3AF7">
        <w:rPr>
          <w:rFonts w:ascii="Times New Roman" w:hAnsi="Times New Roman" w:cs="Times New Roman"/>
          <w:color w:val="000000" w:themeColor="text1"/>
          <w:sz w:val="24"/>
          <w:szCs w:val="24"/>
        </w:rPr>
        <w:t xml:space="preserve"> the azimuthal angle of the linearly polarized incident wave θ</w:t>
      </w:r>
      <w:r w:rsidRPr="007F3AF7">
        <w:rPr>
          <w:rFonts w:ascii="Times New Roman" w:hAnsi="Times New Roman" w:cs="Times New Roman"/>
          <w:color w:val="000000" w:themeColor="text1"/>
          <w:sz w:val="24"/>
          <w:szCs w:val="24"/>
          <w:vertAlign w:val="subscript"/>
        </w:rPr>
        <w:t>in</w:t>
      </w:r>
      <w:r w:rsidRPr="007F3AF7">
        <w:rPr>
          <w:rFonts w:ascii="Times New Roman" w:hAnsi="Times New Roman" w:cs="Times New Roman"/>
          <w:color w:val="000000" w:themeColor="text1"/>
          <w:sz w:val="24"/>
          <w:szCs w:val="24"/>
        </w:rPr>
        <w:t xml:space="preserve"> = 0°.</w:t>
      </w:r>
    </w:p>
    <w:p w14:paraId="57EEACE6" w14:textId="1C18EB31" w:rsidR="007F3AF7" w:rsidRPr="007F3AF7" w:rsidRDefault="007F3AF7" w:rsidP="007F3AF7">
      <w:pPr>
        <w:wordWrap/>
        <w:spacing w:line="22" w:lineRule="atLeast"/>
        <w:rPr>
          <w:rFonts w:ascii="Times New Roman" w:hAnsi="Times New Roman" w:cs="Times New Roman"/>
          <w:sz w:val="24"/>
          <w:szCs w:val="24"/>
        </w:rPr>
      </w:pPr>
      <w:r w:rsidRPr="00E948B2">
        <w:rPr>
          <w:rFonts w:ascii="Times New Roman" w:hAnsi="Times New Roman" w:cs="Times New Roman"/>
          <w:b/>
          <w:bCs/>
          <w:sz w:val="24"/>
          <w:szCs w:val="24"/>
        </w:rPr>
        <w:t>Fig S5-3</w:t>
      </w:r>
      <w:r w:rsidRPr="00E948B2">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7F3AF7">
        <w:rPr>
          <w:rFonts w:ascii="Times New Roman" w:hAnsi="Times New Roman" w:cs="Times New Roman"/>
          <w:color w:val="000000" w:themeColor="text1"/>
          <w:sz w:val="24"/>
          <w:szCs w:val="24"/>
        </w:rPr>
        <w:t xml:space="preserve">THz transmittance-time variation across the </w:t>
      </w:r>
      <w:r w:rsidRPr="007F3AF7">
        <w:rPr>
          <w:rFonts w:ascii="Times New Roman" w:hAnsi="Times New Roman" w:cs="Times New Roman"/>
          <w:i/>
          <w:color w:val="000000" w:themeColor="text1"/>
          <w:sz w:val="24"/>
          <w:szCs w:val="24"/>
        </w:rPr>
        <w:t>Au@Fe</w:t>
      </w:r>
      <w:r w:rsidRPr="007F3AF7">
        <w:rPr>
          <w:rFonts w:ascii="Times New Roman" w:hAnsi="Times New Roman" w:cs="Times New Roman"/>
          <w:i/>
          <w:color w:val="000000" w:themeColor="text1"/>
          <w:sz w:val="24"/>
          <w:szCs w:val="24"/>
          <w:vertAlign w:val="subscript"/>
        </w:rPr>
        <w:t>3</w:t>
      </w:r>
      <w:r w:rsidRPr="007F3AF7">
        <w:rPr>
          <w:rFonts w:ascii="Times New Roman" w:hAnsi="Times New Roman" w:cs="Times New Roman"/>
          <w:i/>
          <w:color w:val="000000" w:themeColor="text1"/>
          <w:sz w:val="24"/>
          <w:szCs w:val="24"/>
        </w:rPr>
        <w:t>O</w:t>
      </w:r>
      <w:r w:rsidRPr="007F3AF7">
        <w:rPr>
          <w:rFonts w:ascii="Times New Roman" w:hAnsi="Times New Roman" w:cs="Times New Roman"/>
          <w:i/>
          <w:color w:val="000000" w:themeColor="text1"/>
          <w:sz w:val="24"/>
          <w:szCs w:val="24"/>
          <w:vertAlign w:val="subscript"/>
        </w:rPr>
        <w:t>4</w:t>
      </w:r>
      <w:r w:rsidRPr="007F3AF7">
        <w:rPr>
          <w:rFonts w:ascii="Times New Roman" w:hAnsi="Times New Roman" w:cs="Times New Roman"/>
          <w:i/>
          <w:color w:val="000000" w:themeColor="text1"/>
          <w:sz w:val="24"/>
          <w:szCs w:val="24"/>
        </w:rPr>
        <w:t xml:space="preserve"> NRs</w:t>
      </w:r>
      <w:r w:rsidRPr="007F3AF7">
        <w:rPr>
          <w:rFonts w:ascii="Times New Roman" w:hAnsi="Times New Roman" w:cs="Times New Roman"/>
          <w:color w:val="000000" w:themeColor="text1"/>
          <w:sz w:val="24"/>
          <w:szCs w:val="24"/>
        </w:rPr>
        <w:t xml:space="preserve"> regioselective (a) LH and (b) RH metasurface depending on the wiregrid polarizer rotation angle (θ</w:t>
      </w:r>
      <w:r w:rsidRPr="007F3AF7">
        <w:rPr>
          <w:rFonts w:ascii="Times New Roman" w:hAnsi="Times New Roman" w:cs="Times New Roman"/>
          <w:color w:val="000000" w:themeColor="text1"/>
          <w:sz w:val="24"/>
          <w:szCs w:val="24"/>
          <w:vertAlign w:val="subscript"/>
        </w:rPr>
        <w:t>rot</w:t>
      </w:r>
      <w:r w:rsidR="004A6010" w:rsidRPr="007F3AF7">
        <w:rPr>
          <w:rFonts w:ascii="Times New Roman" w:hAnsi="Times New Roman" w:cs="Times New Roman"/>
          <w:color w:val="000000" w:themeColor="text1"/>
          <w:sz w:val="24"/>
          <w:szCs w:val="24"/>
        </w:rPr>
        <w:t>) when</w:t>
      </w:r>
      <w:r w:rsidRPr="007F3AF7">
        <w:rPr>
          <w:rFonts w:ascii="Times New Roman" w:hAnsi="Times New Roman" w:cs="Times New Roman"/>
          <w:color w:val="000000" w:themeColor="text1"/>
          <w:sz w:val="24"/>
          <w:szCs w:val="24"/>
        </w:rPr>
        <w:t xml:space="preserve"> the </w:t>
      </w:r>
      <w:r w:rsidRPr="007F3AF7">
        <w:rPr>
          <w:rFonts w:ascii="Times New Roman" w:hAnsi="Times New Roman" w:cs="Times New Roman"/>
          <w:color w:val="000000" w:themeColor="text1"/>
          <w:sz w:val="24"/>
          <w:szCs w:val="24"/>
        </w:rPr>
        <w:lastRenderedPageBreak/>
        <w:t>azimuthal angle of the linearly polarized incident wave θ</w:t>
      </w:r>
      <w:r w:rsidRPr="007F3AF7">
        <w:rPr>
          <w:rFonts w:ascii="Times New Roman" w:hAnsi="Times New Roman" w:cs="Times New Roman"/>
          <w:color w:val="000000" w:themeColor="text1"/>
          <w:sz w:val="24"/>
          <w:szCs w:val="24"/>
          <w:vertAlign w:val="subscript"/>
        </w:rPr>
        <w:t>in</w:t>
      </w:r>
      <w:r w:rsidRPr="007F3AF7">
        <w:rPr>
          <w:rFonts w:ascii="Times New Roman" w:hAnsi="Times New Roman" w:cs="Times New Roman"/>
          <w:color w:val="000000" w:themeColor="text1"/>
          <w:sz w:val="24"/>
          <w:szCs w:val="24"/>
        </w:rPr>
        <w:t xml:space="preserve"> = 0°.</w:t>
      </w:r>
    </w:p>
    <w:p w14:paraId="554502EE" w14:textId="42E86C83" w:rsidR="007F3AF7" w:rsidRPr="00707EA8" w:rsidRDefault="007F3AF7" w:rsidP="007F3AF7">
      <w:pPr>
        <w:wordWrap/>
        <w:spacing w:line="22" w:lineRule="atLeast"/>
      </w:pPr>
      <w:r w:rsidRPr="00E948B2">
        <w:rPr>
          <w:rFonts w:ascii="Times New Roman" w:hAnsi="Times New Roman" w:cs="Times New Roman"/>
          <w:b/>
          <w:bCs/>
          <w:sz w:val="24"/>
          <w:szCs w:val="24"/>
        </w:rPr>
        <w:t>Fig S5-4</w:t>
      </w:r>
      <w:r w:rsidRPr="00E948B2">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7F3AF7">
        <w:rPr>
          <w:rFonts w:ascii="Times New Roman" w:hAnsi="Times New Roman" w:cs="Times New Roman"/>
          <w:sz w:val="24"/>
          <w:szCs w:val="24"/>
        </w:rPr>
        <w:t>THz transmittance variation of regioselective (</w:t>
      </w:r>
      <w:r w:rsidRPr="007F3AF7">
        <w:rPr>
          <w:rFonts w:ascii="Times New Roman" w:hAnsi="Times New Roman" w:cs="Times New Roman"/>
          <w:i/>
          <w:sz w:val="24"/>
          <w:szCs w:val="24"/>
        </w:rPr>
        <w:t>Ag@Fe</w:t>
      </w:r>
      <w:r w:rsidRPr="007F3AF7">
        <w:rPr>
          <w:rFonts w:ascii="Times New Roman" w:hAnsi="Times New Roman" w:cs="Times New Roman"/>
          <w:i/>
          <w:sz w:val="24"/>
          <w:szCs w:val="24"/>
          <w:vertAlign w:val="subscript"/>
        </w:rPr>
        <w:t>3</w:t>
      </w:r>
      <w:r w:rsidRPr="007F3AF7">
        <w:rPr>
          <w:rFonts w:ascii="Times New Roman" w:hAnsi="Times New Roman" w:cs="Times New Roman"/>
          <w:i/>
          <w:sz w:val="24"/>
          <w:szCs w:val="24"/>
        </w:rPr>
        <w:t>O</w:t>
      </w:r>
      <w:r w:rsidRPr="007F3AF7">
        <w:rPr>
          <w:rFonts w:ascii="Times New Roman" w:hAnsi="Times New Roman" w:cs="Times New Roman"/>
          <w:i/>
          <w:sz w:val="24"/>
          <w:szCs w:val="24"/>
          <w:vertAlign w:val="subscript"/>
        </w:rPr>
        <w:t>4</w:t>
      </w:r>
      <w:r w:rsidRPr="007F3AF7">
        <w:rPr>
          <w:rFonts w:ascii="Times New Roman" w:hAnsi="Times New Roman" w:cs="Times New Roman"/>
          <w:sz w:val="24"/>
          <w:szCs w:val="24"/>
        </w:rPr>
        <w:t>) LH and RH chiral metasurface depending on the wiregrid polarizer rotation angle (θ</w:t>
      </w:r>
      <w:r w:rsidRPr="007F3AF7">
        <w:rPr>
          <w:rFonts w:ascii="Times New Roman" w:hAnsi="Times New Roman" w:cs="Times New Roman"/>
          <w:sz w:val="24"/>
          <w:szCs w:val="24"/>
          <w:vertAlign w:val="subscript"/>
        </w:rPr>
        <w:t>rot</w:t>
      </w:r>
      <w:r w:rsidRPr="007F3AF7">
        <w:rPr>
          <w:rFonts w:ascii="Times New Roman" w:hAnsi="Times New Roman" w:cs="Times New Roman"/>
          <w:sz w:val="24"/>
          <w:szCs w:val="24"/>
        </w:rPr>
        <w:t xml:space="preserve"> = -4, -2, 0, 2, 4</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when the azimuthal angle of the linearly polarized incident wave θ</w:t>
      </w:r>
      <w:r w:rsidRPr="007F3AF7">
        <w:rPr>
          <w:rFonts w:ascii="Times New Roman" w:hAnsi="Times New Roman" w:cs="Times New Roman"/>
          <w:sz w:val="24"/>
          <w:szCs w:val="24"/>
          <w:vertAlign w:val="subscript"/>
        </w:rPr>
        <w:t>in</w:t>
      </w:r>
      <w:r w:rsidRPr="007F3AF7">
        <w:rPr>
          <w:rFonts w:ascii="Times New Roman" w:hAnsi="Times New Roman" w:cs="Times New Roman"/>
          <w:sz w:val="24"/>
          <w:szCs w:val="24"/>
        </w:rPr>
        <w:t xml:space="preserve"> = 0°.</w:t>
      </w:r>
    </w:p>
    <w:p w14:paraId="11D98595" w14:textId="6997BF38" w:rsidR="007F3AF7" w:rsidRPr="007F3AF7" w:rsidRDefault="007F3AF7" w:rsidP="007F3AF7">
      <w:pPr>
        <w:wordWrap/>
        <w:spacing w:line="22" w:lineRule="atLeast"/>
        <w:rPr>
          <w:rFonts w:ascii="Times New Roman" w:hAnsi="Times New Roman" w:cs="Times New Roman"/>
          <w:sz w:val="24"/>
          <w:szCs w:val="24"/>
        </w:rPr>
      </w:pPr>
      <w:r w:rsidRPr="00E948B2">
        <w:rPr>
          <w:rFonts w:ascii="Times New Roman" w:hAnsi="Times New Roman" w:cs="Times New Roman"/>
          <w:b/>
          <w:bCs/>
          <w:sz w:val="24"/>
          <w:szCs w:val="24"/>
        </w:rPr>
        <w:t>Fig S5-5</w:t>
      </w:r>
      <w:r w:rsidRPr="00E948B2">
        <w:rPr>
          <w:rFonts w:ascii="Times New Roman" w:hAnsi="Times New Roman" w:cs="Times New Roman"/>
          <w:b/>
          <w:bCs/>
          <w:sz w:val="22"/>
        </w:rPr>
        <w:t xml:space="preserve"> | </w:t>
      </w:r>
      <w:r w:rsidRPr="007F3AF7">
        <w:rPr>
          <w:rFonts w:ascii="Times New Roman" w:hAnsi="Times New Roman" w:cs="Times New Roman"/>
          <w:sz w:val="24"/>
          <w:szCs w:val="24"/>
        </w:rPr>
        <w:t>THz transmittance variation of regioselective (</w:t>
      </w:r>
      <w:r w:rsidRPr="007F3AF7">
        <w:rPr>
          <w:rFonts w:ascii="Times New Roman" w:hAnsi="Times New Roman" w:cs="Times New Roman"/>
          <w:i/>
          <w:color w:val="000000" w:themeColor="text1"/>
          <w:sz w:val="24"/>
          <w:szCs w:val="24"/>
        </w:rPr>
        <w:t>hollow NPs</w:t>
      </w:r>
      <w:r w:rsidRPr="007F3AF7">
        <w:rPr>
          <w:rFonts w:ascii="Times New Roman" w:hAnsi="Times New Roman" w:cs="Times New Roman"/>
          <w:sz w:val="24"/>
          <w:szCs w:val="24"/>
        </w:rPr>
        <w:t>) LH and RH chiral metasurface depending on the wiregrid polarizer rotation angle (θ</w:t>
      </w:r>
      <w:r w:rsidRPr="007F3AF7">
        <w:rPr>
          <w:rFonts w:ascii="Times New Roman" w:hAnsi="Times New Roman" w:cs="Times New Roman"/>
          <w:sz w:val="24"/>
          <w:szCs w:val="24"/>
          <w:vertAlign w:val="subscript"/>
        </w:rPr>
        <w:t>rot</w:t>
      </w:r>
      <w:r w:rsidRPr="007F3AF7">
        <w:rPr>
          <w:rFonts w:ascii="Times New Roman" w:hAnsi="Times New Roman" w:cs="Times New Roman"/>
          <w:sz w:val="24"/>
          <w:szCs w:val="24"/>
        </w:rPr>
        <w:t>= -6</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-4</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-2</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0</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2</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4</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6</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when the azimuthal angle of the linearly polarized incident wave θ</w:t>
      </w:r>
      <w:r w:rsidRPr="007F3AF7">
        <w:rPr>
          <w:rFonts w:ascii="Times New Roman" w:hAnsi="Times New Roman" w:cs="Times New Roman"/>
          <w:sz w:val="24"/>
          <w:szCs w:val="24"/>
          <w:vertAlign w:val="subscript"/>
        </w:rPr>
        <w:t>in</w:t>
      </w:r>
      <w:r w:rsidRPr="007F3AF7">
        <w:rPr>
          <w:rFonts w:ascii="Times New Roman" w:hAnsi="Times New Roman" w:cs="Times New Roman"/>
          <w:sz w:val="24"/>
          <w:szCs w:val="24"/>
        </w:rPr>
        <w:t xml:space="preserve"> = 0°.</w:t>
      </w:r>
    </w:p>
    <w:p w14:paraId="60E66B8F" w14:textId="1BDC7065" w:rsidR="007F3AF7" w:rsidRPr="007F3AF7" w:rsidRDefault="007F3AF7" w:rsidP="007F3AF7">
      <w:pPr>
        <w:wordWrap/>
        <w:spacing w:line="22" w:lineRule="atLeast"/>
        <w:rPr>
          <w:rFonts w:ascii="Times New Roman" w:hAnsi="Times New Roman" w:cs="Times New Roman"/>
          <w:sz w:val="24"/>
          <w:szCs w:val="24"/>
        </w:rPr>
      </w:pPr>
      <w:r w:rsidRPr="00E948B2">
        <w:rPr>
          <w:rFonts w:ascii="Times New Roman" w:hAnsi="Times New Roman" w:cs="Times New Roman"/>
          <w:b/>
          <w:bCs/>
          <w:sz w:val="24"/>
          <w:szCs w:val="24"/>
        </w:rPr>
        <w:t>Fig S5-6</w:t>
      </w:r>
      <w:r w:rsidRPr="00E948B2">
        <w:rPr>
          <w:rFonts w:ascii="Times New Roman" w:hAnsi="Times New Roman" w:cs="Times New Roman"/>
          <w:b/>
          <w:bCs/>
          <w:sz w:val="22"/>
        </w:rPr>
        <w:t xml:space="preserve"> |</w:t>
      </w:r>
      <w:r w:rsidRPr="008051E7">
        <w:rPr>
          <w:rFonts w:ascii="Times New Roman" w:hAnsi="Times New Roman" w:cs="Times New Roman"/>
          <w:b/>
          <w:bCs/>
          <w:sz w:val="22"/>
        </w:rPr>
        <w:t xml:space="preserve"> </w:t>
      </w:r>
      <w:r w:rsidRPr="007F3AF7">
        <w:rPr>
          <w:rFonts w:ascii="Times New Roman" w:hAnsi="Times New Roman" w:cs="Times New Roman"/>
          <w:sz w:val="24"/>
          <w:szCs w:val="24"/>
        </w:rPr>
        <w:t>THz transmittance variation of regioselective (</w:t>
      </w:r>
      <w:r w:rsidRPr="007F3AF7">
        <w:rPr>
          <w:rFonts w:ascii="Times New Roman" w:hAnsi="Times New Roman" w:cs="Times New Roman"/>
          <w:i/>
          <w:color w:val="000000" w:themeColor="text1"/>
          <w:sz w:val="24"/>
          <w:szCs w:val="24"/>
        </w:rPr>
        <w:t>Au@Fe</w:t>
      </w:r>
      <w:r w:rsidRPr="007F3AF7">
        <w:rPr>
          <w:rFonts w:ascii="Times New Roman" w:hAnsi="Times New Roman" w:cs="Times New Roman"/>
          <w:i/>
          <w:color w:val="000000" w:themeColor="text1"/>
          <w:sz w:val="24"/>
          <w:szCs w:val="24"/>
          <w:vertAlign w:val="subscript"/>
        </w:rPr>
        <w:t>3</w:t>
      </w:r>
      <w:r w:rsidRPr="007F3AF7">
        <w:rPr>
          <w:rFonts w:ascii="Times New Roman" w:hAnsi="Times New Roman" w:cs="Times New Roman"/>
          <w:i/>
          <w:color w:val="000000" w:themeColor="text1"/>
          <w:sz w:val="24"/>
          <w:szCs w:val="24"/>
        </w:rPr>
        <w:t>O</w:t>
      </w:r>
      <w:r w:rsidRPr="007F3AF7">
        <w:rPr>
          <w:rFonts w:ascii="Times New Roman" w:hAnsi="Times New Roman" w:cs="Times New Roman"/>
          <w:i/>
          <w:color w:val="000000" w:themeColor="text1"/>
          <w:sz w:val="24"/>
          <w:szCs w:val="24"/>
          <w:vertAlign w:val="subscript"/>
        </w:rPr>
        <w:t>4</w:t>
      </w:r>
      <w:r w:rsidRPr="007F3AF7">
        <w:rPr>
          <w:rFonts w:ascii="Times New Roman" w:hAnsi="Times New Roman" w:cs="Times New Roman"/>
          <w:i/>
          <w:color w:val="000000" w:themeColor="text1"/>
          <w:sz w:val="24"/>
          <w:szCs w:val="24"/>
        </w:rPr>
        <w:t xml:space="preserve"> NRs</w:t>
      </w:r>
      <w:r w:rsidRPr="007F3AF7">
        <w:rPr>
          <w:rFonts w:ascii="Times New Roman" w:hAnsi="Times New Roman" w:cs="Times New Roman"/>
          <w:sz w:val="24"/>
          <w:szCs w:val="24"/>
        </w:rPr>
        <w:t>) LH and RH chiral metasurface depending on the wiregrid polarizer rotation angle (θ</w:t>
      </w:r>
      <w:r w:rsidRPr="007F3AF7">
        <w:rPr>
          <w:rFonts w:ascii="Times New Roman" w:hAnsi="Times New Roman" w:cs="Times New Roman"/>
          <w:sz w:val="24"/>
          <w:szCs w:val="24"/>
          <w:vertAlign w:val="subscript"/>
        </w:rPr>
        <w:t>rot</w:t>
      </w:r>
      <w:r w:rsidRPr="007F3AF7">
        <w:rPr>
          <w:rFonts w:ascii="Times New Roman" w:hAnsi="Times New Roman" w:cs="Times New Roman"/>
          <w:sz w:val="24"/>
          <w:szCs w:val="24"/>
        </w:rPr>
        <w:t>= -6</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-4</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-2</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0</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2</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4</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6</w:t>
      </w:r>
      <w:r w:rsidRPr="007F3AF7">
        <w:rPr>
          <w:rFonts w:ascii="맑은 고딕" w:eastAsia="맑은 고딕" w:hAnsi="맑은 고딕" w:cs="Times New Roman" w:hint="eastAsia"/>
          <w:sz w:val="24"/>
          <w:szCs w:val="24"/>
        </w:rPr>
        <w:t>°</w:t>
      </w:r>
      <w:r w:rsidRPr="007F3AF7">
        <w:rPr>
          <w:rFonts w:ascii="Times New Roman" w:hAnsi="Times New Roman" w:cs="Times New Roman"/>
          <w:sz w:val="24"/>
          <w:szCs w:val="24"/>
        </w:rPr>
        <w:t>), when the azimuthal angle of the linearly polarized incident wave θ</w:t>
      </w:r>
      <w:r w:rsidRPr="007F3AF7">
        <w:rPr>
          <w:rFonts w:ascii="Times New Roman" w:hAnsi="Times New Roman" w:cs="Times New Roman"/>
          <w:sz w:val="24"/>
          <w:szCs w:val="24"/>
          <w:vertAlign w:val="subscript"/>
        </w:rPr>
        <w:t>in</w:t>
      </w:r>
      <w:r w:rsidRPr="007F3AF7">
        <w:rPr>
          <w:rFonts w:ascii="Times New Roman" w:hAnsi="Times New Roman" w:cs="Times New Roman"/>
          <w:sz w:val="24"/>
          <w:szCs w:val="24"/>
        </w:rPr>
        <w:t xml:space="preserve"> = 0°.</w:t>
      </w:r>
    </w:p>
    <w:p w14:paraId="5086A181" w14:textId="77777777" w:rsidR="007F3AF7" w:rsidRPr="007F3AF7" w:rsidRDefault="007F3AF7" w:rsidP="007F3AF7">
      <w:pPr>
        <w:spacing w:line="480" w:lineRule="auto"/>
        <w:rPr>
          <w:rFonts w:ascii="Times New Roman" w:hAnsi="Times New Roman" w:cs="Times New Roman"/>
          <w:b/>
          <w:bCs/>
          <w:sz w:val="24"/>
          <w:szCs w:val="24"/>
        </w:rPr>
      </w:pPr>
    </w:p>
    <w:p w14:paraId="614C6968" w14:textId="77777777" w:rsidR="007F3AF7" w:rsidRPr="007F3AF7" w:rsidRDefault="007F3AF7" w:rsidP="007F3AF7">
      <w:pPr>
        <w:spacing w:line="480" w:lineRule="auto"/>
        <w:rPr>
          <w:rFonts w:ascii="Times New Roman" w:hAnsi="Times New Roman" w:cs="Times New Roman"/>
          <w:b/>
          <w:bCs/>
          <w:sz w:val="24"/>
          <w:szCs w:val="24"/>
        </w:rPr>
      </w:pPr>
    </w:p>
    <w:p w14:paraId="12CC12E0" w14:textId="2E7B3159" w:rsidR="004A6010" w:rsidRDefault="004A6010">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0E0CCCE0" w14:textId="77777777" w:rsidR="007F3AF7" w:rsidRPr="007F3AF7" w:rsidRDefault="007F3AF7" w:rsidP="00A230C7">
      <w:pPr>
        <w:rPr>
          <w:rFonts w:ascii="Times New Roman" w:hAnsi="Times New Roman" w:cs="Times New Roman"/>
          <w:sz w:val="24"/>
          <w:szCs w:val="24"/>
        </w:rPr>
      </w:pPr>
    </w:p>
    <w:p w14:paraId="7EEB4A5B" w14:textId="24A55A8B" w:rsidR="00A230C7" w:rsidRDefault="00240AE0" w:rsidP="00A230C7">
      <w:pPr>
        <w:rPr>
          <w:rFonts w:ascii="Times New Roman" w:hAnsi="Times New Roman" w:cs="Times New Roman"/>
          <w:b/>
          <w:sz w:val="32"/>
          <w:szCs w:val="32"/>
        </w:rPr>
      </w:pPr>
      <w:r w:rsidRPr="00240AE0">
        <w:rPr>
          <w:rFonts w:ascii="Times New Roman" w:hAnsi="Times New Roman" w:cs="Times New Roman"/>
          <w:b/>
          <w:noProof/>
          <w:sz w:val="32"/>
          <w:szCs w:val="32"/>
        </w:rPr>
        <w:drawing>
          <wp:inline distT="0" distB="0" distL="0" distR="0" wp14:anchorId="6A0824C4" wp14:editId="7C02FE9F">
            <wp:extent cx="5762625" cy="3632766"/>
            <wp:effectExtent l="0" t="0" r="0" b="6350"/>
            <wp:docPr id="5" name="그림 4" descr="텍스트, 스크린샷, 도표, 디자인이(가) 표시된 사진&#10;&#10;자동 생성된 설명">
              <a:extLst xmlns:a="http://schemas.openxmlformats.org/drawingml/2006/main">
                <a:ext uri="{FF2B5EF4-FFF2-40B4-BE49-F238E27FC236}">
                  <a16:creationId xmlns:a16="http://schemas.microsoft.com/office/drawing/2014/main" id="{ADE85DFA-02D4-872B-393A-56663C10B4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descr="텍스트, 스크린샷, 도표, 디자인이(가) 표시된 사진&#10;&#10;자동 생성된 설명">
                      <a:extLst>
                        <a:ext uri="{FF2B5EF4-FFF2-40B4-BE49-F238E27FC236}">
                          <a16:creationId xmlns:a16="http://schemas.microsoft.com/office/drawing/2014/main" id="{ADE85DFA-02D4-872B-393A-56663C10B460}"/>
                        </a:ext>
                      </a:extLst>
                    </pic:cNvPr>
                    <pic:cNvPicPr>
                      <a:picLocks noChangeAspect="1"/>
                    </pic:cNvPicPr>
                  </pic:nvPicPr>
                  <pic:blipFill rotWithShape="1">
                    <a:blip r:embed="rId6">
                      <a:extLst>
                        <a:ext uri="{28A0092B-C50C-407E-A947-70E740481C1C}">
                          <a14:useLocalDpi xmlns:a14="http://schemas.microsoft.com/office/drawing/2010/main" val="0"/>
                        </a:ext>
                      </a:extLst>
                    </a:blip>
                    <a:srcRect b="46444"/>
                    <a:stretch/>
                  </pic:blipFill>
                  <pic:spPr>
                    <a:xfrm>
                      <a:off x="0" y="0"/>
                      <a:ext cx="5784253" cy="3646400"/>
                    </a:xfrm>
                    <a:prstGeom prst="rect">
                      <a:avLst/>
                    </a:prstGeom>
                  </pic:spPr>
                </pic:pic>
              </a:graphicData>
            </a:graphic>
          </wp:inline>
        </w:drawing>
      </w:r>
    </w:p>
    <w:p w14:paraId="2E03FA7C" w14:textId="7B360250" w:rsidR="000B495D" w:rsidRPr="000B495D" w:rsidRDefault="000B495D" w:rsidP="00A230C7">
      <w:pPr>
        <w:pStyle w:val="a3"/>
        <w:rPr>
          <w:rFonts w:ascii="Times New Roman" w:hAnsi="Times New Roman" w:cs="Times New Roman"/>
          <w:b w:val="0"/>
          <w:bCs w:val="0"/>
          <w:sz w:val="24"/>
          <w:szCs w:val="24"/>
        </w:rPr>
      </w:pPr>
      <w:r w:rsidRPr="00FA5A1D">
        <w:rPr>
          <w:rFonts w:ascii="Times New Roman" w:hAnsi="Times New Roman" w:cs="Times New Roman"/>
          <w:sz w:val="24"/>
          <w:szCs w:val="24"/>
        </w:rPr>
        <w:t xml:space="preserve">Fig </w:t>
      </w:r>
      <w:r>
        <w:rPr>
          <w:rFonts w:ascii="Times New Roman" w:hAnsi="Times New Roman" w:cs="Times New Roman"/>
          <w:sz w:val="24"/>
          <w:szCs w:val="24"/>
        </w:rPr>
        <w:t>S1-1</w:t>
      </w:r>
      <w:r w:rsidR="00E84C01" w:rsidRPr="00421AB2">
        <w:rPr>
          <w:rFonts w:ascii="Times New Roman" w:hAnsi="Times New Roman" w:cs="Times New Roman"/>
          <w:sz w:val="22"/>
        </w:rPr>
        <w:t xml:space="preserve"> |</w:t>
      </w:r>
      <w:r w:rsidR="00E84C01" w:rsidRPr="008051E7">
        <w:rPr>
          <w:rFonts w:ascii="Times New Roman" w:hAnsi="Times New Roman" w:cs="Times New Roman"/>
          <w:sz w:val="22"/>
        </w:rPr>
        <w:t xml:space="preserve"> </w:t>
      </w:r>
      <w:r w:rsidRPr="000B495D">
        <w:rPr>
          <w:rFonts w:ascii="Times New Roman" w:hAnsi="Times New Roman" w:cs="Times New Roman"/>
          <w:b w:val="0"/>
          <w:bCs w:val="0"/>
          <w:sz w:val="24"/>
          <w:szCs w:val="24"/>
        </w:rPr>
        <w:t>The correlation between light chirality and skew angle using previous report</w:t>
      </w:r>
      <w:r w:rsidR="00A105EA">
        <w:rPr>
          <w:rFonts w:ascii="Times New Roman" w:hAnsi="Times New Roman" w:cs="Times New Roman"/>
          <w:b w:val="0"/>
          <w:bCs w:val="0"/>
          <w:sz w:val="24"/>
          <w:szCs w:val="24"/>
        </w:rPr>
        <w:t xml:space="preserve"> 1</w:t>
      </w:r>
      <w:r w:rsidRPr="000B495D">
        <w:rPr>
          <w:rFonts w:ascii="Times New Roman" w:hAnsi="Times New Roman" w:cs="Times New Roman"/>
          <w:b w:val="0"/>
          <w:bCs w:val="0"/>
          <w:sz w:val="24"/>
          <w:szCs w:val="24"/>
        </w:rPr>
        <w:t>.</w:t>
      </w:r>
      <w:r w:rsidR="006D1818" w:rsidRPr="006D1818">
        <w:t xml:space="preserve"> </w:t>
      </w:r>
      <w:r w:rsidR="006D1818" w:rsidRPr="006D1818">
        <w:rPr>
          <w:rFonts w:ascii="Times New Roman" w:hAnsi="Times New Roman" w:cs="Times New Roman"/>
          <w:b w:val="0"/>
          <w:bCs w:val="0"/>
          <w:sz w:val="24"/>
          <w:szCs w:val="24"/>
        </w:rPr>
        <w:t>Reproduced with permission.</w:t>
      </w:r>
      <w:r w:rsidR="00240AE0">
        <w:rPr>
          <w:rFonts w:ascii="Times New Roman" w:hAnsi="Times New Roman" w:cs="Times New Roman"/>
          <w:b w:val="0"/>
          <w:bCs w:val="0"/>
          <w:sz w:val="24"/>
          <w:szCs w:val="24"/>
        </w:rPr>
        <w:fldChar w:fldCharType="begin"/>
      </w:r>
      <w:r w:rsidR="00240AE0">
        <w:rPr>
          <w:rFonts w:ascii="Times New Roman" w:hAnsi="Times New Roman" w:cs="Times New Roman"/>
          <w:b w:val="0"/>
          <w:bCs w:val="0"/>
          <w:sz w:val="24"/>
          <w:szCs w:val="24"/>
        </w:rPr>
        <w:instrText xml:space="preserve"> ADDIN EN.CITE &lt;EndNote&gt;&lt;Cite&gt;&lt;Author&gt;Jeong&lt;/Author&gt;&lt;Year&gt;2022&lt;/Year&gt;&lt;RecNum&gt;43&lt;/RecNum&gt;&lt;DisplayText&gt;&lt;style face="superscript"&gt;1&lt;/style&gt;&lt;/DisplayText&gt;&lt;record&gt;&lt;rec-number&gt;43&lt;/rec-number&gt;&lt;foreign-keys&gt;&lt;key app="EN" db-id="szwzwfsstrwxpaeee09pzewd22wp9pdafwrt" timestamp="1695753930"&gt;43&lt;/key&gt;&lt;/foreign-keys&gt;&lt;ref-type name="Journal Article"&gt;17&lt;/ref-type&gt;&lt;contributors&gt;&lt;authors&gt;&lt;author&gt;Jeong, Ki-Jae&lt;/author&gt;&lt;author&gt;Gwak, Juyong&lt;/author&gt;&lt;author&gt;Wang, Caifeng&lt;/author&gt;&lt;author&gt;Kim, Young-Mi&lt;/author&gt;&lt;author&gt;Tran, Van Tan&lt;/author&gt;&lt;author&gt;Lee, Jaebeom&lt;/author&gt;&lt;/authors&gt;&lt;/contributors&gt;&lt;titles&gt;&lt;title&gt;Chirality of Fingerprints: Pattern-and Curvature-Induced Emerging Chiroptical Properties of Elastomeric Grating Meta-Skin&lt;/title&gt;&lt;secondary-title&gt;ACS nano&lt;/secondary-title&gt;&lt;/titles&gt;&lt;periodical&gt;&lt;full-title&gt;ACS nano&lt;/full-title&gt;&lt;/periodical&gt;&lt;pages&gt;6103-6110&lt;/pages&gt;&lt;volume&gt;16&lt;/volume&gt;&lt;number&gt;4&lt;/number&gt;&lt;dates&gt;&lt;year&gt;2022&lt;/year&gt;&lt;/dates&gt;&lt;isbn&gt;1936-0851&lt;/isbn&gt;&lt;urls&gt;&lt;/urls&gt;&lt;/record&gt;&lt;/Cite&gt;&lt;/EndNote&gt;</w:instrText>
      </w:r>
      <w:r w:rsidR="00240AE0">
        <w:rPr>
          <w:rFonts w:ascii="Times New Roman" w:hAnsi="Times New Roman" w:cs="Times New Roman"/>
          <w:b w:val="0"/>
          <w:bCs w:val="0"/>
          <w:sz w:val="24"/>
          <w:szCs w:val="24"/>
        </w:rPr>
        <w:fldChar w:fldCharType="separate"/>
      </w:r>
      <w:r w:rsidR="00240AE0" w:rsidRPr="00240AE0">
        <w:rPr>
          <w:rFonts w:ascii="Times New Roman" w:hAnsi="Times New Roman" w:cs="Times New Roman"/>
          <w:b w:val="0"/>
          <w:bCs w:val="0"/>
          <w:noProof/>
          <w:sz w:val="24"/>
          <w:szCs w:val="24"/>
          <w:vertAlign w:val="superscript"/>
        </w:rPr>
        <w:t>1</w:t>
      </w:r>
      <w:r w:rsidR="00240AE0">
        <w:rPr>
          <w:rFonts w:ascii="Times New Roman" w:hAnsi="Times New Roman" w:cs="Times New Roman"/>
          <w:b w:val="0"/>
          <w:bCs w:val="0"/>
          <w:sz w:val="24"/>
          <w:szCs w:val="24"/>
        </w:rPr>
        <w:fldChar w:fldCharType="end"/>
      </w:r>
      <w:r w:rsidR="002C3200">
        <w:rPr>
          <w:rFonts w:ascii="Times New Roman" w:hAnsi="Times New Roman" w:cs="Times New Roman"/>
          <w:b w:val="0"/>
          <w:bCs w:val="0"/>
          <w:sz w:val="24"/>
          <w:szCs w:val="24"/>
        </w:rPr>
        <w:t xml:space="preserve"> </w:t>
      </w:r>
      <w:r w:rsidR="002C3200" w:rsidRPr="002C3200">
        <w:rPr>
          <w:rFonts w:ascii="Times New Roman" w:hAnsi="Times New Roman" w:cs="Times New Roman"/>
          <w:b w:val="0"/>
          <w:bCs w:val="0"/>
          <w:sz w:val="24"/>
          <w:szCs w:val="24"/>
        </w:rPr>
        <w:t>Copyright 2022 American Chemical Society.</w:t>
      </w:r>
    </w:p>
    <w:p w14:paraId="329444B2" w14:textId="77777777" w:rsidR="000B495D" w:rsidRDefault="000B495D" w:rsidP="00A230C7">
      <w:pPr>
        <w:pStyle w:val="a3"/>
        <w:rPr>
          <w:rFonts w:ascii="Times New Roman" w:hAnsi="Times New Roman" w:cs="Times New Roman"/>
          <w:sz w:val="24"/>
          <w:szCs w:val="24"/>
        </w:rPr>
      </w:pPr>
    </w:p>
    <w:p w14:paraId="47884473" w14:textId="73475992" w:rsidR="00240AE0" w:rsidRDefault="00240AE0" w:rsidP="00240AE0">
      <w:pPr>
        <w:spacing w:line="480" w:lineRule="auto"/>
        <w:rPr>
          <w:rFonts w:ascii="Times New Roman" w:hAnsi="Times New Roman" w:cs="Times New Roman"/>
          <w:sz w:val="24"/>
          <w:szCs w:val="24"/>
        </w:rPr>
      </w:pPr>
      <w:r w:rsidRPr="00240AE0">
        <w:rPr>
          <w:rFonts w:ascii="Times New Roman" w:hAnsi="Times New Roman" w:cs="Times New Roman"/>
          <w:sz w:val="24"/>
          <w:szCs w:val="24"/>
        </w:rPr>
        <w:t xml:space="preserve">The study aimed to understand how curvature influences chirality on a patterned surface. The direction of curvature was defined by the tangent vector (T), which varied with the skew angle (θ) - the angle between the pattern direction (P) and T. When P was parallel or at a right angle to T (θ = 0° or 90°), the surface remained achiral. For 0° &lt; θ &lt; 90° or 180° &lt; θ &lt; 270°, it exhibited right-handed chirality, while for 90° &lt; θ &lt; 180° or 270° &lt; θ &lt; 360°, it showed left-handed chirality. The curvature and pattern size affected the intensity and number of </w:t>
      </w:r>
      <w:r w:rsidR="008309DC">
        <w:rPr>
          <w:rFonts w:ascii="Times New Roman" w:hAnsi="Times New Roman" w:cs="Times New Roman"/>
          <w:sz w:val="24"/>
          <w:szCs w:val="24"/>
        </w:rPr>
        <w:t>circular dichroism (</w:t>
      </w:r>
      <w:r w:rsidRPr="00240AE0">
        <w:rPr>
          <w:rFonts w:ascii="Times New Roman" w:hAnsi="Times New Roman" w:cs="Times New Roman"/>
          <w:sz w:val="24"/>
          <w:szCs w:val="24"/>
        </w:rPr>
        <w:t>CD</w:t>
      </w:r>
      <w:r w:rsidR="008309DC">
        <w:rPr>
          <w:rFonts w:ascii="Times New Roman" w:hAnsi="Times New Roman" w:cs="Times New Roman"/>
          <w:sz w:val="24"/>
          <w:szCs w:val="24"/>
        </w:rPr>
        <w:t>)</w:t>
      </w:r>
      <w:r w:rsidRPr="00240AE0">
        <w:rPr>
          <w:rFonts w:ascii="Times New Roman" w:hAnsi="Times New Roman" w:cs="Times New Roman"/>
          <w:sz w:val="24"/>
          <w:szCs w:val="24"/>
        </w:rPr>
        <w:t xml:space="preserve"> peaks. The chiroptical properties were closely related to P, T, and θ. This perspective extends to other 2D nanomaterials, where induced curvature can lead to chirality. Biaxial buckling-induced chiral surfaces combine two symmetry-breaking actions, and metasurface with pattern can modulate chiroptical properties, influencing both intensity and spectrum sign (handedness).</w:t>
      </w:r>
    </w:p>
    <w:p w14:paraId="5964D44B" w14:textId="638BF0E4" w:rsidR="002C311A" w:rsidRPr="002C311A" w:rsidRDefault="002C311A" w:rsidP="002C311A">
      <w:pPr>
        <w:widowControl/>
        <w:wordWrap/>
        <w:autoSpaceDE/>
        <w:autoSpaceDN/>
        <w:rPr>
          <w:rFonts w:ascii="Times New Roman" w:hAnsi="Times New Roman" w:cs="Times New Roman"/>
          <w:sz w:val="24"/>
          <w:szCs w:val="24"/>
        </w:rPr>
      </w:pPr>
    </w:p>
    <w:p w14:paraId="070E11B7" w14:textId="02C21EB3" w:rsidR="00A105EA" w:rsidRPr="00301342" w:rsidRDefault="00301342" w:rsidP="00240AE0">
      <w:pPr>
        <w:spacing w:line="480" w:lineRule="auto"/>
        <w:rPr>
          <w:rFonts w:ascii="Times New Roman" w:hAnsi="Times New Roman" w:cs="Times New Roman"/>
          <w:b/>
          <w:bCs/>
          <w:sz w:val="24"/>
          <w:szCs w:val="24"/>
        </w:rPr>
      </w:pPr>
      <w:r>
        <w:rPr>
          <w:rFonts w:ascii="Times New Roman" w:hAnsi="Times New Roman" w:cs="Times New Roman" w:hint="eastAsia"/>
          <w:b/>
          <w:bCs/>
          <w:noProof/>
          <w:sz w:val="24"/>
          <w:szCs w:val="24"/>
        </w:rPr>
        <w:drawing>
          <wp:inline distT="0" distB="0" distL="0" distR="0" wp14:anchorId="0AAE3CB9" wp14:editId="04C89BCD">
            <wp:extent cx="5878830" cy="4630141"/>
            <wp:effectExtent l="0" t="0" r="7620" b="0"/>
            <wp:docPr id="468985070" name="그림 4" descr="텍스트, 도표, 평면도, 스케치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985070" name="그림 4" descr="텍스트, 도표, 평면도, 스케치이(가) 표시된 사진&#10;&#10;자동 생성된 설명"/>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4259"/>
                    <a:stretch/>
                  </pic:blipFill>
                  <pic:spPr bwMode="auto">
                    <a:xfrm>
                      <a:off x="0" y="0"/>
                      <a:ext cx="5880311" cy="4631307"/>
                    </a:xfrm>
                    <a:prstGeom prst="rect">
                      <a:avLst/>
                    </a:prstGeom>
                    <a:noFill/>
                    <a:ln>
                      <a:noFill/>
                    </a:ln>
                    <a:extLst>
                      <a:ext uri="{53640926-AAD7-44D8-BBD7-CCE9431645EC}">
                        <a14:shadowObscured xmlns:a14="http://schemas.microsoft.com/office/drawing/2010/main"/>
                      </a:ext>
                    </a:extLst>
                  </pic:spPr>
                </pic:pic>
              </a:graphicData>
            </a:graphic>
          </wp:inline>
        </w:drawing>
      </w:r>
      <w:r w:rsidR="00A105EA" w:rsidRPr="00A105EA">
        <w:rPr>
          <w:rFonts w:ascii="Times New Roman" w:hAnsi="Times New Roman" w:cs="Times New Roman"/>
          <w:b/>
          <w:bCs/>
          <w:sz w:val="24"/>
          <w:szCs w:val="24"/>
        </w:rPr>
        <w:t>Fig S1-</w:t>
      </w:r>
      <w:r w:rsidR="008309DC">
        <w:rPr>
          <w:rFonts w:ascii="Times New Roman" w:hAnsi="Times New Roman" w:cs="Times New Roman"/>
          <w:b/>
          <w:bCs/>
          <w:sz w:val="24"/>
          <w:szCs w:val="24"/>
        </w:rPr>
        <w:t>2</w:t>
      </w:r>
      <w:r w:rsidR="008435C0" w:rsidRPr="00421AB2">
        <w:rPr>
          <w:rFonts w:ascii="Times New Roman" w:hAnsi="Times New Roman" w:cs="Times New Roman"/>
          <w:sz w:val="22"/>
        </w:rPr>
        <w:t xml:space="preserve"> </w:t>
      </w:r>
      <w:r w:rsidR="008435C0" w:rsidRPr="00421AB2">
        <w:rPr>
          <w:rFonts w:ascii="Times New Roman" w:hAnsi="Times New Roman" w:cs="Times New Roman"/>
          <w:b/>
          <w:bCs/>
          <w:sz w:val="22"/>
        </w:rPr>
        <w:t>|</w:t>
      </w:r>
      <w:r w:rsidR="008435C0" w:rsidRPr="008051E7">
        <w:rPr>
          <w:rFonts w:ascii="Times New Roman" w:hAnsi="Times New Roman" w:cs="Times New Roman"/>
          <w:b/>
          <w:bCs/>
          <w:sz w:val="22"/>
        </w:rPr>
        <w:t xml:space="preserve"> </w:t>
      </w:r>
      <w:r w:rsidR="00A105EA" w:rsidRPr="00A105EA">
        <w:rPr>
          <w:rFonts w:ascii="Times New Roman" w:hAnsi="Times New Roman" w:cs="Times New Roman"/>
          <w:sz w:val="24"/>
          <w:szCs w:val="24"/>
        </w:rPr>
        <w:t xml:space="preserve">The correlation between light chirality and skew angle using previous report </w:t>
      </w:r>
      <w:r w:rsidR="008309DC">
        <w:rPr>
          <w:rFonts w:ascii="Times New Roman" w:hAnsi="Times New Roman" w:cs="Times New Roman"/>
          <w:sz w:val="24"/>
          <w:szCs w:val="24"/>
        </w:rPr>
        <w:t>2</w:t>
      </w:r>
      <w:r w:rsidR="00A105EA" w:rsidRPr="00A105EA">
        <w:rPr>
          <w:rFonts w:ascii="Times New Roman" w:hAnsi="Times New Roman" w:cs="Times New Roman"/>
          <w:sz w:val="24"/>
          <w:szCs w:val="24"/>
        </w:rPr>
        <w:t>.</w:t>
      </w:r>
      <w:r w:rsidR="006D1818" w:rsidRPr="006D1818">
        <w:t xml:space="preserve"> </w:t>
      </w:r>
      <w:r w:rsidR="006D1818" w:rsidRPr="006D1818">
        <w:rPr>
          <w:rFonts w:ascii="Times New Roman" w:hAnsi="Times New Roman" w:cs="Times New Roman"/>
          <w:sz w:val="24"/>
          <w:szCs w:val="24"/>
        </w:rPr>
        <w:t>Reproduced with permission.</w:t>
      </w:r>
      <w:r w:rsidR="00AB13E7">
        <w:rPr>
          <w:rFonts w:ascii="Times New Roman" w:hAnsi="Times New Roman" w:cs="Times New Roman"/>
          <w:sz w:val="24"/>
          <w:szCs w:val="24"/>
        </w:rPr>
        <w:fldChar w:fldCharType="begin"/>
      </w:r>
      <w:r w:rsidR="00AB13E7">
        <w:rPr>
          <w:rFonts w:ascii="Times New Roman" w:hAnsi="Times New Roman" w:cs="Times New Roman"/>
          <w:sz w:val="24"/>
          <w:szCs w:val="24"/>
        </w:rPr>
        <w:instrText xml:space="preserve"> ADDIN EN.CITE &lt;EndNote&gt;&lt;Cite&gt;&lt;Author&gt;Gwak&lt;/Author&gt;&lt;Year&gt;2023&lt;/Year&gt;&lt;RecNum&gt;44&lt;/RecNum&gt;&lt;DisplayText&gt;&lt;style face="superscript"&gt;2&lt;/style&gt;&lt;/DisplayText&gt;&lt;record&gt;&lt;rec-number&gt;44&lt;/rec-number&gt;&lt;foreign-keys&gt;&lt;key app="EN" db-id="szwzwfsstrwxpaeee09pzewd22wp9pdafwrt" timestamp="1695757471"&gt;44&lt;/key&gt;&lt;/foreign-keys&gt;&lt;ref-type name="Journal Article"&gt;17&lt;/ref-type&gt;&lt;contributors&gt;&lt;authors&gt;&lt;author&gt;Gwak, Juyong&lt;/author&gt;&lt;author&gt;Nguyen, Huu‐Quang&lt;/author&gt;&lt;author&gt;Jeong, Ki‐Jae&lt;/author&gt;&lt;author&gt;Kim, Youngmi&lt;/author&gt;&lt;author&gt;Park, Se Jeong&lt;/author&gt;&lt;author&gt;Choi, Youngeun&lt;/author&gt;&lt;author&gt;Goddati, Mahendra&lt;/author&gt;&lt;author&gt;Tufa, Lemma Teshome&lt;/author&gt;&lt;author&gt;Tang, Zhiyong&lt;/author&gt;&lt;author&gt;Lee, Jaebeom&lt;/author&gt;&lt;/authors&gt;&lt;/contributors&gt;&lt;titles&gt;&lt;title&gt;Reconfigurable Metasurface of Magnetoplasmonic Microbundle Array for Chiral Signal Enhancing&lt;/title&gt;&lt;secondary-title&gt;Advanced Optical Materials&lt;/secondary-title&gt;&lt;/titles&gt;&lt;periodical&gt;&lt;full-title&gt;Advanced Optical Materials&lt;/full-title&gt;&lt;/periodical&gt;&lt;pages&gt;2202104&lt;/pages&gt;&lt;volume&gt;11&lt;/volume&gt;&lt;number&gt;4&lt;/number&gt;&lt;dates&gt;&lt;year&gt;2023&lt;/year&gt;&lt;/dates&gt;&lt;isbn&gt;2195-1071&lt;/isbn&gt;&lt;urls&gt;&lt;/urls&gt;&lt;/record&gt;&lt;/Cite&gt;&lt;/EndNote&gt;</w:instrText>
      </w:r>
      <w:r w:rsidR="00AB13E7">
        <w:rPr>
          <w:rFonts w:ascii="Times New Roman" w:hAnsi="Times New Roman" w:cs="Times New Roman"/>
          <w:sz w:val="24"/>
          <w:szCs w:val="24"/>
        </w:rPr>
        <w:fldChar w:fldCharType="separate"/>
      </w:r>
      <w:r w:rsidR="00AB13E7" w:rsidRPr="00AB13E7">
        <w:rPr>
          <w:rFonts w:ascii="Times New Roman" w:hAnsi="Times New Roman" w:cs="Times New Roman"/>
          <w:noProof/>
          <w:sz w:val="24"/>
          <w:szCs w:val="24"/>
          <w:vertAlign w:val="superscript"/>
        </w:rPr>
        <w:t>2</w:t>
      </w:r>
      <w:r w:rsidR="00AB13E7">
        <w:rPr>
          <w:rFonts w:ascii="Times New Roman" w:hAnsi="Times New Roman" w:cs="Times New Roman"/>
          <w:sz w:val="24"/>
          <w:szCs w:val="24"/>
        </w:rPr>
        <w:fldChar w:fldCharType="end"/>
      </w:r>
      <w:r w:rsidR="002C3200">
        <w:rPr>
          <w:rFonts w:ascii="Times New Roman" w:hAnsi="Times New Roman" w:cs="Times New Roman"/>
          <w:sz w:val="24"/>
          <w:szCs w:val="24"/>
        </w:rPr>
        <w:t xml:space="preserve"> </w:t>
      </w:r>
      <w:r w:rsidR="002C3200" w:rsidRPr="002C3200">
        <w:rPr>
          <w:rFonts w:ascii="Times New Roman" w:hAnsi="Times New Roman" w:cs="Times New Roman"/>
          <w:sz w:val="24"/>
          <w:szCs w:val="24"/>
        </w:rPr>
        <w:t>Copyright 2022 Wiley.</w:t>
      </w:r>
    </w:p>
    <w:p w14:paraId="4FF4E254" w14:textId="0AA55125" w:rsidR="002C311A" w:rsidRPr="00A105EA" w:rsidRDefault="007261E9" w:rsidP="00240AE0">
      <w:pPr>
        <w:spacing w:line="480" w:lineRule="auto"/>
        <w:rPr>
          <w:rFonts w:ascii="Times New Roman" w:hAnsi="Times New Roman" w:cs="Times New Roman"/>
          <w:sz w:val="24"/>
          <w:szCs w:val="24"/>
        </w:rPr>
      </w:pPr>
      <w:r w:rsidRPr="007261E9">
        <w:rPr>
          <w:rFonts w:ascii="Times New Roman" w:hAnsi="Times New Roman" w:cs="Times New Roman"/>
          <w:sz w:val="24"/>
          <w:szCs w:val="24"/>
        </w:rPr>
        <w:t>The study aimed to understand how curvature influences chirality plasmonic magnetic nanowires (NWs) metasurface.</w:t>
      </w:r>
      <w:r w:rsidR="00AB13E7">
        <w:rPr>
          <w:rFonts w:ascii="Times New Roman" w:hAnsi="Times New Roman" w:cs="Times New Roman"/>
          <w:sz w:val="24"/>
          <w:szCs w:val="24"/>
        </w:rPr>
        <w:t xml:space="preserve"> </w:t>
      </w:r>
      <w:r w:rsidRPr="007261E9">
        <w:rPr>
          <w:rFonts w:ascii="Times New Roman" w:hAnsi="Times New Roman" w:cs="Times New Roman"/>
          <w:sz w:val="24"/>
          <w:szCs w:val="24"/>
        </w:rPr>
        <w:t>The study investigated the self-assembly of magnetic nanowires (NWs) in an aqueous solvent</w:t>
      </w:r>
      <w:r>
        <w:rPr>
          <w:rFonts w:ascii="Times New Roman" w:hAnsi="Times New Roman" w:cs="Times New Roman"/>
          <w:sz w:val="24"/>
          <w:szCs w:val="24"/>
        </w:rPr>
        <w:t xml:space="preserve"> (</w:t>
      </w:r>
      <w:r w:rsidRPr="007261E9">
        <w:rPr>
          <w:rFonts w:ascii="Times New Roman" w:hAnsi="Times New Roman" w:cs="Times New Roman"/>
          <w:b/>
          <w:bCs/>
          <w:sz w:val="24"/>
          <w:szCs w:val="24"/>
        </w:rPr>
        <w:t>Fig S1-3a</w:t>
      </w:r>
      <w:r>
        <w:rPr>
          <w:rFonts w:ascii="Times New Roman" w:hAnsi="Times New Roman" w:cs="Times New Roman"/>
          <w:b/>
          <w:bCs/>
          <w:sz w:val="24"/>
          <w:szCs w:val="24"/>
        </w:rPr>
        <w:t>~c).</w:t>
      </w:r>
      <w:r w:rsidRPr="007261E9">
        <w:rPr>
          <w:rFonts w:ascii="Times New Roman" w:hAnsi="Times New Roman" w:cs="Times New Roman"/>
          <w:sz w:val="24"/>
          <w:szCs w:val="24"/>
        </w:rPr>
        <w:t xml:space="preserve"> </w:t>
      </w:r>
      <w:r w:rsidR="008309DC">
        <w:rPr>
          <w:rFonts w:ascii="Times New Roman" w:hAnsi="Times New Roman" w:cs="Times New Roman"/>
          <w:sz w:val="24"/>
          <w:szCs w:val="24"/>
        </w:rPr>
        <w:t xml:space="preserve"> </w:t>
      </w:r>
      <w:r w:rsidRPr="007261E9">
        <w:rPr>
          <w:rFonts w:ascii="Times New Roman" w:hAnsi="Times New Roman" w:cs="Times New Roman"/>
          <w:sz w:val="24"/>
          <w:szCs w:val="24"/>
        </w:rPr>
        <w:t xml:space="preserve">Linearly aligned NWs with skew </w:t>
      </w:r>
      <w:r w:rsidRPr="008309DC">
        <w:rPr>
          <w:rFonts w:ascii="Times New Roman" w:hAnsi="Times New Roman" w:cs="Times New Roman"/>
          <w:sz w:val="24"/>
          <w:szCs w:val="24"/>
        </w:rPr>
        <w:t>angles induced enhanced asymmetric interaction from light-matter interaction (</w:t>
      </w:r>
      <w:r w:rsidRPr="008309DC">
        <w:rPr>
          <w:rFonts w:ascii="Times New Roman" w:hAnsi="Times New Roman" w:cs="Times New Roman"/>
          <w:b/>
          <w:bCs/>
          <w:sz w:val="24"/>
          <w:szCs w:val="24"/>
        </w:rPr>
        <w:t>Fig S1-3d</w:t>
      </w:r>
      <w:r w:rsidRPr="008309DC">
        <w:rPr>
          <w:rFonts w:ascii="Times New Roman" w:hAnsi="Times New Roman" w:cs="Times New Roman"/>
          <w:sz w:val="24"/>
          <w:szCs w:val="24"/>
        </w:rPr>
        <w:t xml:space="preserve">). The CD spectra of NW arrays were affected by </w:t>
      </w:r>
      <w:r w:rsidR="00301342" w:rsidRPr="00301342">
        <w:rPr>
          <w:rFonts w:ascii="Times New Roman" w:hAnsi="Times New Roman" w:cs="Times New Roman"/>
          <w:sz w:val="24"/>
          <w:szCs w:val="24"/>
        </w:rPr>
        <w:t xml:space="preserve">various </w:t>
      </w:r>
      <w:r w:rsidRPr="008309DC">
        <w:rPr>
          <w:rFonts w:ascii="Times New Roman" w:hAnsi="Times New Roman" w:cs="Times New Roman"/>
          <w:sz w:val="24"/>
          <w:szCs w:val="24"/>
        </w:rPr>
        <w:t>skew angles</w:t>
      </w:r>
      <w:r w:rsidR="008309DC" w:rsidRPr="008309DC">
        <w:rPr>
          <w:rFonts w:ascii="Times New Roman" w:hAnsi="Times New Roman" w:cs="Times New Roman"/>
          <w:sz w:val="24"/>
          <w:szCs w:val="24"/>
        </w:rPr>
        <w:t xml:space="preserve"> </w:t>
      </w:r>
      <w:r w:rsidRPr="008309DC">
        <w:rPr>
          <w:rFonts w:ascii="Times New Roman" w:hAnsi="Times New Roman" w:cs="Times New Roman"/>
          <w:sz w:val="24"/>
          <w:szCs w:val="24"/>
        </w:rPr>
        <w:t>(</w:t>
      </w:r>
      <w:r w:rsidRPr="008309DC">
        <w:rPr>
          <w:rFonts w:ascii="Times New Roman" w:hAnsi="Times New Roman" w:cs="Times New Roman"/>
          <w:b/>
          <w:bCs/>
          <w:sz w:val="24"/>
          <w:szCs w:val="24"/>
        </w:rPr>
        <w:t>Fig S1-3f</w:t>
      </w:r>
      <w:r w:rsidRPr="00301342">
        <w:rPr>
          <w:rFonts w:ascii="Times New Roman" w:hAnsi="Times New Roman" w:cs="Times New Roman"/>
          <w:sz w:val="24"/>
          <w:szCs w:val="24"/>
        </w:rPr>
        <w:t xml:space="preserve">). </w:t>
      </w:r>
      <w:r w:rsidR="00301342" w:rsidRPr="00301342">
        <w:rPr>
          <w:rFonts w:ascii="Times New Roman" w:hAnsi="Times New Roman" w:cs="Times New Roman"/>
          <w:sz w:val="24"/>
          <w:szCs w:val="24"/>
        </w:rPr>
        <w:t>At a 45</w:t>
      </w:r>
      <w:r w:rsidR="00301342" w:rsidRPr="00301342">
        <w:rPr>
          <w:rFonts w:ascii="Times New Roman" w:eastAsia="맑은 고딕" w:hAnsi="Times New Roman" w:cs="Times New Roman"/>
          <w:sz w:val="24"/>
          <w:szCs w:val="24"/>
        </w:rPr>
        <w:t>°</w:t>
      </w:r>
      <w:r w:rsidR="00301342" w:rsidRPr="00301342">
        <w:rPr>
          <w:rFonts w:ascii="Times New Roman" w:hAnsi="Times New Roman" w:cs="Times New Roman"/>
          <w:sz w:val="24"/>
          <w:szCs w:val="24"/>
        </w:rPr>
        <w:t xml:space="preserve"> skew angle, the experiment reveals the most pronounced asymmetry in the interaction. This indicates that this specific orientation has a particularly significant impact on the observed asymmetric behavior.</w:t>
      </w:r>
    </w:p>
    <w:p w14:paraId="267847D5" w14:textId="33815F51" w:rsidR="00A230C7" w:rsidRDefault="00A230C7" w:rsidP="00240AE0">
      <w:pPr>
        <w:pStyle w:val="a3"/>
        <w:spacing w:line="480" w:lineRule="auto"/>
        <w:rPr>
          <w:rFonts w:ascii="Times New Roman" w:hAnsi="Times New Roman" w:cs="Times New Roman"/>
          <w:sz w:val="24"/>
          <w:szCs w:val="24"/>
        </w:rPr>
      </w:pPr>
      <w:r>
        <w:rPr>
          <w:rFonts w:ascii="Times New Roman" w:hAnsi="Times New Roman" w:cs="Times New Roman"/>
          <w:sz w:val="32"/>
          <w:szCs w:val="32"/>
        </w:rPr>
        <w:br w:type="page"/>
      </w:r>
      <w:r>
        <w:rPr>
          <w:noProof/>
        </w:rPr>
        <w:lastRenderedPageBreak/>
        <w:drawing>
          <wp:inline distT="0" distB="0" distL="0" distR="0" wp14:anchorId="3B4AC280" wp14:editId="2F047A72">
            <wp:extent cx="5225143" cy="2990592"/>
            <wp:effectExtent l="0" t="0" r="0" b="635"/>
            <wp:docPr id="1762998621" name="그림 1762998621" descr="텍스트, 도표,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98621" name="그림 1762998621" descr="텍스트, 도표, 라인, 그래프이(가) 표시된 사진&#10;&#10;자동 생성된 설명"/>
                    <pic:cNvPicPr/>
                  </pic:nvPicPr>
                  <pic:blipFill>
                    <a:blip r:embed="rId8"/>
                    <a:stretch>
                      <a:fillRect/>
                    </a:stretch>
                  </pic:blipFill>
                  <pic:spPr>
                    <a:xfrm>
                      <a:off x="0" y="0"/>
                      <a:ext cx="5241176" cy="2999768"/>
                    </a:xfrm>
                    <a:prstGeom prst="rect">
                      <a:avLst/>
                    </a:prstGeom>
                  </pic:spPr>
                </pic:pic>
              </a:graphicData>
            </a:graphic>
          </wp:inline>
        </w:drawing>
      </w:r>
    </w:p>
    <w:p w14:paraId="6F6872FE" w14:textId="31099865" w:rsidR="00A230C7" w:rsidRDefault="00A230C7" w:rsidP="00331F78">
      <w:pPr>
        <w:pStyle w:val="a3"/>
        <w:spacing w:line="480" w:lineRule="auto"/>
        <w:rPr>
          <w:rFonts w:ascii="Times New Roman" w:hAnsi="Times New Roman" w:cs="Times New Roman"/>
          <w:sz w:val="24"/>
          <w:szCs w:val="24"/>
        </w:rPr>
      </w:pPr>
      <w:r w:rsidRPr="00FA5A1D">
        <w:rPr>
          <w:rFonts w:ascii="Times New Roman" w:hAnsi="Times New Roman" w:cs="Times New Roman"/>
          <w:sz w:val="24"/>
          <w:szCs w:val="24"/>
        </w:rPr>
        <w:t xml:space="preserve">Fig </w:t>
      </w:r>
      <w:r>
        <w:rPr>
          <w:rFonts w:ascii="Times New Roman" w:hAnsi="Times New Roman" w:cs="Times New Roman"/>
          <w:sz w:val="24"/>
          <w:szCs w:val="24"/>
        </w:rPr>
        <w:t>S1</w:t>
      </w:r>
      <w:r w:rsidR="000B495D">
        <w:rPr>
          <w:rFonts w:ascii="Times New Roman" w:hAnsi="Times New Roman" w:cs="Times New Roman"/>
          <w:sz w:val="24"/>
          <w:szCs w:val="24"/>
        </w:rPr>
        <w:t>-</w:t>
      </w:r>
      <w:r w:rsidR="008309DC">
        <w:rPr>
          <w:rFonts w:ascii="Times New Roman" w:hAnsi="Times New Roman" w:cs="Times New Roman"/>
          <w:sz w:val="24"/>
          <w:szCs w:val="24"/>
        </w:rPr>
        <w:t>3</w:t>
      </w:r>
      <w:r w:rsidR="008435C0" w:rsidRPr="00421AB2">
        <w:rPr>
          <w:rFonts w:ascii="Times New Roman" w:hAnsi="Times New Roman" w:cs="Times New Roman"/>
          <w:sz w:val="22"/>
        </w:rPr>
        <w:t xml:space="preserve"> |</w:t>
      </w:r>
      <w:r w:rsidR="008435C0" w:rsidRPr="008051E7">
        <w:rPr>
          <w:rFonts w:ascii="Times New Roman" w:hAnsi="Times New Roman" w:cs="Times New Roman"/>
          <w:sz w:val="22"/>
        </w:rPr>
        <w:t xml:space="preserve"> </w:t>
      </w:r>
      <w:r>
        <w:rPr>
          <w:rFonts w:ascii="Times New Roman" w:hAnsi="Times New Roman" w:cs="Times New Roman"/>
          <w:sz w:val="24"/>
          <w:szCs w:val="24"/>
        </w:rPr>
        <w:t>Schematic representation of THz-time domain spectroscopy (TDS) system.</w:t>
      </w:r>
    </w:p>
    <w:p w14:paraId="15107875" w14:textId="7799B917" w:rsidR="00A230C7" w:rsidRDefault="00A230C7" w:rsidP="00331F78">
      <w:pPr>
        <w:spacing w:line="480" w:lineRule="auto"/>
        <w:ind w:firstLine="8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In the </w:t>
      </w:r>
      <w:r w:rsidRPr="00D357D2">
        <w:rPr>
          <w:rFonts w:ascii="Times New Roman" w:hAnsi="Times New Roman" w:cs="Times New Roman"/>
          <w:color w:val="000000" w:themeColor="text1"/>
          <w:sz w:val="24"/>
          <w:szCs w:val="24"/>
        </w:rPr>
        <w:t>experiments, a commercial THz-TDS system (TPS-3000, Teraview Inc., Cambridge, UK) was utilized</w:t>
      </w:r>
      <w:r>
        <w:rPr>
          <w:rFonts w:ascii="Times New Roman" w:hAnsi="Times New Roman" w:cs="Times New Roman"/>
          <w:color w:val="000000" w:themeColor="text1"/>
          <w:sz w:val="24"/>
          <w:szCs w:val="24"/>
        </w:rPr>
        <w:t xml:space="preserve">. </w:t>
      </w:r>
      <w:r w:rsidRPr="00284E9F">
        <w:rPr>
          <w:rFonts w:ascii="Times New Roman" w:hAnsi="Times New Roman" w:cs="Times New Roman"/>
          <w:color w:val="000000" w:themeColor="text1"/>
          <w:sz w:val="24"/>
          <w:szCs w:val="24"/>
        </w:rPr>
        <w:t>Brie</w:t>
      </w:r>
      <w:r w:rsidRPr="002D1413">
        <w:rPr>
          <w:rFonts w:ascii="Times New Roman" w:hAnsi="Times New Roman" w:cs="Times New Roman"/>
          <w:color w:val="000000" w:themeColor="text1"/>
          <w:sz w:val="24"/>
          <w:szCs w:val="24"/>
        </w:rPr>
        <w:t>fly</w:t>
      </w:r>
      <w:r>
        <w:rPr>
          <w:rFonts w:ascii="Times New Roman" w:hAnsi="Times New Roman" w:cs="Times New Roman"/>
          <w:color w:val="000000" w:themeColor="text1"/>
          <w:sz w:val="24"/>
          <w:szCs w:val="24"/>
        </w:rPr>
        <w:t>, t</w:t>
      </w:r>
      <w:r w:rsidRPr="00895781">
        <w:rPr>
          <w:rFonts w:ascii="Times New Roman" w:hAnsi="Times New Roman" w:cs="Times New Roman"/>
          <w:color w:val="000000" w:themeColor="text1"/>
          <w:sz w:val="24"/>
          <w:szCs w:val="24"/>
        </w:rPr>
        <w:t xml:space="preserve">he </w:t>
      </w:r>
      <w:r>
        <w:rPr>
          <w:rFonts w:ascii="Times New Roman" w:hAnsi="Times New Roman" w:cs="Times New Roman"/>
          <w:color w:val="000000" w:themeColor="text1"/>
          <w:sz w:val="24"/>
          <w:szCs w:val="24"/>
        </w:rPr>
        <w:t xml:space="preserve">Ni-metasurface </w:t>
      </w:r>
      <w:r w:rsidRPr="00895781">
        <w:rPr>
          <w:rFonts w:ascii="Times New Roman" w:hAnsi="Times New Roman" w:cs="Times New Roman"/>
          <w:color w:val="000000" w:themeColor="text1"/>
          <w:sz w:val="24"/>
          <w:szCs w:val="24"/>
        </w:rPr>
        <w:t>sample</w:t>
      </w:r>
      <w:r>
        <w:rPr>
          <w:rFonts w:ascii="Times New Roman" w:hAnsi="Times New Roman" w:cs="Times New Roman"/>
          <w:color w:val="000000" w:themeColor="text1"/>
          <w:sz w:val="24"/>
          <w:szCs w:val="24"/>
        </w:rPr>
        <w:t xml:space="preserve"> with/without coating of MagPlas NPs/NRs were placed between the two off-</w:t>
      </w:r>
      <w:r w:rsidRPr="002D1413">
        <w:rPr>
          <w:rFonts w:ascii="Times New Roman" w:hAnsi="Times New Roman" w:cs="Times New Roman"/>
          <w:color w:val="000000" w:themeColor="text1"/>
          <w:sz w:val="24"/>
          <w:szCs w:val="24"/>
        </w:rPr>
        <w:t xml:space="preserve">axis </w:t>
      </w:r>
      <w:r w:rsidRPr="00284E9F">
        <w:rPr>
          <w:rFonts w:ascii="Times New Roman" w:hAnsi="Times New Roman" w:cs="Times New Roman"/>
          <w:color w:val="000000" w:themeColor="text1"/>
          <w:sz w:val="24"/>
          <w:szCs w:val="24"/>
        </w:rPr>
        <w:t>parabolic</w:t>
      </w:r>
      <w:r w:rsidRPr="002D1413">
        <w:rPr>
          <w:rFonts w:ascii="Times New Roman" w:hAnsi="Times New Roman" w:cs="Times New Roman"/>
          <w:color w:val="000000" w:themeColor="text1"/>
          <w:sz w:val="24"/>
          <w:szCs w:val="24"/>
        </w:rPr>
        <w:t xml:space="preserve"> mirrors</w:t>
      </w:r>
      <w:r w:rsidRPr="0089578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w:t>
      </w:r>
      <w:r w:rsidRPr="00895781">
        <w:rPr>
          <w:rFonts w:ascii="Times New Roman" w:hAnsi="Times New Roman" w:cs="Times New Roman"/>
          <w:color w:val="000000" w:themeColor="text1"/>
          <w:sz w:val="24"/>
          <w:szCs w:val="24"/>
        </w:rPr>
        <w:t>he transmitted THz pulse</w:t>
      </w:r>
      <w:r>
        <w:rPr>
          <w:rFonts w:ascii="Times New Roman" w:hAnsi="Times New Roman" w:cs="Times New Roman"/>
          <w:color w:val="000000" w:themeColor="text1"/>
          <w:sz w:val="24"/>
          <w:szCs w:val="24"/>
        </w:rPr>
        <w:t>s</w:t>
      </w:r>
      <w:r w:rsidRPr="00895781">
        <w:rPr>
          <w:rFonts w:ascii="Times New Roman" w:hAnsi="Times New Roman" w:cs="Times New Roman"/>
          <w:color w:val="000000" w:themeColor="text1"/>
          <w:sz w:val="24"/>
          <w:szCs w:val="24"/>
        </w:rPr>
        <w:t xml:space="preserve"> through the </w:t>
      </w:r>
      <w:r>
        <w:rPr>
          <w:rFonts w:ascii="Times New Roman" w:hAnsi="Times New Roman" w:cs="Times New Roman"/>
          <w:color w:val="000000" w:themeColor="text1"/>
          <w:sz w:val="24"/>
          <w:szCs w:val="24"/>
        </w:rPr>
        <w:t xml:space="preserve">Ni-metasurface </w:t>
      </w:r>
      <w:r w:rsidRPr="00895781">
        <w:rPr>
          <w:rFonts w:ascii="Times New Roman" w:hAnsi="Times New Roman" w:cs="Times New Roman"/>
          <w:color w:val="000000" w:themeColor="text1"/>
          <w:sz w:val="24"/>
          <w:szCs w:val="24"/>
        </w:rPr>
        <w:t>sample</w:t>
      </w:r>
      <w:r>
        <w:rPr>
          <w:rFonts w:ascii="Times New Roman" w:hAnsi="Times New Roman" w:cs="Times New Roman"/>
          <w:color w:val="000000" w:themeColor="text1"/>
          <w:sz w:val="24"/>
          <w:szCs w:val="24"/>
        </w:rPr>
        <w:t>s were</w:t>
      </w:r>
      <w:r w:rsidRPr="00895781">
        <w:rPr>
          <w:rFonts w:ascii="Times New Roman" w:hAnsi="Times New Roman" w:cs="Times New Roman"/>
          <w:color w:val="000000" w:themeColor="text1"/>
          <w:sz w:val="24"/>
          <w:szCs w:val="24"/>
        </w:rPr>
        <w:t xml:space="preserve"> detected by</w:t>
      </w:r>
      <w:r>
        <w:rPr>
          <w:rFonts w:ascii="Times New Roman" w:hAnsi="Times New Roman" w:cs="Times New Roman"/>
          <w:color w:val="000000" w:themeColor="text1"/>
          <w:sz w:val="24"/>
          <w:szCs w:val="24"/>
        </w:rPr>
        <w:t xml:space="preserve"> </w:t>
      </w:r>
      <w:r w:rsidRPr="00895781">
        <w:rPr>
          <w:rFonts w:ascii="Times New Roman" w:hAnsi="Times New Roman" w:cs="Times New Roman"/>
          <w:color w:val="000000" w:themeColor="text1"/>
          <w:sz w:val="24"/>
          <w:szCs w:val="24"/>
        </w:rPr>
        <w:t xml:space="preserve">a </w:t>
      </w:r>
      <w:r>
        <w:rPr>
          <w:rFonts w:ascii="Times New Roman" w:hAnsi="Times New Roman" w:cs="Times New Roman"/>
          <w:color w:val="000000" w:themeColor="text1"/>
          <w:sz w:val="24"/>
          <w:szCs w:val="24"/>
        </w:rPr>
        <w:t>photoconductive antenna (PCA)</w:t>
      </w:r>
      <w:r w:rsidRPr="00895781">
        <w:rPr>
          <w:rFonts w:ascii="Times New Roman" w:hAnsi="Times New Roman" w:cs="Times New Roman"/>
          <w:color w:val="000000" w:themeColor="text1"/>
          <w:sz w:val="24"/>
          <w:szCs w:val="24"/>
        </w:rPr>
        <w:t xml:space="preserve"> gated by </w:t>
      </w:r>
      <w:r>
        <w:rPr>
          <w:rFonts w:ascii="Times New Roman" w:hAnsi="Times New Roman" w:cs="Times New Roman"/>
          <w:color w:val="000000" w:themeColor="text1"/>
          <w:sz w:val="24"/>
          <w:szCs w:val="24"/>
        </w:rPr>
        <w:t>a</w:t>
      </w:r>
      <w:r w:rsidRPr="00895781">
        <w:rPr>
          <w:rFonts w:ascii="Times New Roman" w:hAnsi="Times New Roman" w:cs="Times New Roman"/>
          <w:color w:val="000000" w:themeColor="text1"/>
          <w:sz w:val="24"/>
          <w:szCs w:val="24"/>
        </w:rPr>
        <w:t xml:space="preserve"> </w:t>
      </w:r>
      <w:r w:rsidRPr="004B488A">
        <w:rPr>
          <w:rFonts w:ascii="Times New Roman" w:hAnsi="Times New Roman" w:cs="Times New Roman"/>
          <w:color w:val="000000" w:themeColor="text1"/>
          <w:sz w:val="24"/>
          <w:szCs w:val="24"/>
        </w:rPr>
        <w:t>probe beam. The phase of the probe beam is modulated by the delay stage,</w:t>
      </w:r>
      <w:r>
        <w:rPr>
          <w:rFonts w:ascii="Times New Roman" w:hAnsi="Times New Roman" w:cs="Times New Roman"/>
          <w:color w:val="000000" w:themeColor="text1"/>
          <w:sz w:val="24"/>
          <w:szCs w:val="24"/>
        </w:rPr>
        <w:t xml:space="preserve"> and the waveform of the THz pulse was detected by a time-domain sweep of the THz pulse at the PCA detector.</w:t>
      </w:r>
      <w:r>
        <w:rPr>
          <w:rFonts w:ascii="Times New Roman" w:hAnsi="Times New Roman" w:cs="Times New Roman"/>
          <w:color w:val="000000" w:themeColor="text1"/>
          <w:sz w:val="24"/>
          <w:szCs w:val="24"/>
        </w:rPr>
        <w:fldChar w:fldCharType="begin"/>
      </w:r>
      <w:r w:rsidR="00AB13E7">
        <w:rPr>
          <w:rFonts w:ascii="Times New Roman" w:hAnsi="Times New Roman" w:cs="Times New Roman"/>
          <w:color w:val="000000" w:themeColor="text1"/>
          <w:sz w:val="24"/>
          <w:szCs w:val="24"/>
        </w:rPr>
        <w:instrText xml:space="preserve"> ADDIN EN.CITE &lt;EndNote&gt;&lt;Cite&gt;&lt;Author&gt;Shin&lt;/Author&gt;&lt;Year&gt;2018&lt;/Year&gt;&lt;RecNum&gt;53&lt;/RecNum&gt;&lt;DisplayText&gt;&lt;style face="superscript"&gt;3&lt;/style&gt;&lt;/DisplayText&gt;&lt;record&gt;&lt;rec-number&gt;53&lt;/rec-number&gt;&lt;foreign-keys&gt;&lt;key app="EN" db-id="vr00spx9tervp7erfwppez5gzeps5vrpa50s" timestamp="1687460099"&gt;53&lt;/key&gt;&lt;/foreign-keys&gt;&lt;ref-type name="Journal Article"&gt;17&lt;/ref-type&gt;&lt;contributors&gt;&lt;authors&gt;&lt;author&gt;Shin, Hee Jun&lt;/author&gt;&lt;author&gt;Choi, Sung-Wook&lt;/author&gt;&lt;author&gt;Ok, Gyeongsik&lt;/author&gt;&lt;/authors&gt;&lt;/contributors&gt;&lt;titles&gt;&lt;title&gt;Qualitative identification of food materials by complex refractive index mapping in the terahertz range&lt;/title&gt;&lt;secondary-title&gt;Food chemistry&lt;/secondary-title&gt;&lt;/titles&gt;&lt;periodical&gt;&lt;full-title&gt;Food chemistry&lt;/full-title&gt;&lt;/periodical&gt;&lt;pages&gt;282-288&lt;/pages&gt;&lt;volume&gt;245&lt;/volume&gt;&lt;dates&gt;&lt;year&gt;2018&lt;/year&gt;&lt;/dates&gt;&lt;isbn&gt;0308-8146&lt;/isbn&gt;&lt;urls&gt;&lt;/urls&gt;&lt;/record&gt;&lt;/Cite&gt;&lt;/EndNote&gt;</w:instrText>
      </w:r>
      <w:r>
        <w:rPr>
          <w:rFonts w:ascii="Times New Roman" w:hAnsi="Times New Roman" w:cs="Times New Roman"/>
          <w:color w:val="000000" w:themeColor="text1"/>
          <w:sz w:val="24"/>
          <w:szCs w:val="24"/>
        </w:rPr>
        <w:fldChar w:fldCharType="separate"/>
      </w:r>
      <w:r w:rsidR="00AB13E7" w:rsidRPr="00AB13E7">
        <w:rPr>
          <w:rFonts w:ascii="Times New Roman" w:hAnsi="Times New Roman" w:cs="Times New Roman"/>
          <w:noProof/>
          <w:color w:val="000000" w:themeColor="text1"/>
          <w:sz w:val="24"/>
          <w:szCs w:val="24"/>
          <w:vertAlign w:val="superscript"/>
        </w:rPr>
        <w:t>3</w:t>
      </w:r>
      <w:r>
        <w:rPr>
          <w:rFonts w:ascii="Times New Roman" w:hAnsi="Times New Roman" w:cs="Times New Roman"/>
          <w:color w:val="000000" w:themeColor="text1"/>
          <w:sz w:val="24"/>
          <w:szCs w:val="24"/>
        </w:rPr>
        <w:fldChar w:fldCharType="end"/>
      </w:r>
      <w:r w:rsidRPr="00895781">
        <w:rPr>
          <w:rFonts w:ascii="Times New Roman" w:hAnsi="Times New Roman" w:cs="Times New Roman"/>
          <w:color w:val="000000" w:themeColor="text1"/>
          <w:sz w:val="24"/>
          <w:szCs w:val="24"/>
        </w:rPr>
        <w:t xml:space="preserve"> The environment of experiments was enclosed in a </w:t>
      </w:r>
      <w:r w:rsidRPr="00D357D2">
        <w:rPr>
          <w:rFonts w:ascii="Times New Roman" w:hAnsi="Times New Roman" w:cs="Times New Roman"/>
          <w:color w:val="000000" w:themeColor="text1"/>
          <w:sz w:val="24"/>
          <w:szCs w:val="24"/>
        </w:rPr>
        <w:t>chamber and purged with nitrogen (N</w:t>
      </w:r>
      <w:r w:rsidRPr="00FA5A1D">
        <w:rPr>
          <w:rFonts w:ascii="Times New Roman" w:hAnsi="Times New Roman" w:cs="Times New Roman"/>
          <w:color w:val="000000" w:themeColor="text1"/>
          <w:sz w:val="24"/>
          <w:szCs w:val="24"/>
          <w:vertAlign w:val="subscript"/>
        </w:rPr>
        <w:t>2</w:t>
      </w:r>
      <w:r w:rsidRPr="00D357D2">
        <w:rPr>
          <w:rFonts w:ascii="Times New Roman" w:hAnsi="Times New Roman" w:cs="Times New Roman"/>
          <w:color w:val="000000" w:themeColor="text1"/>
          <w:sz w:val="24"/>
          <w:szCs w:val="24"/>
        </w:rPr>
        <w:t xml:space="preserve">) to eliminate the THz absorption by water vapor in air at 25 </w:t>
      </w:r>
      <w:r w:rsidRPr="00FA5A1D">
        <w:rPr>
          <w:rFonts w:ascii="Times New Roman" w:hAnsi="Times New Roman" w:cs="Times New Roman"/>
          <w:color w:val="000000" w:themeColor="text1"/>
          <w:sz w:val="24"/>
          <w:szCs w:val="24"/>
          <w:vertAlign w:val="superscript"/>
        </w:rPr>
        <w:t>o</w:t>
      </w:r>
      <w:r w:rsidRPr="008C7DAD">
        <w:rPr>
          <w:rFonts w:ascii="Times New Roman" w:hAnsi="Times New Roman" w:cs="Times New Roman"/>
          <w:color w:val="000000" w:themeColor="text1"/>
          <w:sz w:val="24"/>
          <w:szCs w:val="24"/>
        </w:rPr>
        <w:t>C.</w:t>
      </w:r>
    </w:p>
    <w:p w14:paraId="4F98856C" w14:textId="77777777" w:rsidR="00394949" w:rsidRPr="007D4EAA" w:rsidRDefault="00394949" w:rsidP="00A230C7">
      <w:pPr>
        <w:ind w:firstLine="800"/>
        <w:rPr>
          <w:rFonts w:ascii="Times New Roman" w:hAnsi="Times New Roman" w:cs="Times New Roman"/>
          <w:color w:val="000000" w:themeColor="text1"/>
          <w:sz w:val="24"/>
          <w:szCs w:val="24"/>
        </w:rPr>
      </w:pPr>
    </w:p>
    <w:p w14:paraId="33E9CF7C" w14:textId="35CDADD7" w:rsidR="00A230C7" w:rsidRDefault="00F56B56" w:rsidP="00A230C7">
      <w:pPr>
        <w:rPr>
          <w:rFonts w:ascii="Times New Roman" w:hAnsi="Times New Roman" w:cs="Times New Roman"/>
          <w:b/>
          <w:sz w:val="32"/>
          <w:szCs w:val="32"/>
        </w:rPr>
      </w:pPr>
      <w:r>
        <w:rPr>
          <w:noProof/>
        </w:rPr>
        <w:lastRenderedPageBreak/>
        <w:drawing>
          <wp:inline distT="0" distB="0" distL="0" distR="0" wp14:anchorId="2E92F1B0" wp14:editId="439F18B6">
            <wp:extent cx="2571672" cy="2547257"/>
            <wp:effectExtent l="0" t="0" r="635" b="5715"/>
            <wp:docPr id="1453687587" name="그림 2" descr="원, 라인,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687587" name="그림 2" descr="원, 라인, 도표이(가) 표시된 사진&#10;&#10;자동 생성된 설명"/>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4688" cy="2570054"/>
                    </a:xfrm>
                    <a:prstGeom prst="rect">
                      <a:avLst/>
                    </a:prstGeom>
                    <a:noFill/>
                    <a:ln>
                      <a:noFill/>
                    </a:ln>
                  </pic:spPr>
                </pic:pic>
              </a:graphicData>
            </a:graphic>
          </wp:inline>
        </w:drawing>
      </w:r>
    </w:p>
    <w:p w14:paraId="3490003B" w14:textId="17F8A827" w:rsidR="00F5320F" w:rsidRPr="00F5320F" w:rsidRDefault="00F5320F" w:rsidP="00F5320F">
      <w:pPr>
        <w:spacing w:line="480" w:lineRule="auto"/>
        <w:rPr>
          <w:rFonts w:ascii="Times New Roman" w:hAnsi="Times New Roman" w:cs="Times New Roman"/>
          <w:noProof/>
          <w:color w:val="000000" w:themeColor="text1"/>
        </w:rPr>
      </w:pPr>
      <w:r w:rsidRPr="007A7E72">
        <w:rPr>
          <w:rFonts w:ascii="Times New Roman" w:hAnsi="Times New Roman" w:cs="Times New Roman"/>
          <w:b/>
          <w:bCs/>
          <w:sz w:val="24"/>
          <w:szCs w:val="24"/>
        </w:rPr>
        <w:t>Fig</w:t>
      </w:r>
      <w:r>
        <w:rPr>
          <w:rFonts w:ascii="Times New Roman" w:hAnsi="Times New Roman" w:cs="Times New Roman"/>
          <w:b/>
          <w:bCs/>
          <w:sz w:val="24"/>
          <w:szCs w:val="24"/>
        </w:rPr>
        <w:t xml:space="preserve"> S1-4</w:t>
      </w:r>
      <w:r w:rsidR="008435C0" w:rsidRPr="00421AB2">
        <w:rPr>
          <w:rFonts w:ascii="Times New Roman" w:hAnsi="Times New Roman" w:cs="Times New Roman"/>
          <w:sz w:val="22"/>
        </w:rPr>
        <w:t xml:space="preserve"> </w:t>
      </w:r>
      <w:r w:rsidR="008435C0" w:rsidRPr="00421AB2">
        <w:rPr>
          <w:rFonts w:ascii="Times New Roman" w:hAnsi="Times New Roman" w:cs="Times New Roman"/>
          <w:b/>
          <w:bCs/>
          <w:sz w:val="22"/>
        </w:rPr>
        <w:t>|</w:t>
      </w:r>
      <w:r w:rsidR="008435C0" w:rsidRPr="008051E7">
        <w:rPr>
          <w:rFonts w:ascii="Times New Roman" w:hAnsi="Times New Roman" w:cs="Times New Roman"/>
          <w:b/>
          <w:bCs/>
          <w:sz w:val="22"/>
        </w:rPr>
        <w:t xml:space="preserve"> </w:t>
      </w:r>
      <w:r w:rsidRPr="00F5320F">
        <w:rPr>
          <w:rFonts w:ascii="Times New Roman" w:hAnsi="Times New Roman" w:cs="Times New Roman"/>
          <w:noProof/>
          <w:color w:val="000000" w:themeColor="text1"/>
          <w:sz w:val="24"/>
          <w:szCs w:val="24"/>
        </w:rPr>
        <w:t xml:space="preserve">The geometric sturcture of split ring metamaterials (SRMs). </w:t>
      </w:r>
    </w:p>
    <w:p w14:paraId="1365B95E" w14:textId="77777777" w:rsidR="00F5320F" w:rsidRPr="00F5320F" w:rsidRDefault="00F5320F" w:rsidP="00F5320F">
      <w:pPr>
        <w:spacing w:line="480" w:lineRule="auto"/>
        <w:rPr>
          <w:rFonts w:ascii="Times New Roman" w:hAnsi="Times New Roman" w:cs="Times New Roman"/>
          <w:noProof/>
          <w:color w:val="000000" w:themeColor="text1"/>
        </w:rPr>
      </w:pPr>
    </w:p>
    <w:p w14:paraId="40850E22" w14:textId="0452C770" w:rsidR="00F5320F" w:rsidRPr="00F5320F" w:rsidRDefault="00F5320F" w:rsidP="00F5320F">
      <w:pPr>
        <w:spacing w:line="480" w:lineRule="auto"/>
        <w:ind w:firstLine="800"/>
        <w:rPr>
          <w:rFonts w:ascii="Times New Roman" w:hAnsi="Times New Roman" w:cs="Times New Roman"/>
          <w:noProof/>
          <w:color w:val="000000" w:themeColor="text1"/>
          <w:sz w:val="24"/>
          <w:szCs w:val="24"/>
        </w:rPr>
      </w:pPr>
      <w:r w:rsidRPr="00F5320F">
        <w:rPr>
          <w:rFonts w:ascii="Times New Roman" w:hAnsi="Times New Roman" w:cs="Times New Roman"/>
          <w:noProof/>
          <w:color w:val="000000" w:themeColor="text1"/>
          <w:sz w:val="24"/>
          <w:szCs w:val="24"/>
        </w:rPr>
        <w:t>In this simulation we used the commericial FDTD software(Lumerical FDTD Solutions, Ansys, Canada) to simulate changing the chirality from curvatured SRMs. The objective is to observe how the introduction of curvature affects the chiral properties of the metasurface. The provided information pertains to a single split ring structure (</w:t>
      </w:r>
      <w:r w:rsidRPr="00F5320F">
        <w:rPr>
          <w:rFonts w:ascii="Times New Roman" w:hAnsi="Times New Roman" w:cs="Times New Roman"/>
          <w:b/>
          <w:bCs/>
          <w:noProof/>
          <w:color w:val="000000" w:themeColor="text1"/>
          <w:sz w:val="24"/>
          <w:szCs w:val="24"/>
        </w:rPr>
        <w:t xml:space="preserve">Fig </w:t>
      </w:r>
      <w:r w:rsidR="00F56B56">
        <w:rPr>
          <w:rFonts w:ascii="Times New Roman" w:hAnsi="Times New Roman" w:cs="Times New Roman"/>
          <w:b/>
          <w:bCs/>
          <w:sz w:val="24"/>
          <w:szCs w:val="24"/>
        </w:rPr>
        <w:t>S1-4</w:t>
      </w:r>
      <w:r w:rsidRPr="00F5320F">
        <w:rPr>
          <w:rFonts w:ascii="Times New Roman" w:hAnsi="Times New Roman" w:cs="Times New Roman"/>
          <w:b/>
          <w:bCs/>
          <w:noProof/>
          <w:color w:val="000000" w:themeColor="text1"/>
          <w:sz w:val="24"/>
          <w:szCs w:val="24"/>
        </w:rPr>
        <w:t>a</w:t>
      </w:r>
      <w:r w:rsidRPr="00F5320F">
        <w:rPr>
          <w:rFonts w:ascii="Times New Roman" w:hAnsi="Times New Roman" w:cs="Times New Roman"/>
          <w:noProof/>
          <w:color w:val="000000" w:themeColor="text1"/>
          <w:sz w:val="24"/>
          <w:szCs w:val="24"/>
        </w:rPr>
        <w:t>).</w:t>
      </w:r>
      <w:r w:rsidRPr="00F5320F">
        <w:rPr>
          <w:rFonts w:ascii="Times New Roman" w:hAnsi="Times New Roman" w:cs="Times New Roman"/>
          <w:color w:val="000000" w:themeColor="text1"/>
          <w:sz w:val="24"/>
          <w:szCs w:val="24"/>
        </w:rPr>
        <w:t xml:space="preserve"> As depicted in </w:t>
      </w:r>
      <w:r w:rsidRPr="00F5320F">
        <w:rPr>
          <w:rFonts w:ascii="Times New Roman" w:eastAsia="맑은 고딕" w:hAnsi="Times New Roman" w:cs="Times New Roman"/>
          <w:color w:val="000000" w:themeColor="text1"/>
          <w:sz w:val="24"/>
          <w:szCs w:val="24"/>
        </w:rPr>
        <w:t>Fig. S2a, t</w:t>
      </w:r>
      <w:r w:rsidRPr="00F5320F">
        <w:rPr>
          <w:rFonts w:ascii="Times New Roman" w:hAnsi="Times New Roman" w:cs="Times New Roman"/>
          <w:color w:val="000000" w:themeColor="text1"/>
          <w:sz w:val="24"/>
          <w:szCs w:val="24"/>
        </w:rPr>
        <w:t xml:space="preserve">he unit cell of the metal pattern is </w:t>
      </w:r>
      <w:r w:rsidRPr="00F5320F">
        <w:rPr>
          <w:rFonts w:ascii="Times New Roman" w:eastAsia="맑은 고딕" w:hAnsi="Times New Roman" w:cs="Times New Roman"/>
          <w:color w:val="000000" w:themeColor="text1"/>
          <w:sz w:val="24"/>
          <w:szCs w:val="24"/>
        </w:rPr>
        <w:t xml:space="preserve">an asymmetric double C-shaped resonator, where the design parameters are a </w:t>
      </w:r>
      <w:r w:rsidRPr="00F5320F">
        <w:rPr>
          <w:rFonts w:ascii="Times New Roman" w:hAnsi="Times New Roman" w:cs="Times New Roman"/>
          <w:color w:val="000000" w:themeColor="text1"/>
          <w:sz w:val="24"/>
          <w:szCs w:val="24"/>
        </w:rPr>
        <w:t>period (</w:t>
      </w:r>
      <w:r w:rsidRPr="00F5320F">
        <w:rPr>
          <w:rFonts w:ascii="Times New Roman" w:hAnsi="Times New Roman" w:cs="Times New Roman"/>
          <w:i/>
          <w:color w:val="000000" w:themeColor="text1"/>
          <w:sz w:val="24"/>
          <w:szCs w:val="24"/>
        </w:rPr>
        <w:t>p</w:t>
      </w:r>
      <w:r w:rsidRPr="00F5320F">
        <w:rPr>
          <w:rFonts w:ascii="Times New Roman" w:hAnsi="Times New Roman" w:cs="Times New Roman"/>
          <w:color w:val="000000" w:themeColor="text1"/>
          <w:sz w:val="24"/>
          <w:szCs w:val="24"/>
        </w:rPr>
        <w:t>), a central radius (</w:t>
      </w:r>
      <w:r w:rsidRPr="00F5320F">
        <w:rPr>
          <w:rFonts w:ascii="Times New Roman" w:hAnsi="Times New Roman" w:cs="Times New Roman"/>
          <w:i/>
          <w:color w:val="000000" w:themeColor="text1"/>
          <w:sz w:val="24"/>
          <w:szCs w:val="24"/>
        </w:rPr>
        <w:t>r</w:t>
      </w:r>
      <w:r w:rsidRPr="00F5320F">
        <w:rPr>
          <w:rFonts w:ascii="Times New Roman" w:hAnsi="Times New Roman" w:cs="Times New Roman"/>
          <w:color w:val="000000" w:themeColor="text1"/>
          <w:sz w:val="24"/>
          <w:szCs w:val="24"/>
        </w:rPr>
        <w:t>), a pattern line-width (</w:t>
      </w:r>
      <w:r w:rsidRPr="00F5320F">
        <w:rPr>
          <w:rFonts w:ascii="Times New Roman" w:hAnsi="Times New Roman" w:cs="Times New Roman"/>
          <w:i/>
          <w:noProof/>
          <w:color w:val="000000" w:themeColor="text1"/>
          <w:sz w:val="24"/>
          <w:szCs w:val="24"/>
        </w:rPr>
        <w:t>w</w:t>
      </w:r>
      <w:r w:rsidRPr="00F5320F">
        <w:rPr>
          <w:rFonts w:ascii="Times New Roman" w:eastAsia="맑은 고딕" w:hAnsi="Times New Roman" w:cs="Times New Roman"/>
          <w:color w:val="000000" w:themeColor="text1"/>
          <w:sz w:val="24"/>
          <w:szCs w:val="24"/>
        </w:rPr>
        <w:t xml:space="preserve"> ) and gap angles </w:t>
      </w:r>
      <w:r w:rsidRPr="00F5320F">
        <w:rPr>
          <w:rFonts w:ascii="Times New Roman" w:hAnsi="Times New Roman" w:cs="Times New Roman"/>
          <w:color w:val="000000" w:themeColor="text1"/>
          <w:sz w:val="24"/>
          <w:szCs w:val="24"/>
        </w:rPr>
        <w:t>(</w:t>
      </w:r>
      <w:r w:rsidRPr="00F5320F">
        <w:rPr>
          <w:rFonts w:ascii="Times New Roman" w:hAnsi="Times New Roman" w:cs="Times New Roman"/>
          <w:i/>
          <w:color w:val="000000" w:themeColor="text1"/>
          <w:sz w:val="24"/>
          <w:szCs w:val="24"/>
        </w:rPr>
        <w:t>θ</w:t>
      </w:r>
      <w:r w:rsidRPr="00F5320F">
        <w:rPr>
          <w:rFonts w:ascii="Times New Roman" w:hAnsi="Times New Roman" w:cs="Times New Roman"/>
          <w:i/>
          <w:color w:val="000000" w:themeColor="text1"/>
          <w:sz w:val="24"/>
          <w:szCs w:val="24"/>
          <w:vertAlign w:val="subscript"/>
        </w:rPr>
        <w:t>1</w:t>
      </w:r>
      <w:r w:rsidRPr="00F5320F">
        <w:rPr>
          <w:rFonts w:ascii="Times New Roman" w:hAnsi="Times New Roman" w:cs="Times New Roman"/>
          <w:color w:val="000000" w:themeColor="text1"/>
          <w:sz w:val="24"/>
          <w:szCs w:val="24"/>
        </w:rPr>
        <w:t xml:space="preserve">, </w:t>
      </w:r>
      <w:r w:rsidRPr="00F5320F">
        <w:rPr>
          <w:rFonts w:ascii="Times New Roman" w:hAnsi="Times New Roman" w:cs="Times New Roman"/>
          <w:i/>
          <w:color w:val="000000" w:themeColor="text1"/>
          <w:sz w:val="24"/>
          <w:szCs w:val="24"/>
        </w:rPr>
        <w:t>θ</w:t>
      </w:r>
      <w:r w:rsidRPr="00F5320F">
        <w:rPr>
          <w:rFonts w:ascii="Times New Roman" w:hAnsi="Times New Roman" w:cs="Times New Roman"/>
          <w:i/>
          <w:color w:val="000000" w:themeColor="text1"/>
          <w:sz w:val="24"/>
          <w:szCs w:val="24"/>
          <w:vertAlign w:val="subscript"/>
        </w:rPr>
        <w:t>2</w:t>
      </w:r>
      <w:r w:rsidRPr="00F5320F">
        <w:rPr>
          <w:rFonts w:ascii="Times New Roman" w:hAnsi="Times New Roman" w:cs="Times New Roman"/>
          <w:color w:val="000000" w:themeColor="text1"/>
          <w:sz w:val="24"/>
          <w:szCs w:val="24"/>
        </w:rPr>
        <w:t>)</w:t>
      </w:r>
      <w:r w:rsidRPr="00F5320F">
        <w:rPr>
          <w:rFonts w:ascii="Times New Roman" w:eastAsia="맑은 고딕" w:hAnsi="Times New Roman" w:cs="Times New Roman"/>
          <w:color w:val="000000" w:themeColor="text1"/>
          <w:sz w:val="24"/>
          <w:szCs w:val="24"/>
        </w:rPr>
        <w:t xml:space="preserve">, respectively. </w:t>
      </w:r>
      <w:r w:rsidRPr="00F5320F">
        <w:rPr>
          <w:rFonts w:ascii="Times New Roman" w:hAnsi="Times New Roman" w:cs="Times New Roman"/>
          <w:noProof/>
          <w:color w:val="000000" w:themeColor="text1"/>
          <w:sz w:val="24"/>
          <w:szCs w:val="24"/>
        </w:rPr>
        <w:t xml:space="preserve"> </w:t>
      </w:r>
    </w:p>
    <w:p w14:paraId="4B7C1707" w14:textId="77777777" w:rsidR="00F5320F" w:rsidRDefault="00F5320F" w:rsidP="00F5320F">
      <w:pPr>
        <w:spacing w:line="480" w:lineRule="auto"/>
        <w:ind w:firstLine="800"/>
        <w:rPr>
          <w:rFonts w:ascii="Times New Roman" w:hAnsi="Times New Roman" w:cs="Times New Roman"/>
          <w:noProof/>
          <w:sz w:val="24"/>
          <w:szCs w:val="24"/>
        </w:rPr>
      </w:pPr>
      <w:r w:rsidRPr="00F5320F">
        <w:rPr>
          <w:rFonts w:ascii="Times New Roman" w:hAnsi="Times New Roman" w:cs="Times New Roman"/>
          <w:noProof/>
          <w:color w:val="000000" w:themeColor="text1"/>
          <w:sz w:val="24"/>
          <w:szCs w:val="24"/>
        </w:rPr>
        <w:t xml:space="preserve">The used dimensions of the design parameters are as follows: </w:t>
      </w:r>
      <w:r w:rsidRPr="00F5320F">
        <w:rPr>
          <w:rFonts w:ascii="Times New Roman" w:hAnsi="Times New Roman" w:cs="Times New Roman"/>
          <w:i/>
          <w:noProof/>
          <w:color w:val="000000" w:themeColor="text1"/>
          <w:sz w:val="24"/>
          <w:szCs w:val="24"/>
        </w:rPr>
        <w:t>p</w:t>
      </w:r>
      <w:r w:rsidRPr="00F5320F">
        <w:rPr>
          <w:rFonts w:ascii="Times New Roman" w:hAnsi="Times New Roman" w:cs="Times New Roman"/>
          <w:noProof/>
          <w:color w:val="000000" w:themeColor="text1"/>
          <w:sz w:val="24"/>
          <w:szCs w:val="24"/>
        </w:rPr>
        <w:t xml:space="preserve"> = 58μm, </w:t>
      </w:r>
      <w:r w:rsidRPr="00F5320F">
        <w:rPr>
          <w:rFonts w:ascii="Times New Roman" w:hAnsi="Times New Roman" w:cs="Times New Roman"/>
          <w:i/>
          <w:color w:val="000000" w:themeColor="text1"/>
          <w:sz w:val="24"/>
          <w:szCs w:val="24"/>
        </w:rPr>
        <w:t>r</w:t>
      </w:r>
      <w:r w:rsidRPr="00F5320F">
        <w:rPr>
          <w:rFonts w:ascii="Times New Roman" w:hAnsi="Times New Roman" w:cs="Times New Roman"/>
          <w:noProof/>
          <w:color w:val="000000" w:themeColor="text1"/>
          <w:sz w:val="24"/>
          <w:szCs w:val="24"/>
        </w:rPr>
        <w:t xml:space="preserve"> = 0.8 * </w:t>
      </w:r>
      <w:r w:rsidRPr="00F5320F">
        <w:rPr>
          <w:rFonts w:ascii="Times New Roman" w:hAnsi="Times New Roman" w:cs="Times New Roman"/>
          <w:i/>
          <w:noProof/>
          <w:color w:val="000000" w:themeColor="text1"/>
          <w:sz w:val="24"/>
          <w:szCs w:val="24"/>
        </w:rPr>
        <w:t>p</w:t>
      </w:r>
      <w:r w:rsidRPr="00F5320F">
        <w:rPr>
          <w:rFonts w:ascii="Times New Roman" w:hAnsi="Times New Roman" w:cs="Times New Roman"/>
          <w:noProof/>
          <w:color w:val="000000" w:themeColor="text1"/>
          <w:sz w:val="24"/>
          <w:szCs w:val="24"/>
        </w:rPr>
        <w:t>/2 = 23.2μm,</w:t>
      </w:r>
      <w:r w:rsidRPr="00F5320F">
        <w:rPr>
          <w:rFonts w:ascii="Times New Roman" w:hAnsi="Times New Roman" w:cs="Times New Roman"/>
          <w:i/>
          <w:noProof/>
          <w:color w:val="000000" w:themeColor="text1"/>
          <w:sz w:val="24"/>
          <w:szCs w:val="24"/>
        </w:rPr>
        <w:t xml:space="preserve"> w</w:t>
      </w:r>
      <w:r w:rsidRPr="00F5320F">
        <w:rPr>
          <w:rFonts w:ascii="Times New Roman" w:hAnsi="Times New Roman" w:cs="Times New Roman"/>
          <w:noProof/>
          <w:color w:val="000000" w:themeColor="text1"/>
          <w:sz w:val="24"/>
          <w:szCs w:val="24"/>
        </w:rPr>
        <w:t xml:space="preserve"> = 4μm, </w:t>
      </w:r>
      <w:r w:rsidRPr="00F5320F">
        <w:rPr>
          <w:rFonts w:ascii="Times New Roman" w:eastAsia="맑은 고딕" w:hAnsi="Times New Roman" w:cs="Times New Roman"/>
          <w:color w:val="000000" w:themeColor="text1"/>
          <w:sz w:val="24"/>
          <w:szCs w:val="24"/>
        </w:rPr>
        <w:t xml:space="preserve">and angles </w:t>
      </w:r>
      <w:r w:rsidRPr="00F5320F">
        <w:rPr>
          <w:rFonts w:ascii="Times New Roman" w:hAnsi="Times New Roman" w:cs="Times New Roman"/>
          <w:color w:val="000000" w:themeColor="text1"/>
          <w:sz w:val="24"/>
          <w:szCs w:val="24"/>
        </w:rPr>
        <w:t>(</w:t>
      </w:r>
      <w:r w:rsidRPr="00F5320F">
        <w:rPr>
          <w:rFonts w:ascii="Times New Roman" w:hAnsi="Times New Roman" w:cs="Times New Roman"/>
          <w:i/>
          <w:color w:val="000000" w:themeColor="text1"/>
          <w:sz w:val="24"/>
          <w:szCs w:val="24"/>
        </w:rPr>
        <w:t>θ</w:t>
      </w:r>
      <w:r w:rsidRPr="00F5320F">
        <w:rPr>
          <w:rFonts w:ascii="Times New Roman" w:hAnsi="Times New Roman" w:cs="Times New Roman"/>
          <w:i/>
          <w:color w:val="000000" w:themeColor="text1"/>
          <w:sz w:val="24"/>
          <w:szCs w:val="24"/>
          <w:vertAlign w:val="subscript"/>
        </w:rPr>
        <w:t>1</w:t>
      </w:r>
      <w:r w:rsidRPr="00F5320F">
        <w:rPr>
          <w:rFonts w:ascii="Times New Roman" w:hAnsi="Times New Roman" w:cs="Times New Roman"/>
          <w:color w:val="000000" w:themeColor="text1"/>
          <w:sz w:val="24"/>
          <w:szCs w:val="24"/>
        </w:rPr>
        <w:t xml:space="preserve">, </w:t>
      </w:r>
      <w:r w:rsidRPr="00F5320F">
        <w:rPr>
          <w:rFonts w:ascii="Times New Roman" w:hAnsi="Times New Roman" w:cs="Times New Roman"/>
          <w:i/>
          <w:color w:val="000000" w:themeColor="text1"/>
          <w:sz w:val="24"/>
          <w:szCs w:val="24"/>
        </w:rPr>
        <w:t>θ</w:t>
      </w:r>
      <w:r w:rsidRPr="00F5320F">
        <w:rPr>
          <w:rFonts w:ascii="Times New Roman" w:hAnsi="Times New Roman" w:cs="Times New Roman"/>
          <w:i/>
          <w:color w:val="000000" w:themeColor="text1"/>
          <w:sz w:val="24"/>
          <w:szCs w:val="24"/>
          <w:vertAlign w:val="subscript"/>
        </w:rPr>
        <w:t>2</w:t>
      </w:r>
      <w:r w:rsidRPr="00F5320F">
        <w:rPr>
          <w:rFonts w:ascii="Times New Roman" w:hAnsi="Times New Roman" w:cs="Times New Roman"/>
          <w:color w:val="000000" w:themeColor="text1"/>
          <w:sz w:val="24"/>
          <w:szCs w:val="24"/>
        </w:rPr>
        <w:t xml:space="preserve">) of 10° </w:t>
      </w:r>
      <w:r w:rsidRPr="00F5320F">
        <w:rPr>
          <w:rFonts w:ascii="Times New Roman" w:eastAsia="맑은 고딕" w:hAnsi="Times New Roman" w:cs="Times New Roman"/>
          <w:color w:val="000000" w:themeColor="text1"/>
          <w:sz w:val="24"/>
          <w:szCs w:val="24"/>
        </w:rPr>
        <w:t>and 40°, respectively. Accordingly, i</w:t>
      </w:r>
      <w:r w:rsidRPr="00F5320F">
        <w:rPr>
          <w:rFonts w:ascii="Times New Roman" w:hAnsi="Times New Roman" w:cs="Times New Roman"/>
          <w:noProof/>
          <w:color w:val="000000" w:themeColor="text1"/>
          <w:sz w:val="24"/>
          <w:szCs w:val="24"/>
        </w:rPr>
        <w:t xml:space="preserve">nner radius = </w:t>
      </w:r>
      <w:r w:rsidRPr="00F5320F">
        <w:rPr>
          <w:rFonts w:ascii="Times New Roman" w:hAnsi="Times New Roman" w:cs="Times New Roman"/>
          <w:i/>
          <w:color w:val="000000" w:themeColor="text1"/>
          <w:sz w:val="24"/>
          <w:szCs w:val="24"/>
        </w:rPr>
        <w:t>r</w:t>
      </w:r>
      <w:r w:rsidRPr="00F5320F">
        <w:rPr>
          <w:rFonts w:ascii="Times New Roman" w:hAnsi="Times New Roman" w:cs="Times New Roman"/>
          <w:noProof/>
          <w:color w:val="000000" w:themeColor="text1"/>
          <w:sz w:val="24"/>
          <w:szCs w:val="24"/>
        </w:rPr>
        <w:t xml:space="preserve"> - </w:t>
      </w:r>
      <w:r w:rsidRPr="00F5320F">
        <w:rPr>
          <w:rFonts w:ascii="Times New Roman" w:hAnsi="Times New Roman" w:cs="Times New Roman"/>
          <w:i/>
          <w:noProof/>
          <w:color w:val="000000" w:themeColor="text1"/>
          <w:sz w:val="24"/>
          <w:szCs w:val="24"/>
        </w:rPr>
        <w:t>w</w:t>
      </w:r>
      <w:r w:rsidRPr="00F5320F">
        <w:rPr>
          <w:rFonts w:ascii="Times New Roman" w:hAnsi="Times New Roman" w:cs="Times New Roman"/>
          <w:noProof/>
          <w:color w:val="000000" w:themeColor="text1"/>
          <w:sz w:val="24"/>
          <w:szCs w:val="24"/>
        </w:rPr>
        <w:t xml:space="preserve">/2 = 21.2μm, outer radius = </w:t>
      </w:r>
      <w:r w:rsidRPr="00F5320F">
        <w:rPr>
          <w:rFonts w:ascii="Times New Roman" w:hAnsi="Times New Roman" w:cs="Times New Roman"/>
          <w:i/>
          <w:color w:val="000000" w:themeColor="text1"/>
          <w:sz w:val="24"/>
          <w:szCs w:val="24"/>
        </w:rPr>
        <w:t>r</w:t>
      </w:r>
      <w:r w:rsidRPr="00F5320F">
        <w:rPr>
          <w:rFonts w:ascii="Times New Roman" w:hAnsi="Times New Roman" w:cs="Times New Roman"/>
          <w:noProof/>
          <w:color w:val="000000" w:themeColor="text1"/>
          <w:sz w:val="24"/>
          <w:szCs w:val="24"/>
        </w:rPr>
        <w:t xml:space="preserve"> + </w:t>
      </w:r>
      <w:r w:rsidRPr="00F5320F">
        <w:rPr>
          <w:rFonts w:ascii="Times New Roman" w:hAnsi="Times New Roman" w:cs="Times New Roman"/>
          <w:i/>
          <w:noProof/>
          <w:color w:val="000000" w:themeColor="text1"/>
          <w:sz w:val="24"/>
          <w:szCs w:val="24"/>
        </w:rPr>
        <w:t>w</w:t>
      </w:r>
      <w:r w:rsidRPr="00F5320F">
        <w:rPr>
          <w:rFonts w:ascii="Times New Roman" w:hAnsi="Times New Roman" w:cs="Times New Roman"/>
          <w:noProof/>
          <w:color w:val="000000" w:themeColor="text1"/>
          <w:sz w:val="24"/>
          <w:szCs w:val="24"/>
        </w:rPr>
        <w:t xml:space="preserve">/2= 25.2μm. As a z axis parameters, </w:t>
      </w:r>
      <w:r w:rsidRPr="00F5320F">
        <w:rPr>
          <w:rFonts w:ascii="Times New Roman" w:eastAsia="맑은 고딕" w:hAnsi="Times New Roman" w:cs="Times New Roman"/>
          <w:color w:val="000000" w:themeColor="text1"/>
          <w:sz w:val="24"/>
          <w:szCs w:val="24"/>
        </w:rPr>
        <w:t xml:space="preserve">gap </w:t>
      </w:r>
      <w:r w:rsidRPr="00F5320F">
        <w:rPr>
          <w:rFonts w:ascii="Times New Roman" w:hAnsi="Times New Roman" w:cs="Times New Roman"/>
          <w:noProof/>
          <w:color w:val="000000" w:themeColor="text1"/>
          <w:sz w:val="24"/>
          <w:szCs w:val="24"/>
        </w:rPr>
        <w:t>patterned metal thickness = 200nm of Gold (Au) on Titanium (Ti) as an adhesion layer, and PI (Polyimide) thickness = 120μm. Usually, the metal layer plays a crucial role in the electromagnetic response of the split ring structure. This configuration defines a split ring metamaterial structure. The period of pattern determine the overall size and shape of the structure. As shown, the inner and</w:t>
      </w:r>
      <w:r w:rsidRPr="00F5320F">
        <w:rPr>
          <w:rFonts w:ascii="Times New Roman" w:hAnsi="Times New Roman" w:cs="Times New Roman"/>
          <w:noProof/>
          <w:sz w:val="24"/>
          <w:szCs w:val="24"/>
        </w:rPr>
        <w:t xml:space="preserve"> </w:t>
      </w:r>
      <w:r w:rsidRPr="00F5320F">
        <w:rPr>
          <w:rFonts w:ascii="Times New Roman" w:hAnsi="Times New Roman" w:cs="Times New Roman"/>
          <w:noProof/>
          <w:sz w:val="24"/>
          <w:szCs w:val="24"/>
        </w:rPr>
        <w:lastRenderedPageBreak/>
        <w:t>outer radii are calculated based on the split ring pattern line-width (</w:t>
      </w:r>
      <w:r w:rsidRPr="00F5320F">
        <w:rPr>
          <w:rFonts w:ascii="Times New Roman" w:hAnsi="Times New Roman" w:cs="Times New Roman"/>
          <w:i/>
          <w:noProof/>
          <w:sz w:val="24"/>
          <w:szCs w:val="24"/>
        </w:rPr>
        <w:t>w</w:t>
      </w:r>
      <w:r w:rsidRPr="00F5320F">
        <w:rPr>
          <w:rFonts w:ascii="Times New Roman" w:hAnsi="Times New Roman" w:cs="Times New Roman"/>
          <w:noProof/>
          <w:sz w:val="24"/>
          <w:szCs w:val="24"/>
        </w:rPr>
        <w:t xml:space="preserve">), which is 4μm in this case. The PI layer likely serves as a substrate or support material for the split ring structure. </w:t>
      </w:r>
      <w:r w:rsidRPr="00F5320F">
        <w:rPr>
          <w:rFonts w:ascii="Times New Roman" w:eastAsia="맑은 고딕" w:hAnsi="Times New Roman" w:cs="Times New Roman"/>
          <w:sz w:val="24"/>
          <w:szCs w:val="24"/>
        </w:rPr>
        <w:t xml:space="preserve">Further, the </w:t>
      </w:r>
      <w:r w:rsidRPr="00F5320F">
        <w:rPr>
          <w:rFonts w:ascii="Times New Roman" w:hAnsi="Times New Roman" w:cs="Times New Roman"/>
          <w:sz w:val="24"/>
          <w:szCs w:val="24"/>
        </w:rPr>
        <w:t xml:space="preserve">refractive index of the PI substrate was assumed with </w:t>
      </w:r>
      <w:r w:rsidRPr="00F5320F">
        <w:rPr>
          <w:rFonts w:ascii="Times New Roman" w:eastAsia="맑은 고딕" w:hAnsi="Times New Roman" w:cs="Times New Roman"/>
          <w:sz w:val="24"/>
          <w:szCs w:val="24"/>
        </w:rPr>
        <w:t>a constant of</w:t>
      </w:r>
      <w:r w:rsidRPr="00F5320F">
        <w:rPr>
          <w:rFonts w:ascii="Times New Roman" w:hAnsi="Times New Roman" w:cs="Times New Roman"/>
          <w:sz w:val="24"/>
          <w:szCs w:val="24"/>
        </w:rPr>
        <w:t xml:space="preserve"> complex refractive index </w:t>
      </w:r>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PI</m:t>
            </m:r>
          </m:sub>
        </m:sSub>
      </m:oMath>
      <w:r w:rsidRPr="00F5320F">
        <w:rPr>
          <w:rFonts w:ascii="Times New Roman" w:hAnsi="Times New Roman" w:cs="Times New Roman"/>
          <w:sz w:val="24"/>
          <w:szCs w:val="24"/>
        </w:rPr>
        <w:t xml:space="preserve"> = 1.8 + </w:t>
      </w:r>
      <w:r w:rsidRPr="00F5320F">
        <w:rPr>
          <w:rFonts w:ascii="Times New Roman" w:hAnsi="Times New Roman" w:cs="Times New Roman"/>
          <w:i/>
          <w:sz w:val="24"/>
          <w:szCs w:val="24"/>
        </w:rPr>
        <w:t>i</w:t>
      </w:r>
      <w:r w:rsidRPr="00F5320F">
        <w:rPr>
          <w:rFonts w:ascii="Times New Roman" w:hAnsi="Times New Roman" w:cs="Times New Roman"/>
          <w:sz w:val="24"/>
          <w:szCs w:val="24"/>
        </w:rPr>
        <w:t>0.026</w:t>
      </w:r>
      <w:r w:rsidRPr="00F5320F">
        <w:rPr>
          <w:rFonts w:ascii="Times New Roman" w:eastAsia="맑은 고딕" w:hAnsi="Times New Roman" w:cs="Times New Roman"/>
          <w:sz w:val="24"/>
          <w:szCs w:val="24"/>
        </w:rPr>
        <w:t>,</w:t>
      </w:r>
      <w:r w:rsidRPr="00F5320F">
        <w:rPr>
          <w:rFonts w:ascii="Times New Roman" w:hAnsi="Times New Roman" w:cs="Times New Roman"/>
          <w:sz w:val="24"/>
          <w:szCs w:val="24"/>
        </w:rPr>
        <w:t xml:space="preserve"> and that of gold was the Perfect Conductor (PC) model</w:t>
      </w:r>
      <w:r w:rsidRPr="00F5320F">
        <w:rPr>
          <w:rFonts w:ascii="Times New Roman" w:hAnsi="Times New Roman" w:cs="Times New Roman"/>
          <w:noProof/>
          <w:sz w:val="24"/>
          <w:szCs w:val="24"/>
        </w:rPr>
        <w:t xml:space="preserve">. Overall, this configuration is designed to exhibit specific electromagnetic properties, which can be attributed to the dimensions and materials specified for the split ring structure and its surrounding layers. </w:t>
      </w:r>
    </w:p>
    <w:p w14:paraId="19C9275C" w14:textId="164C263C" w:rsidR="00F56B56" w:rsidRDefault="00F56B56" w:rsidP="00171EF7">
      <w:pPr>
        <w:spacing w:line="480" w:lineRule="auto"/>
        <w:ind w:firstLine="800"/>
        <w:rPr>
          <w:rFonts w:ascii="Times New Roman" w:hAnsi="Times New Roman" w:cs="Times New Roman"/>
          <w:noProof/>
          <w:color w:val="000000" w:themeColor="text1"/>
          <w:sz w:val="24"/>
          <w:szCs w:val="24"/>
        </w:rPr>
      </w:pPr>
      <w:r>
        <w:rPr>
          <w:rFonts w:ascii="Times New Roman" w:hAnsi="Times New Roman" w:cs="Times New Roman"/>
          <w:b/>
          <w:bCs/>
          <w:noProof/>
          <w:sz w:val="24"/>
          <w:szCs w:val="24"/>
        </w:rPr>
        <w:drawing>
          <wp:inline distT="0" distB="0" distL="0" distR="0" wp14:anchorId="026379E2" wp14:editId="3D4DB838">
            <wp:extent cx="5129212" cy="2317391"/>
            <wp:effectExtent l="0" t="0" r="0" b="6985"/>
            <wp:docPr id="1151608017" name="그림 3" descr="스크린샷,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608017" name="그림 3" descr="스크린샷, 디자인이(가) 표시된 사진&#10;&#10;자동 생성된 설명"/>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37320" cy="2321054"/>
                    </a:xfrm>
                    <a:prstGeom prst="rect">
                      <a:avLst/>
                    </a:prstGeom>
                    <a:noFill/>
                    <a:ln>
                      <a:noFill/>
                    </a:ln>
                  </pic:spPr>
                </pic:pic>
              </a:graphicData>
            </a:graphic>
          </wp:inline>
        </w:drawing>
      </w:r>
    </w:p>
    <w:p w14:paraId="618046E2" w14:textId="70BF277D" w:rsidR="00F56B56" w:rsidRPr="00521930" w:rsidRDefault="00F56B56" w:rsidP="00521930">
      <w:pPr>
        <w:spacing w:line="480" w:lineRule="auto"/>
        <w:ind w:firstLine="800"/>
        <w:rPr>
          <w:rFonts w:ascii="Times New Roman" w:hAnsi="Times New Roman" w:cs="Times New Roman"/>
          <w:noProof/>
          <w:sz w:val="24"/>
          <w:szCs w:val="24"/>
        </w:rPr>
      </w:pPr>
      <w:r w:rsidRPr="007A7E72">
        <w:rPr>
          <w:rFonts w:ascii="Times New Roman" w:hAnsi="Times New Roman" w:cs="Times New Roman"/>
          <w:b/>
          <w:bCs/>
          <w:sz w:val="24"/>
          <w:szCs w:val="24"/>
        </w:rPr>
        <w:t>Fig</w:t>
      </w:r>
      <w:r>
        <w:rPr>
          <w:rFonts w:ascii="Times New Roman" w:hAnsi="Times New Roman" w:cs="Times New Roman"/>
          <w:b/>
          <w:bCs/>
          <w:sz w:val="24"/>
          <w:szCs w:val="24"/>
        </w:rPr>
        <w:t xml:space="preserve"> S1-5</w:t>
      </w:r>
      <w:r w:rsidR="008435C0" w:rsidRPr="00421AB2">
        <w:rPr>
          <w:rFonts w:ascii="Times New Roman" w:hAnsi="Times New Roman" w:cs="Times New Roman"/>
          <w:sz w:val="22"/>
        </w:rPr>
        <w:t xml:space="preserve"> </w:t>
      </w:r>
      <w:r w:rsidR="008435C0" w:rsidRPr="00421AB2">
        <w:rPr>
          <w:rFonts w:ascii="Times New Roman" w:hAnsi="Times New Roman" w:cs="Times New Roman"/>
          <w:b/>
          <w:bCs/>
          <w:sz w:val="22"/>
        </w:rPr>
        <w:t>|</w:t>
      </w:r>
      <w:r w:rsidR="008435C0" w:rsidRPr="008051E7">
        <w:rPr>
          <w:rFonts w:ascii="Times New Roman" w:hAnsi="Times New Roman" w:cs="Times New Roman"/>
          <w:b/>
          <w:bCs/>
          <w:sz w:val="22"/>
        </w:rPr>
        <w:t xml:space="preserve"> </w:t>
      </w:r>
      <w:r w:rsidRPr="00F5320F">
        <w:rPr>
          <w:rFonts w:ascii="Times New Roman" w:hAnsi="Times New Roman" w:cs="Times New Roman"/>
          <w:noProof/>
          <w:color w:val="000000" w:themeColor="text1"/>
          <w:sz w:val="24"/>
          <w:szCs w:val="24"/>
        </w:rPr>
        <w:t>Schematic diagram of light passing through SRMs with curvature: (</w:t>
      </w:r>
      <w:r>
        <w:rPr>
          <w:rFonts w:ascii="Times New Roman" w:hAnsi="Times New Roman" w:cs="Times New Roman"/>
          <w:noProof/>
          <w:color w:val="000000" w:themeColor="text1"/>
          <w:sz w:val="24"/>
          <w:szCs w:val="24"/>
        </w:rPr>
        <w:t>c</w:t>
      </w:r>
      <w:r w:rsidRPr="00F5320F">
        <w:rPr>
          <w:rFonts w:ascii="Times New Roman" w:hAnsi="Times New Roman" w:cs="Times New Roman"/>
          <w:noProof/>
          <w:color w:val="000000" w:themeColor="text1"/>
          <w:sz w:val="24"/>
          <w:szCs w:val="24"/>
        </w:rPr>
        <w:t>) top view, (</w:t>
      </w:r>
      <w:r>
        <w:rPr>
          <w:rFonts w:ascii="Times New Roman" w:hAnsi="Times New Roman" w:cs="Times New Roman"/>
          <w:noProof/>
          <w:color w:val="000000" w:themeColor="text1"/>
          <w:sz w:val="24"/>
          <w:szCs w:val="24"/>
        </w:rPr>
        <w:t>b</w:t>
      </w:r>
      <w:r w:rsidRPr="00F5320F">
        <w:rPr>
          <w:rFonts w:ascii="Times New Roman" w:hAnsi="Times New Roman" w:cs="Times New Roman"/>
          <w:noProof/>
          <w:color w:val="000000" w:themeColor="text1"/>
          <w:sz w:val="24"/>
          <w:szCs w:val="24"/>
        </w:rPr>
        <w:t>) perspective view.</w:t>
      </w:r>
    </w:p>
    <w:p w14:paraId="728C37DD" w14:textId="57187D00" w:rsidR="00F5320F" w:rsidRPr="00F56B56" w:rsidRDefault="00F5320F" w:rsidP="00F56B56">
      <w:pPr>
        <w:spacing w:line="480" w:lineRule="auto"/>
        <w:ind w:firstLine="800"/>
        <w:rPr>
          <w:rFonts w:ascii="Times New Roman" w:hAnsi="Times New Roman" w:cs="Times New Roman"/>
          <w:bCs/>
          <w:sz w:val="24"/>
          <w:szCs w:val="24"/>
        </w:rPr>
      </w:pPr>
      <w:r w:rsidRPr="00F5320F">
        <w:rPr>
          <w:rFonts w:ascii="Times New Roman" w:hAnsi="Times New Roman" w:cs="Times New Roman"/>
          <w:noProof/>
          <w:sz w:val="24"/>
          <w:szCs w:val="24"/>
        </w:rPr>
        <w:t>Additionally, the metasurface is exposed to circularly polarized terahertz (THz) radiation to analyze the alterations induced by this interaction (</w:t>
      </w:r>
      <w:r w:rsidR="00F56B56" w:rsidRPr="00F56B56">
        <w:rPr>
          <w:rFonts w:ascii="Times New Roman" w:hAnsi="Times New Roman" w:cs="Times New Roman"/>
          <w:b/>
          <w:bCs/>
          <w:noProof/>
          <w:sz w:val="24"/>
          <w:szCs w:val="24"/>
        </w:rPr>
        <w:t>Fig</w:t>
      </w:r>
      <w:r w:rsidR="00F56B56">
        <w:rPr>
          <w:rFonts w:ascii="Times New Roman" w:hAnsi="Times New Roman" w:cs="Times New Roman"/>
          <w:noProof/>
          <w:sz w:val="24"/>
          <w:szCs w:val="24"/>
        </w:rPr>
        <w:t xml:space="preserve"> </w:t>
      </w:r>
      <w:r w:rsidR="00F56B56">
        <w:rPr>
          <w:rFonts w:ascii="Times New Roman" w:hAnsi="Times New Roman" w:cs="Times New Roman"/>
          <w:b/>
          <w:bCs/>
          <w:sz w:val="24"/>
          <w:szCs w:val="24"/>
        </w:rPr>
        <w:t>S1-5a and b</w:t>
      </w:r>
      <w:r w:rsidRPr="00F5320F">
        <w:rPr>
          <w:rFonts w:ascii="Times New Roman" w:hAnsi="Times New Roman" w:cs="Times New Roman"/>
          <w:noProof/>
          <w:sz w:val="24"/>
          <w:szCs w:val="24"/>
        </w:rPr>
        <w:t xml:space="preserve">). Circular </w:t>
      </w:r>
      <w:r w:rsidRPr="00F56B56">
        <w:rPr>
          <w:rFonts w:ascii="Times New Roman" w:hAnsi="Times New Roman" w:cs="Times New Roman"/>
          <w:noProof/>
          <w:sz w:val="24"/>
          <w:szCs w:val="24"/>
        </w:rPr>
        <w:t xml:space="preserve">dichroism (CD) is quantified by the equation CD = |TR - TL|, wherein TR and TL denote the transmittance of the device when subjected to right- and left-circularly polarized plane waves, respectively. Additionally, the phase for Ex (electric field component in the x-direction) is characterized by a positive kz as follows </w:t>
      </w:r>
      <w:r w:rsidRPr="00F56B56">
        <w:rPr>
          <w:rFonts w:ascii="Times New Roman" w:hAnsi="Times New Roman" w:cs="Times New Roman"/>
          <w:bCs/>
          <w:sz w:val="24"/>
          <w:szCs w:val="24"/>
        </w:rPr>
        <w:t>phase (E</w:t>
      </w:r>
      <w:r w:rsidRPr="00F56B56">
        <w:rPr>
          <w:rFonts w:ascii="Times New Roman" w:hAnsi="Times New Roman" w:cs="Times New Roman"/>
          <w:bCs/>
          <w:sz w:val="24"/>
          <w:szCs w:val="24"/>
          <w:vertAlign w:val="subscript"/>
        </w:rPr>
        <w:t>x</w:t>
      </w:r>
      <w:r w:rsidRPr="00F56B56">
        <w:rPr>
          <w:rFonts w:ascii="Times New Roman" w:hAnsi="Times New Roman" w:cs="Times New Roman"/>
          <w:bCs/>
          <w:sz w:val="24"/>
          <w:szCs w:val="24"/>
        </w:rPr>
        <w:t>) = +kz</w:t>
      </w:r>
      <w:r w:rsidRPr="00F56B56">
        <w:rPr>
          <w:rFonts w:ascii="Times New Roman" w:hAnsi="Times New Roman" w:cs="Times New Roman"/>
          <w:noProof/>
          <w:sz w:val="24"/>
          <w:szCs w:val="24"/>
        </w:rPr>
        <w:t>, while the phase for Ey (electric field component in the y-direction) is represented by +kz + π/2 as follows phase (</w:t>
      </w:r>
      <w:r w:rsidRPr="00F56B56">
        <w:rPr>
          <w:rFonts w:ascii="Times New Roman" w:hAnsi="Times New Roman" w:cs="Times New Roman"/>
          <w:bCs/>
          <w:sz w:val="24"/>
          <w:szCs w:val="24"/>
        </w:rPr>
        <w:t>E</w:t>
      </w:r>
      <w:r w:rsidRPr="00F56B56">
        <w:rPr>
          <w:rFonts w:ascii="Times New Roman" w:hAnsi="Times New Roman" w:cs="Times New Roman"/>
          <w:bCs/>
          <w:sz w:val="24"/>
          <w:szCs w:val="24"/>
          <w:vertAlign w:val="subscript"/>
        </w:rPr>
        <w:t>y</w:t>
      </w:r>
      <w:r w:rsidRPr="00F56B56">
        <w:rPr>
          <w:rFonts w:ascii="Times New Roman" w:hAnsi="Times New Roman" w:cs="Times New Roman"/>
          <w:bCs/>
          <w:sz w:val="24"/>
          <w:szCs w:val="24"/>
        </w:rPr>
        <w:t>) = +kz+</w:t>
      </w:r>
      <w:r w:rsidRPr="00F56B56">
        <w:rPr>
          <w:rFonts w:ascii="Times New Roman" w:hAnsi="Times New Roman" w:cs="Times New Roman"/>
          <w:sz w:val="24"/>
          <w:szCs w:val="24"/>
        </w:rPr>
        <w:t xml:space="preserve"> </w:t>
      </w:r>
      <w:r w:rsidRPr="00F56B56">
        <w:rPr>
          <w:rFonts w:ascii="Times New Roman" w:hAnsi="Times New Roman" w:cs="Times New Roman"/>
          <w:bCs/>
          <w:sz w:val="24"/>
          <w:szCs w:val="24"/>
        </w:rPr>
        <w:t>π/2.</w:t>
      </w:r>
    </w:p>
    <w:p w14:paraId="08480EB4" w14:textId="77777777" w:rsidR="00F5320F" w:rsidRPr="00F5320F" w:rsidRDefault="00F5320F" w:rsidP="00F5320F">
      <w:pPr>
        <w:spacing w:line="480" w:lineRule="auto"/>
        <w:rPr>
          <w:rFonts w:ascii="Times New Roman" w:hAnsi="Times New Roman" w:cs="Times New Roman"/>
          <w:noProof/>
          <w:sz w:val="24"/>
          <w:szCs w:val="24"/>
        </w:rPr>
      </w:pPr>
      <w:r w:rsidRPr="00F56B56">
        <w:rPr>
          <w:rFonts w:ascii="Times New Roman" w:hAnsi="Times New Roman" w:cs="Times New Roman"/>
          <w:noProof/>
          <w:sz w:val="24"/>
          <w:szCs w:val="24"/>
        </w:rPr>
        <w:t xml:space="preserve">For FDTD simuations of CD in 3D structure, we used perfectly matched layer (PML) boundary </w:t>
      </w:r>
      <w:r w:rsidRPr="00F56B56">
        <w:rPr>
          <w:rFonts w:ascii="Times New Roman" w:hAnsi="Times New Roman" w:cs="Times New Roman"/>
          <w:noProof/>
          <w:sz w:val="24"/>
          <w:szCs w:val="24"/>
        </w:rPr>
        <w:lastRenderedPageBreak/>
        <w:t>conditions in the all x-y-z directions. First, the two dimensioanlly arrayed unit cell of patterns (11</w:t>
      </w:r>
      <w:r w:rsidRPr="00F56B56">
        <w:rPr>
          <w:rFonts w:ascii="Times New Roman" w:eastAsia="맑은 고딕" w:hAnsi="Times New Roman" w:cs="Times New Roman"/>
          <w:noProof/>
          <w:sz w:val="24"/>
          <w:szCs w:val="24"/>
        </w:rPr>
        <w:t>×</w:t>
      </w:r>
      <w:r w:rsidRPr="00F56B56">
        <w:rPr>
          <w:rFonts w:ascii="Times New Roman" w:hAnsi="Times New Roman" w:cs="Times New Roman"/>
          <w:noProof/>
          <w:sz w:val="24"/>
          <w:szCs w:val="24"/>
        </w:rPr>
        <w:t>11) on PI substrate are bended with 5 degrees of bending angle. It means that each patterns are sucessively added with bending the angle (</w:t>
      </w:r>
      <w:r w:rsidRPr="00F56B56">
        <w:rPr>
          <w:rFonts w:ascii="Times New Roman" w:eastAsia="맑은 고딕" w:hAnsi="Times New Roman" w:cs="Times New Roman"/>
          <w:i/>
          <w:noProof/>
          <w:sz w:val="24"/>
          <w:szCs w:val="24"/>
        </w:rPr>
        <w:t>φ</w:t>
      </w:r>
      <w:r w:rsidRPr="00F56B56">
        <w:rPr>
          <w:rFonts w:ascii="Times New Roman" w:hAnsi="Times New Roman" w:cs="Times New Roman"/>
          <w:noProof/>
          <w:sz w:val="24"/>
          <w:szCs w:val="24"/>
        </w:rPr>
        <w:t>) between patterns by 5 degrees, as shown Fig S3, where the curvature radius R is calculated with follwing equation</w:t>
      </w:r>
      <w:r w:rsidRPr="00F5320F">
        <w:rPr>
          <w:rFonts w:ascii="Times New Roman" w:hAnsi="Times New Roman" w:cs="Times New Roman"/>
          <w:noProof/>
          <w:sz w:val="24"/>
          <w:szCs w:val="24"/>
        </w:rPr>
        <w:t>:</w:t>
      </w:r>
    </w:p>
    <w:p w14:paraId="4F68B4C7" w14:textId="77777777" w:rsidR="00F5320F" w:rsidRPr="00F5320F" w:rsidRDefault="00F5320F" w:rsidP="00F5320F">
      <w:pPr>
        <w:spacing w:line="480" w:lineRule="auto"/>
        <w:ind w:left="360"/>
        <w:jc w:val="right"/>
        <w:rPr>
          <w:rFonts w:ascii="Times New Roman" w:hAnsi="Times New Roman" w:cs="Times New Roman"/>
          <w:noProof/>
          <w:sz w:val="24"/>
          <w:szCs w:val="24"/>
        </w:rPr>
      </w:pPr>
      <w:r w:rsidRPr="00F5320F">
        <w:rPr>
          <w:rFonts w:ascii="Times New Roman" w:hAnsi="Times New Roman" w:cs="Times New Roman"/>
          <w:noProof/>
          <w:sz w:val="24"/>
          <w:szCs w:val="24"/>
        </w:rPr>
        <w:t>R=L/(</w:t>
      </w:r>
      <w:r w:rsidRPr="00F5320F">
        <w:rPr>
          <w:rFonts w:ascii="Times New Roman" w:hAnsi="Times New Roman" w:cs="Times New Roman"/>
          <w:noProof/>
          <w:sz w:val="24"/>
          <w:szCs w:val="24"/>
          <w:lang w:val="el-GR"/>
        </w:rPr>
        <w:t>π</w:t>
      </w:r>
      <w:r w:rsidRPr="00F5320F">
        <w:rPr>
          <w:rFonts w:ascii="Times New Roman" w:hAnsi="Times New Roman" w:cs="Times New Roman"/>
          <w:noProof/>
          <w:sz w:val="24"/>
          <w:szCs w:val="24"/>
        </w:rPr>
        <w:t>- (</w:t>
      </w:r>
      <w:r w:rsidRPr="00F5320F">
        <w:rPr>
          <w:rFonts w:ascii="Times New Roman" w:hAnsi="Times New Roman" w:cs="Times New Roman"/>
          <w:noProof/>
          <w:sz w:val="24"/>
          <w:szCs w:val="24"/>
          <w:lang w:val="el-GR"/>
        </w:rPr>
        <w:t>π</w:t>
      </w:r>
      <w:r w:rsidRPr="00F5320F">
        <w:rPr>
          <w:rFonts w:ascii="Times New Roman" w:hAnsi="Times New Roman" w:cs="Times New Roman"/>
          <w:noProof/>
          <w:sz w:val="24"/>
          <w:szCs w:val="24"/>
        </w:rPr>
        <w:t>/2–</w:t>
      </w:r>
      <w:r w:rsidRPr="00F5320F">
        <w:rPr>
          <w:rFonts w:ascii="Times New Roman" w:hAnsi="Times New Roman" w:cs="Times New Roman"/>
          <w:noProof/>
          <w:sz w:val="24"/>
          <w:szCs w:val="24"/>
          <w:lang w:val="el-GR"/>
        </w:rPr>
        <w:t>φ</w:t>
      </w:r>
      <w:r w:rsidRPr="00F5320F">
        <w:rPr>
          <w:rFonts w:ascii="Times New Roman" w:hAnsi="Times New Roman" w:cs="Times New Roman"/>
          <w:noProof/>
          <w:sz w:val="24"/>
          <w:szCs w:val="24"/>
        </w:rPr>
        <w:t>)*2)                            (1)</w:t>
      </w:r>
    </w:p>
    <w:p w14:paraId="7EEC28A1" w14:textId="77777777" w:rsidR="00F5320F" w:rsidRPr="00F5320F" w:rsidRDefault="00F5320F" w:rsidP="00F5320F">
      <w:pPr>
        <w:spacing w:line="480" w:lineRule="auto"/>
        <w:rPr>
          <w:rFonts w:ascii="Times New Roman" w:hAnsi="Times New Roman" w:cs="Times New Roman"/>
          <w:noProof/>
          <w:sz w:val="24"/>
          <w:szCs w:val="24"/>
        </w:rPr>
      </w:pPr>
      <w:r w:rsidRPr="00F5320F">
        <w:rPr>
          <w:rFonts w:ascii="Times New Roman" w:hAnsi="Times New Roman" w:cs="Times New Roman"/>
          <w:noProof/>
          <w:sz w:val="24"/>
          <w:szCs w:val="24"/>
        </w:rPr>
        <w:t xml:space="preserve">For instance, </w:t>
      </w:r>
      <w:r w:rsidRPr="00F5320F">
        <w:rPr>
          <w:rFonts w:ascii="Times New Roman" w:hAnsi="Times New Roman" w:cs="Times New Roman"/>
          <w:i/>
          <w:noProof/>
          <w:sz w:val="24"/>
          <w:szCs w:val="24"/>
          <w:lang w:val="el-GR"/>
        </w:rPr>
        <w:t>φ</w:t>
      </w:r>
      <w:r w:rsidRPr="00F5320F">
        <w:rPr>
          <w:rFonts w:ascii="Times New Roman" w:hAnsi="Times New Roman" w:cs="Times New Roman"/>
          <w:noProof/>
          <w:sz w:val="24"/>
          <w:szCs w:val="24"/>
          <w:lang w:val="el-GR"/>
        </w:rPr>
        <w:t xml:space="preserve"> </w:t>
      </w:r>
      <w:r w:rsidRPr="00F5320F">
        <w:rPr>
          <w:rFonts w:ascii="Times New Roman" w:hAnsi="Times New Roman" w:cs="Times New Roman"/>
          <w:noProof/>
          <w:sz w:val="24"/>
          <w:szCs w:val="24"/>
        </w:rPr>
        <w:t xml:space="preserve">= </w:t>
      </w:r>
      <w:r w:rsidRPr="00F5320F">
        <w:rPr>
          <w:rFonts w:ascii="Times New Roman" w:hAnsi="Times New Roman" w:cs="Times New Roman"/>
          <w:noProof/>
          <w:color w:val="000000" w:themeColor="text1"/>
          <w:sz w:val="24"/>
          <w:szCs w:val="24"/>
        </w:rPr>
        <w:t xml:space="preserve">5 degree, p=58μm, then </w:t>
      </w:r>
      <w:r w:rsidRPr="00F5320F">
        <w:rPr>
          <w:rFonts w:ascii="Times New Roman" w:hAnsi="Times New Roman" w:cs="Times New Roman"/>
          <w:i/>
          <w:noProof/>
          <w:color w:val="000000" w:themeColor="text1"/>
          <w:sz w:val="24"/>
          <w:szCs w:val="24"/>
        </w:rPr>
        <w:t>R</w:t>
      </w:r>
      <w:r w:rsidRPr="00F5320F">
        <w:rPr>
          <w:rFonts w:ascii="Times New Roman" w:hAnsi="Times New Roman" w:cs="Times New Roman"/>
          <w:noProof/>
          <w:color w:val="000000" w:themeColor="text1"/>
          <w:sz w:val="24"/>
          <w:szCs w:val="24"/>
        </w:rPr>
        <w:t>= 58μm/(0.174533) =332</w:t>
      </w:r>
      <w:r w:rsidRPr="00F5320F">
        <w:rPr>
          <w:rFonts w:ascii="Times New Roman" w:hAnsi="Times New Roman" w:cs="Times New Roman"/>
          <w:noProof/>
          <w:color w:val="FF0000"/>
          <w:sz w:val="24"/>
          <w:szCs w:val="24"/>
        </w:rPr>
        <w:t>μ</w:t>
      </w:r>
      <w:r w:rsidRPr="00F5320F">
        <w:rPr>
          <w:rFonts w:ascii="Times New Roman" w:hAnsi="Times New Roman" w:cs="Times New Roman"/>
          <w:noProof/>
          <w:sz w:val="24"/>
          <w:szCs w:val="24"/>
        </w:rPr>
        <w:t>m.</w:t>
      </w:r>
    </w:p>
    <w:p w14:paraId="44DFAFBC" w14:textId="77777777" w:rsidR="00F5320F" w:rsidRPr="00F5320F" w:rsidRDefault="00F5320F" w:rsidP="00F5320F">
      <w:pPr>
        <w:spacing w:line="480" w:lineRule="auto"/>
        <w:rPr>
          <w:rFonts w:ascii="Times New Roman" w:hAnsi="Times New Roman" w:cs="Times New Roman"/>
          <w:noProof/>
          <w:sz w:val="24"/>
          <w:szCs w:val="24"/>
          <w:highlight w:val="yellow"/>
        </w:rPr>
      </w:pPr>
      <w:r w:rsidRPr="00F5320F">
        <w:rPr>
          <w:rFonts w:ascii="Times New Roman" w:hAnsi="Times New Roman" w:cs="Times New Roman"/>
          <w:noProof/>
          <w:sz w:val="24"/>
          <w:szCs w:val="24"/>
          <w14:ligatures w14:val="standardContextual"/>
        </w:rPr>
        <w:drawing>
          <wp:inline distT="0" distB="0" distL="0" distR="0" wp14:anchorId="6484AC02" wp14:editId="1A9A2B79">
            <wp:extent cx="2320865" cy="3336966"/>
            <wp:effectExtent l="0" t="0" r="3810" b="0"/>
            <wp:docPr id="3" name="그림 3" descr="텍스트, 라인, 폰트,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descr="텍스트, 라인, 폰트, 스크린샷이(가) 표시된 사진&#10;&#10;자동 생성된 설명"/>
                    <pic:cNvPicPr/>
                  </pic:nvPicPr>
                  <pic:blipFill>
                    <a:blip r:embed="rId11"/>
                    <a:stretch>
                      <a:fillRect/>
                    </a:stretch>
                  </pic:blipFill>
                  <pic:spPr>
                    <a:xfrm>
                      <a:off x="0" y="0"/>
                      <a:ext cx="2335159" cy="3357517"/>
                    </a:xfrm>
                    <a:prstGeom prst="rect">
                      <a:avLst/>
                    </a:prstGeom>
                  </pic:spPr>
                </pic:pic>
              </a:graphicData>
            </a:graphic>
          </wp:inline>
        </w:drawing>
      </w:r>
    </w:p>
    <w:p w14:paraId="546593E4" w14:textId="68DDF755" w:rsidR="00F5320F" w:rsidRPr="00F5320F" w:rsidRDefault="00F5320F" w:rsidP="00F5320F">
      <w:pPr>
        <w:spacing w:line="480" w:lineRule="auto"/>
        <w:rPr>
          <w:rFonts w:ascii="Times New Roman" w:hAnsi="Times New Roman" w:cs="Times New Roman"/>
          <w:noProof/>
          <w:sz w:val="24"/>
          <w:szCs w:val="24"/>
        </w:rPr>
      </w:pPr>
      <w:r w:rsidRPr="00F5320F">
        <w:rPr>
          <w:rFonts w:ascii="Times New Roman" w:hAnsi="Times New Roman" w:cs="Times New Roman"/>
          <w:b/>
          <w:bCs/>
          <w:noProof/>
          <w:sz w:val="24"/>
          <w:szCs w:val="24"/>
        </w:rPr>
        <w:t>Fig S1-</w:t>
      </w:r>
      <w:r w:rsidR="00F56B56">
        <w:rPr>
          <w:rFonts w:ascii="Times New Roman" w:hAnsi="Times New Roman" w:cs="Times New Roman"/>
          <w:b/>
          <w:bCs/>
          <w:noProof/>
          <w:sz w:val="24"/>
          <w:szCs w:val="24"/>
        </w:rPr>
        <w:t>6</w:t>
      </w:r>
      <w:r w:rsidR="008435C0" w:rsidRPr="00421AB2">
        <w:rPr>
          <w:rFonts w:ascii="Times New Roman" w:hAnsi="Times New Roman" w:cs="Times New Roman"/>
          <w:sz w:val="22"/>
        </w:rPr>
        <w:t xml:space="preserve"> </w:t>
      </w:r>
      <w:r w:rsidR="008435C0" w:rsidRPr="00421AB2">
        <w:rPr>
          <w:rFonts w:ascii="Times New Roman" w:hAnsi="Times New Roman" w:cs="Times New Roman"/>
          <w:b/>
          <w:bCs/>
          <w:sz w:val="22"/>
        </w:rPr>
        <w:t>|</w:t>
      </w:r>
      <w:r w:rsidR="008435C0" w:rsidRPr="008051E7">
        <w:rPr>
          <w:rFonts w:ascii="Times New Roman" w:hAnsi="Times New Roman" w:cs="Times New Roman"/>
          <w:b/>
          <w:bCs/>
          <w:sz w:val="22"/>
        </w:rPr>
        <w:t xml:space="preserve"> </w:t>
      </w:r>
      <w:r w:rsidRPr="00F5320F">
        <w:rPr>
          <w:rFonts w:ascii="Times New Roman" w:hAnsi="Times New Roman" w:cs="Times New Roman"/>
          <w:noProof/>
          <w:sz w:val="24"/>
          <w:szCs w:val="24"/>
        </w:rPr>
        <w:t>Schematic diagrm of two bending patterns</w:t>
      </w:r>
    </w:p>
    <w:p w14:paraId="70B07A81" w14:textId="0F3FDD96" w:rsidR="00A230C7" w:rsidRPr="00F5320F" w:rsidRDefault="00F5320F" w:rsidP="00F56B56">
      <w:pPr>
        <w:spacing w:line="480" w:lineRule="auto"/>
        <w:rPr>
          <w:rFonts w:ascii="Times New Roman" w:hAnsi="Times New Roman" w:cs="Times New Roman"/>
          <w:noProof/>
          <w:sz w:val="24"/>
          <w:szCs w:val="24"/>
        </w:rPr>
      </w:pPr>
      <w:r w:rsidRPr="00F5320F">
        <w:rPr>
          <w:rFonts w:ascii="Times New Roman" w:hAnsi="Times New Roman" w:cs="Times New Roman"/>
          <w:noProof/>
          <w:sz w:val="24"/>
          <w:szCs w:val="24"/>
        </w:rPr>
        <w:t>Next, bended array patterns on PI substrate are rotated 45 degrees about z-axis colockwise. Finally, the FDTD unit cell (mesh span) is defined as 6 times of pattern unit cell period(348</w:t>
      </w:r>
      <w:r w:rsidRPr="00F5320F">
        <w:rPr>
          <w:rFonts w:ascii="Times New Roman" w:hAnsi="Times New Roman" w:cs="Times New Roman"/>
          <w:noProof/>
          <w:color w:val="FF0000"/>
          <w:sz w:val="24"/>
          <w:szCs w:val="24"/>
        </w:rPr>
        <w:t xml:space="preserve"> μ</w:t>
      </w:r>
      <w:r w:rsidRPr="00F5320F">
        <w:rPr>
          <w:rFonts w:ascii="Times New Roman" w:hAnsi="Times New Roman" w:cs="Times New Roman"/>
          <w:noProof/>
          <w:sz w:val="24"/>
          <w:szCs w:val="24"/>
        </w:rPr>
        <w:t xml:space="preserve">m </w:t>
      </w:r>
      <w:r w:rsidRPr="00F5320F">
        <w:rPr>
          <w:rFonts w:ascii="Times New Roman" w:eastAsia="맑은 고딕" w:hAnsi="Times New Roman" w:cs="Times New Roman"/>
          <w:noProof/>
          <w:sz w:val="24"/>
          <w:szCs w:val="24"/>
        </w:rPr>
        <w:t>×</w:t>
      </w:r>
      <w:r w:rsidRPr="00F5320F">
        <w:rPr>
          <w:rFonts w:ascii="Times New Roman" w:hAnsi="Times New Roman" w:cs="Times New Roman"/>
          <w:noProof/>
          <w:sz w:val="24"/>
          <w:szCs w:val="24"/>
        </w:rPr>
        <w:t>348</w:t>
      </w:r>
      <w:r w:rsidRPr="00F5320F">
        <w:rPr>
          <w:rFonts w:ascii="Times New Roman" w:hAnsi="Times New Roman" w:cs="Times New Roman"/>
          <w:noProof/>
          <w:color w:val="FF0000"/>
          <w:sz w:val="24"/>
          <w:szCs w:val="24"/>
        </w:rPr>
        <w:t xml:space="preserve"> μ</w:t>
      </w:r>
      <w:r w:rsidRPr="00F5320F">
        <w:rPr>
          <w:rFonts w:ascii="Times New Roman" w:hAnsi="Times New Roman" w:cs="Times New Roman"/>
          <w:noProof/>
          <w:sz w:val="24"/>
          <w:szCs w:val="24"/>
        </w:rPr>
        <w:t xml:space="preserve">m). The simulation setup involves creating 300 frequency points from 400 GHz to 1900 GHz, along with initializing matrices tr and ref for storing transmission and reflection data. Subsequently, simulations are run for each specified shift value. The metasurface is configured to bend in both LH (45) and RH (135), and the phase is adjusted accordingly. The </w:t>
      </w:r>
      <w:r w:rsidRPr="00F5320F">
        <w:rPr>
          <w:rFonts w:ascii="Times New Roman" w:hAnsi="Times New Roman" w:cs="Times New Roman"/>
          <w:noProof/>
          <w:sz w:val="24"/>
          <w:szCs w:val="24"/>
        </w:rPr>
        <w:lastRenderedPageBreak/>
        <w:t xml:space="preserve">results, including transmission and reflection coefficients, are recorded for further analysis. The obtained data is then saved into text files, with each file containing frequency, reflection, and transmission values. This allows for comprehensive post-processing and data interpretation. Overall, this simulation provides a systematic investigation of the influence of curvature on the chirality of the split ring metasurface, offering valuable insights for potential applications in terahertz wave manipulation. </w:t>
      </w:r>
    </w:p>
    <w:p w14:paraId="3D58AB56" w14:textId="77777777" w:rsidR="00A230C7" w:rsidRDefault="00A230C7" w:rsidP="00A230C7">
      <w:pPr>
        <w:rPr>
          <w:rFonts w:ascii="Times New Roman" w:hAnsi="Times New Roman" w:cs="Times New Roman"/>
          <w:sz w:val="24"/>
          <w:szCs w:val="24"/>
        </w:rPr>
      </w:pPr>
      <w:r>
        <w:rPr>
          <w:noProof/>
        </w:rPr>
        <w:drawing>
          <wp:inline distT="0" distB="0" distL="0" distR="0" wp14:anchorId="65F05C75" wp14:editId="5117F18F">
            <wp:extent cx="4716263" cy="2794958"/>
            <wp:effectExtent l="0" t="0" r="8255" b="5715"/>
            <wp:docPr id="1771558105" name="그림 1771558105" descr="스크린샷, 오렌지,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558105" name="그림 1771558105" descr="스크린샷, 오렌지, 디자인이(가) 표시된 사진&#10;&#10;자동 생성된 설명"/>
                    <pic:cNvPicPr/>
                  </pic:nvPicPr>
                  <pic:blipFill>
                    <a:blip r:embed="rId12"/>
                    <a:stretch>
                      <a:fillRect/>
                    </a:stretch>
                  </pic:blipFill>
                  <pic:spPr>
                    <a:xfrm>
                      <a:off x="0" y="0"/>
                      <a:ext cx="4728796" cy="2802385"/>
                    </a:xfrm>
                    <a:prstGeom prst="rect">
                      <a:avLst/>
                    </a:prstGeom>
                  </pic:spPr>
                </pic:pic>
              </a:graphicData>
            </a:graphic>
          </wp:inline>
        </w:drawing>
      </w:r>
    </w:p>
    <w:p w14:paraId="7C23D9FC" w14:textId="43A69479" w:rsidR="00A230C7" w:rsidRDefault="00A230C7" w:rsidP="00A230C7">
      <w:pPr>
        <w:rPr>
          <w:rFonts w:ascii="Times New Roman" w:hAnsi="Times New Roman" w:cs="Times New Roman"/>
          <w:sz w:val="24"/>
          <w:szCs w:val="24"/>
        </w:rPr>
      </w:pPr>
      <w:r w:rsidRPr="00D47CCF">
        <w:rPr>
          <w:rFonts w:ascii="Times New Roman" w:hAnsi="Times New Roman" w:cs="Times New Roman"/>
          <w:b/>
          <w:bCs/>
          <w:sz w:val="24"/>
          <w:szCs w:val="24"/>
        </w:rPr>
        <w:t>Fig S</w:t>
      </w:r>
      <w:r w:rsidR="00240AE0" w:rsidRPr="00240AE0">
        <w:rPr>
          <w:rFonts w:ascii="Times New Roman" w:hAnsi="Times New Roman" w:cs="Times New Roman"/>
          <w:b/>
          <w:bCs/>
          <w:sz w:val="24"/>
          <w:szCs w:val="24"/>
        </w:rPr>
        <w:t>2-1</w:t>
      </w:r>
      <w:r w:rsidR="008435C0" w:rsidRPr="00421AB2">
        <w:rPr>
          <w:rFonts w:ascii="Times New Roman" w:hAnsi="Times New Roman" w:cs="Times New Roman"/>
          <w:sz w:val="22"/>
        </w:rPr>
        <w:t xml:space="preserve"> </w:t>
      </w:r>
      <w:r w:rsidR="008435C0" w:rsidRPr="00421AB2">
        <w:rPr>
          <w:rFonts w:ascii="Times New Roman" w:hAnsi="Times New Roman" w:cs="Times New Roman"/>
          <w:b/>
          <w:bCs/>
          <w:sz w:val="22"/>
        </w:rPr>
        <w:t>|</w:t>
      </w:r>
      <w:r w:rsidR="008435C0" w:rsidRPr="008051E7">
        <w:rPr>
          <w:rFonts w:ascii="Times New Roman" w:hAnsi="Times New Roman" w:cs="Times New Roman"/>
          <w:b/>
          <w:bCs/>
          <w:sz w:val="22"/>
        </w:rPr>
        <w:t xml:space="preserve"> </w:t>
      </w:r>
      <w:r>
        <w:rPr>
          <w:rFonts w:ascii="Times New Roman" w:hAnsi="Times New Roman" w:cs="Times New Roman"/>
          <w:sz w:val="24"/>
          <w:szCs w:val="24"/>
        </w:rPr>
        <w:t xml:space="preserve">Images of magnetic force microscopy (MFM). </w:t>
      </w:r>
      <w:r w:rsidRPr="00FA5A1D">
        <w:rPr>
          <w:rFonts w:ascii="Times New Roman" w:hAnsi="Times New Roman" w:cs="Times New Roman"/>
          <w:sz w:val="24"/>
          <w:szCs w:val="24"/>
        </w:rPr>
        <w:t>Ni pattern was magnetized by external magnet and compared by MFM phase and its topography.</w:t>
      </w:r>
    </w:p>
    <w:p w14:paraId="3287732C" w14:textId="77777777" w:rsidR="00F56B56" w:rsidRDefault="00F56B56" w:rsidP="00A230C7"/>
    <w:p w14:paraId="066EA27E" w14:textId="77777777" w:rsidR="00A230C7" w:rsidRDefault="00A230C7" w:rsidP="00A230C7">
      <w:r>
        <w:rPr>
          <w:noProof/>
        </w:rPr>
        <w:drawing>
          <wp:inline distT="0" distB="0" distL="0" distR="0" wp14:anchorId="1E9ADADC" wp14:editId="35CAF095">
            <wp:extent cx="4044839" cy="2211572"/>
            <wp:effectExtent l="0" t="0" r="0" b="0"/>
            <wp:docPr id="1528076293" name="그림 1528076293" descr="C:\Users\admin\AppData\Local\Microsoft\Windows\INetCache\Content.Word\HSAHAEHA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INetCache\Content.Word\HSAHAEHAH.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61236" cy="2220537"/>
                    </a:xfrm>
                    <a:prstGeom prst="rect">
                      <a:avLst/>
                    </a:prstGeom>
                    <a:noFill/>
                    <a:ln>
                      <a:noFill/>
                    </a:ln>
                  </pic:spPr>
                </pic:pic>
              </a:graphicData>
            </a:graphic>
          </wp:inline>
        </w:drawing>
      </w:r>
    </w:p>
    <w:p w14:paraId="4074E148" w14:textId="156073E7" w:rsidR="00A230C7" w:rsidRDefault="00A230C7" w:rsidP="00F56B56">
      <w:pPr>
        <w:pStyle w:val="a3"/>
        <w:rPr>
          <w:rFonts w:ascii="Times New Roman" w:hAnsi="Times New Roman" w:cs="Times New Roman"/>
          <w:sz w:val="24"/>
          <w:szCs w:val="24"/>
        </w:rPr>
      </w:pPr>
      <w:r w:rsidRPr="00B35A72">
        <w:rPr>
          <w:rFonts w:ascii="Times New Roman" w:hAnsi="Times New Roman" w:cs="Times New Roman"/>
          <w:sz w:val="24"/>
          <w:szCs w:val="24"/>
        </w:rPr>
        <w:t xml:space="preserve">Fig </w:t>
      </w:r>
      <w:r>
        <w:rPr>
          <w:rFonts w:ascii="Times New Roman" w:hAnsi="Times New Roman" w:cs="Times New Roman"/>
          <w:sz w:val="24"/>
          <w:szCs w:val="24"/>
        </w:rPr>
        <w:t>S</w:t>
      </w:r>
      <w:r w:rsidR="00240AE0">
        <w:rPr>
          <w:rFonts w:ascii="Times New Roman" w:hAnsi="Times New Roman" w:cs="Times New Roman"/>
          <w:sz w:val="24"/>
          <w:szCs w:val="24"/>
        </w:rPr>
        <w:t>2-2</w:t>
      </w:r>
      <w:r w:rsidR="008435C0" w:rsidRPr="00421AB2">
        <w:rPr>
          <w:rFonts w:ascii="Times New Roman" w:hAnsi="Times New Roman" w:cs="Times New Roman"/>
          <w:sz w:val="22"/>
        </w:rPr>
        <w:t xml:space="preserve"> |</w:t>
      </w:r>
      <w:r w:rsidR="008435C0" w:rsidRPr="008051E7">
        <w:rPr>
          <w:rFonts w:ascii="Times New Roman" w:hAnsi="Times New Roman" w:cs="Times New Roman"/>
          <w:sz w:val="22"/>
        </w:rPr>
        <w:t xml:space="preserve"> </w:t>
      </w:r>
      <w:r w:rsidR="00714F85" w:rsidRPr="00714F85">
        <w:rPr>
          <w:rFonts w:ascii="Times New Roman" w:hAnsi="Times New Roman" w:cs="Times New Roman"/>
          <w:b w:val="0"/>
          <w:sz w:val="24"/>
          <w:szCs w:val="24"/>
        </w:rPr>
        <w:t>Simulation of Non-Magnetized Ni-Pattern with Magnetic Properties</w:t>
      </w:r>
      <w:r w:rsidRPr="004120E5">
        <w:rPr>
          <w:rFonts w:ascii="Times New Roman" w:hAnsi="Times New Roman" w:cs="Times New Roman"/>
          <w:b w:val="0"/>
          <w:sz w:val="24"/>
          <w:szCs w:val="24"/>
        </w:rPr>
        <w:t>.</w:t>
      </w:r>
      <w:r>
        <w:rPr>
          <w:rFonts w:ascii="Times New Roman" w:hAnsi="Times New Roman" w:cs="Times New Roman"/>
          <w:sz w:val="24"/>
          <w:szCs w:val="24"/>
        </w:rPr>
        <w:t xml:space="preserve"> </w:t>
      </w:r>
    </w:p>
    <w:p w14:paraId="5C67C0A6" w14:textId="77777777" w:rsidR="00991040" w:rsidRDefault="00991040" w:rsidP="00991040"/>
    <w:p w14:paraId="13BC7F8F" w14:textId="1CCA0D33" w:rsidR="00991040" w:rsidRDefault="00991040" w:rsidP="00991040">
      <w:r>
        <w:rPr>
          <w:rFonts w:ascii="Times New Roman" w:hAnsi="Times New Roman" w:cs="Times New Roman"/>
          <w:b/>
          <w:bCs/>
          <w:noProof/>
          <w:sz w:val="24"/>
          <w:szCs w:val="24"/>
        </w:rPr>
        <w:drawing>
          <wp:inline distT="0" distB="0" distL="0" distR="0" wp14:anchorId="0E691DE5" wp14:editId="183439C4">
            <wp:extent cx="6013793" cy="2036618"/>
            <wp:effectExtent l="0" t="0" r="6350" b="1905"/>
            <wp:docPr id="690895425" name="그림 1" descr="텍스트, 스크린샷, 도표,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895425" name="그림 1" descr="텍스트, 스크린샷, 도표, 디자인이(가) 표시된 사진&#10;&#10;자동 생성된 설명"/>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22561" cy="2039587"/>
                    </a:xfrm>
                    <a:prstGeom prst="rect">
                      <a:avLst/>
                    </a:prstGeom>
                    <a:noFill/>
                    <a:ln>
                      <a:noFill/>
                    </a:ln>
                  </pic:spPr>
                </pic:pic>
              </a:graphicData>
            </a:graphic>
          </wp:inline>
        </w:drawing>
      </w:r>
    </w:p>
    <w:p w14:paraId="46B5A197" w14:textId="4DB41830" w:rsidR="00991040" w:rsidRDefault="00991040" w:rsidP="00991040">
      <w:pPr>
        <w:pStyle w:val="a3"/>
        <w:spacing w:line="480" w:lineRule="auto"/>
        <w:rPr>
          <w:rFonts w:ascii="Times New Roman" w:hAnsi="Times New Roman" w:cs="Times New Roman"/>
          <w:b w:val="0"/>
          <w:bCs w:val="0"/>
          <w:sz w:val="24"/>
          <w:szCs w:val="24"/>
        </w:rPr>
      </w:pPr>
      <w:r w:rsidRPr="00B35A72">
        <w:rPr>
          <w:rFonts w:ascii="Times New Roman" w:hAnsi="Times New Roman" w:cs="Times New Roman"/>
          <w:sz w:val="24"/>
          <w:szCs w:val="24"/>
        </w:rPr>
        <w:t xml:space="preserve">Fig </w:t>
      </w:r>
      <w:r>
        <w:rPr>
          <w:rFonts w:ascii="Times New Roman" w:hAnsi="Times New Roman" w:cs="Times New Roman"/>
          <w:sz w:val="24"/>
          <w:szCs w:val="24"/>
        </w:rPr>
        <w:t>S3-1</w:t>
      </w:r>
      <w:r w:rsidR="008435C0" w:rsidRPr="00421AB2">
        <w:rPr>
          <w:rFonts w:ascii="Times New Roman" w:hAnsi="Times New Roman" w:cs="Times New Roman"/>
          <w:sz w:val="22"/>
        </w:rPr>
        <w:t xml:space="preserve"> |</w:t>
      </w:r>
      <w:r w:rsidR="008435C0" w:rsidRPr="008051E7">
        <w:rPr>
          <w:rFonts w:ascii="Times New Roman" w:hAnsi="Times New Roman" w:cs="Times New Roman"/>
          <w:sz w:val="22"/>
        </w:rPr>
        <w:t xml:space="preserve"> </w:t>
      </w:r>
      <w:r w:rsidRPr="00205DD5">
        <w:rPr>
          <w:rFonts w:ascii="Times New Roman" w:hAnsi="Times New Roman" w:cs="Times New Roman"/>
          <w:b w:val="0"/>
          <w:bCs w:val="0"/>
          <w:sz w:val="24"/>
          <w:szCs w:val="24"/>
        </w:rPr>
        <w:t>A one-step solvothermal synthesis to obtain Au@Fe</w:t>
      </w:r>
      <w:r w:rsidRPr="00205DD5">
        <w:rPr>
          <w:rFonts w:ascii="Times New Roman" w:hAnsi="Times New Roman" w:cs="Times New Roman"/>
          <w:b w:val="0"/>
          <w:bCs w:val="0"/>
          <w:sz w:val="24"/>
          <w:szCs w:val="24"/>
          <w:vertAlign w:val="subscript"/>
        </w:rPr>
        <w:t>x</w:t>
      </w:r>
      <w:r w:rsidRPr="00205DD5">
        <w:rPr>
          <w:rFonts w:ascii="Times New Roman" w:hAnsi="Times New Roman" w:cs="Times New Roman"/>
          <w:b w:val="0"/>
          <w:bCs w:val="0"/>
          <w:sz w:val="24"/>
          <w:szCs w:val="24"/>
        </w:rPr>
        <w:t>O</w:t>
      </w:r>
      <w:r w:rsidRPr="00205DD5">
        <w:rPr>
          <w:rFonts w:ascii="Times New Roman" w:hAnsi="Times New Roman" w:cs="Times New Roman"/>
          <w:b w:val="0"/>
          <w:bCs w:val="0"/>
          <w:sz w:val="24"/>
          <w:szCs w:val="24"/>
          <w:vertAlign w:val="subscript"/>
        </w:rPr>
        <w:t>y</w:t>
      </w:r>
      <w:r w:rsidRPr="00205DD5">
        <w:rPr>
          <w:rFonts w:ascii="Times New Roman" w:hAnsi="Times New Roman" w:cs="Times New Roman"/>
          <w:b w:val="0"/>
          <w:bCs w:val="0"/>
          <w:sz w:val="24"/>
          <w:szCs w:val="24"/>
        </w:rPr>
        <w:t xml:space="preserve"> MagPlas NWs.</w:t>
      </w:r>
      <w:r w:rsidR="006D1818" w:rsidRPr="006D1818">
        <w:t xml:space="preserve"> </w:t>
      </w:r>
      <w:r w:rsidR="006D1818" w:rsidRPr="006D1818">
        <w:rPr>
          <w:rFonts w:ascii="Times New Roman" w:hAnsi="Times New Roman" w:cs="Times New Roman"/>
          <w:b w:val="0"/>
          <w:bCs w:val="0"/>
          <w:sz w:val="24"/>
          <w:szCs w:val="24"/>
        </w:rPr>
        <w:t>Reproduced with permission.</w:t>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ADDIN EN.CITE &lt;EndNote&gt;&lt;Cite&gt;&lt;Author&gt;Nguyen&lt;/Author&gt;&lt;Year&gt;2022&lt;/Year&gt;&lt;RecNum&gt;45&lt;/RecNum&gt;&lt;DisplayText&gt;&lt;style face="superscript"&gt;4&lt;/style&gt;&lt;/DisplayText&gt;&lt;record&gt;&lt;rec-number&gt;45&lt;/rec-number&gt;&lt;foreign-keys&gt;&lt;key app="EN" db-id="szwzwfsstrwxpaeee09pzewd22wp9pdafwrt" timestamp="1695915682"&gt;45&lt;/key&gt;&lt;/foreign-keys&gt;&lt;ref-type name="Journal Article"&gt;17&lt;/ref-type&gt;&lt;contributors&gt;&lt;authors&gt;&lt;author&gt;Nguyen, Huu-Quang&lt;/author&gt;&lt;author&gt;Hwang, Dajeong&lt;/author&gt;&lt;author&gt;Park, Sejeong&lt;/author&gt;&lt;author&gt;Nguyen, My-Chi Thi&lt;/author&gt;&lt;author&gt;Kang, Sohyun Sarah&lt;/author&gt;&lt;author&gt;Tran, Van Tan&lt;/author&gt;&lt;author&gt;Lee, Jaebeom&lt;/author&gt;&lt;/authors&gt;&lt;/contributors&gt;&lt;titles&gt;&lt;title&gt;One-Pot Synthesis of Magnetoplasmonic Au@ Fe x O y Nanowires: Bioinspired Bouligand Chiral Stack&lt;/title&gt;&lt;secondary-title&gt;ACS nano&lt;/secondary-title&gt;&lt;/titles&gt;&lt;periodical&gt;&lt;full-title&gt;ACS nano&lt;/full-title&gt;&lt;/periodical&gt;&lt;pages&gt;5795-5806&lt;/pages&gt;&lt;volume&gt;16&lt;/volume&gt;&lt;number&gt;4&lt;/number&gt;&lt;dates&gt;&lt;year&gt;2022&lt;/year&gt;&lt;/dates&gt;&lt;isbn&gt;1936-0851&lt;/isbn&gt;&lt;urls&gt;&lt;/urls&gt;&lt;/record&gt;&lt;/Cite&gt;&lt;/EndNote&gt;</w:instrText>
      </w:r>
      <w:r>
        <w:rPr>
          <w:rFonts w:ascii="Times New Roman" w:hAnsi="Times New Roman" w:cs="Times New Roman"/>
          <w:b w:val="0"/>
          <w:bCs w:val="0"/>
          <w:sz w:val="24"/>
          <w:szCs w:val="24"/>
        </w:rPr>
        <w:fldChar w:fldCharType="separate"/>
      </w:r>
      <w:r w:rsidRPr="00205DD5">
        <w:rPr>
          <w:rFonts w:ascii="Times New Roman" w:hAnsi="Times New Roman" w:cs="Times New Roman"/>
          <w:b w:val="0"/>
          <w:bCs w:val="0"/>
          <w:noProof/>
          <w:sz w:val="24"/>
          <w:szCs w:val="24"/>
          <w:vertAlign w:val="superscript"/>
        </w:rPr>
        <w:t>4</w:t>
      </w:r>
      <w:r>
        <w:rPr>
          <w:rFonts w:ascii="Times New Roman" w:hAnsi="Times New Roman" w:cs="Times New Roman"/>
          <w:b w:val="0"/>
          <w:bCs w:val="0"/>
          <w:sz w:val="24"/>
          <w:szCs w:val="24"/>
        </w:rPr>
        <w:fldChar w:fldCharType="end"/>
      </w:r>
      <w:r w:rsidR="002C3200">
        <w:rPr>
          <w:rFonts w:ascii="Times New Roman" w:hAnsi="Times New Roman" w:cs="Times New Roman"/>
          <w:b w:val="0"/>
          <w:bCs w:val="0"/>
          <w:sz w:val="24"/>
          <w:szCs w:val="24"/>
        </w:rPr>
        <w:t xml:space="preserve"> </w:t>
      </w:r>
      <w:r w:rsidR="002C3200" w:rsidRPr="002C3200">
        <w:rPr>
          <w:rFonts w:ascii="Times New Roman" w:hAnsi="Times New Roman" w:cs="Times New Roman"/>
          <w:b w:val="0"/>
          <w:bCs w:val="0"/>
          <w:sz w:val="24"/>
          <w:szCs w:val="24"/>
        </w:rPr>
        <w:t>Copyright 2022 American Chemical Society.</w:t>
      </w:r>
    </w:p>
    <w:p w14:paraId="4104FA18" w14:textId="178C964B" w:rsidR="00991040" w:rsidRPr="00205DD5" w:rsidRDefault="00991040" w:rsidP="00991040">
      <w:pPr>
        <w:pStyle w:val="a3"/>
        <w:spacing w:line="480" w:lineRule="auto"/>
        <w:rPr>
          <w:rFonts w:ascii="Times New Roman" w:hAnsi="Times New Roman" w:cs="Times New Roman"/>
          <w:b w:val="0"/>
          <w:bCs w:val="0"/>
          <w:sz w:val="24"/>
          <w:szCs w:val="24"/>
        </w:rPr>
      </w:pPr>
      <w:r w:rsidRPr="004C04AC">
        <w:rPr>
          <w:rFonts w:ascii="Times New Roman" w:hAnsi="Times New Roman" w:cs="Times New Roman"/>
          <w:b w:val="0"/>
          <w:bCs w:val="0"/>
          <w:sz w:val="24"/>
          <w:szCs w:val="24"/>
        </w:rPr>
        <w:t>The study employed a one-pot solvothermal synthesis technique to fabricate Au@Fe</w:t>
      </w:r>
      <w:r w:rsidRPr="00C66C0D">
        <w:rPr>
          <w:rFonts w:ascii="Times New Roman" w:hAnsi="Times New Roman" w:cs="Times New Roman"/>
          <w:b w:val="0"/>
          <w:bCs w:val="0"/>
          <w:sz w:val="24"/>
          <w:szCs w:val="24"/>
          <w:vertAlign w:val="subscript"/>
        </w:rPr>
        <w:t>x</w:t>
      </w:r>
      <w:r w:rsidRPr="004C04AC">
        <w:rPr>
          <w:rFonts w:ascii="Times New Roman" w:hAnsi="Times New Roman" w:cs="Times New Roman"/>
          <w:b w:val="0"/>
          <w:bCs w:val="0"/>
          <w:sz w:val="24"/>
          <w:szCs w:val="24"/>
        </w:rPr>
        <w:t>O</w:t>
      </w:r>
      <w:r w:rsidRPr="00C66C0D">
        <w:rPr>
          <w:rFonts w:ascii="Times New Roman" w:hAnsi="Times New Roman" w:cs="Times New Roman"/>
          <w:b w:val="0"/>
          <w:bCs w:val="0"/>
          <w:sz w:val="24"/>
          <w:szCs w:val="24"/>
          <w:vertAlign w:val="subscript"/>
        </w:rPr>
        <w:t>y</w:t>
      </w:r>
      <w:r w:rsidRPr="004C04AC">
        <w:rPr>
          <w:rFonts w:ascii="Times New Roman" w:hAnsi="Times New Roman" w:cs="Times New Roman"/>
          <w:b w:val="0"/>
          <w:bCs w:val="0"/>
          <w:sz w:val="24"/>
          <w:szCs w:val="24"/>
        </w:rPr>
        <w:t xml:space="preserve"> MagPlas NWs (</w:t>
      </w:r>
      <w:r w:rsidRPr="004C04AC">
        <w:rPr>
          <w:rFonts w:ascii="Times New Roman" w:hAnsi="Times New Roman" w:cs="Times New Roman"/>
          <w:sz w:val="24"/>
          <w:szCs w:val="24"/>
        </w:rPr>
        <w:t>Fig S</w:t>
      </w:r>
      <w:r w:rsidR="00352F92">
        <w:rPr>
          <w:rFonts w:ascii="Times New Roman" w:hAnsi="Times New Roman" w:cs="Times New Roman"/>
          <w:sz w:val="24"/>
          <w:szCs w:val="24"/>
        </w:rPr>
        <w:t>3-1</w:t>
      </w:r>
      <w:r w:rsidRPr="004C04AC">
        <w:rPr>
          <w:rFonts w:ascii="Times New Roman" w:hAnsi="Times New Roman" w:cs="Times New Roman"/>
          <w:sz w:val="24"/>
          <w:szCs w:val="24"/>
        </w:rPr>
        <w:t>a</w:t>
      </w:r>
      <w:r w:rsidRPr="004C04AC">
        <w:rPr>
          <w:rFonts w:ascii="Times New Roman" w:hAnsi="Times New Roman" w:cs="Times New Roman"/>
          <w:b w:val="0"/>
          <w:bCs w:val="0"/>
          <w:sz w:val="24"/>
          <w:szCs w:val="24"/>
        </w:rPr>
        <w:t>). This process entailed dissolving iron and gold precursors, along with sodium acetate, in a mixture of polyols (ethylene glycol and diethylene glycol</w:t>
      </w:r>
      <w:r w:rsidR="00C20CAC" w:rsidRPr="004C04AC">
        <w:rPr>
          <w:rFonts w:ascii="Times New Roman" w:hAnsi="Times New Roman" w:cs="Times New Roman"/>
          <w:b w:val="0"/>
          <w:bCs w:val="0"/>
          <w:sz w:val="24"/>
          <w:szCs w:val="24"/>
        </w:rPr>
        <w:t>) and</w:t>
      </w:r>
      <w:r w:rsidRPr="004C04AC">
        <w:rPr>
          <w:rFonts w:ascii="Times New Roman" w:hAnsi="Times New Roman" w:cs="Times New Roman"/>
          <w:b w:val="0"/>
          <w:bCs w:val="0"/>
          <w:sz w:val="24"/>
          <w:szCs w:val="24"/>
        </w:rPr>
        <w:t xml:space="preserve"> subjecting the solution to controlled heating within a sealed flask, maintaining temperatures between 150 to 240 °C for a maximum of 16 hours. The resulting product, a black powder, underwent purification using ethanol and DI water, followed by collection with a magnet to remove any residual substances. To enhance the dispersibility of MagPlas NWs in polar solvents, the surface of iron oxide was treated with citric acid. The synthesized MagPlas NWs exhibited an average diameter of 226 ± 25 nm and a length of 4.2 ± 1.6 μm, with an internal core aspect ratio (AR</w:t>
      </w:r>
      <w:r w:rsidRPr="00C66C0D">
        <w:rPr>
          <w:rFonts w:ascii="Times New Roman" w:hAnsi="Times New Roman" w:cs="Times New Roman"/>
          <w:b w:val="0"/>
          <w:bCs w:val="0"/>
          <w:sz w:val="24"/>
          <w:szCs w:val="24"/>
          <w:vertAlign w:val="subscript"/>
        </w:rPr>
        <w:t>core</w:t>
      </w:r>
      <w:r w:rsidRPr="004C04AC">
        <w:rPr>
          <w:rFonts w:ascii="Times New Roman" w:hAnsi="Times New Roman" w:cs="Times New Roman"/>
          <w:b w:val="0"/>
          <w:bCs w:val="0"/>
          <w:sz w:val="24"/>
          <w:szCs w:val="24"/>
        </w:rPr>
        <w:t>) of 82 ± 31, and a total aspect ratio encompassing the Fe</w:t>
      </w:r>
      <w:r w:rsidRPr="00C66C0D">
        <w:rPr>
          <w:rFonts w:ascii="Times New Roman" w:hAnsi="Times New Roman" w:cs="Times New Roman"/>
          <w:b w:val="0"/>
          <w:bCs w:val="0"/>
          <w:sz w:val="24"/>
          <w:szCs w:val="24"/>
          <w:vertAlign w:val="subscript"/>
        </w:rPr>
        <w:t>x</w:t>
      </w:r>
      <w:r w:rsidRPr="004C04AC">
        <w:rPr>
          <w:rFonts w:ascii="Times New Roman" w:hAnsi="Times New Roman" w:cs="Times New Roman"/>
          <w:b w:val="0"/>
          <w:bCs w:val="0"/>
          <w:sz w:val="24"/>
          <w:szCs w:val="24"/>
        </w:rPr>
        <w:t>O</w:t>
      </w:r>
      <w:r w:rsidRPr="00C66C0D">
        <w:rPr>
          <w:rFonts w:ascii="Times New Roman" w:hAnsi="Times New Roman" w:cs="Times New Roman"/>
          <w:b w:val="0"/>
          <w:bCs w:val="0"/>
          <w:sz w:val="24"/>
          <w:szCs w:val="24"/>
          <w:vertAlign w:val="subscript"/>
        </w:rPr>
        <w:t>y</w:t>
      </w:r>
      <w:r w:rsidRPr="004C04AC">
        <w:rPr>
          <w:rFonts w:ascii="Times New Roman" w:hAnsi="Times New Roman" w:cs="Times New Roman"/>
          <w:b w:val="0"/>
          <w:bCs w:val="0"/>
          <w:sz w:val="24"/>
          <w:szCs w:val="24"/>
        </w:rPr>
        <w:t xml:space="preserve"> shell (AR</w:t>
      </w:r>
      <w:r w:rsidRPr="00C66C0D">
        <w:rPr>
          <w:rFonts w:ascii="Times New Roman" w:hAnsi="Times New Roman" w:cs="Times New Roman"/>
          <w:b w:val="0"/>
          <w:bCs w:val="0"/>
          <w:sz w:val="24"/>
          <w:szCs w:val="24"/>
          <w:vertAlign w:val="subscript"/>
        </w:rPr>
        <w:t>total</w:t>
      </w:r>
      <w:r w:rsidRPr="004C04AC">
        <w:rPr>
          <w:rFonts w:ascii="Times New Roman" w:hAnsi="Times New Roman" w:cs="Times New Roman"/>
          <w:b w:val="0"/>
          <w:bCs w:val="0"/>
          <w:sz w:val="24"/>
          <w:szCs w:val="24"/>
        </w:rPr>
        <w:t>) of 18.6 ± 7.1 (</w:t>
      </w:r>
      <w:r w:rsidRPr="004C04AC">
        <w:rPr>
          <w:rFonts w:ascii="Times New Roman" w:hAnsi="Times New Roman" w:cs="Times New Roman"/>
          <w:sz w:val="24"/>
          <w:szCs w:val="24"/>
        </w:rPr>
        <w:t>Fig S</w:t>
      </w:r>
      <w:r w:rsidR="00352F92">
        <w:rPr>
          <w:rFonts w:ascii="Times New Roman" w:hAnsi="Times New Roman" w:cs="Times New Roman"/>
          <w:sz w:val="24"/>
          <w:szCs w:val="24"/>
        </w:rPr>
        <w:t>3-1</w:t>
      </w:r>
      <w:r>
        <w:rPr>
          <w:rFonts w:ascii="Times New Roman" w:hAnsi="Times New Roman" w:cs="Times New Roman"/>
          <w:sz w:val="24"/>
          <w:szCs w:val="24"/>
        </w:rPr>
        <w:t>b</w:t>
      </w:r>
      <w:r w:rsidRPr="004C04AC">
        <w:rPr>
          <w:rFonts w:ascii="Times New Roman" w:hAnsi="Times New Roman" w:cs="Times New Roman"/>
          <w:b w:val="0"/>
          <w:bCs w:val="0"/>
          <w:sz w:val="24"/>
          <w:szCs w:val="24"/>
        </w:rPr>
        <w:t>). Employing sonication, as opposed to mechanical stirring during stabilization, yielded MagPlas NWs with reduced aspect ratios, referred to as "sonicated MagPlas NWs". These displayed sharper ends due to mechanical breakage during the ultrasonication process (</w:t>
      </w:r>
      <w:r w:rsidRPr="004C04AC">
        <w:rPr>
          <w:rFonts w:ascii="Times New Roman" w:hAnsi="Times New Roman" w:cs="Times New Roman"/>
          <w:sz w:val="24"/>
          <w:szCs w:val="24"/>
        </w:rPr>
        <w:t>Fig S</w:t>
      </w:r>
      <w:r w:rsidR="00352F92">
        <w:rPr>
          <w:rFonts w:ascii="Times New Roman" w:hAnsi="Times New Roman" w:cs="Times New Roman"/>
          <w:sz w:val="24"/>
          <w:szCs w:val="24"/>
        </w:rPr>
        <w:t>3-1</w:t>
      </w:r>
      <w:r>
        <w:rPr>
          <w:rFonts w:ascii="Times New Roman" w:hAnsi="Times New Roman" w:cs="Times New Roman"/>
          <w:sz w:val="24"/>
          <w:szCs w:val="24"/>
        </w:rPr>
        <w:t>c</w:t>
      </w:r>
      <w:r w:rsidRPr="004C04AC">
        <w:rPr>
          <w:rFonts w:ascii="Times New Roman" w:hAnsi="Times New Roman" w:cs="Times New Roman"/>
          <w:b w:val="0"/>
          <w:bCs w:val="0"/>
          <w:sz w:val="24"/>
          <w:szCs w:val="24"/>
        </w:rPr>
        <w:t>). The length of sonicated MagPlas NWs averaged at 1.3 ± 0.4 μm, with an unaltered diameter, resulting in decreased AR</w:t>
      </w:r>
      <w:r w:rsidRPr="00C66C0D">
        <w:rPr>
          <w:rFonts w:ascii="Times New Roman" w:hAnsi="Times New Roman" w:cs="Times New Roman"/>
          <w:b w:val="0"/>
          <w:bCs w:val="0"/>
          <w:sz w:val="24"/>
          <w:szCs w:val="24"/>
          <w:vertAlign w:val="subscript"/>
        </w:rPr>
        <w:t>core</w:t>
      </w:r>
      <w:r w:rsidRPr="004C04AC">
        <w:rPr>
          <w:rFonts w:ascii="Times New Roman" w:hAnsi="Times New Roman" w:cs="Times New Roman"/>
          <w:b w:val="0"/>
          <w:bCs w:val="0"/>
          <w:sz w:val="24"/>
          <w:szCs w:val="24"/>
        </w:rPr>
        <w:t xml:space="preserve"> and AR</w:t>
      </w:r>
      <w:r w:rsidRPr="00C66C0D">
        <w:rPr>
          <w:rFonts w:ascii="Times New Roman" w:hAnsi="Times New Roman" w:cs="Times New Roman"/>
          <w:b w:val="0"/>
          <w:bCs w:val="0"/>
          <w:sz w:val="24"/>
          <w:szCs w:val="24"/>
          <w:vertAlign w:val="subscript"/>
        </w:rPr>
        <w:t>total</w:t>
      </w:r>
      <w:r w:rsidRPr="004C04AC">
        <w:rPr>
          <w:rFonts w:ascii="Times New Roman" w:hAnsi="Times New Roman" w:cs="Times New Roman"/>
          <w:b w:val="0"/>
          <w:bCs w:val="0"/>
          <w:sz w:val="24"/>
          <w:szCs w:val="24"/>
        </w:rPr>
        <w:t xml:space="preserve"> values of 25.4 ± </w:t>
      </w:r>
      <w:r w:rsidRPr="004C04AC">
        <w:rPr>
          <w:rFonts w:ascii="Times New Roman" w:hAnsi="Times New Roman" w:cs="Times New Roman"/>
          <w:b w:val="0"/>
          <w:bCs w:val="0"/>
          <w:sz w:val="24"/>
          <w:szCs w:val="24"/>
        </w:rPr>
        <w:lastRenderedPageBreak/>
        <w:t>7.8 and 5.8 ± 1.8, respectively (</w:t>
      </w:r>
      <w:r w:rsidRPr="004C04AC">
        <w:rPr>
          <w:rFonts w:ascii="Times New Roman" w:hAnsi="Times New Roman" w:cs="Times New Roman"/>
          <w:sz w:val="24"/>
          <w:szCs w:val="24"/>
        </w:rPr>
        <w:t>Fig S</w:t>
      </w:r>
      <w:r w:rsidR="00352F92">
        <w:rPr>
          <w:rFonts w:ascii="Times New Roman" w:hAnsi="Times New Roman" w:cs="Times New Roman"/>
          <w:sz w:val="24"/>
          <w:szCs w:val="24"/>
        </w:rPr>
        <w:t>3-1</w:t>
      </w:r>
      <w:r>
        <w:rPr>
          <w:rFonts w:ascii="Times New Roman" w:hAnsi="Times New Roman" w:cs="Times New Roman"/>
          <w:sz w:val="24"/>
          <w:szCs w:val="24"/>
        </w:rPr>
        <w:t>d</w:t>
      </w:r>
      <w:r w:rsidRPr="004C04AC">
        <w:rPr>
          <w:rFonts w:ascii="Times New Roman" w:hAnsi="Times New Roman" w:cs="Times New Roman"/>
          <w:b w:val="0"/>
          <w:bCs w:val="0"/>
          <w:sz w:val="24"/>
          <w:szCs w:val="24"/>
        </w:rPr>
        <w:t>). Optical properties were examined using UV-vis-NIR extinction spectra. The NWs exhibited prominent extinction peaks below 400 nm, along with peaks at 470 and 530-560 nm</w:t>
      </w:r>
      <w:r>
        <w:rPr>
          <w:rFonts w:ascii="Times New Roman" w:hAnsi="Times New Roman" w:cs="Times New Roman"/>
          <w:b w:val="0"/>
          <w:bCs w:val="0"/>
          <w:sz w:val="24"/>
          <w:szCs w:val="24"/>
        </w:rPr>
        <w:t xml:space="preserve"> (</w:t>
      </w:r>
      <w:r w:rsidRPr="00C66C0D">
        <w:rPr>
          <w:rFonts w:ascii="Times New Roman" w:hAnsi="Times New Roman" w:cs="Times New Roman"/>
          <w:sz w:val="24"/>
          <w:szCs w:val="24"/>
        </w:rPr>
        <w:t xml:space="preserve">Fig </w:t>
      </w:r>
      <w:r>
        <w:rPr>
          <w:rFonts w:ascii="Times New Roman" w:hAnsi="Times New Roman" w:cs="Times New Roman"/>
          <w:sz w:val="24"/>
          <w:szCs w:val="24"/>
        </w:rPr>
        <w:t>S</w:t>
      </w:r>
      <w:r w:rsidR="00352F92">
        <w:rPr>
          <w:rFonts w:ascii="Times New Roman" w:hAnsi="Times New Roman" w:cs="Times New Roman"/>
          <w:sz w:val="24"/>
          <w:szCs w:val="24"/>
        </w:rPr>
        <w:t>3</w:t>
      </w:r>
      <w:r>
        <w:rPr>
          <w:rFonts w:ascii="Times New Roman" w:hAnsi="Times New Roman" w:cs="Times New Roman"/>
          <w:sz w:val="24"/>
          <w:szCs w:val="24"/>
        </w:rPr>
        <w:t>e</w:t>
      </w:r>
      <w:r w:rsidRPr="00C66C0D">
        <w:rPr>
          <w:rFonts w:ascii="Times New Roman" w:hAnsi="Times New Roman" w:cs="Times New Roman"/>
          <w:b w:val="0"/>
          <w:bCs w:val="0"/>
          <w:sz w:val="24"/>
          <w:szCs w:val="24"/>
        </w:rPr>
        <w:t>)</w:t>
      </w:r>
      <w:r w:rsidRPr="004C04AC">
        <w:rPr>
          <w:rFonts w:ascii="Times New Roman" w:hAnsi="Times New Roman" w:cs="Times New Roman"/>
          <w:b w:val="0"/>
          <w:bCs w:val="0"/>
          <w:sz w:val="24"/>
          <w:szCs w:val="24"/>
        </w:rPr>
        <w:t>. These corresponded to the characteristic UV-vis extinction pattern of Fe</w:t>
      </w:r>
      <w:r w:rsidRPr="00C66C0D">
        <w:rPr>
          <w:rFonts w:ascii="Times New Roman" w:hAnsi="Times New Roman" w:cs="Times New Roman"/>
          <w:b w:val="0"/>
          <w:bCs w:val="0"/>
          <w:sz w:val="24"/>
          <w:szCs w:val="24"/>
          <w:vertAlign w:val="subscript"/>
        </w:rPr>
        <w:t>x</w:t>
      </w:r>
      <w:r w:rsidRPr="004C04AC">
        <w:rPr>
          <w:rFonts w:ascii="Times New Roman" w:hAnsi="Times New Roman" w:cs="Times New Roman"/>
          <w:b w:val="0"/>
          <w:bCs w:val="0"/>
          <w:sz w:val="24"/>
          <w:szCs w:val="24"/>
        </w:rPr>
        <w:t>O</w:t>
      </w:r>
      <w:r w:rsidRPr="00C66C0D">
        <w:rPr>
          <w:rFonts w:ascii="Times New Roman" w:hAnsi="Times New Roman" w:cs="Times New Roman"/>
          <w:b w:val="0"/>
          <w:bCs w:val="0"/>
          <w:sz w:val="24"/>
          <w:szCs w:val="24"/>
          <w:vertAlign w:val="subscript"/>
        </w:rPr>
        <w:t>y</w:t>
      </w:r>
      <w:r w:rsidRPr="004C04AC">
        <w:rPr>
          <w:rFonts w:ascii="Times New Roman" w:hAnsi="Times New Roman" w:cs="Times New Roman"/>
          <w:b w:val="0"/>
          <w:bCs w:val="0"/>
          <w:sz w:val="24"/>
          <w:szCs w:val="24"/>
        </w:rPr>
        <w:t xml:space="preserve"> and the transverse mode plasmon resonance of the Au core, respectively. Longer NWs displayed a shift in longitudinal SPR modes towards higher wavelengths due to an increased aspect ratio</w:t>
      </w:r>
      <w:r>
        <w:rPr>
          <w:rFonts w:ascii="Times New Roman" w:hAnsi="Times New Roman" w:cs="Times New Roman"/>
          <w:b w:val="0"/>
          <w:bCs w:val="0"/>
          <w:sz w:val="24"/>
          <w:szCs w:val="24"/>
        </w:rPr>
        <w:t xml:space="preserve"> (</w:t>
      </w:r>
      <w:r w:rsidRPr="00C66C0D">
        <w:rPr>
          <w:rFonts w:ascii="Times New Roman" w:hAnsi="Times New Roman" w:cs="Times New Roman"/>
          <w:sz w:val="24"/>
          <w:szCs w:val="24"/>
        </w:rPr>
        <w:t xml:space="preserve">Fig </w:t>
      </w:r>
      <w:r>
        <w:rPr>
          <w:rFonts w:ascii="Times New Roman" w:hAnsi="Times New Roman" w:cs="Times New Roman"/>
          <w:sz w:val="24"/>
          <w:szCs w:val="24"/>
        </w:rPr>
        <w:t>S</w:t>
      </w:r>
      <w:r w:rsidR="00352F92">
        <w:rPr>
          <w:rFonts w:ascii="Times New Roman" w:hAnsi="Times New Roman" w:cs="Times New Roman"/>
          <w:sz w:val="24"/>
          <w:szCs w:val="24"/>
        </w:rPr>
        <w:t>3-1</w:t>
      </w:r>
      <w:r>
        <w:rPr>
          <w:rFonts w:ascii="Times New Roman" w:hAnsi="Times New Roman" w:cs="Times New Roman"/>
          <w:sz w:val="24"/>
          <w:szCs w:val="24"/>
        </w:rPr>
        <w:t>f</w:t>
      </w:r>
      <w:r w:rsidRPr="00234316">
        <w:rPr>
          <w:rFonts w:ascii="Times New Roman" w:hAnsi="Times New Roman" w:cs="Times New Roman"/>
          <w:b w:val="0"/>
          <w:bCs w:val="0"/>
          <w:sz w:val="24"/>
          <w:szCs w:val="24"/>
        </w:rPr>
        <w:t>)</w:t>
      </w:r>
      <w:r w:rsidRPr="004C04AC">
        <w:rPr>
          <w:rFonts w:ascii="Times New Roman" w:hAnsi="Times New Roman" w:cs="Times New Roman"/>
          <w:b w:val="0"/>
          <w:bCs w:val="0"/>
          <w:sz w:val="24"/>
          <w:szCs w:val="24"/>
        </w:rPr>
        <w:t>. However, the intensity of sub-1500 nm peaks diminished in longer NWs, accounting for the absence of absorption peaks in the NIR region. The aspect-ratio-dependent optical properties were validated through in-silico optical simulation</w:t>
      </w:r>
      <w:r>
        <w:rPr>
          <w:rFonts w:ascii="Times New Roman" w:hAnsi="Times New Roman" w:cs="Times New Roman"/>
          <w:b w:val="0"/>
          <w:bCs w:val="0"/>
          <w:sz w:val="24"/>
          <w:szCs w:val="24"/>
        </w:rPr>
        <w:t xml:space="preserve"> (</w:t>
      </w:r>
      <w:r w:rsidRPr="00C66C0D">
        <w:rPr>
          <w:rFonts w:ascii="Times New Roman" w:hAnsi="Times New Roman" w:cs="Times New Roman"/>
          <w:b w:val="0"/>
          <w:bCs w:val="0"/>
          <w:sz w:val="24"/>
          <w:szCs w:val="24"/>
        </w:rPr>
        <w:t>Please refer to the paper for more details</w:t>
      </w:r>
      <w:r>
        <w:rPr>
          <w:rFonts w:ascii="Times New Roman" w:hAnsi="Times New Roman" w:cs="Times New Roman"/>
          <w:b w:val="0"/>
          <w:bCs w:val="0"/>
          <w:sz w:val="24"/>
          <w:szCs w:val="24"/>
        </w:rPr>
        <w:t>)</w:t>
      </w:r>
      <w:r w:rsidRPr="004C04AC">
        <w:rPr>
          <w:rFonts w:ascii="Times New Roman" w:hAnsi="Times New Roman" w:cs="Times New Roman"/>
          <w:b w:val="0"/>
          <w:bCs w:val="0"/>
          <w:sz w:val="24"/>
          <w:szCs w:val="24"/>
        </w:rPr>
        <w:t xml:space="preserve">. </w:t>
      </w:r>
      <w:r w:rsidRPr="0046581B">
        <w:rPr>
          <w:rFonts w:ascii="Times New Roman" w:hAnsi="Times New Roman" w:cs="Times New Roman"/>
          <w:sz w:val="24"/>
          <w:szCs w:val="24"/>
        </w:rPr>
        <w:t>Fig S</w:t>
      </w:r>
      <w:r w:rsidR="00352F92">
        <w:rPr>
          <w:rFonts w:ascii="Times New Roman" w:hAnsi="Times New Roman" w:cs="Times New Roman"/>
          <w:sz w:val="24"/>
          <w:szCs w:val="24"/>
        </w:rPr>
        <w:t>3-1</w:t>
      </w:r>
      <w:r w:rsidRPr="0046581B">
        <w:rPr>
          <w:rFonts w:ascii="Times New Roman" w:hAnsi="Times New Roman" w:cs="Times New Roman"/>
          <w:sz w:val="24"/>
          <w:szCs w:val="24"/>
        </w:rPr>
        <w:t>g</w:t>
      </w:r>
      <w:r w:rsidRPr="0046581B">
        <w:rPr>
          <w:rFonts w:ascii="Times New Roman" w:hAnsi="Times New Roman" w:cs="Times New Roman"/>
          <w:b w:val="0"/>
          <w:bCs w:val="0"/>
          <w:sz w:val="24"/>
          <w:szCs w:val="24"/>
        </w:rPr>
        <w:t xml:space="preserve"> demonstrates magnetic separation where the synthesized product was easily collected from an aqueous suspension after a few minutes using a permanent magnet.</w:t>
      </w:r>
      <w:r>
        <w:rPr>
          <w:rFonts w:ascii="Times New Roman" w:hAnsi="Times New Roman" w:cs="Times New Roman"/>
          <w:b w:val="0"/>
          <w:bCs w:val="0"/>
          <w:sz w:val="24"/>
          <w:szCs w:val="24"/>
        </w:rPr>
        <w:t xml:space="preserve"> </w:t>
      </w:r>
      <w:r w:rsidRPr="004C04AC">
        <w:rPr>
          <w:rFonts w:ascii="Times New Roman" w:hAnsi="Times New Roman" w:cs="Times New Roman"/>
          <w:b w:val="0"/>
          <w:bCs w:val="0"/>
          <w:sz w:val="24"/>
          <w:szCs w:val="24"/>
        </w:rPr>
        <w:t>Manipulation of NW length provided a means to tailor the SPR effect for specific applications.</w:t>
      </w:r>
    </w:p>
    <w:p w14:paraId="1376E7A2" w14:textId="77777777" w:rsidR="00991040" w:rsidRPr="00991040" w:rsidRDefault="00991040" w:rsidP="00991040"/>
    <w:p w14:paraId="5EF35B99" w14:textId="51128F08" w:rsidR="00A230C7" w:rsidRDefault="00E27491" w:rsidP="00A230C7">
      <w:pPr>
        <w:suppressAutoHyphens/>
        <w:spacing w:line="480" w:lineRule="auto"/>
        <w:rPr>
          <w:rFonts w:ascii="Times New Roman" w:hAnsi="Times New Roman" w:cs="Times New Roman"/>
          <w:b/>
          <w:sz w:val="24"/>
          <w:szCs w:val="24"/>
        </w:rPr>
      </w:pPr>
      <w:r>
        <w:rPr>
          <w:rFonts w:ascii="Times New Roman" w:hAnsi="Times New Roman" w:cs="Times New Roman"/>
          <w:noProof/>
          <w:color w:val="000000" w:themeColor="text1"/>
          <w:sz w:val="24"/>
          <w:szCs w:val="24"/>
        </w:rPr>
        <w:drawing>
          <wp:inline distT="0" distB="0" distL="0" distR="0" wp14:anchorId="50060F1B" wp14:editId="5C0D4C52">
            <wp:extent cx="3883231" cy="2970331"/>
            <wp:effectExtent l="0" t="0" r="3175" b="1905"/>
            <wp:docPr id="143652021" name="그림 1" descr="텍스트, 스크린샷, 폰트,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52021" name="그림 1" descr="텍스트, 스크린샷, 폰트, 라인이(가) 표시된 사진&#10;&#10;자동 생성된 설명"/>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15462" cy="2994985"/>
                    </a:xfrm>
                    <a:prstGeom prst="rect">
                      <a:avLst/>
                    </a:prstGeom>
                    <a:noFill/>
                    <a:ln>
                      <a:noFill/>
                    </a:ln>
                  </pic:spPr>
                </pic:pic>
              </a:graphicData>
            </a:graphic>
          </wp:inline>
        </w:drawing>
      </w:r>
    </w:p>
    <w:p w14:paraId="390DF19F" w14:textId="4C737D34" w:rsidR="00A230C7" w:rsidRPr="004120E5" w:rsidRDefault="00A230C7" w:rsidP="00A230C7">
      <w:pPr>
        <w:suppressAutoHyphens/>
        <w:spacing w:line="480" w:lineRule="auto"/>
        <w:rPr>
          <w:rFonts w:ascii="Times New Roman" w:hAnsi="Times New Roman" w:cs="Times New Roman"/>
          <w:b/>
          <w:color w:val="000000" w:themeColor="text1"/>
          <w:sz w:val="24"/>
          <w:szCs w:val="24"/>
        </w:rPr>
      </w:pPr>
      <w:r>
        <w:rPr>
          <w:rFonts w:ascii="Times New Roman" w:hAnsi="Times New Roman" w:cs="Times New Roman"/>
          <w:b/>
          <w:sz w:val="24"/>
          <w:szCs w:val="24"/>
        </w:rPr>
        <w:t>Fig S</w:t>
      </w:r>
      <w:r w:rsidR="00240AE0">
        <w:rPr>
          <w:rFonts w:ascii="Times New Roman" w:hAnsi="Times New Roman" w:cs="Times New Roman"/>
          <w:b/>
          <w:sz w:val="24"/>
          <w:szCs w:val="24"/>
        </w:rPr>
        <w:t>3-</w:t>
      </w:r>
      <w:r w:rsidR="00991040">
        <w:rPr>
          <w:rFonts w:ascii="Times New Roman" w:hAnsi="Times New Roman" w:cs="Times New Roman"/>
          <w:b/>
          <w:sz w:val="24"/>
          <w:szCs w:val="24"/>
        </w:rPr>
        <w:t>2</w:t>
      </w:r>
      <w:r w:rsidR="008435C0" w:rsidRPr="00421AB2">
        <w:rPr>
          <w:rFonts w:ascii="Times New Roman" w:hAnsi="Times New Roman" w:cs="Times New Roman"/>
          <w:sz w:val="22"/>
        </w:rPr>
        <w:t xml:space="preserve"> </w:t>
      </w:r>
      <w:r w:rsidR="008435C0" w:rsidRPr="00421AB2">
        <w:rPr>
          <w:rFonts w:ascii="Times New Roman" w:hAnsi="Times New Roman" w:cs="Times New Roman"/>
          <w:b/>
          <w:bCs/>
          <w:sz w:val="22"/>
        </w:rPr>
        <w:t>|</w:t>
      </w:r>
      <w:r w:rsidR="008435C0" w:rsidRPr="008051E7">
        <w:rPr>
          <w:rFonts w:ascii="Times New Roman" w:hAnsi="Times New Roman" w:cs="Times New Roman"/>
          <w:b/>
          <w:bCs/>
          <w:sz w:val="22"/>
        </w:rPr>
        <w:t xml:space="preserve"> </w:t>
      </w:r>
      <w:r>
        <w:rPr>
          <w:rFonts w:ascii="Times New Roman" w:hAnsi="Times New Roman" w:cs="Times New Roman"/>
          <w:kern w:val="0"/>
          <w:sz w:val="24"/>
          <w:szCs w:val="24"/>
        </w:rPr>
        <w:t>SQUID of MagPlas NPs and NRs.</w:t>
      </w:r>
    </w:p>
    <w:p w14:paraId="66FB2FF5" w14:textId="070282A6" w:rsidR="00A230C7" w:rsidRDefault="00D627A3" w:rsidP="00A230C7">
      <w:pPr>
        <w:suppressAutoHyphens/>
        <w:spacing w:line="48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45DA7ACC" wp14:editId="673FD66C">
            <wp:extent cx="4275117" cy="3257849"/>
            <wp:effectExtent l="0" t="0" r="0" b="0"/>
            <wp:docPr id="106740247"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16874" cy="3289670"/>
                    </a:xfrm>
                    <a:prstGeom prst="rect">
                      <a:avLst/>
                    </a:prstGeom>
                    <a:noFill/>
                    <a:ln>
                      <a:noFill/>
                    </a:ln>
                  </pic:spPr>
                </pic:pic>
              </a:graphicData>
            </a:graphic>
          </wp:inline>
        </w:drawing>
      </w:r>
    </w:p>
    <w:p w14:paraId="4D6BC9FB" w14:textId="10C27BEB" w:rsidR="00A230C7" w:rsidRPr="004120E5" w:rsidRDefault="00A230C7" w:rsidP="00A230C7">
      <w:pPr>
        <w:suppressAutoHyphens/>
        <w:spacing w:line="480" w:lineRule="auto"/>
        <w:rPr>
          <w:rFonts w:ascii="Times New Roman" w:hAnsi="Times New Roman" w:cs="Times New Roman"/>
          <w:b/>
          <w:color w:val="000000" w:themeColor="text1"/>
          <w:sz w:val="24"/>
          <w:szCs w:val="24"/>
        </w:rPr>
      </w:pPr>
      <w:r w:rsidRPr="0034148B">
        <w:rPr>
          <w:rFonts w:ascii="Times New Roman" w:hAnsi="Times New Roman" w:cs="Times New Roman"/>
          <w:b/>
          <w:sz w:val="24"/>
          <w:szCs w:val="24"/>
        </w:rPr>
        <w:t>Fig S</w:t>
      </w:r>
      <w:r w:rsidR="00240AE0">
        <w:rPr>
          <w:rFonts w:ascii="Times New Roman" w:hAnsi="Times New Roman" w:cs="Times New Roman"/>
          <w:b/>
          <w:sz w:val="24"/>
          <w:szCs w:val="24"/>
        </w:rPr>
        <w:t>3-</w:t>
      </w:r>
      <w:r w:rsidR="00991040">
        <w:rPr>
          <w:rFonts w:ascii="Times New Roman" w:hAnsi="Times New Roman" w:cs="Times New Roman"/>
          <w:b/>
          <w:sz w:val="24"/>
          <w:szCs w:val="24"/>
        </w:rPr>
        <w:t>3</w:t>
      </w:r>
      <w:r w:rsidR="008435C0" w:rsidRPr="00421AB2">
        <w:rPr>
          <w:rFonts w:ascii="Times New Roman" w:hAnsi="Times New Roman" w:cs="Times New Roman"/>
          <w:sz w:val="22"/>
        </w:rPr>
        <w:t xml:space="preserve"> </w:t>
      </w:r>
      <w:r w:rsidR="008435C0" w:rsidRPr="00421AB2">
        <w:rPr>
          <w:rFonts w:ascii="Times New Roman" w:hAnsi="Times New Roman" w:cs="Times New Roman"/>
          <w:b/>
          <w:bCs/>
          <w:sz w:val="22"/>
        </w:rPr>
        <w:t>|</w:t>
      </w:r>
      <w:r w:rsidR="008435C0" w:rsidRPr="008051E7">
        <w:rPr>
          <w:rFonts w:ascii="Times New Roman" w:hAnsi="Times New Roman" w:cs="Times New Roman"/>
          <w:b/>
          <w:bCs/>
          <w:sz w:val="22"/>
        </w:rPr>
        <w:t xml:space="preserve"> </w:t>
      </w:r>
      <w:r>
        <w:rPr>
          <w:rFonts w:ascii="Times New Roman" w:hAnsi="Times New Roman" w:cs="Times New Roman"/>
          <w:kern w:val="0"/>
          <w:sz w:val="24"/>
          <w:szCs w:val="24"/>
        </w:rPr>
        <w:t>The absorbance spectra of MagPlas and hollow NPs.</w:t>
      </w:r>
    </w:p>
    <w:p w14:paraId="3B308550" w14:textId="178C2DF6" w:rsidR="00A230C7" w:rsidRDefault="00A230C7" w:rsidP="00A230C7">
      <w:pPr>
        <w:suppressAutoHyphens/>
        <w:spacing w:line="480" w:lineRule="auto"/>
        <w:ind w:firstLine="79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remarkable peak around 650 nm of Ag@Fe</w:t>
      </w:r>
      <w:r w:rsidRPr="008063AE">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O</w:t>
      </w:r>
      <w:r w:rsidRPr="00E4315C">
        <w:rPr>
          <w:rFonts w:ascii="Times New Roman" w:hAnsi="Times New Roman" w:cs="Times New Roman"/>
          <w:color w:val="000000" w:themeColor="text1"/>
          <w:sz w:val="24"/>
          <w:szCs w:val="24"/>
          <w:vertAlign w:val="subscript"/>
        </w:rPr>
        <w:t>4</w:t>
      </w:r>
      <w:r>
        <w:rPr>
          <w:rFonts w:ascii="Times New Roman" w:hAnsi="Times New Roman" w:cs="Times New Roman"/>
          <w:color w:val="000000" w:themeColor="text1"/>
          <w:sz w:val="24"/>
          <w:szCs w:val="24"/>
        </w:rPr>
        <w:t xml:space="preserve"> NP is correspondent on the dipole mode of localized surface plasmon resonance. The intensity of the peak is attenuated as increasing the etching time of the Ag-core, indicating the core-shell NPs become hollow structures after over 72 h reduction. At the near 400 nm wavelength, the</w:t>
      </w:r>
      <w:r w:rsidRPr="0016355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scattering peak of Fe</w:t>
      </w:r>
      <w:r w:rsidRPr="003838C6">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O</w:t>
      </w:r>
      <w:r>
        <w:rPr>
          <w:rFonts w:ascii="Times New Roman" w:hAnsi="Times New Roman" w:cs="Times New Roman"/>
          <w:color w:val="000000" w:themeColor="text1"/>
          <w:sz w:val="24"/>
          <w:szCs w:val="24"/>
          <w:vertAlign w:val="subscript"/>
        </w:rPr>
        <w:t>4</w:t>
      </w:r>
      <w:r>
        <w:rPr>
          <w:rFonts w:ascii="Times New Roman" w:hAnsi="Times New Roman" w:cs="Times New Roman"/>
          <w:color w:val="000000" w:themeColor="text1"/>
          <w:sz w:val="24"/>
          <w:szCs w:val="24"/>
        </w:rPr>
        <w:t xml:space="preserve"> shell did not change during the etching treatment. Short wavelength shift may be related to the slight change of refractive index surrounding the Ag-core from porous Fe</w:t>
      </w:r>
      <w:r w:rsidRPr="003838C6">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O</w:t>
      </w:r>
      <w:r w:rsidRPr="003838C6">
        <w:rPr>
          <w:rFonts w:ascii="Times New Roman" w:hAnsi="Times New Roman" w:cs="Times New Roman"/>
          <w:color w:val="000000" w:themeColor="text1"/>
          <w:sz w:val="24"/>
          <w:szCs w:val="24"/>
          <w:vertAlign w:val="subscript"/>
        </w:rPr>
        <w:t>4</w:t>
      </w:r>
      <w:r>
        <w:rPr>
          <w:rFonts w:ascii="Times New Roman" w:hAnsi="Times New Roman" w:cs="Times New Roman"/>
          <w:color w:val="000000" w:themeColor="text1"/>
          <w:sz w:val="24"/>
          <w:szCs w:val="24"/>
        </w:rPr>
        <w:t xml:space="preserve"> to deionized water. Indeed, most plasmonic band was disappeared after the etching process. </w:t>
      </w:r>
      <w:r w:rsidRPr="00734DBF">
        <w:rPr>
          <w:rFonts w:ascii="Times New Roman" w:hAnsi="Times New Roman" w:cs="Times New Roman"/>
          <w:color w:val="000000" w:themeColor="text1"/>
          <w:sz w:val="24"/>
          <w:szCs w:val="24"/>
        </w:rPr>
        <w:t>Meanwhile</w:t>
      </w:r>
      <w:r w:rsidRPr="0034148B">
        <w:rPr>
          <w:rFonts w:ascii="Times New Roman" w:hAnsi="Times New Roman" w:cs="Times New Roman"/>
          <w:color w:val="000000" w:themeColor="text1"/>
          <w:sz w:val="24"/>
          <w:szCs w:val="24"/>
        </w:rPr>
        <w:t>, Au@Fe</w:t>
      </w:r>
      <w:r w:rsidRPr="0034148B">
        <w:rPr>
          <w:rFonts w:ascii="Times New Roman" w:hAnsi="Times New Roman" w:cs="Times New Roman"/>
          <w:color w:val="000000" w:themeColor="text1"/>
          <w:sz w:val="24"/>
          <w:szCs w:val="24"/>
          <w:vertAlign w:val="subscript"/>
        </w:rPr>
        <w:t>3</w:t>
      </w:r>
      <w:r w:rsidRPr="0034148B">
        <w:rPr>
          <w:rFonts w:ascii="Times New Roman" w:hAnsi="Times New Roman" w:cs="Times New Roman"/>
          <w:color w:val="000000" w:themeColor="text1"/>
          <w:sz w:val="24"/>
          <w:szCs w:val="24"/>
        </w:rPr>
        <w:t>O</w:t>
      </w:r>
      <w:r w:rsidRPr="0034148B">
        <w:rPr>
          <w:rFonts w:ascii="Times New Roman" w:hAnsi="Times New Roman" w:cs="Times New Roman"/>
          <w:color w:val="000000" w:themeColor="text1"/>
          <w:sz w:val="24"/>
          <w:szCs w:val="24"/>
          <w:vertAlign w:val="subscript"/>
        </w:rPr>
        <w:t>4</w:t>
      </w:r>
      <w:r w:rsidRPr="0034148B">
        <w:rPr>
          <w:rFonts w:ascii="Times New Roman" w:hAnsi="Times New Roman" w:cs="Times New Roman"/>
          <w:color w:val="000000" w:themeColor="text1"/>
          <w:sz w:val="24"/>
          <w:szCs w:val="24"/>
        </w:rPr>
        <w:t xml:space="preserve"> NRs show two typical spectra for longitudinal plasmonic absorption at the peak wavelength of 570 nm and light scattering in the vicinity of 1,000 nm even though strong water absorption was overlapped. </w:t>
      </w:r>
      <w:r>
        <w:rPr>
          <w:rFonts w:ascii="Times New Roman" w:hAnsi="Times New Roman" w:cs="Times New Roman"/>
          <w:color w:val="000000" w:themeColor="text1"/>
          <w:sz w:val="24"/>
          <w:szCs w:val="24"/>
        </w:rPr>
        <w:t xml:space="preserve"> </w:t>
      </w:r>
    </w:p>
    <w:p w14:paraId="2B0BA607" w14:textId="3DCB2ACD" w:rsidR="00A230C7" w:rsidRDefault="00E27491" w:rsidP="00A230C7">
      <w:pPr>
        <w:suppressAutoHyphens/>
        <w:spacing w:line="48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602B1B13" wp14:editId="06F112E8">
            <wp:extent cx="4108862" cy="3269258"/>
            <wp:effectExtent l="0" t="0" r="6350" b="7620"/>
            <wp:docPr id="1165008525" name="그림 2" descr="텍스트, 도표,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008525" name="그림 2" descr="텍스트, 도표, 라인, 그래프이(가) 표시된 사진&#10;&#10;자동 생성된 설명"/>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54034" b="47810"/>
                    <a:stretch/>
                  </pic:blipFill>
                  <pic:spPr bwMode="auto">
                    <a:xfrm>
                      <a:off x="0" y="0"/>
                      <a:ext cx="4133345" cy="3288739"/>
                    </a:xfrm>
                    <a:prstGeom prst="rect">
                      <a:avLst/>
                    </a:prstGeom>
                    <a:noFill/>
                    <a:ln>
                      <a:noFill/>
                    </a:ln>
                    <a:extLst>
                      <a:ext uri="{53640926-AAD7-44D8-BBD7-CCE9431645EC}">
                        <a14:shadowObscured xmlns:a14="http://schemas.microsoft.com/office/drawing/2010/main"/>
                      </a:ext>
                    </a:extLst>
                  </pic:spPr>
                </pic:pic>
              </a:graphicData>
            </a:graphic>
          </wp:inline>
        </w:drawing>
      </w:r>
    </w:p>
    <w:p w14:paraId="78ED30DB" w14:textId="19ADB8B3" w:rsidR="00A230C7" w:rsidRPr="004120E5" w:rsidRDefault="00A230C7" w:rsidP="00A230C7">
      <w:pPr>
        <w:suppressAutoHyphens/>
        <w:spacing w:line="480" w:lineRule="auto"/>
        <w:rPr>
          <w:rFonts w:ascii="Times New Roman" w:hAnsi="Times New Roman" w:cs="Times New Roman"/>
          <w:b/>
          <w:color w:val="000000" w:themeColor="text1"/>
          <w:sz w:val="24"/>
          <w:szCs w:val="24"/>
        </w:rPr>
      </w:pPr>
      <w:r w:rsidRPr="0034148B">
        <w:rPr>
          <w:rFonts w:ascii="Times New Roman" w:hAnsi="Times New Roman" w:cs="Times New Roman"/>
          <w:b/>
          <w:sz w:val="24"/>
          <w:szCs w:val="24"/>
        </w:rPr>
        <w:t>Fig S</w:t>
      </w:r>
      <w:r w:rsidR="00240AE0">
        <w:rPr>
          <w:rFonts w:ascii="Times New Roman" w:hAnsi="Times New Roman" w:cs="Times New Roman"/>
          <w:b/>
          <w:sz w:val="24"/>
          <w:szCs w:val="24"/>
        </w:rPr>
        <w:t>3-</w:t>
      </w:r>
      <w:r w:rsidR="00991040">
        <w:rPr>
          <w:rFonts w:ascii="Times New Roman" w:hAnsi="Times New Roman" w:cs="Times New Roman"/>
          <w:b/>
          <w:sz w:val="24"/>
          <w:szCs w:val="24"/>
        </w:rPr>
        <w:t>4</w:t>
      </w:r>
      <w:r w:rsidR="008435C0" w:rsidRPr="00421AB2">
        <w:rPr>
          <w:rFonts w:ascii="Times New Roman" w:hAnsi="Times New Roman" w:cs="Times New Roman"/>
          <w:sz w:val="22"/>
        </w:rPr>
        <w:t xml:space="preserve"> </w:t>
      </w:r>
      <w:r w:rsidR="008435C0" w:rsidRPr="00421AB2">
        <w:rPr>
          <w:rFonts w:ascii="Times New Roman" w:hAnsi="Times New Roman" w:cs="Times New Roman"/>
          <w:b/>
          <w:bCs/>
          <w:sz w:val="22"/>
        </w:rPr>
        <w:t>|</w:t>
      </w:r>
      <w:r w:rsidR="008435C0" w:rsidRPr="008051E7">
        <w:rPr>
          <w:rFonts w:ascii="Times New Roman" w:hAnsi="Times New Roman" w:cs="Times New Roman"/>
          <w:b/>
          <w:bCs/>
          <w:sz w:val="22"/>
        </w:rPr>
        <w:t xml:space="preserve"> </w:t>
      </w:r>
      <w:r>
        <w:rPr>
          <w:rFonts w:ascii="Times New Roman" w:hAnsi="Times New Roman" w:cs="Times New Roman"/>
          <w:kern w:val="0"/>
          <w:sz w:val="24"/>
          <w:szCs w:val="24"/>
        </w:rPr>
        <w:t>The size profiles of MagPlas and hollow NPs</w:t>
      </w:r>
      <w:r w:rsidRPr="001403E7">
        <w:rPr>
          <w:rFonts w:ascii="Times New Roman" w:hAnsi="Times New Roman" w:cs="Times New Roman"/>
          <w:kern w:val="0"/>
          <w:sz w:val="24"/>
          <w:szCs w:val="24"/>
        </w:rPr>
        <w:t xml:space="preserve">, </w:t>
      </w:r>
      <w:r w:rsidRPr="001403E7">
        <w:rPr>
          <w:rFonts w:ascii="Times New Roman" w:hAnsi="Times New Roman" w:cs="Times New Roman"/>
          <w:sz w:val="24"/>
          <w:szCs w:val="24"/>
        </w:rPr>
        <w:t>and NRs</w:t>
      </w:r>
      <w:r w:rsidRPr="001403E7">
        <w:rPr>
          <w:rFonts w:ascii="Times New Roman" w:hAnsi="Times New Roman" w:cs="Times New Roman"/>
          <w:kern w:val="0"/>
          <w:sz w:val="24"/>
          <w:szCs w:val="24"/>
        </w:rPr>
        <w:t xml:space="preserve"> m</w:t>
      </w:r>
      <w:r>
        <w:rPr>
          <w:rFonts w:ascii="Times New Roman" w:hAnsi="Times New Roman" w:cs="Times New Roman"/>
          <w:kern w:val="0"/>
          <w:sz w:val="24"/>
          <w:szCs w:val="24"/>
        </w:rPr>
        <w:t>easured by TEM images.</w:t>
      </w:r>
    </w:p>
    <w:p w14:paraId="3E784B5A" w14:textId="1D301EB6" w:rsidR="00A230C7" w:rsidRPr="004120E5" w:rsidRDefault="00A230C7" w:rsidP="00A230C7">
      <w:pPr>
        <w:suppressAutoHyphens/>
        <w:spacing w:line="480" w:lineRule="auto"/>
        <w:ind w:firstLine="799"/>
        <w:rPr>
          <w:rFonts w:ascii="Times New Roman" w:hAnsi="Times New Roman" w:cs="Times New Roman"/>
          <w:color w:val="000000" w:themeColor="text1"/>
          <w:sz w:val="24"/>
          <w:szCs w:val="24"/>
        </w:rPr>
      </w:pPr>
      <w:r w:rsidRPr="004120E5">
        <w:rPr>
          <w:rFonts w:ascii="Times New Roman" w:hAnsi="Times New Roman" w:cs="Times New Roman"/>
          <w:color w:val="000000" w:themeColor="text1"/>
          <w:sz w:val="24"/>
          <w:szCs w:val="24"/>
        </w:rPr>
        <w:t>It</w:t>
      </w:r>
      <w:r w:rsidRPr="00FA5A1D">
        <w:rPr>
          <w:rFonts w:ascii="Times New Roman" w:hAnsi="Times New Roman" w:cs="Times New Roman"/>
          <w:b/>
          <w:color w:val="000000" w:themeColor="text1"/>
          <w:sz w:val="24"/>
          <w:szCs w:val="24"/>
        </w:rPr>
        <w:t xml:space="preserve"> </w:t>
      </w:r>
      <w:r>
        <w:rPr>
          <w:rFonts w:ascii="Times New Roman" w:hAnsi="Times New Roman" w:cs="Times New Roman"/>
          <w:color w:val="000000" w:themeColor="text1"/>
          <w:sz w:val="24"/>
          <w:szCs w:val="24"/>
        </w:rPr>
        <w:t xml:space="preserve">shows the </w:t>
      </w:r>
      <w:r w:rsidRPr="007C0D80">
        <w:rPr>
          <w:rFonts w:ascii="Times New Roman" w:hAnsi="Times New Roman" w:cs="Times New Roman"/>
          <w:color w:val="000000" w:themeColor="text1"/>
          <w:sz w:val="24"/>
          <w:szCs w:val="24"/>
        </w:rPr>
        <w:t>s</w:t>
      </w:r>
      <w:r w:rsidRPr="00FA5A1D">
        <w:rPr>
          <w:rFonts w:ascii="Times New Roman" w:hAnsi="Times New Roman" w:cs="Times New Roman"/>
          <w:sz w:val="24"/>
          <w:szCs w:val="24"/>
        </w:rPr>
        <w:t>ize distribution profiles of MagPlas</w:t>
      </w:r>
      <w:r>
        <w:rPr>
          <w:rFonts w:ascii="Times New Roman" w:hAnsi="Times New Roman" w:cs="Times New Roman"/>
          <w:sz w:val="24"/>
          <w:szCs w:val="24"/>
        </w:rPr>
        <w:t xml:space="preserve"> and</w:t>
      </w:r>
      <w:r w:rsidRPr="00FA5A1D">
        <w:rPr>
          <w:rFonts w:ascii="Times New Roman" w:hAnsi="Times New Roman" w:cs="Times New Roman"/>
          <w:sz w:val="24"/>
          <w:szCs w:val="24"/>
        </w:rPr>
        <w:t xml:space="preserve"> hollow NPs</w:t>
      </w:r>
      <w:r>
        <w:rPr>
          <w:rFonts w:ascii="Times New Roman" w:hAnsi="Times New Roman" w:cs="Times New Roman"/>
          <w:sz w:val="24"/>
          <w:szCs w:val="24"/>
        </w:rPr>
        <w:t>,</w:t>
      </w:r>
      <w:r w:rsidRPr="00FA5A1D">
        <w:rPr>
          <w:rFonts w:ascii="Times New Roman" w:hAnsi="Times New Roman" w:cs="Times New Roman"/>
          <w:sz w:val="24"/>
          <w:szCs w:val="24"/>
        </w:rPr>
        <w:t xml:space="preserve"> and NRs measured by their TEM images, where </w:t>
      </w:r>
      <w:r>
        <w:rPr>
          <w:rFonts w:ascii="Times New Roman" w:hAnsi="Times New Roman" w:cs="Times New Roman"/>
          <w:sz w:val="24"/>
          <w:szCs w:val="24"/>
        </w:rPr>
        <w:t>&gt;</w:t>
      </w:r>
      <w:r w:rsidRPr="00FA5A1D">
        <w:rPr>
          <w:rFonts w:ascii="Times New Roman" w:hAnsi="Times New Roman" w:cs="Times New Roman"/>
          <w:sz w:val="24"/>
          <w:szCs w:val="24"/>
        </w:rPr>
        <w:t>100 particles were measured.</w:t>
      </w:r>
      <w:r>
        <w:rPr>
          <w:rFonts w:ascii="Times New Roman" w:hAnsi="Times New Roman" w:cs="Times New Roman"/>
          <w:sz w:val="24"/>
          <w:szCs w:val="24"/>
        </w:rPr>
        <w:t xml:space="preserve"> It clearly shows that h</w:t>
      </w:r>
      <w:r>
        <w:rPr>
          <w:rFonts w:ascii="Times New Roman" w:hAnsi="Times New Roman" w:cs="Times New Roman"/>
          <w:color w:val="000000" w:themeColor="text1"/>
          <w:sz w:val="24"/>
          <w:szCs w:val="24"/>
        </w:rPr>
        <w:t>ollow NPs mostly kept their diameter even after the etching process. The localized surface plasmon resonances of the as-synthesized plasmonic materials are highly dependent on the refractive index of the surrounding medium and generally shift toward the longer wavelengths as the index is increased.</w:t>
      </w:r>
      <w:r>
        <w:rPr>
          <w:rFonts w:ascii="Times New Roman" w:hAnsi="Times New Roman" w:cs="Times New Roman"/>
          <w:color w:val="000000" w:themeColor="text1"/>
          <w:sz w:val="24"/>
          <w:szCs w:val="24"/>
        </w:rPr>
        <w:fldChar w:fldCharType="begin"/>
      </w:r>
      <w:r w:rsidR="00AB13E7">
        <w:rPr>
          <w:rFonts w:ascii="Times New Roman" w:hAnsi="Times New Roman" w:cs="Times New Roman"/>
          <w:color w:val="000000" w:themeColor="text1"/>
          <w:sz w:val="24"/>
          <w:szCs w:val="24"/>
        </w:rPr>
        <w:instrText xml:space="preserve"> ADDIN EN.CITE &lt;EndNote&gt;&lt;Cite&gt;&lt;Author&gt;Chen&lt;/Author&gt;&lt;Year&gt;2009&lt;/Year&gt;&lt;RecNum&gt;54&lt;/RecNum&gt;&lt;DisplayText&gt;&lt;style face="superscript"&gt;4&lt;/style&gt;&lt;/DisplayText&gt;&lt;record&gt;&lt;rec-number&gt;54&lt;/rec-number&gt;&lt;foreign-keys&gt;&lt;key app="EN" db-id="vr00spx9tervp7erfwppez5gzeps5vrpa50s" timestamp="1687460099"&gt;54&lt;/key&gt;&lt;/foreign-keys&gt;&lt;ref-type name="Journal Article"&gt;17&lt;/ref-type&gt;&lt;contributors&gt;&lt;authors&gt;&lt;author&gt;Chen, Huanjun&lt;/author&gt;&lt;author&gt;Shao, Lei&lt;/author&gt;&lt;author&gt;Woo, Kat Choi&lt;/author&gt;&lt;author&gt;Ming, Tian&lt;/author&gt;&lt;author&gt;Lin, Hai-Qing&lt;/author&gt;&lt;author&gt;Wang, Jianfang&lt;/author&gt;&lt;/authors&gt;&lt;/contributors&gt;&lt;titles&gt;&lt;title&gt;Shape-dependent refractive index sensitivities of gold nanocrystals with the same plasmon resonance wavelength&lt;/title&gt;&lt;secondary-title&gt;The Journal of Physical Chemistry C&lt;/secondary-title&gt;&lt;/titles&gt;&lt;periodical&gt;&lt;full-title&gt;The Journal of Physical Chemistry C&lt;/full-title&gt;&lt;/periodical&gt;&lt;pages&gt;17691-17697&lt;/pages&gt;&lt;volume&gt;113&lt;/volume&gt;&lt;number&gt;41&lt;/number&gt;&lt;dates&gt;&lt;year&gt;2009&lt;/year&gt;&lt;/dates&gt;&lt;isbn&gt;1932-7447&lt;/isbn&gt;&lt;urls&gt;&lt;/urls&gt;&lt;/record&gt;&lt;/Cite&gt;&lt;/EndNote&gt;</w:instrText>
      </w:r>
      <w:r>
        <w:rPr>
          <w:rFonts w:ascii="Times New Roman" w:hAnsi="Times New Roman" w:cs="Times New Roman"/>
          <w:color w:val="000000" w:themeColor="text1"/>
          <w:sz w:val="24"/>
          <w:szCs w:val="24"/>
        </w:rPr>
        <w:fldChar w:fldCharType="separate"/>
      </w:r>
      <w:r w:rsidR="00AB13E7" w:rsidRPr="00AB13E7">
        <w:rPr>
          <w:rFonts w:ascii="Times New Roman" w:hAnsi="Times New Roman" w:cs="Times New Roman"/>
          <w:noProof/>
          <w:color w:val="000000" w:themeColor="text1"/>
          <w:sz w:val="24"/>
          <w:szCs w:val="24"/>
          <w:vertAlign w:val="superscript"/>
        </w:rPr>
        <w:t>4</w:t>
      </w:r>
      <w:r>
        <w:rPr>
          <w:rFonts w:ascii="Times New Roman" w:hAnsi="Times New Roman" w:cs="Times New Roman"/>
          <w:color w:val="000000" w:themeColor="text1"/>
          <w:sz w:val="24"/>
          <w:szCs w:val="24"/>
        </w:rPr>
        <w:fldChar w:fldCharType="end"/>
      </w:r>
    </w:p>
    <w:p w14:paraId="27EF9709" w14:textId="77777777" w:rsidR="00A230C7" w:rsidRDefault="00A230C7" w:rsidP="00A230C7">
      <w:pPr>
        <w:widowControl/>
        <w:wordWrap/>
        <w:autoSpaceDE/>
        <w:autoSpaceDN/>
      </w:pPr>
    </w:p>
    <w:p w14:paraId="2D81F7DB" w14:textId="77777777" w:rsidR="00A230C7" w:rsidRDefault="00A230C7" w:rsidP="00A230C7">
      <w:pPr>
        <w:widowControl/>
        <w:wordWrap/>
        <w:autoSpaceDE/>
        <w:autoSpaceDN/>
      </w:pPr>
    </w:p>
    <w:p w14:paraId="6E0E6040" w14:textId="77777777" w:rsidR="00A230C7" w:rsidRDefault="00A230C7" w:rsidP="00A230C7">
      <w:pPr>
        <w:pStyle w:val="a3"/>
      </w:pPr>
      <w:r>
        <w:rPr>
          <w:b w:val="0"/>
          <w:bCs w:val="0"/>
          <w:noProof/>
        </w:rPr>
        <w:lastRenderedPageBreak/>
        <w:drawing>
          <wp:inline distT="0" distB="0" distL="0" distR="0" wp14:anchorId="64DA2720" wp14:editId="201BEDC3">
            <wp:extent cx="5731510" cy="4084955"/>
            <wp:effectExtent l="0" t="0" r="2540" b="0"/>
            <wp:docPr id="761210076" name="그림 761210076" descr="스크린샷, 패턴, 원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210076" name="그림 761210076" descr="스크린샷, 패턴, 원이(가) 표시된 사진&#10;&#10;자동 생성된 설명"/>
                    <pic:cNvPicPr/>
                  </pic:nvPicPr>
                  <pic:blipFill>
                    <a:blip r:embed="rId18"/>
                    <a:stretch>
                      <a:fillRect/>
                    </a:stretch>
                  </pic:blipFill>
                  <pic:spPr>
                    <a:xfrm>
                      <a:off x="0" y="0"/>
                      <a:ext cx="5731510" cy="4084955"/>
                    </a:xfrm>
                    <a:prstGeom prst="rect">
                      <a:avLst/>
                    </a:prstGeom>
                  </pic:spPr>
                </pic:pic>
              </a:graphicData>
            </a:graphic>
          </wp:inline>
        </w:drawing>
      </w:r>
    </w:p>
    <w:p w14:paraId="388F7355" w14:textId="084CD029" w:rsidR="00A230C7" w:rsidRDefault="00A230C7" w:rsidP="00A230C7">
      <w:pPr>
        <w:pStyle w:val="a3"/>
        <w:rPr>
          <w:rFonts w:ascii="Times New Roman" w:hAnsi="Times New Roman" w:cs="Times New Roman"/>
          <w:sz w:val="24"/>
          <w:szCs w:val="24"/>
        </w:rPr>
      </w:pPr>
      <w:r w:rsidRPr="004C1538">
        <w:rPr>
          <w:rFonts w:ascii="Times New Roman" w:hAnsi="Times New Roman" w:cs="Times New Roman"/>
          <w:sz w:val="24"/>
          <w:szCs w:val="24"/>
        </w:rPr>
        <w:t>Fig S</w:t>
      </w:r>
      <w:r w:rsidR="00240AE0">
        <w:rPr>
          <w:rFonts w:ascii="Times New Roman" w:hAnsi="Times New Roman" w:cs="Times New Roman"/>
          <w:sz w:val="24"/>
          <w:szCs w:val="24"/>
        </w:rPr>
        <w:t>3-</w:t>
      </w:r>
      <w:r w:rsidR="00991040">
        <w:rPr>
          <w:rFonts w:ascii="Times New Roman" w:hAnsi="Times New Roman" w:cs="Times New Roman"/>
          <w:sz w:val="24"/>
          <w:szCs w:val="24"/>
        </w:rPr>
        <w:t>5</w:t>
      </w:r>
      <w:r w:rsidR="008435C0" w:rsidRPr="00421AB2">
        <w:rPr>
          <w:rFonts w:ascii="Times New Roman" w:hAnsi="Times New Roman" w:cs="Times New Roman"/>
          <w:sz w:val="22"/>
        </w:rPr>
        <w:t xml:space="preserve"> |</w:t>
      </w:r>
      <w:r w:rsidR="008435C0" w:rsidRPr="008051E7">
        <w:rPr>
          <w:rFonts w:ascii="Times New Roman" w:hAnsi="Times New Roman" w:cs="Times New Roman"/>
          <w:sz w:val="22"/>
        </w:rPr>
        <w:t xml:space="preserve"> </w:t>
      </w:r>
      <w:r>
        <w:rPr>
          <w:rFonts w:ascii="Times New Roman" w:hAnsi="Times New Roman" w:cs="Times New Roman"/>
          <w:sz w:val="24"/>
          <w:szCs w:val="24"/>
        </w:rPr>
        <w:t>Regioselective assembly of Ag@Fe</w:t>
      </w:r>
      <w:r w:rsidRPr="00FA5A1D">
        <w:rPr>
          <w:rFonts w:ascii="Times New Roman" w:hAnsi="Times New Roman" w:cs="Times New Roman"/>
          <w:sz w:val="24"/>
          <w:szCs w:val="24"/>
          <w:vertAlign w:val="subscript"/>
        </w:rPr>
        <w:t>3</w:t>
      </w:r>
      <w:r>
        <w:rPr>
          <w:rFonts w:ascii="Times New Roman" w:hAnsi="Times New Roman" w:cs="Times New Roman"/>
          <w:sz w:val="24"/>
          <w:szCs w:val="24"/>
        </w:rPr>
        <w:t>O</w:t>
      </w:r>
      <w:r w:rsidRPr="00FA5A1D">
        <w:rPr>
          <w:rFonts w:ascii="Times New Roman" w:hAnsi="Times New Roman" w:cs="Times New Roman"/>
          <w:sz w:val="24"/>
          <w:szCs w:val="24"/>
          <w:vertAlign w:val="subscript"/>
        </w:rPr>
        <w:t>4</w:t>
      </w:r>
      <w:r>
        <w:rPr>
          <w:rFonts w:ascii="Times New Roman" w:hAnsi="Times New Roman" w:cs="Times New Roman"/>
          <w:sz w:val="24"/>
          <w:szCs w:val="24"/>
        </w:rPr>
        <w:t xml:space="preserve"> NPs on Ni-metasurface depending on magnetization time. </w:t>
      </w:r>
      <w:r w:rsidRPr="00FA5A1D">
        <w:rPr>
          <w:rFonts w:ascii="Times New Roman" w:hAnsi="Times New Roman" w:cs="Times New Roman"/>
          <w:b w:val="0"/>
          <w:sz w:val="24"/>
          <w:szCs w:val="24"/>
        </w:rPr>
        <w:t>(a~d) images applied same magnetization field direction (X axis). Each was magnetized for (a) 0.1 h, (b) 1 h, (c) 10 h, and (d) 12 h.</w:t>
      </w:r>
    </w:p>
    <w:p w14:paraId="724855EC" w14:textId="77777777" w:rsidR="00A230C7" w:rsidRDefault="00A230C7" w:rsidP="00A230C7">
      <w:pPr>
        <w:widowControl/>
        <w:wordWrap/>
        <w:autoSpaceDE/>
        <w:autoSpaceDN/>
        <w:rPr>
          <w:rFonts w:ascii="Times New Roman" w:hAnsi="Times New Roman" w:cs="Times New Roman"/>
          <w:b/>
          <w:bCs/>
          <w:sz w:val="24"/>
          <w:szCs w:val="24"/>
        </w:rPr>
      </w:pPr>
    </w:p>
    <w:p w14:paraId="5C153AF7" w14:textId="77777777" w:rsidR="00A230C7" w:rsidRDefault="00A230C7" w:rsidP="00A230C7">
      <w:pPr>
        <w:pStyle w:val="a3"/>
        <w:rPr>
          <w:rFonts w:ascii="Times New Roman" w:hAnsi="Times New Roman" w:cs="Times New Roman"/>
          <w:sz w:val="24"/>
          <w:szCs w:val="24"/>
        </w:rPr>
      </w:pPr>
      <w:r>
        <w:rPr>
          <w:noProof/>
        </w:rPr>
        <w:lastRenderedPageBreak/>
        <w:drawing>
          <wp:inline distT="0" distB="0" distL="0" distR="0" wp14:anchorId="6A7D2455" wp14:editId="432E16E1">
            <wp:extent cx="4398976" cy="7705725"/>
            <wp:effectExtent l="0" t="0" r="1905" b="0"/>
            <wp:docPr id="398291309" name="그림 398291309" descr="C:\Users\admin\AppData\Local\Microsoft\Windows\INetCache\Content.Word\HSEHAHAS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AppData\Local\Microsoft\Windows\INetCache\Content.Word\HSEHAHASHS.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7750" cy="7756129"/>
                    </a:xfrm>
                    <a:prstGeom prst="rect">
                      <a:avLst/>
                    </a:prstGeom>
                    <a:noFill/>
                    <a:ln>
                      <a:noFill/>
                    </a:ln>
                  </pic:spPr>
                </pic:pic>
              </a:graphicData>
            </a:graphic>
          </wp:inline>
        </w:drawing>
      </w:r>
    </w:p>
    <w:p w14:paraId="3583F5DD" w14:textId="26DD1672" w:rsidR="00A230C7" w:rsidRPr="00284E9F" w:rsidRDefault="00A230C7" w:rsidP="00A230C7">
      <w:pPr>
        <w:pStyle w:val="a3"/>
        <w:rPr>
          <w:rFonts w:ascii="Times New Roman" w:hAnsi="Times New Roman" w:cs="Times New Roman"/>
          <w:b w:val="0"/>
          <w:sz w:val="24"/>
          <w:szCs w:val="24"/>
        </w:rPr>
      </w:pPr>
      <w:r w:rsidRPr="00FA5A1D">
        <w:rPr>
          <w:rFonts w:ascii="Times New Roman" w:hAnsi="Times New Roman" w:cs="Times New Roman"/>
          <w:sz w:val="24"/>
          <w:szCs w:val="24"/>
        </w:rPr>
        <w:t>Fig S</w:t>
      </w:r>
      <w:r w:rsidR="00240AE0">
        <w:rPr>
          <w:rFonts w:ascii="Times New Roman" w:hAnsi="Times New Roman" w:cs="Times New Roman"/>
          <w:sz w:val="24"/>
          <w:szCs w:val="24"/>
        </w:rPr>
        <w:t>3-</w:t>
      </w:r>
      <w:r w:rsidR="00991040">
        <w:rPr>
          <w:rFonts w:ascii="Times New Roman" w:hAnsi="Times New Roman" w:cs="Times New Roman"/>
          <w:sz w:val="24"/>
          <w:szCs w:val="24"/>
        </w:rPr>
        <w:t>6</w:t>
      </w:r>
      <w:r w:rsidR="008435C0" w:rsidRPr="00421AB2">
        <w:rPr>
          <w:rFonts w:ascii="Times New Roman" w:hAnsi="Times New Roman" w:cs="Times New Roman"/>
          <w:sz w:val="22"/>
        </w:rPr>
        <w:t xml:space="preserve"> |</w:t>
      </w:r>
      <w:r w:rsidR="008435C0" w:rsidRPr="008051E7">
        <w:rPr>
          <w:rFonts w:ascii="Times New Roman" w:hAnsi="Times New Roman" w:cs="Times New Roman"/>
          <w:sz w:val="22"/>
        </w:rPr>
        <w:t xml:space="preserve"> </w:t>
      </w:r>
      <w:r w:rsidRPr="00363EF5">
        <w:rPr>
          <w:rFonts w:ascii="Times New Roman" w:hAnsi="Times New Roman" w:cs="Times New Roman"/>
          <w:b w:val="0"/>
          <w:bCs w:val="0"/>
          <w:sz w:val="24"/>
          <w:szCs w:val="24"/>
        </w:rPr>
        <w:t>Regioselective assembly of Au@Fe</w:t>
      </w:r>
      <w:r w:rsidRPr="00363EF5">
        <w:rPr>
          <w:rFonts w:ascii="Times New Roman" w:hAnsi="Times New Roman" w:cs="Times New Roman"/>
          <w:b w:val="0"/>
          <w:bCs w:val="0"/>
          <w:sz w:val="24"/>
          <w:szCs w:val="24"/>
          <w:vertAlign w:val="subscript"/>
        </w:rPr>
        <w:t>x</w:t>
      </w:r>
      <w:r w:rsidRPr="00363EF5">
        <w:rPr>
          <w:rFonts w:ascii="Times New Roman" w:hAnsi="Times New Roman" w:cs="Times New Roman"/>
          <w:b w:val="0"/>
          <w:bCs w:val="0"/>
          <w:sz w:val="24"/>
          <w:szCs w:val="24"/>
        </w:rPr>
        <w:t>O</w:t>
      </w:r>
      <w:r w:rsidRPr="00363EF5">
        <w:rPr>
          <w:rFonts w:ascii="Times New Roman" w:hAnsi="Times New Roman" w:cs="Times New Roman"/>
          <w:b w:val="0"/>
          <w:bCs w:val="0"/>
          <w:sz w:val="24"/>
          <w:szCs w:val="24"/>
          <w:vertAlign w:val="subscript"/>
        </w:rPr>
        <w:t>y</w:t>
      </w:r>
      <w:r w:rsidRPr="00363EF5">
        <w:rPr>
          <w:rFonts w:ascii="Times New Roman" w:hAnsi="Times New Roman" w:cs="Times New Roman"/>
          <w:b w:val="0"/>
          <w:bCs w:val="0"/>
          <w:sz w:val="24"/>
          <w:szCs w:val="24"/>
        </w:rPr>
        <w:t xml:space="preserve"> NRs on the magnetized Ni-metasurface (magnetic field direction is Y axis) depending on the concentration of NRs.</w:t>
      </w:r>
      <w:r w:rsidRPr="00FA5A1D">
        <w:rPr>
          <w:rFonts w:ascii="Times New Roman" w:hAnsi="Times New Roman" w:cs="Times New Roman"/>
          <w:b w:val="0"/>
          <w:sz w:val="24"/>
          <w:szCs w:val="24"/>
        </w:rPr>
        <w:t xml:space="preserve"> (a) 0.1 mg 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(b) 0.3 mg 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xml:space="preserve"> , (c) 0.5 mg 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xml:space="preserve"> , (d) 0.8 mg 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xml:space="preserve"> , and (e) 1 mg 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xml:space="preserve"> of Au@Fe</w:t>
      </w:r>
      <w:r w:rsidRPr="00FA5A1D">
        <w:rPr>
          <w:rFonts w:ascii="Times New Roman" w:hAnsi="Times New Roman" w:cs="Times New Roman"/>
          <w:b w:val="0"/>
          <w:sz w:val="24"/>
          <w:szCs w:val="24"/>
          <w:vertAlign w:val="subscript"/>
        </w:rPr>
        <w:t>x</w:t>
      </w:r>
      <w:r w:rsidRPr="00FA5A1D">
        <w:rPr>
          <w:rFonts w:ascii="Times New Roman" w:hAnsi="Times New Roman" w:cs="Times New Roman"/>
          <w:b w:val="0"/>
          <w:sz w:val="24"/>
          <w:szCs w:val="24"/>
        </w:rPr>
        <w:t>O</w:t>
      </w:r>
      <w:r w:rsidRPr="00FA5A1D">
        <w:rPr>
          <w:rFonts w:ascii="Times New Roman" w:hAnsi="Times New Roman" w:cs="Times New Roman"/>
          <w:b w:val="0"/>
          <w:sz w:val="24"/>
          <w:szCs w:val="24"/>
          <w:vertAlign w:val="subscript"/>
        </w:rPr>
        <w:t>y</w:t>
      </w:r>
      <w:r w:rsidRPr="00FA5A1D">
        <w:rPr>
          <w:rFonts w:ascii="Times New Roman" w:hAnsi="Times New Roman" w:cs="Times New Roman"/>
          <w:b w:val="0"/>
          <w:sz w:val="24"/>
          <w:szCs w:val="24"/>
        </w:rPr>
        <w:t xml:space="preserve"> NRs were used.</w:t>
      </w:r>
    </w:p>
    <w:p w14:paraId="09532F53" w14:textId="77777777" w:rsidR="00A230C7" w:rsidRDefault="00A230C7" w:rsidP="00A230C7"/>
    <w:p w14:paraId="574B4A7C" w14:textId="77777777" w:rsidR="00A230C7" w:rsidRDefault="00A230C7" w:rsidP="00A230C7">
      <w:r>
        <w:rPr>
          <w:noProof/>
        </w:rPr>
        <w:drawing>
          <wp:inline distT="0" distB="0" distL="0" distR="0" wp14:anchorId="2138C535" wp14:editId="6DDF87C3">
            <wp:extent cx="5043488" cy="2061631"/>
            <wp:effectExtent l="0" t="0" r="5080" b="0"/>
            <wp:docPr id="256340003" name="그림 256340003" descr="C:\Users\admin\AppData\Local\Microsoft\Windows\INetCache\Content.Word\hasehsahes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INetCache\Content.Word\hasehsaheshs.png"/>
                    <pic:cNvPicPr>
                      <a:picLocks noChangeAspect="1" noChangeArrowheads="1"/>
                    </pic:cNvPicPr>
                  </pic:nvPicPr>
                  <pic:blipFill rotWithShape="1">
                    <a:blip r:embed="rId20">
                      <a:extLst>
                        <a:ext uri="{28A0092B-C50C-407E-A947-70E740481C1C}">
                          <a14:useLocalDpi xmlns:a14="http://schemas.microsoft.com/office/drawing/2010/main" val="0"/>
                        </a:ext>
                      </a:extLst>
                    </a:blip>
                    <a:srcRect r="4959"/>
                    <a:stretch/>
                  </pic:blipFill>
                  <pic:spPr bwMode="auto">
                    <a:xfrm>
                      <a:off x="0" y="0"/>
                      <a:ext cx="5072929" cy="2073665"/>
                    </a:xfrm>
                    <a:prstGeom prst="rect">
                      <a:avLst/>
                    </a:prstGeom>
                    <a:noFill/>
                    <a:ln>
                      <a:noFill/>
                    </a:ln>
                    <a:extLst>
                      <a:ext uri="{53640926-AAD7-44D8-BBD7-CCE9431645EC}">
                        <a14:shadowObscured xmlns:a14="http://schemas.microsoft.com/office/drawing/2010/main"/>
                      </a:ext>
                    </a:extLst>
                  </pic:spPr>
                </pic:pic>
              </a:graphicData>
            </a:graphic>
          </wp:inline>
        </w:drawing>
      </w:r>
    </w:p>
    <w:p w14:paraId="405144A6" w14:textId="08AFDD0E" w:rsidR="007076D4" w:rsidRPr="00CA3A42" w:rsidRDefault="00A230C7" w:rsidP="00CA3A42">
      <w:pPr>
        <w:pStyle w:val="a3"/>
        <w:suppressAutoHyphens/>
        <w:rPr>
          <w:rFonts w:ascii="Times New Roman" w:hAnsi="Times New Roman" w:cs="Times New Roman"/>
          <w:b w:val="0"/>
          <w:sz w:val="24"/>
          <w:szCs w:val="24"/>
        </w:rPr>
      </w:pPr>
      <w:r w:rsidRPr="00FA5A1D">
        <w:rPr>
          <w:rFonts w:ascii="Times New Roman" w:hAnsi="Times New Roman" w:cs="Times New Roman"/>
          <w:sz w:val="24"/>
          <w:szCs w:val="24"/>
        </w:rPr>
        <w:t xml:space="preserve">Fig </w:t>
      </w:r>
      <w:r>
        <w:rPr>
          <w:rFonts w:ascii="Times New Roman" w:hAnsi="Times New Roman" w:cs="Times New Roman" w:hint="eastAsia"/>
          <w:sz w:val="24"/>
          <w:szCs w:val="24"/>
        </w:rPr>
        <w:t>S</w:t>
      </w:r>
      <w:r w:rsidR="00A105EA">
        <w:rPr>
          <w:rFonts w:ascii="Times New Roman" w:hAnsi="Times New Roman" w:cs="Times New Roman"/>
          <w:sz w:val="24"/>
          <w:szCs w:val="24"/>
        </w:rPr>
        <w:t>3-</w:t>
      </w:r>
      <w:r w:rsidR="00991040">
        <w:rPr>
          <w:rFonts w:ascii="Times New Roman" w:hAnsi="Times New Roman" w:cs="Times New Roman"/>
          <w:sz w:val="24"/>
          <w:szCs w:val="24"/>
        </w:rPr>
        <w:t>7</w:t>
      </w:r>
      <w:r w:rsidR="008435C0" w:rsidRPr="00421AB2">
        <w:rPr>
          <w:rFonts w:ascii="Times New Roman" w:hAnsi="Times New Roman" w:cs="Times New Roman"/>
          <w:sz w:val="22"/>
        </w:rPr>
        <w:t xml:space="preserve"> |</w:t>
      </w:r>
      <w:r w:rsidR="008435C0" w:rsidRPr="008051E7">
        <w:rPr>
          <w:rFonts w:ascii="Times New Roman" w:hAnsi="Times New Roman" w:cs="Times New Roman"/>
          <w:sz w:val="22"/>
        </w:rPr>
        <w:t xml:space="preserve"> </w:t>
      </w:r>
      <w:r w:rsidRPr="004B488A">
        <w:rPr>
          <w:rFonts w:ascii="Times New Roman" w:hAnsi="Times New Roman" w:cs="Times New Roman"/>
          <w:sz w:val="24"/>
          <w:szCs w:val="24"/>
        </w:rPr>
        <w:t>THz</w:t>
      </w:r>
      <w:r w:rsidRPr="00222E04">
        <w:rPr>
          <w:rFonts w:ascii="Times New Roman" w:hAnsi="Times New Roman" w:cs="Times New Roman"/>
          <w:sz w:val="24"/>
          <w:szCs w:val="24"/>
        </w:rPr>
        <w:t>-time domain spectroscopy</w:t>
      </w:r>
      <w:r>
        <w:rPr>
          <w:rFonts w:ascii="Times New Roman" w:hAnsi="Times New Roman" w:cs="Times New Roman"/>
          <w:sz w:val="24"/>
          <w:szCs w:val="24"/>
        </w:rPr>
        <w:t xml:space="preserve"> spectra </w:t>
      </w:r>
      <w:r w:rsidRPr="00FA5A1D">
        <w:rPr>
          <w:rFonts w:ascii="Times New Roman" w:hAnsi="Times New Roman" w:cs="Times New Roman"/>
          <w:b w:val="0"/>
          <w:sz w:val="24"/>
          <w:szCs w:val="24"/>
        </w:rPr>
        <w:t>of MagPlas (</w:t>
      </w:r>
      <w:r w:rsidRPr="00FA5A1D">
        <w:rPr>
          <w:rFonts w:ascii="Times New Roman" w:hAnsi="Times New Roman" w:cs="Times New Roman"/>
          <w:b w:val="0"/>
          <w:color w:val="000000" w:themeColor="text1"/>
          <w:sz w:val="24"/>
          <w:szCs w:val="24"/>
        </w:rPr>
        <w:t>Ag@Fe</w:t>
      </w:r>
      <w:r w:rsidRPr="00FA5A1D">
        <w:rPr>
          <w:rFonts w:ascii="Times New Roman" w:hAnsi="Times New Roman" w:cs="Times New Roman"/>
          <w:b w:val="0"/>
          <w:color w:val="000000" w:themeColor="text1"/>
          <w:sz w:val="24"/>
          <w:szCs w:val="24"/>
          <w:vertAlign w:val="subscript"/>
        </w:rPr>
        <w:t>3</w:t>
      </w:r>
      <w:r w:rsidRPr="00FA5A1D">
        <w:rPr>
          <w:rFonts w:ascii="Times New Roman" w:hAnsi="Times New Roman" w:cs="Times New Roman"/>
          <w:b w:val="0"/>
          <w:color w:val="000000" w:themeColor="text1"/>
          <w:sz w:val="24"/>
          <w:szCs w:val="24"/>
        </w:rPr>
        <w:t>O</w:t>
      </w:r>
      <w:r w:rsidRPr="00FA5A1D">
        <w:rPr>
          <w:rFonts w:ascii="Times New Roman" w:hAnsi="Times New Roman" w:cs="Times New Roman"/>
          <w:b w:val="0"/>
          <w:color w:val="000000" w:themeColor="text1"/>
          <w:sz w:val="24"/>
          <w:szCs w:val="24"/>
          <w:vertAlign w:val="subscript"/>
        </w:rPr>
        <w:t>4</w:t>
      </w:r>
      <w:r w:rsidRPr="00FA5A1D">
        <w:rPr>
          <w:rFonts w:ascii="Times New Roman" w:hAnsi="Times New Roman" w:cs="Times New Roman"/>
          <w:b w:val="0"/>
          <w:color w:val="000000" w:themeColor="text1"/>
          <w:sz w:val="24"/>
          <w:szCs w:val="24"/>
        </w:rPr>
        <w:t>)</w:t>
      </w:r>
      <w:r w:rsidRPr="00FA5A1D">
        <w:rPr>
          <w:rFonts w:ascii="Times New Roman" w:hAnsi="Times New Roman" w:cs="Times New Roman"/>
          <w:b w:val="0"/>
          <w:color w:val="000000" w:themeColor="text1"/>
          <w:sz w:val="24"/>
          <w:szCs w:val="24"/>
          <w:vertAlign w:val="subscript"/>
        </w:rPr>
        <w:t xml:space="preserve"> </w:t>
      </w:r>
      <w:r w:rsidRPr="00FA5A1D">
        <w:rPr>
          <w:rFonts w:ascii="Times New Roman" w:hAnsi="Times New Roman" w:cs="Times New Roman"/>
          <w:b w:val="0"/>
          <w:sz w:val="24"/>
          <w:szCs w:val="24"/>
        </w:rPr>
        <w:t>and hollow@Fe</w:t>
      </w:r>
      <w:r w:rsidRPr="00FA5A1D">
        <w:rPr>
          <w:rFonts w:ascii="Times New Roman" w:hAnsi="Times New Roman" w:cs="Times New Roman"/>
          <w:b w:val="0"/>
          <w:sz w:val="24"/>
          <w:szCs w:val="24"/>
          <w:vertAlign w:val="subscript"/>
        </w:rPr>
        <w:t>3</w:t>
      </w:r>
      <w:r w:rsidRPr="00FA5A1D">
        <w:rPr>
          <w:rFonts w:ascii="Times New Roman" w:hAnsi="Times New Roman" w:cs="Times New Roman"/>
          <w:b w:val="0"/>
          <w:sz w:val="24"/>
          <w:szCs w:val="24"/>
        </w:rPr>
        <w:t>O</w:t>
      </w:r>
      <w:r w:rsidRPr="00FA5A1D">
        <w:rPr>
          <w:rFonts w:ascii="Times New Roman" w:hAnsi="Times New Roman" w:cs="Times New Roman"/>
          <w:b w:val="0"/>
          <w:sz w:val="24"/>
          <w:szCs w:val="24"/>
          <w:vertAlign w:val="subscript"/>
        </w:rPr>
        <w:t>4</w:t>
      </w:r>
      <w:r w:rsidRPr="003E4F1C">
        <w:rPr>
          <w:rFonts w:ascii="Times New Roman" w:hAnsi="Times New Roman" w:cs="Times New Roman"/>
          <w:b w:val="0"/>
          <w:sz w:val="24"/>
          <w:szCs w:val="24"/>
        </w:rPr>
        <w:t xml:space="preserve"> NPs, and </w:t>
      </w:r>
      <w:r w:rsidRPr="003E4F1C">
        <w:rPr>
          <w:rFonts w:ascii="Times New Roman" w:hAnsi="Times New Roman" w:cs="Times New Roman"/>
          <w:b w:val="0"/>
          <w:color w:val="000000" w:themeColor="text1"/>
          <w:sz w:val="24"/>
          <w:szCs w:val="24"/>
        </w:rPr>
        <w:t>Au@Fe</w:t>
      </w:r>
      <w:r w:rsidRPr="003E4F1C">
        <w:rPr>
          <w:rFonts w:ascii="Times New Roman" w:hAnsi="Times New Roman" w:cs="Times New Roman"/>
          <w:b w:val="0"/>
          <w:color w:val="000000" w:themeColor="text1"/>
          <w:sz w:val="24"/>
          <w:szCs w:val="24"/>
          <w:vertAlign w:val="subscript"/>
        </w:rPr>
        <w:t>3</w:t>
      </w:r>
      <w:r w:rsidRPr="003E4F1C">
        <w:rPr>
          <w:rFonts w:ascii="Times New Roman" w:hAnsi="Times New Roman" w:cs="Times New Roman"/>
          <w:b w:val="0"/>
          <w:color w:val="000000" w:themeColor="text1"/>
          <w:sz w:val="24"/>
          <w:szCs w:val="24"/>
        </w:rPr>
        <w:t>O</w:t>
      </w:r>
      <w:r w:rsidRPr="003E4F1C">
        <w:rPr>
          <w:rFonts w:ascii="Times New Roman" w:hAnsi="Times New Roman" w:cs="Times New Roman"/>
          <w:b w:val="0"/>
          <w:color w:val="000000" w:themeColor="text1"/>
          <w:sz w:val="24"/>
          <w:szCs w:val="24"/>
          <w:vertAlign w:val="subscript"/>
        </w:rPr>
        <w:t>4</w:t>
      </w:r>
      <w:r w:rsidRPr="003E4F1C">
        <w:rPr>
          <w:rFonts w:ascii="Times New Roman" w:hAnsi="Times New Roman" w:cs="Times New Roman"/>
          <w:b w:val="0"/>
          <w:color w:val="000000" w:themeColor="text1"/>
          <w:sz w:val="24"/>
          <w:szCs w:val="24"/>
        </w:rPr>
        <w:t xml:space="preserve"> </w:t>
      </w:r>
      <w:r w:rsidRPr="003E4F1C">
        <w:rPr>
          <w:rFonts w:ascii="Times New Roman" w:hAnsi="Times New Roman" w:cs="Times New Roman"/>
          <w:b w:val="0"/>
          <w:sz w:val="24"/>
          <w:szCs w:val="24"/>
        </w:rPr>
        <w:t xml:space="preserve">NRs on Ni-metasurface </w:t>
      </w:r>
      <w:r>
        <w:rPr>
          <w:rFonts w:ascii="Times New Roman" w:hAnsi="Times New Roman" w:cs="Times New Roman"/>
          <w:b w:val="0"/>
          <w:sz w:val="24"/>
          <w:szCs w:val="24"/>
        </w:rPr>
        <w:t xml:space="preserve">at </w:t>
      </w:r>
      <w:r w:rsidRPr="003E4F1C">
        <w:rPr>
          <w:rFonts w:ascii="Times New Roman" w:hAnsi="Times New Roman" w:cs="Times New Roman"/>
          <w:b w:val="0"/>
          <w:sz w:val="24"/>
          <w:szCs w:val="24"/>
        </w:rPr>
        <w:t>0.1 mg</w:t>
      </w:r>
      <w:r>
        <w:rPr>
          <w:rFonts w:ascii="Times New Roman" w:hAnsi="Times New Roman" w:cs="Times New Roman"/>
          <w:b w:val="0"/>
          <w:sz w:val="24"/>
          <w:szCs w:val="24"/>
        </w:rPr>
        <w:t>/ml.</w:t>
      </w:r>
    </w:p>
    <w:p w14:paraId="09CCD5E7" w14:textId="5CC061B7" w:rsidR="00CA3A42" w:rsidRPr="00CA3A42" w:rsidRDefault="007076D4" w:rsidP="00CA3A42">
      <w:pPr>
        <w:widowControl/>
        <w:spacing w:line="480" w:lineRule="auto"/>
        <w:rPr>
          <w:rFonts w:ascii="Times New Roman" w:hAnsi="Times New Roman" w:cs="Times New Roman"/>
          <w:color w:val="000000" w:themeColor="text1"/>
          <w:sz w:val="24"/>
          <w:szCs w:val="24"/>
        </w:rPr>
      </w:pPr>
      <w:r w:rsidRPr="00BD4C65">
        <w:rPr>
          <w:rFonts w:ascii="Times New Roman" w:hAnsi="Times New Roman" w:cs="Times New Roman"/>
          <w:color w:val="000000" w:themeColor="text1"/>
          <w:sz w:val="24"/>
          <w:szCs w:val="24"/>
        </w:rPr>
        <w:t>Au@Fe</w:t>
      </w:r>
      <w:r w:rsidRPr="00F56B56">
        <w:rPr>
          <w:rFonts w:ascii="Times New Roman" w:hAnsi="Times New Roman" w:cs="Times New Roman"/>
          <w:color w:val="000000" w:themeColor="text1"/>
          <w:sz w:val="24"/>
          <w:szCs w:val="24"/>
          <w:vertAlign w:val="subscript"/>
        </w:rPr>
        <w:t>3</w:t>
      </w:r>
      <w:r w:rsidRPr="00BD4C65">
        <w:rPr>
          <w:rFonts w:ascii="Times New Roman" w:hAnsi="Times New Roman" w:cs="Times New Roman"/>
          <w:color w:val="000000" w:themeColor="text1"/>
          <w:sz w:val="24"/>
          <w:szCs w:val="24"/>
        </w:rPr>
        <w:t>O</w:t>
      </w:r>
      <w:r w:rsidRPr="00F56B56">
        <w:rPr>
          <w:rFonts w:ascii="Times New Roman" w:hAnsi="Times New Roman" w:cs="Times New Roman"/>
          <w:color w:val="000000" w:themeColor="text1"/>
          <w:sz w:val="24"/>
          <w:szCs w:val="24"/>
          <w:vertAlign w:val="subscript"/>
        </w:rPr>
        <w:t>4</w:t>
      </w:r>
      <w:r w:rsidRPr="00BD4C65">
        <w:rPr>
          <w:rFonts w:ascii="Times New Roman" w:hAnsi="Times New Roman" w:cs="Times New Roman"/>
          <w:color w:val="000000" w:themeColor="text1"/>
          <w:sz w:val="24"/>
          <w:szCs w:val="24"/>
        </w:rPr>
        <w:t xml:space="preserve"> NRs are deposited with the same amount of the optical density as the NPs, where the transmittance was adjusted to be an equal intensity by the amount of MagPlas NP and NR. In the NR-deposited metasurfaces, a remarkable peak shift was observed, i.e., 46 GHz from 1</w:t>
      </w:r>
      <w:r w:rsidR="00521930">
        <w:rPr>
          <w:rFonts w:ascii="Times New Roman" w:hAnsi="Times New Roman" w:cs="Times New Roman"/>
          <w:color w:val="000000" w:themeColor="text1"/>
          <w:sz w:val="24"/>
          <w:szCs w:val="24"/>
        </w:rPr>
        <w:t>2</w:t>
      </w:r>
      <w:r w:rsidRPr="00BD4C65">
        <w:rPr>
          <w:rFonts w:ascii="Times New Roman" w:hAnsi="Times New Roman" w:cs="Times New Roman"/>
          <w:color w:val="000000" w:themeColor="text1"/>
          <w:sz w:val="24"/>
          <w:szCs w:val="24"/>
        </w:rPr>
        <w:t>68 to 1</w:t>
      </w:r>
      <w:r w:rsidR="00521930">
        <w:rPr>
          <w:rFonts w:ascii="Times New Roman" w:hAnsi="Times New Roman" w:cs="Times New Roman"/>
          <w:color w:val="000000" w:themeColor="text1"/>
          <w:sz w:val="24"/>
          <w:szCs w:val="24"/>
        </w:rPr>
        <w:t>2</w:t>
      </w:r>
      <w:r w:rsidRPr="00BD4C65">
        <w:rPr>
          <w:rFonts w:ascii="Times New Roman" w:hAnsi="Times New Roman" w:cs="Times New Roman"/>
          <w:color w:val="000000" w:themeColor="text1"/>
          <w:sz w:val="24"/>
          <w:szCs w:val="24"/>
        </w:rPr>
        <w:t>22 GHz. The large shift at the same optical density of NR may be explained from two plasmonic resonance modes through the longitudinal and transverse direction of NRs.</w:t>
      </w:r>
    </w:p>
    <w:p w14:paraId="4A051AA1" w14:textId="77777777" w:rsidR="00A230C7" w:rsidRDefault="00A230C7" w:rsidP="00A230C7">
      <w:r>
        <w:rPr>
          <w:noProof/>
        </w:rPr>
        <w:drawing>
          <wp:inline distT="0" distB="0" distL="0" distR="0" wp14:anchorId="00458798" wp14:editId="066F9043">
            <wp:extent cx="4544899" cy="3286664"/>
            <wp:effectExtent l="0" t="0" r="8255" b="9525"/>
            <wp:docPr id="1593106704" name="그림 1593106704" descr="원, 스크린샷,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106704" name="그림 1593106704" descr="원, 스크린샷, 디자인이(가) 표시된 사진&#10;&#10;자동 생성된 설명"/>
                    <pic:cNvPicPr/>
                  </pic:nvPicPr>
                  <pic:blipFill>
                    <a:blip r:embed="rId21"/>
                    <a:stretch>
                      <a:fillRect/>
                    </a:stretch>
                  </pic:blipFill>
                  <pic:spPr>
                    <a:xfrm>
                      <a:off x="0" y="0"/>
                      <a:ext cx="4596078" cy="3323674"/>
                    </a:xfrm>
                    <a:prstGeom prst="rect">
                      <a:avLst/>
                    </a:prstGeom>
                  </pic:spPr>
                </pic:pic>
              </a:graphicData>
            </a:graphic>
          </wp:inline>
        </w:drawing>
      </w:r>
    </w:p>
    <w:p w14:paraId="598D2132" w14:textId="2BF9D324" w:rsidR="00A230C7" w:rsidRDefault="00A230C7" w:rsidP="00CA3A42">
      <w:pPr>
        <w:pStyle w:val="a3"/>
        <w:rPr>
          <w:rFonts w:ascii="Times New Roman" w:hAnsi="Times New Roman" w:cs="Times New Roman"/>
          <w:b w:val="0"/>
          <w:sz w:val="24"/>
          <w:szCs w:val="24"/>
        </w:rPr>
      </w:pPr>
      <w:r w:rsidRPr="00FA5A1D">
        <w:rPr>
          <w:rFonts w:ascii="Times New Roman" w:hAnsi="Times New Roman" w:cs="Times New Roman"/>
          <w:sz w:val="24"/>
          <w:szCs w:val="24"/>
        </w:rPr>
        <w:t xml:space="preserve">Fig </w:t>
      </w:r>
      <w:r>
        <w:rPr>
          <w:rFonts w:ascii="Times New Roman" w:hAnsi="Times New Roman" w:cs="Times New Roman" w:hint="eastAsia"/>
          <w:sz w:val="24"/>
          <w:szCs w:val="24"/>
        </w:rPr>
        <w:t>S</w:t>
      </w:r>
      <w:r w:rsidR="00A105EA">
        <w:rPr>
          <w:rFonts w:ascii="Times New Roman" w:hAnsi="Times New Roman" w:cs="Times New Roman"/>
          <w:sz w:val="24"/>
          <w:szCs w:val="24"/>
        </w:rPr>
        <w:t>3-</w:t>
      </w:r>
      <w:r w:rsidR="00991040">
        <w:rPr>
          <w:rFonts w:ascii="Times New Roman" w:hAnsi="Times New Roman" w:cs="Times New Roman"/>
          <w:sz w:val="24"/>
          <w:szCs w:val="24"/>
        </w:rPr>
        <w:t>8</w:t>
      </w:r>
      <w:r w:rsidR="008435C0" w:rsidRPr="00421AB2">
        <w:rPr>
          <w:rFonts w:ascii="Times New Roman" w:hAnsi="Times New Roman" w:cs="Times New Roman"/>
          <w:sz w:val="22"/>
        </w:rPr>
        <w:t xml:space="preserve"> |</w:t>
      </w:r>
      <w:r w:rsidR="008435C0" w:rsidRPr="008051E7">
        <w:rPr>
          <w:rFonts w:ascii="Times New Roman" w:hAnsi="Times New Roman" w:cs="Times New Roman"/>
          <w:sz w:val="22"/>
        </w:rPr>
        <w:t xml:space="preserve"> </w:t>
      </w:r>
      <w:r>
        <w:rPr>
          <w:rFonts w:ascii="Times New Roman" w:hAnsi="Times New Roman" w:cs="Times New Roman"/>
          <w:sz w:val="24"/>
          <w:szCs w:val="24"/>
        </w:rPr>
        <w:t>Regioselectivie assembly of MagPlas NPs/NRs (Ag@Fe</w:t>
      </w:r>
      <w:r w:rsidRPr="00FA5A1D">
        <w:rPr>
          <w:rFonts w:ascii="Times New Roman" w:hAnsi="Times New Roman" w:cs="Times New Roman"/>
          <w:sz w:val="24"/>
          <w:szCs w:val="24"/>
          <w:vertAlign w:val="subscript"/>
        </w:rPr>
        <w:t>3</w:t>
      </w:r>
      <w:r>
        <w:rPr>
          <w:rFonts w:ascii="Times New Roman" w:hAnsi="Times New Roman" w:cs="Times New Roman"/>
          <w:sz w:val="24"/>
          <w:szCs w:val="24"/>
        </w:rPr>
        <w:t>O</w:t>
      </w:r>
      <w:r w:rsidRPr="00FA5A1D">
        <w:rPr>
          <w:rFonts w:ascii="Times New Roman" w:hAnsi="Times New Roman" w:cs="Times New Roman"/>
          <w:sz w:val="24"/>
          <w:szCs w:val="24"/>
          <w:vertAlign w:val="subscript"/>
        </w:rPr>
        <w:t>4</w:t>
      </w:r>
      <w:r>
        <w:rPr>
          <w:rFonts w:ascii="Times New Roman" w:hAnsi="Times New Roman" w:cs="Times New Roman"/>
          <w:sz w:val="24"/>
          <w:szCs w:val="24"/>
        </w:rPr>
        <w:t xml:space="preserve"> /Au@Fe</w:t>
      </w:r>
      <w:r w:rsidRPr="00FA5A1D">
        <w:rPr>
          <w:rFonts w:ascii="Times New Roman" w:hAnsi="Times New Roman" w:cs="Times New Roman"/>
          <w:sz w:val="24"/>
          <w:szCs w:val="24"/>
          <w:vertAlign w:val="subscript"/>
        </w:rPr>
        <w:t>3</w:t>
      </w:r>
      <w:r>
        <w:rPr>
          <w:rFonts w:ascii="Times New Roman" w:hAnsi="Times New Roman" w:cs="Times New Roman"/>
          <w:sz w:val="24"/>
          <w:szCs w:val="24"/>
        </w:rPr>
        <w:t>O</w:t>
      </w:r>
      <w:r w:rsidRPr="00FA5A1D">
        <w:rPr>
          <w:rFonts w:ascii="Times New Roman" w:hAnsi="Times New Roman" w:cs="Times New Roman"/>
          <w:sz w:val="24"/>
          <w:szCs w:val="24"/>
          <w:vertAlign w:val="subscript"/>
        </w:rPr>
        <w:t>4</w:t>
      </w:r>
      <w:r>
        <w:rPr>
          <w:rFonts w:ascii="Times New Roman" w:hAnsi="Times New Roman" w:cs="Times New Roman"/>
          <w:sz w:val="24"/>
          <w:szCs w:val="24"/>
        </w:rPr>
        <w:t xml:space="preserve">) on Ni-metasurface depending on the concentration of NPs/NRs. </w:t>
      </w:r>
      <w:r w:rsidRPr="00FA5A1D">
        <w:rPr>
          <w:rFonts w:ascii="Times New Roman" w:hAnsi="Times New Roman" w:cs="Times New Roman"/>
          <w:b w:val="0"/>
          <w:sz w:val="24"/>
          <w:szCs w:val="24"/>
        </w:rPr>
        <w:t>(a) used 0.1 mg</w:t>
      </w:r>
      <w:r w:rsidRPr="00FA5A1D">
        <w:rPr>
          <w:rFonts w:ascii="Times New Roman" w:hAnsi="Times New Roman" w:cs="Times New Roman"/>
          <w:b w:val="0"/>
          <w:sz w:val="24"/>
          <w:szCs w:val="24"/>
        </w:rPr>
        <w:sym w:font="Symbol" w:char="F0D7"/>
      </w:r>
      <w:r w:rsidRPr="00FA5A1D">
        <w:rPr>
          <w:rFonts w:ascii="Times New Roman" w:hAnsi="Times New Roman" w:cs="Times New Roman"/>
          <w:b w:val="0"/>
          <w:sz w:val="24"/>
          <w:szCs w:val="24"/>
        </w:rPr>
        <w:t>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xml:space="preserve"> of </w:t>
      </w:r>
      <w:r w:rsidRPr="00FA5A1D">
        <w:rPr>
          <w:rFonts w:ascii="Times New Roman" w:hAnsi="Times New Roman" w:cs="Times New Roman"/>
          <w:b w:val="0"/>
          <w:sz w:val="24"/>
          <w:szCs w:val="24"/>
        </w:rPr>
        <w:lastRenderedPageBreak/>
        <w:t>Ag@Fe</w:t>
      </w:r>
      <w:r w:rsidRPr="00FA5A1D">
        <w:rPr>
          <w:rFonts w:ascii="Times New Roman" w:hAnsi="Times New Roman" w:cs="Times New Roman"/>
          <w:b w:val="0"/>
          <w:sz w:val="24"/>
          <w:szCs w:val="24"/>
          <w:vertAlign w:val="subscript"/>
        </w:rPr>
        <w:t>3</w:t>
      </w:r>
      <w:r w:rsidRPr="00FA5A1D">
        <w:rPr>
          <w:rFonts w:ascii="Times New Roman" w:hAnsi="Times New Roman" w:cs="Times New Roman"/>
          <w:b w:val="0"/>
          <w:sz w:val="24"/>
          <w:szCs w:val="24"/>
        </w:rPr>
        <w:t>O</w:t>
      </w:r>
      <w:r w:rsidRPr="00FA5A1D">
        <w:rPr>
          <w:rFonts w:ascii="Times New Roman" w:hAnsi="Times New Roman" w:cs="Times New Roman"/>
          <w:b w:val="0"/>
          <w:sz w:val="24"/>
          <w:szCs w:val="24"/>
          <w:vertAlign w:val="subscript"/>
        </w:rPr>
        <w:t>4</w:t>
      </w:r>
      <w:r w:rsidRPr="00FA5A1D">
        <w:rPr>
          <w:rFonts w:ascii="Times New Roman" w:hAnsi="Times New Roman" w:cs="Times New Roman"/>
          <w:b w:val="0"/>
          <w:sz w:val="24"/>
          <w:szCs w:val="24"/>
        </w:rPr>
        <w:t xml:space="preserve"> NPs, (b) used 1 mg</w:t>
      </w:r>
      <w:r w:rsidRPr="00FA5A1D">
        <w:rPr>
          <w:rFonts w:ascii="Times New Roman" w:hAnsi="Times New Roman" w:cs="Times New Roman"/>
          <w:b w:val="0"/>
          <w:sz w:val="24"/>
          <w:szCs w:val="24"/>
        </w:rPr>
        <w:sym w:font="Symbol" w:char="F0D7"/>
      </w:r>
      <w:r w:rsidRPr="00FA5A1D">
        <w:rPr>
          <w:rFonts w:ascii="Times New Roman" w:hAnsi="Times New Roman" w:cs="Times New Roman"/>
          <w:b w:val="0"/>
          <w:sz w:val="24"/>
          <w:szCs w:val="24"/>
        </w:rPr>
        <w:t>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xml:space="preserve"> of Ag@Fe</w:t>
      </w:r>
      <w:r w:rsidRPr="00FA5A1D">
        <w:rPr>
          <w:rFonts w:ascii="Times New Roman" w:hAnsi="Times New Roman" w:cs="Times New Roman"/>
          <w:b w:val="0"/>
          <w:sz w:val="24"/>
          <w:szCs w:val="24"/>
          <w:vertAlign w:val="subscript"/>
        </w:rPr>
        <w:t>3</w:t>
      </w:r>
      <w:r w:rsidRPr="00FA5A1D">
        <w:rPr>
          <w:rFonts w:ascii="Times New Roman" w:hAnsi="Times New Roman" w:cs="Times New Roman"/>
          <w:b w:val="0"/>
          <w:sz w:val="24"/>
          <w:szCs w:val="24"/>
        </w:rPr>
        <w:t>O</w:t>
      </w:r>
      <w:r w:rsidRPr="00FA5A1D">
        <w:rPr>
          <w:rFonts w:ascii="Times New Roman" w:hAnsi="Times New Roman" w:cs="Times New Roman"/>
          <w:b w:val="0"/>
          <w:sz w:val="24"/>
          <w:szCs w:val="24"/>
          <w:vertAlign w:val="subscript"/>
        </w:rPr>
        <w:t>4</w:t>
      </w:r>
      <w:r w:rsidRPr="00FA5A1D">
        <w:rPr>
          <w:rFonts w:ascii="Times New Roman" w:hAnsi="Times New Roman" w:cs="Times New Roman"/>
          <w:b w:val="0"/>
          <w:sz w:val="24"/>
          <w:szCs w:val="24"/>
        </w:rPr>
        <w:t xml:space="preserve"> NPs, (c) used 0.1 mg</w:t>
      </w:r>
      <w:r w:rsidRPr="00FA5A1D">
        <w:rPr>
          <w:rFonts w:ascii="Times New Roman" w:hAnsi="Times New Roman" w:cs="Times New Roman"/>
          <w:b w:val="0"/>
          <w:sz w:val="24"/>
          <w:szCs w:val="24"/>
        </w:rPr>
        <w:sym w:font="Symbol" w:char="F0D7"/>
      </w:r>
      <w:r w:rsidRPr="00FA5A1D">
        <w:rPr>
          <w:rFonts w:ascii="Times New Roman" w:hAnsi="Times New Roman" w:cs="Times New Roman"/>
          <w:b w:val="0"/>
          <w:sz w:val="24"/>
          <w:szCs w:val="24"/>
        </w:rPr>
        <w:t>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xml:space="preserve"> of Au@Fe</w:t>
      </w:r>
      <w:r w:rsidRPr="00FA5A1D">
        <w:rPr>
          <w:rFonts w:ascii="Times New Roman" w:hAnsi="Times New Roman" w:cs="Times New Roman"/>
          <w:b w:val="0"/>
          <w:sz w:val="24"/>
          <w:szCs w:val="24"/>
          <w:vertAlign w:val="subscript"/>
        </w:rPr>
        <w:t>3</w:t>
      </w:r>
      <w:r w:rsidRPr="00FA5A1D">
        <w:rPr>
          <w:rFonts w:ascii="Times New Roman" w:hAnsi="Times New Roman" w:cs="Times New Roman"/>
          <w:b w:val="0"/>
          <w:sz w:val="24"/>
          <w:szCs w:val="24"/>
        </w:rPr>
        <w:t>O</w:t>
      </w:r>
      <w:r w:rsidRPr="00FA5A1D">
        <w:rPr>
          <w:rFonts w:ascii="Times New Roman" w:hAnsi="Times New Roman" w:cs="Times New Roman"/>
          <w:b w:val="0"/>
          <w:sz w:val="24"/>
          <w:szCs w:val="24"/>
          <w:vertAlign w:val="subscript"/>
        </w:rPr>
        <w:t>4</w:t>
      </w:r>
      <w:r w:rsidRPr="00FA5A1D">
        <w:rPr>
          <w:rFonts w:ascii="Times New Roman" w:hAnsi="Times New Roman" w:cs="Times New Roman"/>
          <w:b w:val="0"/>
          <w:sz w:val="24"/>
          <w:szCs w:val="24"/>
        </w:rPr>
        <w:t xml:space="preserve"> NRs, and (d) used 0.3 mg</w:t>
      </w:r>
      <w:r w:rsidRPr="00FA5A1D">
        <w:rPr>
          <w:rFonts w:ascii="Times New Roman" w:hAnsi="Times New Roman" w:cs="Times New Roman"/>
          <w:b w:val="0"/>
          <w:sz w:val="24"/>
          <w:szCs w:val="24"/>
        </w:rPr>
        <w:sym w:font="Symbol" w:char="F0D7"/>
      </w:r>
      <w:r w:rsidRPr="00FA5A1D">
        <w:rPr>
          <w:rFonts w:ascii="Times New Roman" w:hAnsi="Times New Roman" w:cs="Times New Roman"/>
          <w:b w:val="0"/>
          <w:sz w:val="24"/>
          <w:szCs w:val="24"/>
        </w:rPr>
        <w:t>mL</w:t>
      </w:r>
      <w:r w:rsidRPr="00FA5A1D">
        <w:rPr>
          <w:rFonts w:ascii="Times New Roman" w:hAnsi="Times New Roman" w:cs="Times New Roman"/>
          <w:b w:val="0"/>
          <w:sz w:val="24"/>
          <w:szCs w:val="24"/>
          <w:vertAlign w:val="superscript"/>
        </w:rPr>
        <w:t>-1</w:t>
      </w:r>
      <w:r w:rsidRPr="00FA5A1D">
        <w:rPr>
          <w:rFonts w:ascii="Times New Roman" w:hAnsi="Times New Roman" w:cs="Times New Roman"/>
          <w:b w:val="0"/>
          <w:sz w:val="24"/>
          <w:szCs w:val="24"/>
        </w:rPr>
        <w:t xml:space="preserve"> of Au@Fe</w:t>
      </w:r>
      <w:r w:rsidRPr="00FA5A1D">
        <w:rPr>
          <w:rFonts w:ascii="Times New Roman" w:hAnsi="Times New Roman" w:cs="Times New Roman"/>
          <w:b w:val="0"/>
          <w:sz w:val="24"/>
          <w:szCs w:val="24"/>
          <w:vertAlign w:val="subscript"/>
        </w:rPr>
        <w:t>3</w:t>
      </w:r>
      <w:r w:rsidRPr="00FA5A1D">
        <w:rPr>
          <w:rFonts w:ascii="Times New Roman" w:hAnsi="Times New Roman" w:cs="Times New Roman"/>
          <w:b w:val="0"/>
          <w:sz w:val="24"/>
          <w:szCs w:val="24"/>
        </w:rPr>
        <w:t>O</w:t>
      </w:r>
      <w:r w:rsidRPr="00FA5A1D">
        <w:rPr>
          <w:rFonts w:ascii="Times New Roman" w:hAnsi="Times New Roman" w:cs="Times New Roman"/>
          <w:b w:val="0"/>
          <w:sz w:val="24"/>
          <w:szCs w:val="24"/>
          <w:vertAlign w:val="subscript"/>
        </w:rPr>
        <w:t>4</w:t>
      </w:r>
      <w:r w:rsidRPr="00FA5A1D">
        <w:rPr>
          <w:rFonts w:ascii="Times New Roman" w:hAnsi="Times New Roman" w:cs="Times New Roman"/>
          <w:b w:val="0"/>
          <w:sz w:val="24"/>
          <w:szCs w:val="24"/>
        </w:rPr>
        <w:t xml:space="preserve"> NRs. Direction of magnetization was set to x-axis (a,b) and x-axis (c,d).</w:t>
      </w:r>
    </w:p>
    <w:p w14:paraId="25B9D241" w14:textId="77777777" w:rsidR="00CA3A42" w:rsidRPr="00CA3A42" w:rsidRDefault="00CA3A42" w:rsidP="00CA3A42"/>
    <w:p w14:paraId="163F572E" w14:textId="2E07B23E" w:rsidR="00A230C7" w:rsidRPr="00FA5A1D" w:rsidRDefault="00A230C7" w:rsidP="00A230C7">
      <w:pPr>
        <w:pStyle w:val="a3"/>
        <w:suppressAutoHyphens/>
        <w:rPr>
          <w:rFonts w:ascii="Times New Roman" w:hAnsi="Times New Roman" w:cs="Times New Roman"/>
          <w:b w:val="0"/>
          <w:bCs w:val="0"/>
          <w:sz w:val="24"/>
          <w:szCs w:val="24"/>
        </w:rPr>
      </w:pPr>
      <w:r>
        <w:rPr>
          <w:rFonts w:ascii="Times New Roman" w:hAnsi="Times New Roman" w:cs="Times New Roman"/>
          <w:noProof/>
          <w:sz w:val="24"/>
          <w:szCs w:val="24"/>
        </w:rPr>
        <w:drawing>
          <wp:inline distT="0" distB="0" distL="0" distR="0" wp14:anchorId="00FE1D1B" wp14:editId="70DD4888">
            <wp:extent cx="6015529" cy="2006930"/>
            <wp:effectExtent l="0" t="0" r="0" b="0"/>
            <wp:docPr id="219804073" name="그림 219804073" descr="C:\Users\admin\AppData\Local\Microsoft\Windows\INetCache\Content.Word\그림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INetCache\Content.Word\그림1.png"/>
                    <pic:cNvPicPr>
                      <a:picLocks noChangeAspect="1" noChangeArrowheads="1"/>
                    </pic:cNvPicPr>
                  </pic:nvPicPr>
                  <pic:blipFill rotWithShape="1">
                    <a:blip r:embed="rId22">
                      <a:extLst>
                        <a:ext uri="{28A0092B-C50C-407E-A947-70E740481C1C}">
                          <a14:useLocalDpi xmlns:a14="http://schemas.microsoft.com/office/drawing/2010/main" val="0"/>
                        </a:ext>
                      </a:extLst>
                    </a:blip>
                    <a:srcRect b="66508"/>
                    <a:stretch/>
                  </pic:blipFill>
                  <pic:spPr bwMode="auto">
                    <a:xfrm>
                      <a:off x="0" y="0"/>
                      <a:ext cx="6028282" cy="2011185"/>
                    </a:xfrm>
                    <a:prstGeom prst="rect">
                      <a:avLst/>
                    </a:prstGeom>
                    <a:noFill/>
                    <a:ln>
                      <a:noFill/>
                    </a:ln>
                    <a:extLst>
                      <a:ext uri="{53640926-AAD7-44D8-BBD7-CCE9431645EC}">
                        <a14:shadowObscured xmlns:a14="http://schemas.microsoft.com/office/drawing/2010/main"/>
                      </a:ext>
                    </a:extLst>
                  </pic:spPr>
                </pic:pic>
              </a:graphicData>
            </a:graphic>
          </wp:inline>
        </w:drawing>
      </w:r>
      <w:r w:rsidRPr="008A33A0">
        <w:rPr>
          <w:rFonts w:ascii="Times New Roman" w:hAnsi="Times New Roman" w:cs="Times New Roman"/>
          <w:sz w:val="24"/>
          <w:szCs w:val="24"/>
        </w:rPr>
        <w:t xml:space="preserve">Fig </w:t>
      </w:r>
      <w:r>
        <w:rPr>
          <w:rFonts w:ascii="Times New Roman" w:hAnsi="Times New Roman" w:cs="Times New Roman"/>
          <w:bCs w:val="0"/>
          <w:sz w:val="24"/>
          <w:szCs w:val="24"/>
        </w:rPr>
        <w:t>S</w:t>
      </w:r>
      <w:r w:rsidR="00A105EA">
        <w:rPr>
          <w:rFonts w:ascii="Times New Roman" w:hAnsi="Times New Roman" w:cs="Times New Roman"/>
          <w:bCs w:val="0"/>
          <w:sz w:val="24"/>
          <w:szCs w:val="24"/>
        </w:rPr>
        <w:t>3-</w:t>
      </w:r>
      <w:r w:rsidR="00991040">
        <w:rPr>
          <w:rFonts w:ascii="Times New Roman" w:hAnsi="Times New Roman" w:cs="Times New Roman"/>
          <w:bCs w:val="0"/>
          <w:sz w:val="24"/>
          <w:szCs w:val="24"/>
        </w:rPr>
        <w:t>9</w:t>
      </w:r>
      <w:r w:rsidR="00A52628" w:rsidRPr="00707EA8">
        <w:rPr>
          <w:rFonts w:ascii="Times New Roman" w:hAnsi="Times New Roman" w:cs="Times New Roman"/>
          <w:sz w:val="22"/>
        </w:rPr>
        <w:t xml:space="preserve"> |</w:t>
      </w:r>
      <w:r>
        <w:rPr>
          <w:rFonts w:ascii="Times New Roman" w:hAnsi="Times New Roman" w:cs="Times New Roman"/>
          <w:sz w:val="24"/>
          <w:szCs w:val="24"/>
        </w:rPr>
        <w:t xml:space="preserve"> Finite element method (FEM)</w:t>
      </w:r>
      <w:r w:rsidRPr="003B44E6">
        <w:rPr>
          <w:rFonts w:ascii="Times New Roman" w:hAnsi="Times New Roman" w:cs="Times New Roman"/>
          <w:bCs w:val="0"/>
          <w:sz w:val="24"/>
          <w:szCs w:val="24"/>
        </w:rPr>
        <w:t xml:space="preserve"> simulation on the effect of regioselective </w:t>
      </w:r>
      <w:r>
        <w:rPr>
          <w:rFonts w:ascii="Times New Roman" w:hAnsi="Times New Roman" w:cs="Times New Roman"/>
          <w:bCs w:val="0"/>
          <w:sz w:val="24"/>
          <w:szCs w:val="24"/>
        </w:rPr>
        <w:t xml:space="preserve">NP </w:t>
      </w:r>
      <w:r w:rsidRPr="003B44E6">
        <w:rPr>
          <w:rFonts w:ascii="Times New Roman" w:hAnsi="Times New Roman" w:cs="Times New Roman"/>
          <w:bCs w:val="0"/>
          <w:sz w:val="24"/>
          <w:szCs w:val="24"/>
        </w:rPr>
        <w:t>assembly on the Ni metasurface</w:t>
      </w:r>
      <w:r w:rsidRPr="00FA5A1D">
        <w:rPr>
          <w:rFonts w:ascii="Times New Roman" w:hAnsi="Times New Roman" w:cs="Times New Roman"/>
          <w:b w:val="0"/>
          <w:bCs w:val="0"/>
          <w:sz w:val="24"/>
          <w:szCs w:val="24"/>
        </w:rPr>
        <w:t>: Calculated electric field enhancement of the terahertz near-field irra</w:t>
      </w:r>
      <w:r>
        <w:rPr>
          <w:rFonts w:ascii="Times New Roman" w:hAnsi="Times New Roman" w:cs="Times New Roman"/>
          <w:b w:val="0"/>
          <w:bCs w:val="0"/>
          <w:sz w:val="24"/>
          <w:szCs w:val="24"/>
        </w:rPr>
        <w:t xml:space="preserve">diation in response to </w:t>
      </w:r>
      <w:r w:rsidR="00253420" w:rsidRPr="00FA5A1D">
        <w:rPr>
          <w:rFonts w:ascii="Times New Roman" w:hAnsi="Times New Roman" w:cs="Times New Roman"/>
          <w:b w:val="0"/>
          <w:bCs w:val="0"/>
          <w:sz w:val="24"/>
          <w:szCs w:val="24"/>
        </w:rPr>
        <w:t xml:space="preserve">(A) </w:t>
      </w:r>
      <w:r>
        <w:rPr>
          <w:rFonts w:ascii="Times New Roman" w:hAnsi="Times New Roman" w:cs="Times New Roman"/>
          <w:b w:val="0"/>
          <w:bCs w:val="0"/>
          <w:sz w:val="24"/>
          <w:szCs w:val="24"/>
        </w:rPr>
        <w:t>uncoated and</w:t>
      </w:r>
      <w:r w:rsidRPr="00FA5A1D">
        <w:rPr>
          <w:rFonts w:ascii="Times New Roman" w:hAnsi="Times New Roman" w:cs="Times New Roman"/>
          <w:b w:val="0"/>
          <w:bCs w:val="0"/>
          <w:sz w:val="24"/>
          <w:szCs w:val="24"/>
        </w:rPr>
        <w:t xml:space="preserve"> fully coated metasurfaces, using </w:t>
      </w:r>
      <w:r w:rsidR="00253420" w:rsidRPr="00FA5A1D">
        <w:rPr>
          <w:rFonts w:ascii="Times New Roman" w:hAnsi="Times New Roman" w:cs="Times New Roman"/>
          <w:b w:val="0"/>
          <w:bCs w:val="0"/>
          <w:sz w:val="24"/>
          <w:szCs w:val="24"/>
        </w:rPr>
        <w:t>(</w:t>
      </w:r>
      <w:r w:rsidR="00253420">
        <w:rPr>
          <w:rFonts w:ascii="Times New Roman" w:hAnsi="Times New Roman" w:cs="Times New Roman"/>
          <w:b w:val="0"/>
          <w:bCs w:val="0"/>
          <w:sz w:val="24"/>
          <w:szCs w:val="24"/>
        </w:rPr>
        <w:t>B</w:t>
      </w:r>
      <w:r w:rsidR="00253420" w:rsidRPr="00FA5A1D">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Ag@Fe</w:t>
      </w:r>
      <w:r w:rsidRPr="00FA5A1D">
        <w:rPr>
          <w:rFonts w:ascii="Times New Roman" w:hAnsi="Times New Roman" w:cs="Times New Roman"/>
          <w:b w:val="0"/>
          <w:bCs w:val="0"/>
          <w:sz w:val="24"/>
          <w:szCs w:val="24"/>
          <w:vertAlign w:val="subscript"/>
        </w:rPr>
        <w:t>3</w:t>
      </w:r>
      <w:r>
        <w:rPr>
          <w:rFonts w:ascii="Times New Roman" w:hAnsi="Times New Roman" w:cs="Times New Roman"/>
          <w:b w:val="0"/>
          <w:bCs w:val="0"/>
          <w:sz w:val="24"/>
          <w:szCs w:val="24"/>
        </w:rPr>
        <w:t>O</w:t>
      </w:r>
      <w:r w:rsidRPr="00FA5A1D">
        <w:rPr>
          <w:rFonts w:ascii="Times New Roman" w:hAnsi="Times New Roman" w:cs="Times New Roman"/>
          <w:b w:val="0"/>
          <w:bCs w:val="0"/>
          <w:sz w:val="24"/>
          <w:szCs w:val="24"/>
          <w:vertAlign w:val="subscript"/>
        </w:rPr>
        <w:t>4</w:t>
      </w:r>
      <w:r>
        <w:rPr>
          <w:rFonts w:ascii="Times New Roman" w:hAnsi="Times New Roman" w:cs="Times New Roman"/>
          <w:b w:val="0"/>
          <w:bCs w:val="0"/>
          <w:sz w:val="24"/>
          <w:szCs w:val="24"/>
        </w:rPr>
        <w:t xml:space="preserve"> NP and </w:t>
      </w:r>
      <w:r w:rsidR="00253420" w:rsidRPr="00FA5A1D">
        <w:rPr>
          <w:rFonts w:ascii="Times New Roman" w:hAnsi="Times New Roman" w:cs="Times New Roman"/>
          <w:b w:val="0"/>
          <w:bCs w:val="0"/>
          <w:sz w:val="24"/>
          <w:szCs w:val="24"/>
        </w:rPr>
        <w:t>(</w:t>
      </w:r>
      <w:r w:rsidR="00253420">
        <w:rPr>
          <w:rFonts w:ascii="Times New Roman" w:hAnsi="Times New Roman" w:cs="Times New Roman"/>
          <w:b w:val="0"/>
          <w:bCs w:val="0"/>
          <w:sz w:val="24"/>
          <w:szCs w:val="24"/>
        </w:rPr>
        <w:t>C</w:t>
      </w:r>
      <w:r w:rsidR="00253420" w:rsidRPr="00FA5A1D">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Au@Fe</w:t>
      </w:r>
      <w:r w:rsidRPr="00EE5F12">
        <w:rPr>
          <w:rFonts w:ascii="Times New Roman" w:hAnsi="Times New Roman" w:cs="Times New Roman"/>
          <w:b w:val="0"/>
          <w:bCs w:val="0"/>
          <w:sz w:val="24"/>
          <w:szCs w:val="24"/>
          <w:vertAlign w:val="subscript"/>
        </w:rPr>
        <w:t>3</w:t>
      </w:r>
      <w:r>
        <w:rPr>
          <w:rFonts w:ascii="Times New Roman" w:hAnsi="Times New Roman" w:cs="Times New Roman"/>
          <w:b w:val="0"/>
          <w:bCs w:val="0"/>
          <w:sz w:val="24"/>
          <w:szCs w:val="24"/>
        </w:rPr>
        <w:t>O</w:t>
      </w:r>
      <w:r w:rsidRPr="00EE5F12">
        <w:rPr>
          <w:rFonts w:ascii="Times New Roman" w:hAnsi="Times New Roman" w:cs="Times New Roman"/>
          <w:b w:val="0"/>
          <w:bCs w:val="0"/>
          <w:sz w:val="24"/>
          <w:szCs w:val="24"/>
          <w:vertAlign w:val="subscript"/>
        </w:rPr>
        <w:t>4</w:t>
      </w:r>
      <w:r>
        <w:rPr>
          <w:rFonts w:ascii="Times New Roman" w:hAnsi="Times New Roman" w:cs="Times New Roman"/>
          <w:b w:val="0"/>
          <w:bCs w:val="0"/>
          <w:sz w:val="24"/>
          <w:szCs w:val="24"/>
        </w:rPr>
        <w:t xml:space="preserve"> NR</w:t>
      </w:r>
      <w:r w:rsidR="00253420">
        <w:rPr>
          <w:rFonts w:ascii="Times New Roman" w:hAnsi="Times New Roman" w:cs="Times New Roman"/>
          <w:b w:val="0"/>
          <w:bCs w:val="0"/>
          <w:sz w:val="24"/>
          <w:szCs w:val="24"/>
        </w:rPr>
        <w:t>.</w:t>
      </w:r>
    </w:p>
    <w:p w14:paraId="1700354A" w14:textId="77777777" w:rsidR="00A230C7" w:rsidRDefault="00A230C7" w:rsidP="00A230C7"/>
    <w:p w14:paraId="78CDDBA4" w14:textId="77777777" w:rsidR="009F4684" w:rsidRDefault="00A230C7" w:rsidP="00A230C7">
      <w:pPr>
        <w:widowControl/>
        <w:wordWrap/>
        <w:autoSpaceDE/>
        <w:autoSpaceDN/>
        <w:spacing w:line="480" w:lineRule="auto"/>
        <w:ind w:firstLine="800"/>
        <w:rPr>
          <w:rFonts w:ascii="Times New Roman" w:hAnsi="Times New Roman" w:cs="Times New Roman"/>
          <w:color w:val="000000" w:themeColor="text1"/>
          <w:sz w:val="24"/>
          <w:szCs w:val="24"/>
        </w:rPr>
      </w:pPr>
      <w:r w:rsidRPr="00FA5A1D">
        <w:rPr>
          <w:rFonts w:ascii="Times New Roman" w:hAnsi="Times New Roman" w:cs="Times New Roman"/>
          <w:sz w:val="24"/>
          <w:szCs w:val="24"/>
        </w:rPr>
        <w:t xml:space="preserve">To </w:t>
      </w:r>
      <w:r>
        <w:rPr>
          <w:rFonts w:ascii="Times New Roman" w:hAnsi="Times New Roman" w:cs="Times New Roman"/>
          <w:sz w:val="24"/>
          <w:szCs w:val="24"/>
        </w:rPr>
        <w:t xml:space="preserve">reveal the origin of peak shift in the presence of NPs/NRs on the Ni-magnetized metasurface, finite element method (FEM) computational simulations of the terahertz near-field irradiation on the metasurfaces were performed using </w:t>
      </w:r>
      <w:r>
        <w:rPr>
          <w:rFonts w:ascii="Times New Roman" w:hAnsi="Times New Roman" w:cs="Times New Roman"/>
          <w:color w:val="000000" w:themeColor="text1"/>
          <w:sz w:val="24"/>
          <w:szCs w:val="24"/>
        </w:rPr>
        <w:t>COMSOL Multiphysics software (Version 5.2a with incorporated Wave Optics Module). The electric field enhancement and the calculated THz-TDS spectra in transmittance, according to the coating mode and the NPs type (Ag@Fe</w:t>
      </w:r>
      <w:r w:rsidRPr="00FA5A1D">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O</w:t>
      </w:r>
      <w:r w:rsidRPr="00FA5A1D">
        <w:rPr>
          <w:rFonts w:ascii="Times New Roman" w:hAnsi="Times New Roman" w:cs="Times New Roman"/>
          <w:color w:val="000000" w:themeColor="text1"/>
          <w:sz w:val="24"/>
          <w:szCs w:val="24"/>
          <w:vertAlign w:val="subscript"/>
        </w:rPr>
        <w:t>4</w:t>
      </w:r>
      <w:r>
        <w:rPr>
          <w:rFonts w:ascii="Times New Roman" w:hAnsi="Times New Roman" w:cs="Times New Roman"/>
          <w:color w:val="000000" w:themeColor="text1"/>
          <w:sz w:val="24"/>
          <w:szCs w:val="24"/>
        </w:rPr>
        <w:t xml:space="preserve"> NPs, Au@Fe</w:t>
      </w:r>
      <w:r w:rsidRPr="00EE5F12">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O</w:t>
      </w:r>
      <w:r w:rsidRPr="00EE5F12">
        <w:rPr>
          <w:rFonts w:ascii="Times New Roman" w:hAnsi="Times New Roman" w:cs="Times New Roman"/>
          <w:color w:val="000000" w:themeColor="text1"/>
          <w:sz w:val="24"/>
          <w:szCs w:val="24"/>
          <w:vertAlign w:val="subscript"/>
        </w:rPr>
        <w:t>4</w:t>
      </w:r>
      <w:r>
        <w:rPr>
          <w:rFonts w:ascii="Times New Roman" w:hAnsi="Times New Roman" w:cs="Times New Roman"/>
          <w:color w:val="000000" w:themeColor="text1"/>
          <w:sz w:val="24"/>
          <w:szCs w:val="24"/>
        </w:rPr>
        <w:t xml:space="preserve"> NRs) were visualized in </w:t>
      </w:r>
      <w:r w:rsidRPr="00FA5A1D">
        <w:rPr>
          <w:rFonts w:ascii="Times New Roman" w:hAnsi="Times New Roman" w:cs="Times New Roman"/>
          <w:b/>
          <w:bCs/>
          <w:color w:val="000000" w:themeColor="text1"/>
          <w:sz w:val="24"/>
          <w:szCs w:val="24"/>
        </w:rPr>
        <w:t xml:space="preserve">Fig </w:t>
      </w:r>
      <w:r>
        <w:rPr>
          <w:rFonts w:ascii="Times New Roman" w:hAnsi="Times New Roman" w:cs="Times New Roman"/>
          <w:b/>
          <w:bCs/>
          <w:color w:val="000000" w:themeColor="text1"/>
          <w:sz w:val="24"/>
          <w:szCs w:val="24"/>
        </w:rPr>
        <w:t>S</w:t>
      </w:r>
      <w:r w:rsidR="009F4684">
        <w:rPr>
          <w:rFonts w:ascii="Times New Roman" w:hAnsi="Times New Roman" w:cs="Times New Roman"/>
          <w:b/>
          <w:bCs/>
          <w:color w:val="000000" w:themeColor="text1"/>
          <w:sz w:val="24"/>
          <w:szCs w:val="24"/>
        </w:rPr>
        <w:t>3-8</w:t>
      </w:r>
      <w:r>
        <w:rPr>
          <w:rFonts w:ascii="Times New Roman" w:hAnsi="Times New Roman" w:cs="Times New Roman"/>
          <w:color w:val="000000" w:themeColor="text1"/>
          <w:sz w:val="24"/>
          <w:szCs w:val="24"/>
        </w:rPr>
        <w:t xml:space="preserve">. The calculation results demonstrated that the Ni - split ring metasurface exhibits a peak absorption at 1400 ~ 1500 GHz as well as a broaden absorption band at below 1300 GHz, similar to the experimental results. The assembly of MagPlas NPs/NRs on the Ni split-rings caused </w:t>
      </w:r>
      <w:r w:rsidRPr="001B5620">
        <w:rPr>
          <w:rFonts w:ascii="Times New Roman" w:hAnsi="Times New Roman" w:cs="Times New Roman"/>
          <w:color w:val="000000" w:themeColor="text1"/>
          <w:sz w:val="24"/>
          <w:szCs w:val="24"/>
        </w:rPr>
        <w:t>bathochromic</w:t>
      </w:r>
      <w:r>
        <w:rPr>
          <w:rFonts w:ascii="Times New Roman" w:hAnsi="Times New Roman" w:cs="Times New Roman"/>
          <w:color w:val="000000" w:themeColor="text1"/>
          <w:sz w:val="24"/>
          <w:szCs w:val="24"/>
        </w:rPr>
        <w:t xml:space="preserve"> shifts of the peak absorption, due to the local field enhancement and resonance of NPs/NRs. </w:t>
      </w:r>
    </w:p>
    <w:p w14:paraId="4418AE3B" w14:textId="5D0A5DBC" w:rsidR="009F4684" w:rsidRDefault="00253420" w:rsidP="00697005">
      <w:pPr>
        <w:widowControl/>
        <w:wordWrap/>
        <w:autoSpaceDE/>
        <w:autoSpaceDN/>
        <w:spacing w:line="48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71BADFEB" wp14:editId="3E2876BC">
            <wp:extent cx="5695950" cy="2126040"/>
            <wp:effectExtent l="0" t="0" r="0" b="7620"/>
            <wp:docPr id="2129510820" name="그림 4" descr="텍스트, 그래프, 라인,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510820" name="그림 4" descr="텍스트, 그래프, 라인, 스크린샷이(가) 표시된 사진&#10;&#10;자동 생성된 설명"/>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r="8696"/>
                    <a:stretch/>
                  </pic:blipFill>
                  <pic:spPr bwMode="auto">
                    <a:xfrm>
                      <a:off x="0" y="0"/>
                      <a:ext cx="5722080" cy="2135793"/>
                    </a:xfrm>
                    <a:prstGeom prst="rect">
                      <a:avLst/>
                    </a:prstGeom>
                    <a:noFill/>
                    <a:ln>
                      <a:noFill/>
                    </a:ln>
                    <a:extLst>
                      <a:ext uri="{53640926-AAD7-44D8-BBD7-CCE9431645EC}">
                        <a14:shadowObscured xmlns:a14="http://schemas.microsoft.com/office/drawing/2010/main"/>
                      </a:ext>
                    </a:extLst>
                  </pic:spPr>
                </pic:pic>
              </a:graphicData>
            </a:graphic>
          </wp:inline>
        </w:drawing>
      </w:r>
    </w:p>
    <w:p w14:paraId="3B435C62" w14:textId="555043DD" w:rsidR="009F4684" w:rsidRPr="00A000F6" w:rsidRDefault="009F4684" w:rsidP="00253420">
      <w:pPr>
        <w:pStyle w:val="a3"/>
        <w:suppressAutoHyphens/>
        <w:rPr>
          <w:rFonts w:ascii="Times New Roman" w:hAnsi="Times New Roman" w:cs="Times New Roman"/>
          <w:b w:val="0"/>
          <w:bCs w:val="0"/>
          <w:sz w:val="24"/>
          <w:szCs w:val="24"/>
        </w:rPr>
      </w:pPr>
      <w:r w:rsidRPr="008A33A0">
        <w:rPr>
          <w:rFonts w:ascii="Times New Roman" w:hAnsi="Times New Roman" w:cs="Times New Roman"/>
          <w:sz w:val="24"/>
          <w:szCs w:val="24"/>
        </w:rPr>
        <w:t xml:space="preserve">Fig </w:t>
      </w:r>
      <w:r>
        <w:rPr>
          <w:rFonts w:ascii="Times New Roman" w:hAnsi="Times New Roman" w:cs="Times New Roman"/>
          <w:bCs w:val="0"/>
          <w:sz w:val="24"/>
          <w:szCs w:val="24"/>
        </w:rPr>
        <w:t>S3-</w:t>
      </w:r>
      <w:r w:rsidR="00991040">
        <w:rPr>
          <w:rFonts w:ascii="Times New Roman" w:hAnsi="Times New Roman" w:cs="Times New Roman"/>
          <w:bCs w:val="0"/>
          <w:sz w:val="24"/>
          <w:szCs w:val="24"/>
        </w:rPr>
        <w:t>10</w:t>
      </w:r>
      <w:r w:rsidR="00A52628" w:rsidRPr="00707EA8">
        <w:rPr>
          <w:rFonts w:ascii="Times New Roman" w:hAnsi="Times New Roman" w:cs="Times New Roman"/>
          <w:sz w:val="22"/>
        </w:rPr>
        <w:t xml:space="preserve"> |</w:t>
      </w:r>
      <w:r>
        <w:rPr>
          <w:rFonts w:ascii="Times New Roman" w:hAnsi="Times New Roman" w:cs="Times New Roman"/>
          <w:sz w:val="24"/>
          <w:szCs w:val="24"/>
        </w:rPr>
        <w:t xml:space="preserve"> Finite element method (FEM)</w:t>
      </w:r>
      <w:r w:rsidRPr="003B44E6">
        <w:rPr>
          <w:rFonts w:ascii="Times New Roman" w:hAnsi="Times New Roman" w:cs="Times New Roman"/>
          <w:bCs w:val="0"/>
          <w:sz w:val="24"/>
          <w:szCs w:val="24"/>
        </w:rPr>
        <w:t xml:space="preserve"> simulation on the effect of regioselective </w:t>
      </w:r>
      <w:r>
        <w:rPr>
          <w:rFonts w:ascii="Times New Roman" w:hAnsi="Times New Roman" w:cs="Times New Roman"/>
          <w:bCs w:val="0"/>
          <w:sz w:val="24"/>
          <w:szCs w:val="24"/>
        </w:rPr>
        <w:t xml:space="preserve">NP </w:t>
      </w:r>
      <w:r w:rsidRPr="003B44E6">
        <w:rPr>
          <w:rFonts w:ascii="Times New Roman" w:hAnsi="Times New Roman" w:cs="Times New Roman"/>
          <w:bCs w:val="0"/>
          <w:sz w:val="24"/>
          <w:szCs w:val="24"/>
        </w:rPr>
        <w:t>assembly on the Ni metasurface</w:t>
      </w:r>
      <w:r w:rsidRPr="00FA5A1D">
        <w:rPr>
          <w:rFonts w:ascii="Times New Roman" w:hAnsi="Times New Roman" w:cs="Times New Roman"/>
          <w:b w:val="0"/>
          <w:bCs w:val="0"/>
          <w:sz w:val="24"/>
          <w:szCs w:val="24"/>
        </w:rPr>
        <w:t xml:space="preserve">: </w:t>
      </w:r>
      <w:r w:rsidR="00253420">
        <w:rPr>
          <w:rFonts w:ascii="Times New Roman" w:hAnsi="Times New Roman" w:cs="Times New Roman"/>
          <w:b w:val="0"/>
          <w:bCs w:val="0"/>
          <w:sz w:val="24"/>
          <w:szCs w:val="24"/>
        </w:rPr>
        <w:t>C</w:t>
      </w:r>
      <w:r w:rsidRPr="00FA5A1D">
        <w:rPr>
          <w:rFonts w:ascii="Times New Roman" w:hAnsi="Times New Roman" w:cs="Times New Roman"/>
          <w:b w:val="0"/>
          <w:bCs w:val="0"/>
          <w:sz w:val="24"/>
          <w:szCs w:val="24"/>
        </w:rPr>
        <w:t>alculated THz-</w:t>
      </w:r>
      <w:r>
        <w:rPr>
          <w:rFonts w:ascii="Times New Roman" w:hAnsi="Times New Roman" w:cs="Times New Roman"/>
          <w:b w:val="0"/>
          <w:bCs w:val="0"/>
          <w:sz w:val="24"/>
          <w:szCs w:val="24"/>
        </w:rPr>
        <w:t>TDS</w:t>
      </w:r>
      <w:r w:rsidRPr="00FA5A1D">
        <w:rPr>
          <w:rFonts w:ascii="Times New Roman" w:hAnsi="Times New Roman" w:cs="Times New Roman"/>
          <w:b w:val="0"/>
          <w:bCs w:val="0"/>
          <w:sz w:val="24"/>
          <w:szCs w:val="24"/>
        </w:rPr>
        <w:t xml:space="preserve"> spectra of </w:t>
      </w:r>
      <w:r w:rsidR="00253420" w:rsidRPr="00FA5A1D">
        <w:rPr>
          <w:rFonts w:ascii="Times New Roman" w:hAnsi="Times New Roman" w:cs="Times New Roman"/>
          <w:b w:val="0"/>
          <w:bCs w:val="0"/>
          <w:sz w:val="24"/>
          <w:szCs w:val="24"/>
        </w:rPr>
        <w:t>(</w:t>
      </w:r>
      <w:r w:rsidR="00253420">
        <w:rPr>
          <w:rFonts w:ascii="Times New Roman" w:hAnsi="Times New Roman" w:cs="Times New Roman"/>
          <w:b w:val="0"/>
          <w:bCs w:val="0"/>
          <w:sz w:val="24"/>
          <w:szCs w:val="24"/>
        </w:rPr>
        <w:t>a</w:t>
      </w:r>
      <w:r w:rsidR="00253420" w:rsidRPr="00FA5A1D">
        <w:rPr>
          <w:rFonts w:ascii="Times New Roman" w:hAnsi="Times New Roman" w:cs="Times New Roman"/>
          <w:b w:val="0"/>
          <w:bCs w:val="0"/>
          <w:sz w:val="24"/>
          <w:szCs w:val="24"/>
        </w:rPr>
        <w:t xml:space="preserve">) </w:t>
      </w:r>
      <w:r w:rsidR="00253420">
        <w:rPr>
          <w:rFonts w:ascii="Times New Roman" w:hAnsi="Times New Roman" w:cs="Times New Roman"/>
          <w:b w:val="0"/>
          <w:bCs w:val="0"/>
          <w:sz w:val="24"/>
          <w:szCs w:val="24"/>
        </w:rPr>
        <w:t>Ag@Fe</w:t>
      </w:r>
      <w:r w:rsidR="00253420" w:rsidRPr="00FA5A1D">
        <w:rPr>
          <w:rFonts w:ascii="Times New Roman" w:hAnsi="Times New Roman" w:cs="Times New Roman"/>
          <w:b w:val="0"/>
          <w:bCs w:val="0"/>
          <w:sz w:val="24"/>
          <w:szCs w:val="24"/>
          <w:vertAlign w:val="subscript"/>
        </w:rPr>
        <w:t>3</w:t>
      </w:r>
      <w:r w:rsidR="00253420">
        <w:rPr>
          <w:rFonts w:ascii="Times New Roman" w:hAnsi="Times New Roman" w:cs="Times New Roman"/>
          <w:b w:val="0"/>
          <w:bCs w:val="0"/>
          <w:sz w:val="24"/>
          <w:szCs w:val="24"/>
        </w:rPr>
        <w:t>O</w:t>
      </w:r>
      <w:r w:rsidR="00253420" w:rsidRPr="00FA5A1D">
        <w:rPr>
          <w:rFonts w:ascii="Times New Roman" w:hAnsi="Times New Roman" w:cs="Times New Roman"/>
          <w:b w:val="0"/>
          <w:bCs w:val="0"/>
          <w:sz w:val="24"/>
          <w:szCs w:val="24"/>
          <w:vertAlign w:val="subscript"/>
        </w:rPr>
        <w:t>4</w:t>
      </w:r>
      <w:r w:rsidR="00253420">
        <w:rPr>
          <w:rFonts w:ascii="Times New Roman" w:hAnsi="Times New Roman" w:cs="Times New Roman"/>
          <w:b w:val="0"/>
          <w:bCs w:val="0"/>
          <w:sz w:val="24"/>
          <w:szCs w:val="24"/>
        </w:rPr>
        <w:t xml:space="preserve"> NP and </w:t>
      </w:r>
      <w:r w:rsidR="00253420" w:rsidRPr="00FA5A1D">
        <w:rPr>
          <w:rFonts w:ascii="Times New Roman" w:hAnsi="Times New Roman" w:cs="Times New Roman"/>
          <w:b w:val="0"/>
          <w:bCs w:val="0"/>
          <w:sz w:val="24"/>
          <w:szCs w:val="24"/>
        </w:rPr>
        <w:t>(</w:t>
      </w:r>
      <w:r w:rsidR="00253420">
        <w:rPr>
          <w:rFonts w:ascii="Times New Roman" w:hAnsi="Times New Roman" w:cs="Times New Roman"/>
          <w:b w:val="0"/>
          <w:bCs w:val="0"/>
          <w:sz w:val="24"/>
          <w:szCs w:val="24"/>
        </w:rPr>
        <w:t>b</w:t>
      </w:r>
      <w:r w:rsidR="00253420" w:rsidRPr="00FA5A1D">
        <w:rPr>
          <w:rFonts w:ascii="Times New Roman" w:hAnsi="Times New Roman" w:cs="Times New Roman"/>
          <w:b w:val="0"/>
          <w:bCs w:val="0"/>
          <w:sz w:val="24"/>
          <w:szCs w:val="24"/>
        </w:rPr>
        <w:t xml:space="preserve">) </w:t>
      </w:r>
      <w:r w:rsidR="00253420">
        <w:rPr>
          <w:rFonts w:ascii="Times New Roman" w:hAnsi="Times New Roman" w:cs="Times New Roman"/>
          <w:b w:val="0"/>
          <w:bCs w:val="0"/>
          <w:sz w:val="24"/>
          <w:szCs w:val="24"/>
        </w:rPr>
        <w:t>Au@Fe</w:t>
      </w:r>
      <w:r w:rsidR="00253420" w:rsidRPr="00EE5F12">
        <w:rPr>
          <w:rFonts w:ascii="Times New Roman" w:hAnsi="Times New Roman" w:cs="Times New Roman"/>
          <w:b w:val="0"/>
          <w:bCs w:val="0"/>
          <w:sz w:val="24"/>
          <w:szCs w:val="24"/>
          <w:vertAlign w:val="subscript"/>
        </w:rPr>
        <w:t>3</w:t>
      </w:r>
      <w:r w:rsidR="00253420">
        <w:rPr>
          <w:rFonts w:ascii="Times New Roman" w:hAnsi="Times New Roman" w:cs="Times New Roman"/>
          <w:b w:val="0"/>
          <w:bCs w:val="0"/>
          <w:sz w:val="24"/>
          <w:szCs w:val="24"/>
        </w:rPr>
        <w:t>O</w:t>
      </w:r>
      <w:r w:rsidR="00253420" w:rsidRPr="00EE5F12">
        <w:rPr>
          <w:rFonts w:ascii="Times New Roman" w:hAnsi="Times New Roman" w:cs="Times New Roman"/>
          <w:b w:val="0"/>
          <w:bCs w:val="0"/>
          <w:sz w:val="24"/>
          <w:szCs w:val="24"/>
          <w:vertAlign w:val="subscript"/>
        </w:rPr>
        <w:t>4</w:t>
      </w:r>
      <w:r w:rsidR="00253420">
        <w:rPr>
          <w:rFonts w:ascii="Times New Roman" w:hAnsi="Times New Roman" w:cs="Times New Roman"/>
          <w:b w:val="0"/>
          <w:bCs w:val="0"/>
          <w:sz w:val="24"/>
          <w:szCs w:val="24"/>
        </w:rPr>
        <w:t xml:space="preserve"> NR.</w:t>
      </w:r>
    </w:p>
    <w:p w14:paraId="7E09067C" w14:textId="5F13E764" w:rsidR="00A230C7" w:rsidRPr="008259A9" w:rsidRDefault="00A230C7" w:rsidP="00A230C7">
      <w:pPr>
        <w:widowControl/>
        <w:wordWrap/>
        <w:autoSpaceDE/>
        <w:autoSpaceDN/>
        <w:spacing w:line="480" w:lineRule="auto"/>
        <w:ind w:firstLine="8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field enhancement factor at the hotspots in the presence of NPs/NRs reached as high as 10</w:t>
      </w:r>
      <w:r>
        <w:rPr>
          <w:rFonts w:ascii="Times New Roman" w:hAnsi="Times New Roman" w:cs="Times New Roman"/>
          <w:color w:val="000000" w:themeColor="text1"/>
          <w:sz w:val="24"/>
          <w:szCs w:val="24"/>
          <w:vertAlign w:val="superscript"/>
        </w:rPr>
        <w:t>6</w:t>
      </w:r>
      <w:r>
        <w:rPr>
          <w:rFonts w:ascii="Times New Roman" w:hAnsi="Times New Roman" w:cs="Times New Roman"/>
          <w:color w:val="000000" w:themeColor="text1"/>
          <w:sz w:val="24"/>
          <w:szCs w:val="24"/>
        </w:rPr>
        <w:t xml:space="preserve"> with a -50 GHz shift in case of NPs (</w:t>
      </w:r>
      <w:r w:rsidR="00253420" w:rsidRPr="00253420">
        <w:rPr>
          <w:rFonts w:ascii="Times New Roman" w:hAnsi="Times New Roman" w:cs="Times New Roman"/>
          <w:b/>
          <w:bCs/>
          <w:sz w:val="24"/>
          <w:szCs w:val="24"/>
        </w:rPr>
        <w:t>Fig S3-9a</w:t>
      </w:r>
      <w:r>
        <w:rPr>
          <w:rFonts w:ascii="Times New Roman" w:hAnsi="Times New Roman" w:cs="Times New Roman"/>
          <w:color w:val="000000" w:themeColor="text1"/>
          <w:sz w:val="24"/>
          <w:szCs w:val="24"/>
        </w:rPr>
        <w:t>), and 10</w:t>
      </w:r>
      <w:r>
        <w:rPr>
          <w:rFonts w:ascii="Times New Roman" w:hAnsi="Times New Roman" w:cs="Times New Roman"/>
          <w:color w:val="000000" w:themeColor="text1"/>
          <w:sz w:val="24"/>
          <w:szCs w:val="24"/>
          <w:vertAlign w:val="superscript"/>
        </w:rPr>
        <w:t>7</w:t>
      </w:r>
      <w:r>
        <w:rPr>
          <w:rFonts w:ascii="Times New Roman" w:hAnsi="Times New Roman" w:cs="Times New Roman"/>
          <w:color w:val="000000" w:themeColor="text1"/>
          <w:sz w:val="24"/>
          <w:szCs w:val="24"/>
        </w:rPr>
        <w:t xml:space="preserve"> with a -22 GHz shift in case of NRs assembled on the Ni-based metasurface (</w:t>
      </w:r>
      <w:r w:rsidR="00253420" w:rsidRPr="00253420">
        <w:rPr>
          <w:rFonts w:ascii="Times New Roman" w:hAnsi="Times New Roman" w:cs="Times New Roman"/>
          <w:b/>
          <w:bCs/>
          <w:sz w:val="24"/>
          <w:szCs w:val="24"/>
        </w:rPr>
        <w:t>Fig S3-9</w:t>
      </w:r>
      <w:r w:rsidR="00253420">
        <w:rPr>
          <w:rFonts w:ascii="Times New Roman" w:hAnsi="Times New Roman" w:cs="Times New Roman"/>
          <w:b/>
          <w:bCs/>
          <w:sz w:val="24"/>
          <w:szCs w:val="24"/>
        </w:rPr>
        <w:t>b</w:t>
      </w:r>
      <w:r>
        <w:rPr>
          <w:rFonts w:ascii="Times New Roman" w:hAnsi="Times New Roman" w:cs="Times New Roman"/>
          <w:color w:val="000000" w:themeColor="text1"/>
          <w:sz w:val="24"/>
          <w:szCs w:val="24"/>
        </w:rPr>
        <w:t xml:space="preserve">). </w:t>
      </w:r>
      <w:r w:rsidRPr="00253420">
        <w:rPr>
          <w:rFonts w:ascii="Times New Roman" w:hAnsi="Times New Roman" w:cs="Times New Roman"/>
          <w:color w:val="000000" w:themeColor="text1"/>
          <w:sz w:val="24"/>
          <w:szCs w:val="24"/>
          <w:shd w:val="clear" w:color="auto" w:fill="FFFFFF" w:themeFill="background1"/>
        </w:rPr>
        <w:t>The extension of the shifting instances could be attributed to the expanding conductive geometry, as some of the local field enhancements were observed over nickel pattern exterior. Therefore, the simulation results indicated that the assembly geometry and morphology of magnetic NP assembled on the Ni metasurfaces is crucial to modulate the distinctive absorption characteristics toward THz wave. These unique strategies could be used to reconfigurable chiral metasurfaces.</w:t>
      </w:r>
    </w:p>
    <w:p w14:paraId="7D1AA395" w14:textId="6A44A4CD" w:rsidR="00A000F6" w:rsidRDefault="00A000F6">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34D3B50E" w14:textId="307E4B57" w:rsidR="004A39BF" w:rsidRDefault="00AC5BE7">
      <w:pPr>
        <w:widowControl/>
        <w:wordWrap/>
        <w:autoSpaceDE/>
        <w:autoSpaceDN/>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81D16D4" wp14:editId="0B1D4F78">
            <wp:extent cx="5718175" cy="2552065"/>
            <wp:effectExtent l="0" t="0" r="0" b="635"/>
            <wp:docPr id="839808178" name="그림 1" descr="텍스트, 도표, 라인,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808178" name="그림 1" descr="텍스트, 도표, 라인, 폰트이(가) 표시된 사진&#10;&#10;자동 생성된 설명"/>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18175" cy="2552065"/>
                    </a:xfrm>
                    <a:prstGeom prst="rect">
                      <a:avLst/>
                    </a:prstGeom>
                    <a:noFill/>
                    <a:ln>
                      <a:noFill/>
                    </a:ln>
                  </pic:spPr>
                </pic:pic>
              </a:graphicData>
            </a:graphic>
          </wp:inline>
        </w:drawing>
      </w:r>
    </w:p>
    <w:p w14:paraId="66732DA7" w14:textId="31F47126" w:rsidR="00A000F6" w:rsidRDefault="00A000F6">
      <w:pPr>
        <w:widowControl/>
        <w:wordWrap/>
        <w:autoSpaceDE/>
        <w:autoSpaceDN/>
        <w:rPr>
          <w:rFonts w:ascii="Times New Roman" w:hAnsi="Times New Roman" w:cs="Times New Roman"/>
          <w:sz w:val="24"/>
          <w:szCs w:val="24"/>
        </w:rPr>
      </w:pPr>
      <w:r w:rsidRPr="00AF125C">
        <w:rPr>
          <w:rFonts w:ascii="Times New Roman" w:hAnsi="Times New Roman" w:cs="Times New Roman"/>
          <w:b/>
          <w:bCs/>
          <w:sz w:val="24"/>
          <w:szCs w:val="24"/>
        </w:rPr>
        <w:t>Fig S</w:t>
      </w:r>
      <w:r>
        <w:rPr>
          <w:rFonts w:ascii="Times New Roman" w:hAnsi="Times New Roman" w:cs="Times New Roman"/>
          <w:b/>
          <w:bCs/>
          <w:sz w:val="24"/>
          <w:szCs w:val="24"/>
        </w:rPr>
        <w:t>4</w:t>
      </w:r>
      <w:r w:rsidRPr="00AF125C">
        <w:rPr>
          <w:rFonts w:ascii="Times New Roman" w:hAnsi="Times New Roman" w:cs="Times New Roman"/>
          <w:b/>
          <w:bCs/>
          <w:sz w:val="24"/>
          <w:szCs w:val="24"/>
        </w:rPr>
        <w:t>-1</w:t>
      </w:r>
      <w:r w:rsidR="00A52628" w:rsidRPr="00707EA8">
        <w:rPr>
          <w:rFonts w:ascii="Times New Roman" w:hAnsi="Times New Roman" w:cs="Times New Roman"/>
          <w:b/>
          <w:bCs/>
          <w:sz w:val="22"/>
        </w:rPr>
        <w:t xml:space="preserve"> |</w:t>
      </w:r>
      <w:r w:rsidRPr="007F73B6">
        <w:rPr>
          <w:rFonts w:ascii="Times New Roman" w:hAnsi="Times New Roman" w:cs="Times New Roman"/>
          <w:b/>
          <w:bCs/>
          <w:noProof/>
          <w:sz w:val="24"/>
          <w:szCs w:val="24"/>
        </w:rPr>
        <w:t xml:space="preserve"> </w:t>
      </w:r>
      <w:r w:rsidRPr="00A000F6">
        <w:rPr>
          <w:rFonts w:ascii="Times New Roman" w:hAnsi="Times New Roman" w:cs="Times New Roman"/>
          <w:sz w:val="24"/>
          <w:szCs w:val="24"/>
        </w:rPr>
        <w:t xml:space="preserve">Circular polarized THz-time domain spectroscopy spectra of </w:t>
      </w:r>
      <w:r w:rsidR="004A39BF">
        <w:rPr>
          <w:rFonts w:ascii="Times New Roman" w:hAnsi="Times New Roman" w:cs="Times New Roman"/>
          <w:sz w:val="24"/>
          <w:szCs w:val="24"/>
        </w:rPr>
        <w:t xml:space="preserve">(a) </w:t>
      </w:r>
      <w:r w:rsidRPr="00A000F6">
        <w:rPr>
          <w:rFonts w:ascii="Times New Roman" w:hAnsi="Times New Roman" w:cs="Times New Roman"/>
          <w:sz w:val="24"/>
          <w:szCs w:val="24"/>
        </w:rPr>
        <w:t>Ag@Fe</w:t>
      </w:r>
      <w:r w:rsidRPr="00A000F6">
        <w:rPr>
          <w:rFonts w:ascii="Times New Roman" w:hAnsi="Times New Roman" w:cs="Times New Roman"/>
          <w:sz w:val="24"/>
          <w:szCs w:val="24"/>
          <w:vertAlign w:val="subscript"/>
        </w:rPr>
        <w:t>3</w:t>
      </w:r>
      <w:r w:rsidRPr="00A000F6">
        <w:rPr>
          <w:rFonts w:ascii="Times New Roman" w:hAnsi="Times New Roman" w:cs="Times New Roman"/>
          <w:sz w:val="24"/>
          <w:szCs w:val="24"/>
        </w:rPr>
        <w:t>O</w:t>
      </w:r>
      <w:r w:rsidRPr="00A000F6">
        <w:rPr>
          <w:rFonts w:ascii="Times New Roman" w:hAnsi="Times New Roman" w:cs="Times New Roman"/>
          <w:sz w:val="24"/>
          <w:szCs w:val="24"/>
          <w:vertAlign w:val="subscript"/>
        </w:rPr>
        <w:t>4</w:t>
      </w:r>
      <w:r w:rsidRPr="00A000F6">
        <w:rPr>
          <w:rFonts w:ascii="Times New Roman" w:hAnsi="Times New Roman" w:cs="Times New Roman"/>
          <w:sz w:val="24"/>
          <w:szCs w:val="24"/>
        </w:rPr>
        <w:t xml:space="preserve"> NPs</w:t>
      </w:r>
      <w:r w:rsidR="009D686E">
        <w:rPr>
          <w:rFonts w:ascii="Times New Roman" w:hAnsi="Times New Roman" w:cs="Times New Roman"/>
          <w:sz w:val="24"/>
          <w:szCs w:val="24"/>
        </w:rPr>
        <w:t xml:space="preserve">, </w:t>
      </w:r>
      <w:r w:rsidR="004A39BF">
        <w:rPr>
          <w:rFonts w:ascii="Times New Roman" w:hAnsi="Times New Roman" w:cs="Times New Roman"/>
          <w:sz w:val="24"/>
          <w:szCs w:val="24"/>
        </w:rPr>
        <w:t xml:space="preserve">(b) </w:t>
      </w:r>
      <w:r w:rsidR="009D686E" w:rsidRPr="00A000F6">
        <w:rPr>
          <w:rFonts w:ascii="Times New Roman" w:hAnsi="Times New Roman" w:cs="Times New Roman"/>
          <w:sz w:val="24"/>
          <w:szCs w:val="24"/>
        </w:rPr>
        <w:t>hollow NPs,</w:t>
      </w:r>
      <w:r w:rsidR="009D686E">
        <w:rPr>
          <w:rFonts w:ascii="Times New Roman" w:hAnsi="Times New Roman" w:cs="Times New Roman"/>
          <w:sz w:val="24"/>
          <w:szCs w:val="24"/>
        </w:rPr>
        <w:t xml:space="preserve"> and </w:t>
      </w:r>
      <w:r w:rsidR="004A39BF">
        <w:rPr>
          <w:rFonts w:ascii="Times New Roman" w:hAnsi="Times New Roman" w:cs="Times New Roman"/>
          <w:sz w:val="24"/>
          <w:szCs w:val="24"/>
        </w:rPr>
        <w:t xml:space="preserve">(c) </w:t>
      </w:r>
      <w:r w:rsidR="009D686E" w:rsidRPr="00A000F6">
        <w:rPr>
          <w:rFonts w:ascii="Times New Roman" w:hAnsi="Times New Roman" w:cs="Times New Roman"/>
          <w:sz w:val="24"/>
          <w:szCs w:val="24"/>
        </w:rPr>
        <w:t>Au@Fe</w:t>
      </w:r>
      <w:r w:rsidR="009D686E" w:rsidRPr="00A000F6">
        <w:rPr>
          <w:rFonts w:ascii="Times New Roman" w:hAnsi="Times New Roman" w:cs="Times New Roman"/>
          <w:sz w:val="24"/>
          <w:szCs w:val="24"/>
          <w:vertAlign w:val="subscript"/>
        </w:rPr>
        <w:t>3</w:t>
      </w:r>
      <w:r w:rsidR="009D686E" w:rsidRPr="00A000F6">
        <w:rPr>
          <w:rFonts w:ascii="Times New Roman" w:hAnsi="Times New Roman" w:cs="Times New Roman"/>
          <w:sz w:val="24"/>
          <w:szCs w:val="24"/>
        </w:rPr>
        <w:t>O</w:t>
      </w:r>
      <w:r w:rsidR="009D686E" w:rsidRPr="00A000F6">
        <w:rPr>
          <w:rFonts w:ascii="Times New Roman" w:hAnsi="Times New Roman" w:cs="Times New Roman"/>
          <w:sz w:val="24"/>
          <w:szCs w:val="24"/>
          <w:vertAlign w:val="subscript"/>
        </w:rPr>
        <w:t>4</w:t>
      </w:r>
      <w:r w:rsidR="009D686E" w:rsidRPr="00A000F6">
        <w:rPr>
          <w:rFonts w:ascii="Times New Roman" w:hAnsi="Times New Roman" w:cs="Times New Roman"/>
          <w:sz w:val="24"/>
          <w:szCs w:val="24"/>
        </w:rPr>
        <w:t xml:space="preserve"> NRs</w:t>
      </w:r>
      <w:r w:rsidRPr="00A000F6">
        <w:rPr>
          <w:rFonts w:ascii="Times New Roman" w:hAnsi="Times New Roman" w:cs="Times New Roman"/>
          <w:sz w:val="24"/>
          <w:szCs w:val="24"/>
        </w:rPr>
        <w:t xml:space="preserve"> metasurface with 45˚ (LH) and -45˚ (RH). </w:t>
      </w:r>
    </w:p>
    <w:p w14:paraId="262B3AF9" w14:textId="1DD5E63E" w:rsidR="003B73BC" w:rsidRDefault="003B73BC">
      <w:pPr>
        <w:widowControl/>
        <w:wordWrap/>
        <w:autoSpaceDE/>
        <w:autoSpaceDN/>
        <w:rPr>
          <w:rFonts w:ascii="Times New Roman" w:hAnsi="Times New Roman" w:cs="Times New Roman"/>
          <w:b/>
          <w:bCs/>
          <w:sz w:val="24"/>
          <w:szCs w:val="24"/>
        </w:rPr>
      </w:pPr>
    </w:p>
    <w:p w14:paraId="74ED493B" w14:textId="0481F203" w:rsidR="007F73B6" w:rsidRDefault="00944C98" w:rsidP="00AF125C">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82E0854" wp14:editId="3355AD44">
            <wp:extent cx="5731510" cy="2244725"/>
            <wp:effectExtent l="0" t="0" r="2540" b="3175"/>
            <wp:docPr id="1647198298" name="그림 2" descr="텍스트, 도표, 라인,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198298" name="그림 2" descr="텍스트, 도표, 라인, 폰트이(가) 표시된 사진&#10;&#10;자동 생성된 설명"/>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2244725"/>
                    </a:xfrm>
                    <a:prstGeom prst="rect">
                      <a:avLst/>
                    </a:prstGeom>
                    <a:noFill/>
                    <a:ln>
                      <a:noFill/>
                    </a:ln>
                  </pic:spPr>
                </pic:pic>
              </a:graphicData>
            </a:graphic>
          </wp:inline>
        </w:drawing>
      </w:r>
    </w:p>
    <w:p w14:paraId="1038FFAC" w14:textId="0C116930" w:rsidR="00AF125C" w:rsidRPr="007F73B6" w:rsidRDefault="00AF125C" w:rsidP="00AF125C">
      <w:pPr>
        <w:spacing w:line="480" w:lineRule="auto"/>
        <w:rPr>
          <w:rFonts w:ascii="Times New Roman" w:hAnsi="Times New Roman" w:cs="Times New Roman"/>
          <w:b/>
          <w:bCs/>
          <w:sz w:val="24"/>
          <w:szCs w:val="24"/>
        </w:rPr>
      </w:pPr>
      <w:r w:rsidRPr="00AF125C">
        <w:rPr>
          <w:rFonts w:ascii="Times New Roman" w:hAnsi="Times New Roman" w:cs="Times New Roman"/>
          <w:b/>
          <w:bCs/>
          <w:sz w:val="24"/>
          <w:szCs w:val="24"/>
        </w:rPr>
        <w:t>Fig S5-1</w:t>
      </w:r>
      <w:r w:rsidR="00A52628" w:rsidRPr="00707EA8">
        <w:rPr>
          <w:rFonts w:ascii="Times New Roman" w:hAnsi="Times New Roman" w:cs="Times New Roman"/>
          <w:b/>
          <w:bCs/>
          <w:sz w:val="22"/>
        </w:rPr>
        <w:t xml:space="preserve"> |</w:t>
      </w:r>
      <w:r w:rsidR="007F73B6" w:rsidRPr="007F73B6">
        <w:rPr>
          <w:rFonts w:ascii="Times New Roman" w:hAnsi="Times New Roman" w:cs="Times New Roman"/>
          <w:b/>
          <w:bCs/>
          <w:noProof/>
          <w:sz w:val="24"/>
          <w:szCs w:val="24"/>
        </w:rPr>
        <w:t xml:space="preserve"> </w:t>
      </w:r>
      <w:r w:rsidRPr="00AF125C">
        <w:rPr>
          <w:rFonts w:ascii="Times New Roman" w:hAnsi="Times New Roman" w:cs="Times New Roman"/>
          <w:color w:val="000000" w:themeColor="text1"/>
          <w:sz w:val="24"/>
          <w:szCs w:val="24"/>
        </w:rPr>
        <w:t xml:space="preserve">THz transmittance-time variation across the </w:t>
      </w:r>
      <w:r w:rsidRPr="00DE49A0">
        <w:rPr>
          <w:rFonts w:ascii="Times New Roman" w:hAnsi="Times New Roman" w:cs="Times New Roman"/>
          <w:b/>
          <w:i/>
          <w:color w:val="000000" w:themeColor="text1"/>
          <w:sz w:val="24"/>
          <w:szCs w:val="24"/>
        </w:rPr>
        <w:t>Ag@Fe</w:t>
      </w:r>
      <w:r w:rsidRPr="00DE49A0">
        <w:rPr>
          <w:rFonts w:ascii="Times New Roman" w:hAnsi="Times New Roman" w:cs="Times New Roman"/>
          <w:b/>
          <w:i/>
          <w:color w:val="000000" w:themeColor="text1"/>
          <w:sz w:val="24"/>
          <w:szCs w:val="24"/>
          <w:vertAlign w:val="subscript"/>
        </w:rPr>
        <w:t>3</w:t>
      </w:r>
      <w:r w:rsidRPr="00DE49A0">
        <w:rPr>
          <w:rFonts w:ascii="Times New Roman" w:hAnsi="Times New Roman" w:cs="Times New Roman"/>
          <w:b/>
          <w:i/>
          <w:color w:val="000000" w:themeColor="text1"/>
          <w:sz w:val="24"/>
          <w:szCs w:val="24"/>
        </w:rPr>
        <w:t>O</w:t>
      </w:r>
      <w:r w:rsidRPr="00DE49A0">
        <w:rPr>
          <w:rFonts w:ascii="Times New Roman" w:hAnsi="Times New Roman" w:cs="Times New Roman"/>
          <w:b/>
          <w:i/>
          <w:color w:val="000000" w:themeColor="text1"/>
          <w:sz w:val="24"/>
          <w:szCs w:val="24"/>
          <w:vertAlign w:val="subscript"/>
        </w:rPr>
        <w:t>4</w:t>
      </w:r>
      <w:r w:rsidRPr="00DE49A0">
        <w:rPr>
          <w:rFonts w:ascii="Times New Roman" w:hAnsi="Times New Roman" w:cs="Times New Roman"/>
          <w:b/>
          <w:i/>
          <w:color w:val="000000" w:themeColor="text1"/>
          <w:sz w:val="24"/>
          <w:szCs w:val="24"/>
        </w:rPr>
        <w:t xml:space="preserve"> NPs</w:t>
      </w:r>
      <w:r w:rsidRPr="00AF125C">
        <w:rPr>
          <w:rFonts w:ascii="Times New Roman" w:hAnsi="Times New Roman" w:cs="Times New Roman"/>
          <w:color w:val="000000" w:themeColor="text1"/>
          <w:sz w:val="24"/>
          <w:szCs w:val="24"/>
        </w:rPr>
        <w:t xml:space="preserve"> regioselective</w:t>
      </w:r>
      <w:r w:rsidR="008D66F5">
        <w:rPr>
          <w:rFonts w:ascii="Times New Roman" w:hAnsi="Times New Roman" w:cs="Times New Roman"/>
          <w:color w:val="000000" w:themeColor="text1"/>
          <w:sz w:val="24"/>
          <w:szCs w:val="24"/>
        </w:rPr>
        <w:t xml:space="preserve"> (a) </w:t>
      </w:r>
      <w:r w:rsidR="008D66F5" w:rsidRPr="00A01228">
        <w:rPr>
          <w:rFonts w:ascii="Times New Roman" w:hAnsi="Times New Roman" w:cs="Times New Roman"/>
          <w:color w:val="000000" w:themeColor="text1"/>
          <w:sz w:val="24"/>
          <w:szCs w:val="24"/>
        </w:rPr>
        <w:t>LH</w:t>
      </w:r>
      <w:r w:rsidR="008D66F5">
        <w:rPr>
          <w:rFonts w:ascii="Times New Roman" w:hAnsi="Times New Roman" w:cs="Times New Roman"/>
          <w:color w:val="000000" w:themeColor="text1"/>
          <w:sz w:val="24"/>
          <w:szCs w:val="24"/>
        </w:rPr>
        <w:t xml:space="preserve"> and (b)</w:t>
      </w:r>
      <w:r w:rsidRPr="00AF125C">
        <w:rPr>
          <w:rFonts w:ascii="Times New Roman" w:hAnsi="Times New Roman" w:cs="Times New Roman"/>
          <w:color w:val="000000" w:themeColor="text1"/>
          <w:sz w:val="24"/>
          <w:szCs w:val="24"/>
        </w:rPr>
        <w:t xml:space="preserve"> RH metasurface</w:t>
      </w:r>
      <w:r w:rsidR="008D66F5">
        <w:rPr>
          <w:rFonts w:ascii="Times New Roman" w:hAnsi="Times New Roman" w:cs="Times New Roman"/>
          <w:color w:val="000000" w:themeColor="text1"/>
          <w:sz w:val="24"/>
          <w:szCs w:val="24"/>
        </w:rPr>
        <w:t xml:space="preserve"> </w:t>
      </w:r>
      <w:r w:rsidR="008D66F5" w:rsidRPr="00A01228">
        <w:rPr>
          <w:rFonts w:ascii="Times New Roman" w:hAnsi="Times New Roman" w:cs="Times New Roman"/>
          <w:color w:val="000000" w:themeColor="text1"/>
          <w:sz w:val="24"/>
          <w:szCs w:val="24"/>
        </w:rPr>
        <w:t>depending on the wiregrid polarizer rotation angle (θ</w:t>
      </w:r>
      <w:r w:rsidR="008D66F5" w:rsidRPr="0079411F">
        <w:rPr>
          <w:rFonts w:ascii="Times New Roman" w:hAnsi="Times New Roman" w:cs="Times New Roman"/>
          <w:color w:val="000000" w:themeColor="text1"/>
          <w:sz w:val="24"/>
          <w:szCs w:val="24"/>
          <w:vertAlign w:val="subscript"/>
        </w:rPr>
        <w:t>rot</w:t>
      </w:r>
      <w:r w:rsidR="00E84C01" w:rsidRPr="00A01228">
        <w:rPr>
          <w:rFonts w:ascii="Times New Roman" w:hAnsi="Times New Roman" w:cs="Times New Roman"/>
          <w:color w:val="000000" w:themeColor="text1"/>
          <w:sz w:val="24"/>
          <w:szCs w:val="24"/>
        </w:rPr>
        <w:t>)</w:t>
      </w:r>
      <w:r w:rsidR="00E84C01">
        <w:rPr>
          <w:rFonts w:ascii="Times New Roman" w:hAnsi="Times New Roman" w:cs="Times New Roman"/>
          <w:color w:val="000000" w:themeColor="text1"/>
          <w:sz w:val="24"/>
          <w:szCs w:val="24"/>
        </w:rPr>
        <w:t>,</w:t>
      </w:r>
      <w:r w:rsidR="00E84C01" w:rsidRPr="00A01228">
        <w:rPr>
          <w:rFonts w:ascii="Times New Roman" w:hAnsi="Times New Roman" w:cs="Times New Roman"/>
          <w:color w:val="000000" w:themeColor="text1"/>
          <w:sz w:val="24"/>
          <w:szCs w:val="24"/>
        </w:rPr>
        <w:t xml:space="preserve"> when the azimuthal angle of the linearly polarized incident wave θ</w:t>
      </w:r>
      <w:r w:rsidR="00E84C01" w:rsidRPr="0079411F">
        <w:rPr>
          <w:rFonts w:ascii="Times New Roman" w:hAnsi="Times New Roman" w:cs="Times New Roman"/>
          <w:color w:val="000000" w:themeColor="text1"/>
          <w:sz w:val="24"/>
          <w:szCs w:val="24"/>
          <w:vertAlign w:val="subscript"/>
        </w:rPr>
        <w:t>in</w:t>
      </w:r>
      <w:r w:rsidR="00E84C01" w:rsidRPr="00A01228">
        <w:rPr>
          <w:rFonts w:ascii="Times New Roman" w:hAnsi="Times New Roman" w:cs="Times New Roman"/>
          <w:color w:val="000000" w:themeColor="text1"/>
          <w:sz w:val="24"/>
          <w:szCs w:val="24"/>
        </w:rPr>
        <w:t xml:space="preserve"> = 0°</w:t>
      </w:r>
      <w:r w:rsidR="00E84C01">
        <w:rPr>
          <w:rFonts w:ascii="Times New Roman" w:hAnsi="Times New Roman" w:cs="Times New Roman"/>
          <w:color w:val="000000" w:themeColor="text1"/>
          <w:sz w:val="24"/>
          <w:szCs w:val="24"/>
        </w:rPr>
        <w:t>.</w:t>
      </w:r>
      <w:r w:rsidR="00AB2A6B" w:rsidRPr="00AB2A6B">
        <w:rPr>
          <w:rFonts w:ascii="Times New Roman" w:hAnsi="Times New Roman" w:cs="Times New Roman"/>
          <w:b/>
          <w:bCs/>
          <w:noProof/>
          <w:sz w:val="24"/>
          <w:szCs w:val="24"/>
        </w:rPr>
        <w:t xml:space="preserve"> </w:t>
      </w:r>
    </w:p>
    <w:p w14:paraId="06D032EA" w14:textId="554A7961" w:rsidR="00AF125C" w:rsidRDefault="007F73B6" w:rsidP="00AF125C">
      <w:pPr>
        <w:spacing w:line="480" w:lineRule="auto"/>
        <w:rPr>
          <w:rFonts w:ascii="Times New Roman" w:hAnsi="Times New Roman" w:cs="Times New Roman"/>
          <w:b/>
          <w:bCs/>
          <w:sz w:val="24"/>
          <w:szCs w:val="24"/>
        </w:rPr>
      </w:pPr>
      <w:r>
        <w:rPr>
          <w:rFonts w:ascii="Times New Roman" w:hAnsi="Times New Roman" w:cs="Times New Roman"/>
          <w:b/>
          <w:bCs/>
          <w:sz w:val="24"/>
          <w:szCs w:val="24"/>
        </w:rPr>
        <w:tab/>
      </w:r>
    </w:p>
    <w:p w14:paraId="42021113" w14:textId="473A7F7F" w:rsidR="00AF125C" w:rsidRPr="00AF125C" w:rsidRDefault="00AB2A6B" w:rsidP="00AF125C">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631465F0" wp14:editId="20979C68">
            <wp:extent cx="5730875" cy="2286000"/>
            <wp:effectExtent l="0" t="0" r="3175" b="0"/>
            <wp:docPr id="2" name="그림 2" descr="C:\Users\admin\AppData\Local\Microsoft\Windows\INetCache\Content.Word\그림1ㅊㅊㅁㅊ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AppData\Local\Microsoft\Windows\INetCache\Content.Word\그림1ㅊㅊㅁㅊㅁ.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0875" cy="2286000"/>
                    </a:xfrm>
                    <a:prstGeom prst="rect">
                      <a:avLst/>
                    </a:prstGeom>
                    <a:noFill/>
                    <a:ln>
                      <a:noFill/>
                    </a:ln>
                  </pic:spPr>
                </pic:pic>
              </a:graphicData>
            </a:graphic>
          </wp:inline>
        </w:drawing>
      </w:r>
      <w:r w:rsidR="00AF125C" w:rsidRPr="00AF125C">
        <w:rPr>
          <w:rFonts w:ascii="Times New Roman" w:hAnsi="Times New Roman" w:cs="Times New Roman"/>
          <w:b/>
          <w:bCs/>
          <w:sz w:val="24"/>
          <w:szCs w:val="24"/>
        </w:rPr>
        <w:t>Fig S5-2</w:t>
      </w:r>
      <w:r w:rsidR="00A52628" w:rsidRPr="00707EA8">
        <w:rPr>
          <w:rFonts w:ascii="Times New Roman" w:hAnsi="Times New Roman" w:cs="Times New Roman"/>
          <w:b/>
          <w:bCs/>
          <w:sz w:val="22"/>
        </w:rPr>
        <w:t xml:space="preserve"> | </w:t>
      </w:r>
      <w:r w:rsidR="00AF125C" w:rsidRPr="00AF125C">
        <w:rPr>
          <w:rFonts w:ascii="Times New Roman" w:hAnsi="Times New Roman" w:cs="Times New Roman"/>
          <w:color w:val="000000" w:themeColor="text1"/>
          <w:sz w:val="24"/>
          <w:szCs w:val="24"/>
        </w:rPr>
        <w:t xml:space="preserve">THz transmittance-time variation across the </w:t>
      </w:r>
      <w:r w:rsidR="00AF125C" w:rsidRPr="00DE49A0">
        <w:rPr>
          <w:rFonts w:ascii="Times New Roman" w:hAnsi="Times New Roman" w:cs="Times New Roman"/>
          <w:b/>
          <w:i/>
          <w:color w:val="000000" w:themeColor="text1"/>
          <w:sz w:val="24"/>
          <w:szCs w:val="24"/>
        </w:rPr>
        <w:t>Hollow NPs</w:t>
      </w:r>
      <w:r w:rsidR="00AF125C" w:rsidRPr="00AF125C">
        <w:rPr>
          <w:rFonts w:ascii="Times New Roman" w:hAnsi="Times New Roman" w:cs="Times New Roman"/>
          <w:color w:val="000000" w:themeColor="text1"/>
          <w:sz w:val="24"/>
          <w:szCs w:val="24"/>
        </w:rPr>
        <w:t xml:space="preserve"> regioselective </w:t>
      </w:r>
      <w:r w:rsidR="008D66F5">
        <w:rPr>
          <w:rFonts w:ascii="Times New Roman" w:hAnsi="Times New Roman" w:cs="Times New Roman"/>
          <w:color w:val="000000" w:themeColor="text1"/>
          <w:sz w:val="24"/>
          <w:szCs w:val="24"/>
        </w:rPr>
        <w:t xml:space="preserve">(a) </w:t>
      </w:r>
      <w:r w:rsidR="008D66F5" w:rsidRPr="00A01228">
        <w:rPr>
          <w:rFonts w:ascii="Times New Roman" w:hAnsi="Times New Roman" w:cs="Times New Roman"/>
          <w:color w:val="000000" w:themeColor="text1"/>
          <w:sz w:val="24"/>
          <w:szCs w:val="24"/>
        </w:rPr>
        <w:t>LH</w:t>
      </w:r>
      <w:r w:rsidR="008D66F5">
        <w:rPr>
          <w:rFonts w:ascii="Times New Roman" w:hAnsi="Times New Roman" w:cs="Times New Roman"/>
          <w:color w:val="000000" w:themeColor="text1"/>
          <w:sz w:val="24"/>
          <w:szCs w:val="24"/>
        </w:rPr>
        <w:t xml:space="preserve"> and (b)</w:t>
      </w:r>
      <w:r w:rsidR="008D66F5" w:rsidRPr="00AF125C">
        <w:rPr>
          <w:rFonts w:ascii="Times New Roman" w:hAnsi="Times New Roman" w:cs="Times New Roman"/>
          <w:color w:val="000000" w:themeColor="text1"/>
          <w:sz w:val="24"/>
          <w:szCs w:val="24"/>
        </w:rPr>
        <w:t xml:space="preserve"> </w:t>
      </w:r>
      <w:r w:rsidR="00AF125C" w:rsidRPr="00AF125C">
        <w:rPr>
          <w:rFonts w:ascii="Times New Roman" w:hAnsi="Times New Roman" w:cs="Times New Roman"/>
          <w:color w:val="000000" w:themeColor="text1"/>
          <w:sz w:val="24"/>
          <w:szCs w:val="24"/>
        </w:rPr>
        <w:t>RH metasurface</w:t>
      </w:r>
      <w:r w:rsidR="008D66F5">
        <w:rPr>
          <w:rFonts w:ascii="Times New Roman" w:hAnsi="Times New Roman" w:cs="Times New Roman"/>
          <w:color w:val="000000" w:themeColor="text1"/>
          <w:sz w:val="24"/>
          <w:szCs w:val="24"/>
        </w:rPr>
        <w:t xml:space="preserve"> </w:t>
      </w:r>
      <w:r w:rsidR="008D66F5" w:rsidRPr="00A01228">
        <w:rPr>
          <w:rFonts w:ascii="Times New Roman" w:hAnsi="Times New Roman" w:cs="Times New Roman"/>
          <w:color w:val="000000" w:themeColor="text1"/>
          <w:sz w:val="24"/>
          <w:szCs w:val="24"/>
        </w:rPr>
        <w:t>depending on the wiregrid polarizer rotation angle (θ</w:t>
      </w:r>
      <w:r w:rsidR="008D66F5" w:rsidRPr="0079411F">
        <w:rPr>
          <w:rFonts w:ascii="Times New Roman" w:hAnsi="Times New Roman" w:cs="Times New Roman"/>
          <w:color w:val="000000" w:themeColor="text1"/>
          <w:sz w:val="24"/>
          <w:szCs w:val="24"/>
          <w:vertAlign w:val="subscript"/>
        </w:rPr>
        <w:t>rot</w:t>
      </w:r>
      <w:r w:rsidR="00E84C01" w:rsidRPr="00A01228">
        <w:rPr>
          <w:rFonts w:ascii="Times New Roman" w:hAnsi="Times New Roman" w:cs="Times New Roman"/>
          <w:color w:val="000000" w:themeColor="text1"/>
          <w:sz w:val="24"/>
          <w:szCs w:val="24"/>
        </w:rPr>
        <w:t>)</w:t>
      </w:r>
      <w:r w:rsidR="00E84C01">
        <w:rPr>
          <w:rFonts w:ascii="Times New Roman" w:hAnsi="Times New Roman" w:cs="Times New Roman"/>
          <w:color w:val="000000" w:themeColor="text1"/>
          <w:sz w:val="24"/>
          <w:szCs w:val="24"/>
        </w:rPr>
        <w:t>,</w:t>
      </w:r>
      <w:r w:rsidR="00E84C01" w:rsidRPr="00A01228">
        <w:rPr>
          <w:rFonts w:ascii="Times New Roman" w:hAnsi="Times New Roman" w:cs="Times New Roman"/>
          <w:color w:val="000000" w:themeColor="text1"/>
          <w:sz w:val="24"/>
          <w:szCs w:val="24"/>
        </w:rPr>
        <w:t xml:space="preserve"> when the azimuthal angle of the linearly polarized incident wave θ</w:t>
      </w:r>
      <w:r w:rsidR="00E84C01" w:rsidRPr="0079411F">
        <w:rPr>
          <w:rFonts w:ascii="Times New Roman" w:hAnsi="Times New Roman" w:cs="Times New Roman"/>
          <w:color w:val="000000" w:themeColor="text1"/>
          <w:sz w:val="24"/>
          <w:szCs w:val="24"/>
          <w:vertAlign w:val="subscript"/>
        </w:rPr>
        <w:t>in</w:t>
      </w:r>
      <w:r w:rsidR="00E84C01" w:rsidRPr="00A01228">
        <w:rPr>
          <w:rFonts w:ascii="Times New Roman" w:hAnsi="Times New Roman" w:cs="Times New Roman"/>
          <w:color w:val="000000" w:themeColor="text1"/>
          <w:sz w:val="24"/>
          <w:szCs w:val="24"/>
        </w:rPr>
        <w:t xml:space="preserve"> = 0°</w:t>
      </w:r>
      <w:r w:rsidR="00E84C01">
        <w:rPr>
          <w:rFonts w:ascii="Times New Roman" w:hAnsi="Times New Roman" w:cs="Times New Roman"/>
          <w:color w:val="000000" w:themeColor="text1"/>
          <w:sz w:val="24"/>
          <w:szCs w:val="24"/>
        </w:rPr>
        <w:t>.</w:t>
      </w:r>
    </w:p>
    <w:p w14:paraId="1644D966" w14:textId="0DE1839A" w:rsidR="00DE49A0" w:rsidRPr="00AB2A6B" w:rsidRDefault="00AB2A6B" w:rsidP="00AF125C">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F825D39" wp14:editId="673F28F9">
            <wp:extent cx="5730875" cy="2083701"/>
            <wp:effectExtent l="0" t="0" r="3175" b="0"/>
            <wp:docPr id="1" name="그림 1" descr="C:\Users\admin\AppData\Local\Microsoft\Windows\INetCache\Content.Word\그림1ㅊㅊㅁ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INetCache\Content.Word\그림1ㅊㅊㅁㅊ.jpg"/>
                    <pic:cNvPicPr>
                      <a:picLocks noChangeAspect="1" noChangeArrowheads="1"/>
                    </pic:cNvPicPr>
                  </pic:nvPicPr>
                  <pic:blipFill rotWithShape="1">
                    <a:blip r:embed="rId27">
                      <a:extLst>
                        <a:ext uri="{28A0092B-C50C-407E-A947-70E740481C1C}">
                          <a14:useLocalDpi xmlns:a14="http://schemas.microsoft.com/office/drawing/2010/main" val="0"/>
                        </a:ext>
                      </a:extLst>
                    </a:blip>
                    <a:srcRect t="12890"/>
                    <a:stretch/>
                  </pic:blipFill>
                  <pic:spPr bwMode="auto">
                    <a:xfrm>
                      <a:off x="0" y="0"/>
                      <a:ext cx="5730875" cy="2083701"/>
                    </a:xfrm>
                    <a:prstGeom prst="rect">
                      <a:avLst/>
                    </a:prstGeom>
                    <a:noFill/>
                    <a:ln>
                      <a:noFill/>
                    </a:ln>
                    <a:extLst>
                      <a:ext uri="{53640926-AAD7-44D8-BBD7-CCE9431645EC}">
                        <a14:shadowObscured xmlns:a14="http://schemas.microsoft.com/office/drawing/2010/main"/>
                      </a:ext>
                    </a:extLst>
                  </pic:spPr>
                </pic:pic>
              </a:graphicData>
            </a:graphic>
          </wp:inline>
        </w:drawing>
      </w:r>
    </w:p>
    <w:p w14:paraId="29671F67" w14:textId="5B6D3B48" w:rsidR="008D66F5" w:rsidRPr="00AF125C" w:rsidRDefault="00AF125C" w:rsidP="008D66F5">
      <w:pPr>
        <w:spacing w:line="480" w:lineRule="auto"/>
        <w:rPr>
          <w:rFonts w:ascii="Times New Roman" w:hAnsi="Times New Roman" w:cs="Times New Roman"/>
          <w:b/>
          <w:bCs/>
          <w:sz w:val="24"/>
          <w:szCs w:val="24"/>
        </w:rPr>
      </w:pPr>
      <w:r w:rsidRPr="00AF125C">
        <w:rPr>
          <w:rFonts w:ascii="Times New Roman" w:hAnsi="Times New Roman" w:cs="Times New Roman"/>
          <w:b/>
          <w:bCs/>
          <w:sz w:val="24"/>
          <w:szCs w:val="24"/>
        </w:rPr>
        <w:t>Fig S5-3</w:t>
      </w:r>
      <w:r w:rsidR="00A52628" w:rsidRPr="00707EA8">
        <w:rPr>
          <w:rFonts w:ascii="Times New Roman" w:hAnsi="Times New Roman" w:cs="Times New Roman"/>
          <w:b/>
          <w:bCs/>
          <w:sz w:val="22"/>
        </w:rPr>
        <w:t xml:space="preserve"> | </w:t>
      </w:r>
      <w:r w:rsidRPr="00AF125C">
        <w:rPr>
          <w:rFonts w:ascii="Times New Roman" w:hAnsi="Times New Roman" w:cs="Times New Roman"/>
          <w:color w:val="000000" w:themeColor="text1"/>
          <w:sz w:val="24"/>
          <w:szCs w:val="24"/>
        </w:rPr>
        <w:t xml:space="preserve">THz transmittance-time variation across the </w:t>
      </w:r>
      <w:r w:rsidRPr="00DE49A0">
        <w:rPr>
          <w:rFonts w:ascii="Times New Roman" w:hAnsi="Times New Roman" w:cs="Times New Roman"/>
          <w:b/>
          <w:i/>
          <w:color w:val="000000" w:themeColor="text1"/>
          <w:sz w:val="24"/>
          <w:szCs w:val="24"/>
        </w:rPr>
        <w:t>Au@Fe</w:t>
      </w:r>
      <w:r w:rsidRPr="00DE49A0">
        <w:rPr>
          <w:rFonts w:ascii="Times New Roman" w:hAnsi="Times New Roman" w:cs="Times New Roman"/>
          <w:b/>
          <w:i/>
          <w:color w:val="000000" w:themeColor="text1"/>
          <w:sz w:val="24"/>
          <w:szCs w:val="24"/>
          <w:vertAlign w:val="subscript"/>
        </w:rPr>
        <w:t>3</w:t>
      </w:r>
      <w:r w:rsidRPr="00DE49A0">
        <w:rPr>
          <w:rFonts w:ascii="Times New Roman" w:hAnsi="Times New Roman" w:cs="Times New Roman"/>
          <w:b/>
          <w:i/>
          <w:color w:val="000000" w:themeColor="text1"/>
          <w:sz w:val="24"/>
          <w:szCs w:val="24"/>
        </w:rPr>
        <w:t>O</w:t>
      </w:r>
      <w:r w:rsidRPr="00DE49A0">
        <w:rPr>
          <w:rFonts w:ascii="Times New Roman" w:hAnsi="Times New Roman" w:cs="Times New Roman"/>
          <w:b/>
          <w:i/>
          <w:color w:val="000000" w:themeColor="text1"/>
          <w:sz w:val="24"/>
          <w:szCs w:val="24"/>
          <w:vertAlign w:val="subscript"/>
        </w:rPr>
        <w:t>4</w:t>
      </w:r>
      <w:r w:rsidRPr="00DE49A0">
        <w:rPr>
          <w:rFonts w:ascii="Times New Roman" w:hAnsi="Times New Roman" w:cs="Times New Roman"/>
          <w:b/>
          <w:i/>
          <w:color w:val="000000" w:themeColor="text1"/>
          <w:sz w:val="24"/>
          <w:szCs w:val="24"/>
        </w:rPr>
        <w:t xml:space="preserve"> NRs</w:t>
      </w:r>
      <w:r w:rsidRPr="00AF125C">
        <w:rPr>
          <w:rFonts w:ascii="Times New Roman" w:hAnsi="Times New Roman" w:cs="Times New Roman"/>
          <w:color w:val="000000" w:themeColor="text1"/>
          <w:sz w:val="24"/>
          <w:szCs w:val="24"/>
        </w:rPr>
        <w:t xml:space="preserve"> regioselective </w:t>
      </w:r>
      <w:r w:rsidR="008D66F5">
        <w:rPr>
          <w:rFonts w:ascii="Times New Roman" w:hAnsi="Times New Roman" w:cs="Times New Roman"/>
          <w:color w:val="000000" w:themeColor="text1"/>
          <w:sz w:val="24"/>
          <w:szCs w:val="24"/>
        </w:rPr>
        <w:t xml:space="preserve">(a) </w:t>
      </w:r>
      <w:r w:rsidR="008D66F5" w:rsidRPr="00A01228">
        <w:rPr>
          <w:rFonts w:ascii="Times New Roman" w:hAnsi="Times New Roman" w:cs="Times New Roman"/>
          <w:color w:val="000000" w:themeColor="text1"/>
          <w:sz w:val="24"/>
          <w:szCs w:val="24"/>
        </w:rPr>
        <w:t>LH</w:t>
      </w:r>
      <w:r w:rsidR="008D66F5">
        <w:rPr>
          <w:rFonts w:ascii="Times New Roman" w:hAnsi="Times New Roman" w:cs="Times New Roman"/>
          <w:color w:val="000000" w:themeColor="text1"/>
          <w:sz w:val="24"/>
          <w:szCs w:val="24"/>
        </w:rPr>
        <w:t xml:space="preserve"> and (b)</w:t>
      </w:r>
      <w:r w:rsidR="008D66F5" w:rsidRPr="00AF125C">
        <w:rPr>
          <w:rFonts w:ascii="Times New Roman" w:hAnsi="Times New Roman" w:cs="Times New Roman"/>
          <w:color w:val="000000" w:themeColor="text1"/>
          <w:sz w:val="24"/>
          <w:szCs w:val="24"/>
        </w:rPr>
        <w:t xml:space="preserve"> </w:t>
      </w:r>
      <w:r w:rsidRPr="00AF125C">
        <w:rPr>
          <w:rFonts w:ascii="Times New Roman" w:hAnsi="Times New Roman" w:cs="Times New Roman"/>
          <w:color w:val="000000" w:themeColor="text1"/>
          <w:sz w:val="24"/>
          <w:szCs w:val="24"/>
        </w:rPr>
        <w:t>RH metasurface</w:t>
      </w:r>
      <w:r w:rsidR="008D66F5">
        <w:rPr>
          <w:rFonts w:ascii="Times New Roman" w:hAnsi="Times New Roman" w:cs="Times New Roman"/>
          <w:color w:val="000000" w:themeColor="text1"/>
          <w:sz w:val="24"/>
          <w:szCs w:val="24"/>
        </w:rPr>
        <w:t xml:space="preserve"> </w:t>
      </w:r>
      <w:r w:rsidR="008D66F5" w:rsidRPr="00A01228">
        <w:rPr>
          <w:rFonts w:ascii="Times New Roman" w:hAnsi="Times New Roman" w:cs="Times New Roman"/>
          <w:color w:val="000000" w:themeColor="text1"/>
          <w:sz w:val="24"/>
          <w:szCs w:val="24"/>
        </w:rPr>
        <w:t>depending on the wiregrid polarizer rotation angle (θ</w:t>
      </w:r>
      <w:r w:rsidR="008D66F5" w:rsidRPr="0079411F">
        <w:rPr>
          <w:rFonts w:ascii="Times New Roman" w:hAnsi="Times New Roman" w:cs="Times New Roman"/>
          <w:color w:val="000000" w:themeColor="text1"/>
          <w:sz w:val="24"/>
          <w:szCs w:val="24"/>
          <w:vertAlign w:val="subscript"/>
        </w:rPr>
        <w:t>rot</w:t>
      </w:r>
      <w:r w:rsidR="00E84C01" w:rsidRPr="00A01228">
        <w:rPr>
          <w:rFonts w:ascii="Times New Roman" w:hAnsi="Times New Roman" w:cs="Times New Roman"/>
          <w:color w:val="000000" w:themeColor="text1"/>
          <w:sz w:val="24"/>
          <w:szCs w:val="24"/>
        </w:rPr>
        <w:t>)</w:t>
      </w:r>
      <w:r w:rsidR="00E84C01">
        <w:rPr>
          <w:rFonts w:ascii="Times New Roman" w:hAnsi="Times New Roman" w:cs="Times New Roman"/>
          <w:color w:val="000000" w:themeColor="text1"/>
          <w:sz w:val="24"/>
          <w:szCs w:val="24"/>
        </w:rPr>
        <w:t>,</w:t>
      </w:r>
      <w:r w:rsidR="00E84C01" w:rsidRPr="00A01228">
        <w:rPr>
          <w:rFonts w:ascii="Times New Roman" w:hAnsi="Times New Roman" w:cs="Times New Roman"/>
          <w:color w:val="000000" w:themeColor="text1"/>
          <w:sz w:val="24"/>
          <w:szCs w:val="24"/>
        </w:rPr>
        <w:t xml:space="preserve"> when the azimuthal angle of the linearly polarized incident wave θ</w:t>
      </w:r>
      <w:r w:rsidR="00E84C01" w:rsidRPr="0079411F">
        <w:rPr>
          <w:rFonts w:ascii="Times New Roman" w:hAnsi="Times New Roman" w:cs="Times New Roman"/>
          <w:color w:val="000000" w:themeColor="text1"/>
          <w:sz w:val="24"/>
          <w:szCs w:val="24"/>
          <w:vertAlign w:val="subscript"/>
        </w:rPr>
        <w:t>in</w:t>
      </w:r>
      <w:r w:rsidR="00E84C01" w:rsidRPr="00A01228">
        <w:rPr>
          <w:rFonts w:ascii="Times New Roman" w:hAnsi="Times New Roman" w:cs="Times New Roman"/>
          <w:color w:val="000000" w:themeColor="text1"/>
          <w:sz w:val="24"/>
          <w:szCs w:val="24"/>
        </w:rPr>
        <w:t xml:space="preserve"> = 0°</w:t>
      </w:r>
      <w:r w:rsidR="00E84C01">
        <w:rPr>
          <w:rFonts w:ascii="Times New Roman" w:hAnsi="Times New Roman" w:cs="Times New Roman"/>
          <w:color w:val="000000" w:themeColor="text1"/>
          <w:sz w:val="24"/>
          <w:szCs w:val="24"/>
        </w:rPr>
        <w:t>.</w:t>
      </w:r>
    </w:p>
    <w:p w14:paraId="450ED901" w14:textId="742C6FB5" w:rsidR="00AF125C" w:rsidRPr="008D66F5" w:rsidRDefault="00AF125C" w:rsidP="00AF125C">
      <w:pPr>
        <w:spacing w:line="480" w:lineRule="auto"/>
        <w:rPr>
          <w:rFonts w:ascii="Times New Roman" w:hAnsi="Times New Roman" w:cs="Times New Roman"/>
          <w:b/>
          <w:bCs/>
          <w:sz w:val="24"/>
          <w:szCs w:val="24"/>
        </w:rPr>
      </w:pPr>
    </w:p>
    <w:p w14:paraId="71D59B7B" w14:textId="7F34952D" w:rsidR="00AF125C" w:rsidRDefault="00AF125C" w:rsidP="00AF125C">
      <w:pPr>
        <w:spacing w:line="480" w:lineRule="auto"/>
        <w:rPr>
          <w:rFonts w:ascii="Times New Roman" w:hAnsi="Times New Roman" w:cs="Times New Roman"/>
          <w:b/>
          <w:bCs/>
          <w:sz w:val="24"/>
          <w:szCs w:val="24"/>
        </w:rPr>
      </w:pPr>
    </w:p>
    <w:p w14:paraId="55872814" w14:textId="6426AE62" w:rsidR="00AF125C" w:rsidRDefault="000D0293" w:rsidP="00AF125C">
      <w:pPr>
        <w:spacing w:line="480" w:lineRule="auto"/>
        <w:rPr>
          <w:rFonts w:ascii="Times New Roman" w:hAnsi="Times New Roman" w:cs="Times New Roman"/>
          <w:b/>
          <w:bCs/>
          <w:sz w:val="24"/>
          <w:szCs w:val="24"/>
        </w:rPr>
      </w:pPr>
      <w:r>
        <w:rPr>
          <w:rFonts w:ascii="Times New Roman" w:hAnsi="Times New Roman" w:cs="Times New Roman"/>
          <w:noProof/>
          <w:sz w:val="24"/>
          <w:szCs w:val="24"/>
        </w:rPr>
        <w:lastRenderedPageBreak/>
        <w:drawing>
          <wp:inline distT="0" distB="0" distL="0" distR="0" wp14:anchorId="3AFCD6F8" wp14:editId="10CFBB1E">
            <wp:extent cx="5724525" cy="2276475"/>
            <wp:effectExtent l="0" t="0" r="9525" b="9525"/>
            <wp:docPr id="9" name="그림 9" descr="C:\Users\admin\AppData\Local\Microsoft\Windows\INetCache\Content.Word\S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AppData\Local\Microsoft\Windows\INetCache\Content.Word\S5-4.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4525" cy="2276475"/>
                    </a:xfrm>
                    <a:prstGeom prst="rect">
                      <a:avLst/>
                    </a:prstGeom>
                    <a:noFill/>
                    <a:ln>
                      <a:noFill/>
                    </a:ln>
                  </pic:spPr>
                </pic:pic>
              </a:graphicData>
            </a:graphic>
          </wp:inline>
        </w:drawing>
      </w:r>
    </w:p>
    <w:p w14:paraId="4A497E1D" w14:textId="44ABAB90" w:rsidR="00D64F9C" w:rsidRDefault="0009669C" w:rsidP="00AF125C">
      <w:pPr>
        <w:spacing w:line="480" w:lineRule="auto"/>
      </w:pPr>
      <w:r w:rsidRPr="00E70A5A">
        <w:rPr>
          <w:rFonts w:ascii="Times New Roman" w:hAnsi="Times New Roman" w:cs="Times New Roman"/>
          <w:b/>
          <w:bCs/>
          <w:sz w:val="24"/>
          <w:szCs w:val="24"/>
        </w:rPr>
        <w:t>Fig S</w:t>
      </w:r>
      <w:r w:rsidR="00A105EA">
        <w:rPr>
          <w:rFonts w:ascii="Times New Roman" w:hAnsi="Times New Roman" w:cs="Times New Roman"/>
          <w:b/>
          <w:bCs/>
          <w:sz w:val="24"/>
          <w:szCs w:val="24"/>
        </w:rPr>
        <w:t>5-</w:t>
      </w:r>
      <w:r w:rsidR="00AF125C">
        <w:rPr>
          <w:rFonts w:ascii="Times New Roman" w:hAnsi="Times New Roman" w:cs="Times New Roman"/>
          <w:b/>
          <w:bCs/>
          <w:sz w:val="24"/>
          <w:szCs w:val="24"/>
        </w:rPr>
        <w:t>4</w:t>
      </w:r>
      <w:r w:rsidR="00A52628" w:rsidRPr="00707EA8">
        <w:rPr>
          <w:rFonts w:ascii="Times New Roman" w:hAnsi="Times New Roman" w:cs="Times New Roman"/>
          <w:b/>
          <w:bCs/>
          <w:sz w:val="22"/>
        </w:rPr>
        <w:t xml:space="preserve"> | </w:t>
      </w:r>
      <w:r w:rsidR="00A105EA" w:rsidRPr="00E74791">
        <w:rPr>
          <w:rFonts w:ascii="Times New Roman" w:hAnsi="Times New Roman" w:cs="Times New Roman"/>
          <w:sz w:val="24"/>
          <w:szCs w:val="24"/>
        </w:rPr>
        <w:t>THz transmittance variation of regioselective (</w:t>
      </w:r>
      <w:r w:rsidR="00A105EA" w:rsidRPr="00DE49A0">
        <w:rPr>
          <w:rFonts w:ascii="Times New Roman" w:hAnsi="Times New Roman" w:cs="Times New Roman"/>
          <w:b/>
          <w:i/>
          <w:sz w:val="24"/>
          <w:szCs w:val="24"/>
        </w:rPr>
        <w:t>Ag@Fe</w:t>
      </w:r>
      <w:r w:rsidR="00A105EA" w:rsidRPr="00DE49A0">
        <w:rPr>
          <w:rFonts w:ascii="Times New Roman" w:hAnsi="Times New Roman" w:cs="Times New Roman"/>
          <w:b/>
          <w:i/>
          <w:sz w:val="24"/>
          <w:szCs w:val="24"/>
          <w:vertAlign w:val="subscript"/>
        </w:rPr>
        <w:t>3</w:t>
      </w:r>
      <w:r w:rsidR="00A105EA" w:rsidRPr="00DE49A0">
        <w:rPr>
          <w:rFonts w:ascii="Times New Roman" w:hAnsi="Times New Roman" w:cs="Times New Roman"/>
          <w:b/>
          <w:i/>
          <w:sz w:val="24"/>
          <w:szCs w:val="24"/>
        </w:rPr>
        <w:t>O</w:t>
      </w:r>
      <w:r w:rsidR="00A105EA" w:rsidRPr="00DE49A0">
        <w:rPr>
          <w:rFonts w:ascii="Times New Roman" w:hAnsi="Times New Roman" w:cs="Times New Roman"/>
          <w:b/>
          <w:i/>
          <w:sz w:val="24"/>
          <w:szCs w:val="24"/>
          <w:vertAlign w:val="subscript"/>
        </w:rPr>
        <w:t>4</w:t>
      </w:r>
      <w:r w:rsidR="00A105EA" w:rsidRPr="00E74791">
        <w:rPr>
          <w:rFonts w:ascii="Times New Roman" w:hAnsi="Times New Roman" w:cs="Times New Roman"/>
          <w:sz w:val="24"/>
          <w:szCs w:val="24"/>
        </w:rPr>
        <w:t xml:space="preserve">) </w:t>
      </w:r>
      <w:r w:rsidR="00A105EA" w:rsidRPr="00DE49A0">
        <w:rPr>
          <w:rFonts w:ascii="Times New Roman" w:hAnsi="Times New Roman" w:cs="Times New Roman"/>
          <w:bCs/>
          <w:sz w:val="24"/>
          <w:szCs w:val="24"/>
        </w:rPr>
        <w:t>LH and RH</w:t>
      </w:r>
      <w:r w:rsidR="00A105EA" w:rsidRPr="00E74791">
        <w:rPr>
          <w:rFonts w:ascii="Times New Roman" w:hAnsi="Times New Roman" w:cs="Times New Roman"/>
          <w:sz w:val="24"/>
          <w:szCs w:val="24"/>
        </w:rPr>
        <w:t xml:space="preserve"> chiral metasurface depending on the wiregrid polarizer rotation angle (θ</w:t>
      </w:r>
      <w:r w:rsidR="00A105EA" w:rsidRPr="00E74791">
        <w:rPr>
          <w:rFonts w:ascii="Times New Roman" w:hAnsi="Times New Roman" w:cs="Times New Roman"/>
          <w:sz w:val="24"/>
          <w:szCs w:val="24"/>
          <w:vertAlign w:val="subscript"/>
        </w:rPr>
        <w:t>rot</w:t>
      </w:r>
      <w:r w:rsidR="00A105EA">
        <w:rPr>
          <w:rFonts w:ascii="Times New Roman" w:hAnsi="Times New Roman" w:cs="Times New Roman"/>
          <w:sz w:val="24"/>
          <w:szCs w:val="24"/>
        </w:rPr>
        <w:t xml:space="preserve"> = -4, -2, 0, 2, 4</w:t>
      </w:r>
      <w:r w:rsidR="00A105EA">
        <w:rPr>
          <w:rFonts w:ascii="맑은 고딕" w:eastAsia="맑은 고딕" w:hAnsi="맑은 고딕" w:cs="Times New Roman" w:hint="eastAsia"/>
          <w:sz w:val="24"/>
          <w:szCs w:val="24"/>
        </w:rPr>
        <w:t>°</w:t>
      </w:r>
      <w:r w:rsidR="00A105EA" w:rsidRPr="00E74791">
        <w:rPr>
          <w:rFonts w:ascii="Times New Roman" w:hAnsi="Times New Roman" w:cs="Times New Roman"/>
          <w:sz w:val="24"/>
          <w:szCs w:val="24"/>
        </w:rPr>
        <w:t>), when the azimuthal angle of the linearly polarized incident wave θ</w:t>
      </w:r>
      <w:r w:rsidR="00A105EA" w:rsidRPr="00E74791">
        <w:rPr>
          <w:rFonts w:ascii="Times New Roman" w:hAnsi="Times New Roman" w:cs="Times New Roman"/>
          <w:sz w:val="24"/>
          <w:szCs w:val="24"/>
          <w:vertAlign w:val="subscript"/>
        </w:rPr>
        <w:t>in</w:t>
      </w:r>
      <w:r w:rsidR="00A105EA" w:rsidRPr="00E74791">
        <w:rPr>
          <w:rFonts w:ascii="Times New Roman" w:hAnsi="Times New Roman" w:cs="Times New Roman"/>
          <w:sz w:val="24"/>
          <w:szCs w:val="24"/>
        </w:rPr>
        <w:t xml:space="preserve"> = 0°.</w:t>
      </w:r>
    </w:p>
    <w:p w14:paraId="1258B2DA" w14:textId="0066B422" w:rsidR="00AF125C" w:rsidRDefault="000D0293" w:rsidP="00AF125C">
      <w:pPr>
        <w:spacing w:line="480" w:lineRule="auto"/>
        <w:rPr>
          <w:rFonts w:ascii="Times New Roman" w:hAnsi="Times New Roman" w:cs="Times New Roman"/>
          <w:b/>
          <w:bCs/>
          <w:sz w:val="24"/>
          <w:szCs w:val="24"/>
        </w:rPr>
      </w:pPr>
      <w:r>
        <w:rPr>
          <w:rFonts w:ascii="Times New Roman" w:hAnsi="Times New Roman" w:cs="Times New Roman"/>
          <w:noProof/>
          <w:sz w:val="24"/>
          <w:szCs w:val="24"/>
        </w:rPr>
        <w:drawing>
          <wp:inline distT="0" distB="0" distL="0" distR="0" wp14:anchorId="7F193F1C" wp14:editId="06970F4F">
            <wp:extent cx="5724525" cy="2295525"/>
            <wp:effectExtent l="0" t="0" r="9525" b="9525"/>
            <wp:docPr id="10" name="그림 10" descr="C:\Users\admin\AppData\Local\Microsoft\Windows\INetCache\Content.Word\S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AppData\Local\Microsoft\Windows\INetCache\Content.Word\S5-5.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4525" cy="2295525"/>
                    </a:xfrm>
                    <a:prstGeom prst="rect">
                      <a:avLst/>
                    </a:prstGeom>
                    <a:noFill/>
                    <a:ln>
                      <a:noFill/>
                    </a:ln>
                  </pic:spPr>
                </pic:pic>
              </a:graphicData>
            </a:graphic>
          </wp:inline>
        </w:drawing>
      </w:r>
    </w:p>
    <w:p w14:paraId="1E74AE51" w14:textId="0ACD74D3" w:rsidR="0009669C" w:rsidRDefault="0009669C" w:rsidP="00AF125C">
      <w:pPr>
        <w:spacing w:line="480" w:lineRule="auto"/>
        <w:rPr>
          <w:rFonts w:ascii="Times New Roman" w:hAnsi="Times New Roman" w:cs="Times New Roman"/>
          <w:b/>
          <w:bCs/>
          <w:sz w:val="24"/>
          <w:szCs w:val="24"/>
        </w:rPr>
      </w:pPr>
      <w:r w:rsidRPr="00E70A5A">
        <w:rPr>
          <w:rFonts w:ascii="Times New Roman" w:hAnsi="Times New Roman" w:cs="Times New Roman"/>
          <w:b/>
          <w:bCs/>
          <w:sz w:val="24"/>
          <w:szCs w:val="24"/>
        </w:rPr>
        <w:t>Fig S</w:t>
      </w:r>
      <w:r w:rsidR="00A105EA">
        <w:rPr>
          <w:rFonts w:ascii="Times New Roman" w:hAnsi="Times New Roman" w:cs="Times New Roman"/>
          <w:b/>
          <w:bCs/>
          <w:sz w:val="24"/>
          <w:szCs w:val="24"/>
        </w:rPr>
        <w:t>5-</w:t>
      </w:r>
      <w:r w:rsidR="00AF125C">
        <w:rPr>
          <w:rFonts w:ascii="Times New Roman" w:hAnsi="Times New Roman" w:cs="Times New Roman"/>
          <w:b/>
          <w:bCs/>
          <w:sz w:val="24"/>
          <w:szCs w:val="24"/>
        </w:rPr>
        <w:t>5</w:t>
      </w:r>
      <w:r w:rsidR="00A52628" w:rsidRPr="00707EA8">
        <w:rPr>
          <w:rFonts w:ascii="Times New Roman" w:hAnsi="Times New Roman" w:cs="Times New Roman"/>
          <w:b/>
          <w:bCs/>
          <w:sz w:val="22"/>
        </w:rPr>
        <w:t xml:space="preserve"> | </w:t>
      </w:r>
      <w:r w:rsidR="00A105EA" w:rsidRPr="00E74791">
        <w:rPr>
          <w:rFonts w:ascii="Times New Roman" w:hAnsi="Times New Roman" w:cs="Times New Roman"/>
          <w:sz w:val="24"/>
          <w:szCs w:val="24"/>
        </w:rPr>
        <w:t>THz transmittance variation of regioselective (</w:t>
      </w:r>
      <w:r w:rsidR="00A105EA" w:rsidRPr="00DE49A0">
        <w:rPr>
          <w:rFonts w:ascii="Times New Roman" w:hAnsi="Times New Roman" w:cs="Times New Roman"/>
          <w:b/>
          <w:i/>
          <w:color w:val="000000" w:themeColor="text1"/>
          <w:sz w:val="24"/>
          <w:szCs w:val="24"/>
        </w:rPr>
        <w:t>hollow NPs</w:t>
      </w:r>
      <w:r w:rsidR="00A105EA" w:rsidRPr="00E74791">
        <w:rPr>
          <w:rFonts w:ascii="Times New Roman" w:hAnsi="Times New Roman" w:cs="Times New Roman"/>
          <w:sz w:val="24"/>
          <w:szCs w:val="24"/>
        </w:rPr>
        <w:t xml:space="preserve">) </w:t>
      </w:r>
      <w:r w:rsidR="00A105EA" w:rsidRPr="00DE49A0">
        <w:rPr>
          <w:rFonts w:ascii="Times New Roman" w:hAnsi="Times New Roman" w:cs="Times New Roman"/>
          <w:bCs/>
          <w:sz w:val="24"/>
          <w:szCs w:val="24"/>
        </w:rPr>
        <w:t>LH and RH</w:t>
      </w:r>
      <w:r w:rsidR="00A105EA" w:rsidRPr="00E74791">
        <w:rPr>
          <w:rFonts w:ascii="Times New Roman" w:hAnsi="Times New Roman" w:cs="Times New Roman"/>
          <w:sz w:val="24"/>
          <w:szCs w:val="24"/>
        </w:rPr>
        <w:t xml:space="preserve"> chiral metasurface depending on the wiregrid polarizer rotation angle (θ</w:t>
      </w:r>
      <w:r w:rsidR="00A105EA" w:rsidRPr="00E74791">
        <w:rPr>
          <w:rFonts w:ascii="Times New Roman" w:hAnsi="Times New Roman" w:cs="Times New Roman"/>
          <w:sz w:val="24"/>
          <w:szCs w:val="24"/>
          <w:vertAlign w:val="subscript"/>
        </w:rPr>
        <w:t>rot</w:t>
      </w:r>
      <w:r w:rsidR="00A105EA">
        <w:rPr>
          <w:rFonts w:ascii="Times New Roman" w:hAnsi="Times New Roman" w:cs="Times New Roman"/>
          <w:sz w:val="24"/>
          <w:szCs w:val="24"/>
        </w:rPr>
        <w:t>=</w:t>
      </w:r>
      <w:r w:rsidR="004C0432">
        <w:rPr>
          <w:rFonts w:ascii="Times New Roman" w:hAnsi="Times New Roman" w:cs="Times New Roman"/>
          <w:sz w:val="24"/>
          <w:szCs w:val="24"/>
        </w:rPr>
        <w:t xml:space="preserve"> -6</w:t>
      </w:r>
      <w:r w:rsidR="004C0432">
        <w:rPr>
          <w:rFonts w:ascii="맑은 고딕" w:eastAsia="맑은 고딕" w:hAnsi="맑은 고딕" w:cs="Times New Roman" w:hint="eastAsia"/>
          <w:sz w:val="24"/>
          <w:szCs w:val="24"/>
        </w:rPr>
        <w:t>°</w:t>
      </w:r>
      <w:r w:rsidR="004C0432">
        <w:rPr>
          <w:rFonts w:ascii="Times New Roman" w:hAnsi="Times New Roman" w:cs="Times New Roman"/>
          <w:sz w:val="24"/>
          <w:szCs w:val="24"/>
        </w:rPr>
        <w:t xml:space="preserve">, </w:t>
      </w:r>
      <w:r w:rsidR="00A105EA">
        <w:rPr>
          <w:rFonts w:ascii="Times New Roman" w:hAnsi="Times New Roman" w:cs="Times New Roman"/>
          <w:sz w:val="24"/>
          <w:szCs w:val="24"/>
        </w:rPr>
        <w:t>-4</w:t>
      </w:r>
      <w:r w:rsidR="004C0432">
        <w:rPr>
          <w:rFonts w:ascii="맑은 고딕" w:eastAsia="맑은 고딕" w:hAnsi="맑은 고딕" w:cs="Times New Roman" w:hint="eastAsia"/>
          <w:sz w:val="24"/>
          <w:szCs w:val="24"/>
        </w:rPr>
        <w:t>°</w:t>
      </w:r>
      <w:r w:rsidR="00A105EA">
        <w:rPr>
          <w:rFonts w:ascii="Times New Roman" w:hAnsi="Times New Roman" w:cs="Times New Roman"/>
          <w:sz w:val="24"/>
          <w:szCs w:val="24"/>
        </w:rPr>
        <w:t>, -2</w:t>
      </w:r>
      <w:r w:rsidR="004C0432">
        <w:rPr>
          <w:rFonts w:ascii="맑은 고딕" w:eastAsia="맑은 고딕" w:hAnsi="맑은 고딕" w:cs="Times New Roman" w:hint="eastAsia"/>
          <w:sz w:val="24"/>
          <w:szCs w:val="24"/>
        </w:rPr>
        <w:t>°</w:t>
      </w:r>
      <w:r w:rsidR="00A105EA">
        <w:rPr>
          <w:rFonts w:ascii="Times New Roman" w:hAnsi="Times New Roman" w:cs="Times New Roman"/>
          <w:sz w:val="24"/>
          <w:szCs w:val="24"/>
        </w:rPr>
        <w:t>, 0</w:t>
      </w:r>
      <w:r w:rsidR="004C0432">
        <w:rPr>
          <w:rFonts w:ascii="맑은 고딕" w:eastAsia="맑은 고딕" w:hAnsi="맑은 고딕" w:cs="Times New Roman" w:hint="eastAsia"/>
          <w:sz w:val="24"/>
          <w:szCs w:val="24"/>
        </w:rPr>
        <w:t>°</w:t>
      </w:r>
      <w:r w:rsidR="00A105EA">
        <w:rPr>
          <w:rFonts w:ascii="Times New Roman" w:hAnsi="Times New Roman" w:cs="Times New Roman"/>
          <w:sz w:val="24"/>
          <w:szCs w:val="24"/>
        </w:rPr>
        <w:t>, 2</w:t>
      </w:r>
      <w:r w:rsidR="004C0432">
        <w:rPr>
          <w:rFonts w:ascii="맑은 고딕" w:eastAsia="맑은 고딕" w:hAnsi="맑은 고딕" w:cs="Times New Roman" w:hint="eastAsia"/>
          <w:sz w:val="24"/>
          <w:szCs w:val="24"/>
        </w:rPr>
        <w:t>°</w:t>
      </w:r>
      <w:r w:rsidR="00A105EA">
        <w:rPr>
          <w:rFonts w:ascii="Times New Roman" w:hAnsi="Times New Roman" w:cs="Times New Roman"/>
          <w:sz w:val="24"/>
          <w:szCs w:val="24"/>
        </w:rPr>
        <w:t>, 4</w:t>
      </w:r>
      <w:r w:rsidR="00A105EA">
        <w:rPr>
          <w:rFonts w:ascii="맑은 고딕" w:eastAsia="맑은 고딕" w:hAnsi="맑은 고딕" w:cs="Times New Roman" w:hint="eastAsia"/>
          <w:sz w:val="24"/>
          <w:szCs w:val="24"/>
        </w:rPr>
        <w:t>°</w:t>
      </w:r>
      <w:r w:rsidR="004C0432">
        <w:rPr>
          <w:rFonts w:ascii="맑은 고딕" w:eastAsia="맑은 고딕" w:hAnsi="맑은 고딕" w:cs="Times New Roman" w:hint="eastAsia"/>
          <w:sz w:val="24"/>
          <w:szCs w:val="24"/>
        </w:rPr>
        <w:t>,</w:t>
      </w:r>
      <w:r w:rsidR="004C0432">
        <w:rPr>
          <w:rFonts w:ascii="Times New Roman" w:hAnsi="Times New Roman" w:cs="Times New Roman"/>
          <w:sz w:val="24"/>
          <w:szCs w:val="24"/>
        </w:rPr>
        <w:t>6</w:t>
      </w:r>
      <w:r w:rsidR="004C0432">
        <w:rPr>
          <w:rFonts w:ascii="맑은 고딕" w:eastAsia="맑은 고딕" w:hAnsi="맑은 고딕" w:cs="Times New Roman" w:hint="eastAsia"/>
          <w:sz w:val="24"/>
          <w:szCs w:val="24"/>
        </w:rPr>
        <w:t>°</w:t>
      </w:r>
      <w:r w:rsidR="00A105EA" w:rsidRPr="00E74791">
        <w:rPr>
          <w:rFonts w:ascii="Times New Roman" w:hAnsi="Times New Roman" w:cs="Times New Roman"/>
          <w:sz w:val="24"/>
          <w:szCs w:val="24"/>
        </w:rPr>
        <w:t>), when the azimuthal angle of the linearly polarized incident wave θ</w:t>
      </w:r>
      <w:r w:rsidR="00A105EA" w:rsidRPr="00E74791">
        <w:rPr>
          <w:rFonts w:ascii="Times New Roman" w:hAnsi="Times New Roman" w:cs="Times New Roman"/>
          <w:sz w:val="24"/>
          <w:szCs w:val="24"/>
          <w:vertAlign w:val="subscript"/>
        </w:rPr>
        <w:t>in</w:t>
      </w:r>
      <w:r w:rsidR="00A105EA" w:rsidRPr="00E74791">
        <w:rPr>
          <w:rFonts w:ascii="Times New Roman" w:hAnsi="Times New Roman" w:cs="Times New Roman"/>
          <w:sz w:val="24"/>
          <w:szCs w:val="24"/>
        </w:rPr>
        <w:t xml:space="preserve"> = 0°.</w:t>
      </w:r>
    </w:p>
    <w:p w14:paraId="6B60B517" w14:textId="43942126" w:rsidR="00AF125C" w:rsidRDefault="000D0293" w:rsidP="00AF125C">
      <w:pPr>
        <w:spacing w:line="480" w:lineRule="auto"/>
        <w:rPr>
          <w:rFonts w:ascii="Times New Roman" w:hAnsi="Times New Roman" w:cs="Times New Roman"/>
          <w:b/>
          <w:bCs/>
          <w:sz w:val="24"/>
          <w:szCs w:val="24"/>
        </w:rPr>
      </w:pPr>
      <w:r>
        <w:rPr>
          <w:rFonts w:ascii="Times New Roman" w:hAnsi="Times New Roman" w:cs="Times New Roman"/>
          <w:noProof/>
          <w:sz w:val="24"/>
          <w:szCs w:val="24"/>
        </w:rPr>
        <w:lastRenderedPageBreak/>
        <w:drawing>
          <wp:inline distT="0" distB="0" distL="0" distR="0" wp14:anchorId="24C87DA2" wp14:editId="3A8866A0">
            <wp:extent cx="5724525" cy="2352675"/>
            <wp:effectExtent l="0" t="0" r="9525" b="9525"/>
            <wp:docPr id="11" name="그림 11" descr="C:\Users\admin\AppData\Local\Microsoft\Windows\INetCache\Content.Word\S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AppData\Local\Microsoft\Windows\INetCache\Content.Word\S5-6.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24525" cy="2352675"/>
                    </a:xfrm>
                    <a:prstGeom prst="rect">
                      <a:avLst/>
                    </a:prstGeom>
                    <a:noFill/>
                    <a:ln>
                      <a:noFill/>
                    </a:ln>
                  </pic:spPr>
                </pic:pic>
              </a:graphicData>
            </a:graphic>
          </wp:inline>
        </w:drawing>
      </w:r>
    </w:p>
    <w:p w14:paraId="39ED2668" w14:textId="1E92C362" w:rsidR="0009669C" w:rsidRDefault="0009669C" w:rsidP="00AF125C">
      <w:pPr>
        <w:spacing w:line="480" w:lineRule="auto"/>
        <w:rPr>
          <w:rFonts w:ascii="Times New Roman" w:hAnsi="Times New Roman" w:cs="Times New Roman"/>
          <w:b/>
          <w:bCs/>
          <w:sz w:val="24"/>
          <w:szCs w:val="24"/>
        </w:rPr>
      </w:pPr>
      <w:r w:rsidRPr="00E70A5A">
        <w:rPr>
          <w:rFonts w:ascii="Times New Roman" w:hAnsi="Times New Roman" w:cs="Times New Roman"/>
          <w:b/>
          <w:bCs/>
          <w:sz w:val="24"/>
          <w:szCs w:val="24"/>
        </w:rPr>
        <w:t>Fig S</w:t>
      </w:r>
      <w:r w:rsidR="00A105EA">
        <w:rPr>
          <w:rFonts w:ascii="Times New Roman" w:hAnsi="Times New Roman" w:cs="Times New Roman"/>
          <w:b/>
          <w:bCs/>
          <w:sz w:val="24"/>
          <w:szCs w:val="24"/>
        </w:rPr>
        <w:t>5-</w:t>
      </w:r>
      <w:r w:rsidR="00AF125C">
        <w:rPr>
          <w:rFonts w:ascii="Times New Roman" w:hAnsi="Times New Roman" w:cs="Times New Roman"/>
          <w:b/>
          <w:bCs/>
          <w:sz w:val="24"/>
          <w:szCs w:val="24"/>
        </w:rPr>
        <w:t>6</w:t>
      </w:r>
      <w:r w:rsidR="00A52628" w:rsidRPr="00707EA8">
        <w:rPr>
          <w:rFonts w:ascii="Times New Roman" w:hAnsi="Times New Roman" w:cs="Times New Roman"/>
          <w:b/>
          <w:bCs/>
          <w:sz w:val="22"/>
        </w:rPr>
        <w:t xml:space="preserve"> | </w:t>
      </w:r>
      <w:r w:rsidR="00A105EA" w:rsidRPr="00E74791">
        <w:rPr>
          <w:rFonts w:ascii="Times New Roman" w:hAnsi="Times New Roman" w:cs="Times New Roman"/>
          <w:sz w:val="24"/>
          <w:szCs w:val="24"/>
        </w:rPr>
        <w:t>THz transmittance variation of regioselective (</w:t>
      </w:r>
      <w:r w:rsidR="00A105EA" w:rsidRPr="00DE49A0">
        <w:rPr>
          <w:rFonts w:ascii="Times New Roman" w:hAnsi="Times New Roman" w:cs="Times New Roman"/>
          <w:b/>
          <w:i/>
          <w:color w:val="000000" w:themeColor="text1"/>
          <w:sz w:val="24"/>
          <w:szCs w:val="24"/>
        </w:rPr>
        <w:t>Au@Fe</w:t>
      </w:r>
      <w:r w:rsidR="00A105EA" w:rsidRPr="00DE49A0">
        <w:rPr>
          <w:rFonts w:ascii="Times New Roman" w:hAnsi="Times New Roman" w:cs="Times New Roman"/>
          <w:b/>
          <w:i/>
          <w:color w:val="000000" w:themeColor="text1"/>
          <w:sz w:val="24"/>
          <w:szCs w:val="24"/>
          <w:vertAlign w:val="subscript"/>
        </w:rPr>
        <w:t>3</w:t>
      </w:r>
      <w:r w:rsidR="00A105EA" w:rsidRPr="00DE49A0">
        <w:rPr>
          <w:rFonts w:ascii="Times New Roman" w:hAnsi="Times New Roman" w:cs="Times New Roman"/>
          <w:b/>
          <w:i/>
          <w:color w:val="000000" w:themeColor="text1"/>
          <w:sz w:val="24"/>
          <w:szCs w:val="24"/>
        </w:rPr>
        <w:t>O</w:t>
      </w:r>
      <w:r w:rsidR="00A105EA" w:rsidRPr="00DE49A0">
        <w:rPr>
          <w:rFonts w:ascii="Times New Roman" w:hAnsi="Times New Roman" w:cs="Times New Roman"/>
          <w:b/>
          <w:i/>
          <w:color w:val="000000" w:themeColor="text1"/>
          <w:sz w:val="24"/>
          <w:szCs w:val="24"/>
          <w:vertAlign w:val="subscript"/>
        </w:rPr>
        <w:t>4</w:t>
      </w:r>
      <w:r w:rsidR="00A105EA" w:rsidRPr="00DE49A0">
        <w:rPr>
          <w:rFonts w:ascii="Times New Roman" w:hAnsi="Times New Roman" w:cs="Times New Roman"/>
          <w:b/>
          <w:i/>
          <w:color w:val="000000" w:themeColor="text1"/>
          <w:sz w:val="24"/>
          <w:szCs w:val="24"/>
        </w:rPr>
        <w:t xml:space="preserve"> NRs</w:t>
      </w:r>
      <w:r w:rsidR="00A105EA" w:rsidRPr="00E74791">
        <w:rPr>
          <w:rFonts w:ascii="Times New Roman" w:hAnsi="Times New Roman" w:cs="Times New Roman"/>
          <w:sz w:val="24"/>
          <w:szCs w:val="24"/>
        </w:rPr>
        <w:t xml:space="preserve">) </w:t>
      </w:r>
      <w:r w:rsidR="00A105EA" w:rsidRPr="00DE49A0">
        <w:rPr>
          <w:rFonts w:ascii="Times New Roman" w:hAnsi="Times New Roman" w:cs="Times New Roman"/>
          <w:bCs/>
          <w:sz w:val="24"/>
          <w:szCs w:val="24"/>
        </w:rPr>
        <w:t>LH and RH</w:t>
      </w:r>
      <w:r w:rsidR="00A105EA" w:rsidRPr="00DE49A0">
        <w:rPr>
          <w:rFonts w:ascii="Times New Roman" w:hAnsi="Times New Roman" w:cs="Times New Roman"/>
          <w:sz w:val="24"/>
          <w:szCs w:val="24"/>
        </w:rPr>
        <w:t xml:space="preserve"> </w:t>
      </w:r>
      <w:r w:rsidR="00A105EA" w:rsidRPr="00E74791">
        <w:rPr>
          <w:rFonts w:ascii="Times New Roman" w:hAnsi="Times New Roman" w:cs="Times New Roman"/>
          <w:sz w:val="24"/>
          <w:szCs w:val="24"/>
        </w:rPr>
        <w:t xml:space="preserve">chiral metasurface depending on the wiregrid polarizer rotation angle </w:t>
      </w:r>
      <w:r w:rsidR="004C0432" w:rsidRPr="00E74791">
        <w:rPr>
          <w:rFonts w:ascii="Times New Roman" w:hAnsi="Times New Roman" w:cs="Times New Roman"/>
          <w:sz w:val="24"/>
          <w:szCs w:val="24"/>
        </w:rPr>
        <w:t>(θ</w:t>
      </w:r>
      <w:r w:rsidR="004C0432" w:rsidRPr="00E74791">
        <w:rPr>
          <w:rFonts w:ascii="Times New Roman" w:hAnsi="Times New Roman" w:cs="Times New Roman"/>
          <w:sz w:val="24"/>
          <w:szCs w:val="24"/>
          <w:vertAlign w:val="subscript"/>
        </w:rPr>
        <w:t>rot</w:t>
      </w:r>
      <w:r w:rsidR="004C0432">
        <w:rPr>
          <w:rFonts w:ascii="Times New Roman" w:hAnsi="Times New Roman" w:cs="Times New Roman"/>
          <w:sz w:val="24"/>
          <w:szCs w:val="24"/>
        </w:rPr>
        <w:t>= -6</w:t>
      </w:r>
      <w:r w:rsidR="004C0432">
        <w:rPr>
          <w:rFonts w:ascii="맑은 고딕" w:eastAsia="맑은 고딕" w:hAnsi="맑은 고딕" w:cs="Times New Roman" w:hint="eastAsia"/>
          <w:sz w:val="24"/>
          <w:szCs w:val="24"/>
        </w:rPr>
        <w:t>°</w:t>
      </w:r>
      <w:r w:rsidR="004C0432">
        <w:rPr>
          <w:rFonts w:ascii="Times New Roman" w:hAnsi="Times New Roman" w:cs="Times New Roman"/>
          <w:sz w:val="24"/>
          <w:szCs w:val="24"/>
        </w:rPr>
        <w:t>, -4</w:t>
      </w:r>
      <w:r w:rsidR="004C0432">
        <w:rPr>
          <w:rFonts w:ascii="맑은 고딕" w:eastAsia="맑은 고딕" w:hAnsi="맑은 고딕" w:cs="Times New Roman" w:hint="eastAsia"/>
          <w:sz w:val="24"/>
          <w:szCs w:val="24"/>
        </w:rPr>
        <w:t>°</w:t>
      </w:r>
      <w:r w:rsidR="004C0432">
        <w:rPr>
          <w:rFonts w:ascii="Times New Roman" w:hAnsi="Times New Roman" w:cs="Times New Roman"/>
          <w:sz w:val="24"/>
          <w:szCs w:val="24"/>
        </w:rPr>
        <w:t>, -2</w:t>
      </w:r>
      <w:r w:rsidR="004C0432">
        <w:rPr>
          <w:rFonts w:ascii="맑은 고딕" w:eastAsia="맑은 고딕" w:hAnsi="맑은 고딕" w:cs="Times New Roman" w:hint="eastAsia"/>
          <w:sz w:val="24"/>
          <w:szCs w:val="24"/>
        </w:rPr>
        <w:t>°</w:t>
      </w:r>
      <w:r w:rsidR="004C0432">
        <w:rPr>
          <w:rFonts w:ascii="Times New Roman" w:hAnsi="Times New Roman" w:cs="Times New Roman"/>
          <w:sz w:val="24"/>
          <w:szCs w:val="24"/>
        </w:rPr>
        <w:t>, 0</w:t>
      </w:r>
      <w:r w:rsidR="004C0432">
        <w:rPr>
          <w:rFonts w:ascii="맑은 고딕" w:eastAsia="맑은 고딕" w:hAnsi="맑은 고딕" w:cs="Times New Roman" w:hint="eastAsia"/>
          <w:sz w:val="24"/>
          <w:szCs w:val="24"/>
        </w:rPr>
        <w:t>°</w:t>
      </w:r>
      <w:r w:rsidR="004C0432">
        <w:rPr>
          <w:rFonts w:ascii="Times New Roman" w:hAnsi="Times New Roman" w:cs="Times New Roman"/>
          <w:sz w:val="24"/>
          <w:szCs w:val="24"/>
        </w:rPr>
        <w:t>, 2</w:t>
      </w:r>
      <w:r w:rsidR="004C0432">
        <w:rPr>
          <w:rFonts w:ascii="맑은 고딕" w:eastAsia="맑은 고딕" w:hAnsi="맑은 고딕" w:cs="Times New Roman" w:hint="eastAsia"/>
          <w:sz w:val="24"/>
          <w:szCs w:val="24"/>
        </w:rPr>
        <w:t>°</w:t>
      </w:r>
      <w:r w:rsidR="004C0432">
        <w:rPr>
          <w:rFonts w:ascii="Times New Roman" w:hAnsi="Times New Roman" w:cs="Times New Roman"/>
          <w:sz w:val="24"/>
          <w:szCs w:val="24"/>
        </w:rPr>
        <w:t>, 4</w:t>
      </w:r>
      <w:r w:rsidR="004C0432">
        <w:rPr>
          <w:rFonts w:ascii="맑은 고딕" w:eastAsia="맑은 고딕" w:hAnsi="맑은 고딕" w:cs="Times New Roman" w:hint="eastAsia"/>
          <w:sz w:val="24"/>
          <w:szCs w:val="24"/>
        </w:rPr>
        <w:t>°,</w:t>
      </w:r>
      <w:r w:rsidR="004C0432">
        <w:rPr>
          <w:rFonts w:ascii="Times New Roman" w:hAnsi="Times New Roman" w:cs="Times New Roman"/>
          <w:sz w:val="24"/>
          <w:szCs w:val="24"/>
        </w:rPr>
        <w:t>6</w:t>
      </w:r>
      <w:r w:rsidR="004C0432">
        <w:rPr>
          <w:rFonts w:ascii="맑은 고딕" w:eastAsia="맑은 고딕" w:hAnsi="맑은 고딕" w:cs="Times New Roman" w:hint="eastAsia"/>
          <w:sz w:val="24"/>
          <w:szCs w:val="24"/>
        </w:rPr>
        <w:t>°</w:t>
      </w:r>
      <w:r w:rsidR="004C0432" w:rsidRPr="00E74791">
        <w:rPr>
          <w:rFonts w:ascii="Times New Roman" w:hAnsi="Times New Roman" w:cs="Times New Roman"/>
          <w:sz w:val="24"/>
          <w:szCs w:val="24"/>
        </w:rPr>
        <w:t xml:space="preserve">), </w:t>
      </w:r>
      <w:r w:rsidR="00A105EA" w:rsidRPr="00E74791">
        <w:rPr>
          <w:rFonts w:ascii="Times New Roman" w:hAnsi="Times New Roman" w:cs="Times New Roman"/>
          <w:sz w:val="24"/>
          <w:szCs w:val="24"/>
        </w:rPr>
        <w:t>when the azimuthal angle of the linearly polarized incident wave θ</w:t>
      </w:r>
      <w:r w:rsidR="00A105EA" w:rsidRPr="00E74791">
        <w:rPr>
          <w:rFonts w:ascii="Times New Roman" w:hAnsi="Times New Roman" w:cs="Times New Roman"/>
          <w:sz w:val="24"/>
          <w:szCs w:val="24"/>
          <w:vertAlign w:val="subscript"/>
        </w:rPr>
        <w:t>in</w:t>
      </w:r>
      <w:r w:rsidR="00A105EA" w:rsidRPr="00E74791">
        <w:rPr>
          <w:rFonts w:ascii="Times New Roman" w:hAnsi="Times New Roman" w:cs="Times New Roman"/>
          <w:sz w:val="24"/>
          <w:szCs w:val="24"/>
        </w:rPr>
        <w:t xml:space="preserve"> = 0°.</w:t>
      </w:r>
    </w:p>
    <w:p w14:paraId="425EBBF6" w14:textId="5D7404DE" w:rsidR="00240AE0" w:rsidRDefault="00240AE0">
      <w:pPr>
        <w:rPr>
          <w:rFonts w:ascii="Times New Roman" w:hAnsi="Times New Roman" w:cs="Times New Roman"/>
          <w:b/>
          <w:bCs/>
          <w:sz w:val="24"/>
          <w:szCs w:val="24"/>
        </w:rPr>
      </w:pPr>
    </w:p>
    <w:p w14:paraId="2779B999" w14:textId="77777777" w:rsidR="00AB13E7" w:rsidRPr="00AB13E7" w:rsidRDefault="00240AE0" w:rsidP="00AB13E7">
      <w:pPr>
        <w:pStyle w:val="EndNoteBibliography"/>
        <w:spacing w:after="0"/>
        <w:ind w:left="720" w:hanging="720"/>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ADDIN EN.REFLIST </w:instrText>
      </w:r>
      <w:r>
        <w:rPr>
          <w:rFonts w:ascii="Times New Roman" w:hAnsi="Times New Roman" w:cs="Times New Roman"/>
          <w:b/>
          <w:bCs/>
          <w:sz w:val="24"/>
          <w:szCs w:val="24"/>
        </w:rPr>
        <w:fldChar w:fldCharType="separate"/>
      </w:r>
      <w:r w:rsidR="00AB13E7" w:rsidRPr="00AB13E7">
        <w:t>1</w:t>
      </w:r>
      <w:r w:rsidR="00AB13E7" w:rsidRPr="00AB13E7">
        <w:tab/>
        <w:t>Jeong, K.-J.</w:t>
      </w:r>
      <w:r w:rsidR="00AB13E7" w:rsidRPr="00AB13E7">
        <w:rPr>
          <w:i/>
        </w:rPr>
        <w:t xml:space="preserve"> et al.</w:t>
      </w:r>
      <w:r w:rsidR="00AB13E7" w:rsidRPr="00AB13E7">
        <w:t xml:space="preserve"> Chirality of Fingerprints: Pattern-and Curvature-Induced Emerging Chiroptical Properties of Elastomeric Grating Meta-Skin. </w:t>
      </w:r>
      <w:r w:rsidR="00AB13E7" w:rsidRPr="00AB13E7">
        <w:rPr>
          <w:i/>
        </w:rPr>
        <w:t>ACS nano</w:t>
      </w:r>
      <w:r w:rsidR="00AB13E7" w:rsidRPr="00AB13E7">
        <w:t xml:space="preserve"> </w:t>
      </w:r>
      <w:r w:rsidR="00AB13E7" w:rsidRPr="00AB13E7">
        <w:rPr>
          <w:b/>
        </w:rPr>
        <w:t>16</w:t>
      </w:r>
      <w:r w:rsidR="00AB13E7" w:rsidRPr="00AB13E7">
        <w:t xml:space="preserve">, 6103-6110 (2022). </w:t>
      </w:r>
    </w:p>
    <w:p w14:paraId="0533947E" w14:textId="77777777" w:rsidR="00AB13E7" w:rsidRPr="00AB13E7" w:rsidRDefault="00AB13E7" w:rsidP="00AB13E7">
      <w:pPr>
        <w:pStyle w:val="EndNoteBibliography"/>
        <w:spacing w:after="0"/>
        <w:ind w:left="720" w:hanging="720"/>
      </w:pPr>
      <w:r w:rsidRPr="00AB13E7">
        <w:t>2</w:t>
      </w:r>
      <w:r w:rsidRPr="00AB13E7">
        <w:tab/>
        <w:t>Gwak, J.</w:t>
      </w:r>
      <w:r w:rsidRPr="00AB13E7">
        <w:rPr>
          <w:i/>
        </w:rPr>
        <w:t xml:space="preserve"> et al.</w:t>
      </w:r>
      <w:r w:rsidRPr="00AB13E7">
        <w:t xml:space="preserve"> Reconfigurable Metasurface of Magnetoplasmonic Microbundle Array for Chiral Signal Enhancing. </w:t>
      </w:r>
      <w:r w:rsidRPr="00AB13E7">
        <w:rPr>
          <w:i/>
        </w:rPr>
        <w:t>Advanced Optical Materials</w:t>
      </w:r>
      <w:r w:rsidRPr="00AB13E7">
        <w:t xml:space="preserve"> </w:t>
      </w:r>
      <w:r w:rsidRPr="00AB13E7">
        <w:rPr>
          <w:b/>
        </w:rPr>
        <w:t>11</w:t>
      </w:r>
      <w:r w:rsidRPr="00AB13E7">
        <w:t xml:space="preserve">, 2202104 (2023). </w:t>
      </w:r>
    </w:p>
    <w:p w14:paraId="66DCA13A" w14:textId="77777777" w:rsidR="00AB13E7" w:rsidRPr="00AB13E7" w:rsidRDefault="00AB13E7" w:rsidP="00AB13E7">
      <w:pPr>
        <w:pStyle w:val="EndNoteBibliography"/>
        <w:spacing w:after="0"/>
        <w:ind w:left="720" w:hanging="720"/>
      </w:pPr>
      <w:r w:rsidRPr="00AB13E7">
        <w:t>3</w:t>
      </w:r>
      <w:r w:rsidRPr="00AB13E7">
        <w:tab/>
        <w:t xml:space="preserve">Shin, H. J., Choi, S.-W. &amp; Ok, G. Qualitative identification of food materials by complex refractive index mapping in the terahertz range. </w:t>
      </w:r>
      <w:r w:rsidRPr="00AB13E7">
        <w:rPr>
          <w:i/>
        </w:rPr>
        <w:t>Food chemistry</w:t>
      </w:r>
      <w:r w:rsidRPr="00AB13E7">
        <w:t xml:space="preserve"> </w:t>
      </w:r>
      <w:r w:rsidRPr="00AB13E7">
        <w:rPr>
          <w:b/>
        </w:rPr>
        <w:t>245</w:t>
      </w:r>
      <w:r w:rsidRPr="00AB13E7">
        <w:t xml:space="preserve">, 282-288 (2018). </w:t>
      </w:r>
    </w:p>
    <w:p w14:paraId="6A28E0B8" w14:textId="77777777" w:rsidR="00AB13E7" w:rsidRPr="00AB13E7" w:rsidRDefault="00AB13E7" w:rsidP="00AB13E7">
      <w:pPr>
        <w:pStyle w:val="EndNoteBibliography"/>
        <w:ind w:left="720" w:hanging="720"/>
      </w:pPr>
      <w:r w:rsidRPr="00AB13E7">
        <w:t>4</w:t>
      </w:r>
      <w:r w:rsidRPr="00AB13E7">
        <w:tab/>
        <w:t>Chen, H.</w:t>
      </w:r>
      <w:r w:rsidRPr="00AB13E7">
        <w:rPr>
          <w:i/>
        </w:rPr>
        <w:t xml:space="preserve"> et al.</w:t>
      </w:r>
      <w:r w:rsidRPr="00AB13E7">
        <w:t xml:space="preserve"> Shape-dependent refractive index sensitivities of gold nanocrystals with the same plasmon resonance wavelength. </w:t>
      </w:r>
      <w:r w:rsidRPr="00AB13E7">
        <w:rPr>
          <w:i/>
        </w:rPr>
        <w:t>The Journal of Physical Chemistry C</w:t>
      </w:r>
      <w:r w:rsidRPr="00AB13E7">
        <w:t xml:space="preserve"> </w:t>
      </w:r>
      <w:r w:rsidRPr="00AB13E7">
        <w:rPr>
          <w:b/>
        </w:rPr>
        <w:t>113</w:t>
      </w:r>
      <w:r w:rsidRPr="00AB13E7">
        <w:t xml:space="preserve">, 17691-17697 (2009). </w:t>
      </w:r>
    </w:p>
    <w:p w14:paraId="20407338" w14:textId="52A307DF" w:rsidR="004F1CB7" w:rsidRPr="004F1CB7" w:rsidRDefault="00240AE0">
      <w:pPr>
        <w:rPr>
          <w:rFonts w:ascii="Times New Roman" w:hAnsi="Times New Roman" w:cs="Times New Roman"/>
          <w:b/>
          <w:bCs/>
          <w:sz w:val="24"/>
          <w:szCs w:val="24"/>
        </w:rPr>
      </w:pPr>
      <w:r>
        <w:rPr>
          <w:rFonts w:ascii="Times New Roman" w:hAnsi="Times New Roman" w:cs="Times New Roman"/>
          <w:b/>
          <w:bCs/>
          <w:sz w:val="24"/>
          <w:szCs w:val="24"/>
        </w:rPr>
        <w:fldChar w:fldCharType="end"/>
      </w:r>
    </w:p>
    <w:sectPr w:rsidR="004F1CB7" w:rsidRPr="004F1CB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095A7B" w14:textId="77777777" w:rsidR="00C66886" w:rsidRDefault="00C66886" w:rsidP="007A7E72">
      <w:pPr>
        <w:spacing w:after="0" w:line="240" w:lineRule="auto"/>
      </w:pPr>
      <w:r>
        <w:separator/>
      </w:r>
    </w:p>
  </w:endnote>
  <w:endnote w:type="continuationSeparator" w:id="0">
    <w:p w14:paraId="6C2BCD0B" w14:textId="77777777" w:rsidR="00C66886" w:rsidRDefault="00C66886" w:rsidP="007A7E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4632BF" w14:textId="77777777" w:rsidR="00C66886" w:rsidRDefault="00C66886" w:rsidP="007A7E72">
      <w:pPr>
        <w:spacing w:after="0" w:line="240" w:lineRule="auto"/>
      </w:pPr>
      <w:r>
        <w:separator/>
      </w:r>
    </w:p>
  </w:footnote>
  <w:footnote w:type="continuationSeparator" w:id="0">
    <w:p w14:paraId="144C4EF4" w14:textId="77777777" w:rsidR="00C66886" w:rsidRDefault="00C66886" w:rsidP="007A7E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0" w:nlCheck="1" w:checkStyle="0"/>
  <w:activeWritingStyle w:appName="MSWord" w:lang="ko-KR" w:vendorID="64" w:dllVersion="0" w:nlCheck="1" w:checkStyle="0"/>
  <w:activeWritingStyle w:appName="MSWord" w:lang="en-US" w:vendorID="64" w:dllVersion="131078" w:nlCheck="1" w:checkStyle="0"/>
  <w:activeWritingStyle w:appName="MSWord" w:lang="ko-KR" w:vendorID="64" w:dllVersion="131077" w:nlCheck="1" w:checkStyle="1"/>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zwzwfsstrwxpaeee09pzewd22wp9pdafwrt&quot;&gt;BL&lt;record-ids&gt;&lt;item&gt;43&lt;/item&gt;&lt;item&gt;44&lt;/item&gt;&lt;/record-ids&gt;&lt;/item&gt;&lt;/Libraries&gt;"/>
  </w:docVars>
  <w:rsids>
    <w:rsidRoot w:val="00A230C7"/>
    <w:rsid w:val="00024F96"/>
    <w:rsid w:val="00061613"/>
    <w:rsid w:val="0009669C"/>
    <w:rsid w:val="000A7324"/>
    <w:rsid w:val="000B495D"/>
    <w:rsid w:val="000D0293"/>
    <w:rsid w:val="001403E7"/>
    <w:rsid w:val="00162D9E"/>
    <w:rsid w:val="00171EF7"/>
    <w:rsid w:val="00185865"/>
    <w:rsid w:val="00186A10"/>
    <w:rsid w:val="00230882"/>
    <w:rsid w:val="00240AE0"/>
    <w:rsid w:val="002511AA"/>
    <w:rsid w:val="00253420"/>
    <w:rsid w:val="002B1F0B"/>
    <w:rsid w:val="002C311A"/>
    <w:rsid w:val="002C3200"/>
    <w:rsid w:val="00301342"/>
    <w:rsid w:val="00324CE0"/>
    <w:rsid w:val="00331F78"/>
    <w:rsid w:val="00352F92"/>
    <w:rsid w:val="00355547"/>
    <w:rsid w:val="00363EF5"/>
    <w:rsid w:val="00387F2A"/>
    <w:rsid w:val="00394949"/>
    <w:rsid w:val="003A0534"/>
    <w:rsid w:val="003A59C7"/>
    <w:rsid w:val="003B6F39"/>
    <w:rsid w:val="003B73BC"/>
    <w:rsid w:val="00416F60"/>
    <w:rsid w:val="004401E9"/>
    <w:rsid w:val="00466D43"/>
    <w:rsid w:val="004928C2"/>
    <w:rsid w:val="004A39BF"/>
    <w:rsid w:val="004A6010"/>
    <w:rsid w:val="004C0432"/>
    <w:rsid w:val="004E1C07"/>
    <w:rsid w:val="004F1CB7"/>
    <w:rsid w:val="00521930"/>
    <w:rsid w:val="00532649"/>
    <w:rsid w:val="005B154D"/>
    <w:rsid w:val="005E4220"/>
    <w:rsid w:val="00600CFB"/>
    <w:rsid w:val="00636077"/>
    <w:rsid w:val="00697005"/>
    <w:rsid w:val="006D1818"/>
    <w:rsid w:val="007076D4"/>
    <w:rsid w:val="00707EA8"/>
    <w:rsid w:val="00714F85"/>
    <w:rsid w:val="007261E9"/>
    <w:rsid w:val="007375DC"/>
    <w:rsid w:val="00766E54"/>
    <w:rsid w:val="007703DF"/>
    <w:rsid w:val="007A527B"/>
    <w:rsid w:val="007A7E72"/>
    <w:rsid w:val="007D62DF"/>
    <w:rsid w:val="007F3AF7"/>
    <w:rsid w:val="007F73B6"/>
    <w:rsid w:val="008246C7"/>
    <w:rsid w:val="008309DC"/>
    <w:rsid w:val="00833263"/>
    <w:rsid w:val="008435C0"/>
    <w:rsid w:val="008716D4"/>
    <w:rsid w:val="00880E95"/>
    <w:rsid w:val="008A214A"/>
    <w:rsid w:val="008B1168"/>
    <w:rsid w:val="008D66F5"/>
    <w:rsid w:val="008D7005"/>
    <w:rsid w:val="0090052B"/>
    <w:rsid w:val="00916F61"/>
    <w:rsid w:val="00933FE2"/>
    <w:rsid w:val="00944C98"/>
    <w:rsid w:val="00991040"/>
    <w:rsid w:val="009D686E"/>
    <w:rsid w:val="009F4684"/>
    <w:rsid w:val="00A000F6"/>
    <w:rsid w:val="00A105EA"/>
    <w:rsid w:val="00A16545"/>
    <w:rsid w:val="00A230C7"/>
    <w:rsid w:val="00A3126E"/>
    <w:rsid w:val="00A52628"/>
    <w:rsid w:val="00AB13E7"/>
    <w:rsid w:val="00AB2A6B"/>
    <w:rsid w:val="00AB7F92"/>
    <w:rsid w:val="00AC5BE7"/>
    <w:rsid w:val="00AD33DA"/>
    <w:rsid w:val="00AF125C"/>
    <w:rsid w:val="00AF1669"/>
    <w:rsid w:val="00B04877"/>
    <w:rsid w:val="00B237CC"/>
    <w:rsid w:val="00B43DAD"/>
    <w:rsid w:val="00B910FA"/>
    <w:rsid w:val="00C112C6"/>
    <w:rsid w:val="00C20CAC"/>
    <w:rsid w:val="00C32FB1"/>
    <w:rsid w:val="00C54879"/>
    <w:rsid w:val="00C606A4"/>
    <w:rsid w:val="00C66886"/>
    <w:rsid w:val="00C77B63"/>
    <w:rsid w:val="00C91FF1"/>
    <w:rsid w:val="00CA14DC"/>
    <w:rsid w:val="00CA3A42"/>
    <w:rsid w:val="00CD075D"/>
    <w:rsid w:val="00D45889"/>
    <w:rsid w:val="00D50C69"/>
    <w:rsid w:val="00D627A3"/>
    <w:rsid w:val="00D64F9C"/>
    <w:rsid w:val="00DB0617"/>
    <w:rsid w:val="00DE49A0"/>
    <w:rsid w:val="00E27491"/>
    <w:rsid w:val="00E6688D"/>
    <w:rsid w:val="00E70A5A"/>
    <w:rsid w:val="00E74313"/>
    <w:rsid w:val="00E74791"/>
    <w:rsid w:val="00E8365D"/>
    <w:rsid w:val="00E84C01"/>
    <w:rsid w:val="00E87C22"/>
    <w:rsid w:val="00E948B2"/>
    <w:rsid w:val="00EF49FD"/>
    <w:rsid w:val="00F0435F"/>
    <w:rsid w:val="00F5320F"/>
    <w:rsid w:val="00F56B56"/>
    <w:rsid w:val="00F720B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138C93"/>
  <w15:chartTrackingRefBased/>
  <w15:docId w15:val="{6B0D0D18-6B39-4FFB-B701-D913EB3E3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30C7"/>
    <w:pPr>
      <w:widowControl w:val="0"/>
      <w:wordWrap w:val="0"/>
      <w:autoSpaceDE w:val="0"/>
      <w:autoSpaceDN w:val="0"/>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link w:val="Char"/>
    <w:uiPriority w:val="35"/>
    <w:unhideWhenUsed/>
    <w:qFormat/>
    <w:rsid w:val="00A230C7"/>
    <w:rPr>
      <w:b/>
      <w:bCs/>
      <w:szCs w:val="20"/>
    </w:rPr>
  </w:style>
  <w:style w:type="character" w:styleId="a4">
    <w:name w:val="annotation reference"/>
    <w:basedOn w:val="a0"/>
    <w:uiPriority w:val="99"/>
    <w:semiHidden/>
    <w:unhideWhenUsed/>
    <w:rsid w:val="00A230C7"/>
    <w:rPr>
      <w:sz w:val="18"/>
      <w:szCs w:val="18"/>
    </w:rPr>
  </w:style>
  <w:style w:type="paragraph" w:styleId="a5">
    <w:name w:val="annotation text"/>
    <w:basedOn w:val="a"/>
    <w:link w:val="Char0"/>
    <w:uiPriority w:val="99"/>
    <w:unhideWhenUsed/>
    <w:rsid w:val="00A230C7"/>
    <w:pPr>
      <w:jc w:val="left"/>
    </w:pPr>
  </w:style>
  <w:style w:type="character" w:customStyle="1" w:styleId="Char0">
    <w:name w:val="메모 텍스트 Char"/>
    <w:basedOn w:val="a0"/>
    <w:link w:val="a5"/>
    <w:uiPriority w:val="99"/>
    <w:rsid w:val="00A230C7"/>
    <w:rPr>
      <w14:ligatures w14:val="none"/>
    </w:rPr>
  </w:style>
  <w:style w:type="paragraph" w:styleId="a6">
    <w:name w:val="annotation subject"/>
    <w:basedOn w:val="a5"/>
    <w:next w:val="a5"/>
    <w:link w:val="Char1"/>
    <w:uiPriority w:val="99"/>
    <w:semiHidden/>
    <w:unhideWhenUsed/>
    <w:rsid w:val="00E27491"/>
    <w:rPr>
      <w:b/>
      <w:bCs/>
    </w:rPr>
  </w:style>
  <w:style w:type="character" w:customStyle="1" w:styleId="Char1">
    <w:name w:val="메모 주제 Char"/>
    <w:basedOn w:val="Char0"/>
    <w:link w:val="a6"/>
    <w:uiPriority w:val="99"/>
    <w:semiHidden/>
    <w:rsid w:val="00E27491"/>
    <w:rPr>
      <w:b/>
      <w:bCs/>
      <w14:ligatures w14:val="none"/>
    </w:rPr>
  </w:style>
  <w:style w:type="paragraph" w:styleId="a7">
    <w:name w:val="header"/>
    <w:basedOn w:val="a"/>
    <w:link w:val="Char2"/>
    <w:uiPriority w:val="99"/>
    <w:unhideWhenUsed/>
    <w:rsid w:val="007A7E72"/>
    <w:pPr>
      <w:tabs>
        <w:tab w:val="center" w:pos="4513"/>
        <w:tab w:val="right" w:pos="9026"/>
      </w:tabs>
      <w:snapToGrid w:val="0"/>
    </w:pPr>
  </w:style>
  <w:style w:type="character" w:customStyle="1" w:styleId="Char2">
    <w:name w:val="머리글 Char"/>
    <w:basedOn w:val="a0"/>
    <w:link w:val="a7"/>
    <w:uiPriority w:val="99"/>
    <w:rsid w:val="007A7E72"/>
    <w:rPr>
      <w14:ligatures w14:val="none"/>
    </w:rPr>
  </w:style>
  <w:style w:type="paragraph" w:styleId="a8">
    <w:name w:val="footer"/>
    <w:basedOn w:val="a"/>
    <w:link w:val="Char3"/>
    <w:uiPriority w:val="99"/>
    <w:unhideWhenUsed/>
    <w:rsid w:val="007A7E72"/>
    <w:pPr>
      <w:tabs>
        <w:tab w:val="center" w:pos="4513"/>
        <w:tab w:val="right" w:pos="9026"/>
      </w:tabs>
      <w:snapToGrid w:val="0"/>
    </w:pPr>
  </w:style>
  <w:style w:type="character" w:customStyle="1" w:styleId="Char3">
    <w:name w:val="바닥글 Char"/>
    <w:basedOn w:val="a0"/>
    <w:link w:val="a8"/>
    <w:uiPriority w:val="99"/>
    <w:rsid w:val="007A7E72"/>
    <w:rPr>
      <w14:ligatures w14:val="none"/>
    </w:rPr>
  </w:style>
  <w:style w:type="paragraph" w:customStyle="1" w:styleId="EndNoteBibliographyTitle">
    <w:name w:val="EndNote Bibliography Title"/>
    <w:basedOn w:val="a"/>
    <w:link w:val="EndNoteBibliographyTitleChar"/>
    <w:rsid w:val="00240AE0"/>
    <w:pPr>
      <w:spacing w:after="0"/>
      <w:jc w:val="center"/>
    </w:pPr>
    <w:rPr>
      <w:rFonts w:ascii="맑은 고딕" w:eastAsia="맑은 고딕" w:hAnsi="맑은 고딕"/>
      <w:noProof/>
    </w:rPr>
  </w:style>
  <w:style w:type="character" w:customStyle="1" w:styleId="Char">
    <w:name w:val="캡션 Char"/>
    <w:basedOn w:val="a0"/>
    <w:link w:val="a3"/>
    <w:uiPriority w:val="35"/>
    <w:rsid w:val="00240AE0"/>
    <w:rPr>
      <w:b/>
      <w:bCs/>
      <w:szCs w:val="20"/>
      <w14:ligatures w14:val="none"/>
    </w:rPr>
  </w:style>
  <w:style w:type="character" w:customStyle="1" w:styleId="EndNoteBibliographyTitleChar">
    <w:name w:val="EndNote Bibliography Title Char"/>
    <w:basedOn w:val="Char"/>
    <w:link w:val="EndNoteBibliographyTitle"/>
    <w:rsid w:val="00240AE0"/>
    <w:rPr>
      <w:rFonts w:ascii="맑은 고딕" w:eastAsia="맑은 고딕" w:hAnsi="맑은 고딕"/>
      <w:b w:val="0"/>
      <w:bCs w:val="0"/>
      <w:noProof/>
      <w:szCs w:val="20"/>
      <w14:ligatures w14:val="none"/>
    </w:rPr>
  </w:style>
  <w:style w:type="paragraph" w:customStyle="1" w:styleId="EndNoteBibliography">
    <w:name w:val="EndNote Bibliography"/>
    <w:basedOn w:val="a"/>
    <w:link w:val="EndNoteBibliographyChar"/>
    <w:rsid w:val="00240AE0"/>
    <w:pPr>
      <w:spacing w:line="240" w:lineRule="auto"/>
    </w:pPr>
    <w:rPr>
      <w:rFonts w:ascii="맑은 고딕" w:eastAsia="맑은 고딕" w:hAnsi="맑은 고딕"/>
      <w:noProof/>
    </w:rPr>
  </w:style>
  <w:style w:type="character" w:customStyle="1" w:styleId="EndNoteBibliographyChar">
    <w:name w:val="EndNote Bibliography Char"/>
    <w:basedOn w:val="Char"/>
    <w:link w:val="EndNoteBibliography"/>
    <w:rsid w:val="00240AE0"/>
    <w:rPr>
      <w:rFonts w:ascii="맑은 고딕" w:eastAsia="맑은 고딕" w:hAnsi="맑은 고딕"/>
      <w:b w:val="0"/>
      <w:bCs w:val="0"/>
      <w:noProof/>
      <w:szCs w:val="20"/>
      <w14:ligatures w14:val="none"/>
    </w:rPr>
  </w:style>
  <w:style w:type="paragraph" w:styleId="a9">
    <w:name w:val="Balloon Text"/>
    <w:basedOn w:val="a"/>
    <w:link w:val="Char4"/>
    <w:uiPriority w:val="99"/>
    <w:semiHidden/>
    <w:unhideWhenUsed/>
    <w:rsid w:val="00521930"/>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9"/>
    <w:uiPriority w:val="99"/>
    <w:semiHidden/>
    <w:rsid w:val="00521930"/>
    <w:rPr>
      <w:rFonts w:asciiTheme="majorHAnsi" w:eastAsiaTheme="majorEastAsia" w:hAnsiTheme="majorHAnsi" w:cstheme="majorBidi"/>
      <w:sz w:val="18"/>
      <w:szCs w:val="18"/>
      <w14:ligatures w14:val="none"/>
    </w:rPr>
  </w:style>
  <w:style w:type="paragraph" w:styleId="aa">
    <w:name w:val="Subtitle"/>
    <w:basedOn w:val="a"/>
    <w:next w:val="a"/>
    <w:link w:val="Char5"/>
    <w:uiPriority w:val="11"/>
    <w:qFormat/>
    <w:rsid w:val="008246C7"/>
    <w:pPr>
      <w:spacing w:after="60"/>
      <w:jc w:val="center"/>
      <w:outlineLvl w:val="1"/>
    </w:pPr>
    <w:rPr>
      <w:sz w:val="24"/>
      <w:szCs w:val="24"/>
    </w:rPr>
  </w:style>
  <w:style w:type="character" w:customStyle="1" w:styleId="Char5">
    <w:name w:val="부제 Char"/>
    <w:basedOn w:val="a0"/>
    <w:link w:val="aa"/>
    <w:uiPriority w:val="11"/>
    <w:rsid w:val="008246C7"/>
    <w:rPr>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887319">
      <w:bodyDiv w:val="1"/>
      <w:marLeft w:val="0"/>
      <w:marRight w:val="0"/>
      <w:marTop w:val="0"/>
      <w:marBottom w:val="0"/>
      <w:divBdr>
        <w:top w:val="none" w:sz="0" w:space="0" w:color="auto"/>
        <w:left w:val="none" w:sz="0" w:space="0" w:color="auto"/>
        <w:bottom w:val="none" w:sz="0" w:space="0" w:color="auto"/>
        <w:right w:val="none" w:sz="0" w:space="0" w:color="auto"/>
      </w:divBdr>
    </w:div>
    <w:div w:id="295069901">
      <w:bodyDiv w:val="1"/>
      <w:marLeft w:val="0"/>
      <w:marRight w:val="0"/>
      <w:marTop w:val="0"/>
      <w:marBottom w:val="0"/>
      <w:divBdr>
        <w:top w:val="none" w:sz="0" w:space="0" w:color="auto"/>
        <w:left w:val="none" w:sz="0" w:space="0" w:color="auto"/>
        <w:bottom w:val="none" w:sz="0" w:space="0" w:color="auto"/>
        <w:right w:val="none" w:sz="0" w:space="0" w:color="auto"/>
      </w:divBdr>
    </w:div>
    <w:div w:id="827988153">
      <w:bodyDiv w:val="1"/>
      <w:marLeft w:val="0"/>
      <w:marRight w:val="0"/>
      <w:marTop w:val="0"/>
      <w:marBottom w:val="0"/>
      <w:divBdr>
        <w:top w:val="none" w:sz="0" w:space="0" w:color="auto"/>
        <w:left w:val="none" w:sz="0" w:space="0" w:color="auto"/>
        <w:bottom w:val="none" w:sz="0" w:space="0" w:color="auto"/>
        <w:right w:val="none" w:sz="0" w:space="0" w:color="auto"/>
      </w:divBdr>
    </w:div>
    <w:div w:id="1630936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jpeg"/><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image" Target="media/image25.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Pages>
  <Words>3998</Words>
  <Characters>22791</Characters>
  <Application>Microsoft Office Word</Application>
  <DocSecurity>0</DocSecurity>
  <Lines>189</Lines>
  <Paragraphs>53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곽주용</dc:creator>
  <cp:keywords/>
  <dc:description/>
  <cp:lastModifiedBy>Juyong Gwak</cp:lastModifiedBy>
  <cp:revision>35</cp:revision>
  <dcterms:created xsi:type="dcterms:W3CDTF">2023-10-11T08:08:00Z</dcterms:created>
  <dcterms:modified xsi:type="dcterms:W3CDTF">2024-01-05T03:29:00Z</dcterms:modified>
</cp:coreProperties>
</file>