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D582D9" w14:textId="77777777" w:rsidR="0040247D" w:rsidRPr="00C4239A" w:rsidRDefault="0040247D" w:rsidP="0040247D">
      <w:pPr>
        <w:spacing w:beforeLines="50" w:before="156" w:line="360" w:lineRule="auto"/>
        <w:rPr>
          <w:rFonts w:ascii="Arial" w:hAnsi="Arial" w:cs="Arial"/>
          <w:b/>
          <w:sz w:val="30"/>
          <w:szCs w:val="30"/>
        </w:rPr>
      </w:pPr>
      <w:r w:rsidRPr="00C4239A">
        <w:rPr>
          <w:rFonts w:ascii="Arial" w:hAnsi="Arial" w:cs="Arial" w:hint="eastAsia"/>
          <w:b/>
          <w:sz w:val="30"/>
          <w:szCs w:val="30"/>
        </w:rPr>
        <w:t>S</w:t>
      </w:r>
      <w:r w:rsidRPr="00C4239A">
        <w:rPr>
          <w:rFonts w:ascii="Arial" w:hAnsi="Arial" w:cs="Arial"/>
          <w:b/>
          <w:sz w:val="30"/>
          <w:szCs w:val="30"/>
        </w:rPr>
        <w:t>upplementary tables</w:t>
      </w:r>
    </w:p>
    <w:p w14:paraId="14099B85" w14:textId="77777777" w:rsidR="0040247D" w:rsidRPr="00C4239A" w:rsidRDefault="0040247D" w:rsidP="0040247D">
      <w:pPr>
        <w:spacing w:beforeLines="50" w:before="156" w:line="360" w:lineRule="auto"/>
        <w:rPr>
          <w:rFonts w:ascii="Arial" w:hAnsi="Arial" w:cs="Arial"/>
        </w:rPr>
      </w:pPr>
      <w:r w:rsidRPr="00C4239A">
        <w:rPr>
          <w:rFonts w:ascii="Arial" w:eastAsia="FangSong" w:hAnsi="Arial" w:cs="Arial"/>
          <w:b/>
          <w:color w:val="000000"/>
          <w:sz w:val="28"/>
          <w:szCs w:val="28"/>
        </w:rPr>
        <w:t>Supplementary table 1</w:t>
      </w:r>
      <w:r w:rsidRPr="00C4239A">
        <w:rPr>
          <w:rFonts w:ascii="Arial" w:eastAsia="FangSong" w:hAnsi="Arial" w:cs="Arial" w:hint="eastAsia"/>
          <w:b/>
          <w:color w:val="000000"/>
          <w:sz w:val="28"/>
          <w:szCs w:val="28"/>
        </w:rPr>
        <w:t>.1</w:t>
      </w:r>
      <w:r w:rsidRPr="00C4239A">
        <w:rPr>
          <w:rFonts w:ascii="Arial" w:eastAsia="FangSong" w:hAnsi="Arial" w:cs="Arial"/>
          <w:b/>
          <w:color w:val="000000"/>
          <w:sz w:val="28"/>
          <w:szCs w:val="28"/>
        </w:rPr>
        <w:t>. Commercial primary antibody information</w:t>
      </w:r>
    </w:p>
    <w:tbl>
      <w:tblPr>
        <w:tblW w:w="10526" w:type="dxa"/>
        <w:tblInd w:w="-6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2020"/>
        <w:gridCol w:w="851"/>
        <w:gridCol w:w="1134"/>
        <w:gridCol w:w="1134"/>
        <w:gridCol w:w="1701"/>
        <w:gridCol w:w="1134"/>
        <w:gridCol w:w="1559"/>
      </w:tblGrid>
      <w:tr w:rsidR="0040247D" w:rsidRPr="00C4239A" w14:paraId="58785ACD" w14:textId="77777777" w:rsidTr="00D21B9D">
        <w:trPr>
          <w:trHeight w:val="427"/>
        </w:trPr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FA00B3E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/>
                <w:b/>
                <w:color w:val="000000"/>
              </w:rPr>
              <w:t>1</w:t>
            </w:r>
            <w:r w:rsidRPr="00C4239A">
              <w:rPr>
                <w:rFonts w:ascii="Arial" w:eastAsia="FangSong" w:hAnsi="Arial" w:cs="Arial"/>
                <w:b/>
                <w:color w:val="000000"/>
                <w:vertAlign w:val="superscript"/>
              </w:rPr>
              <w:t>0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 xml:space="preserve"> or 2</w:t>
            </w:r>
            <w:r w:rsidRPr="00C4239A">
              <w:rPr>
                <w:rFonts w:ascii="Arial" w:eastAsia="FangSong" w:hAnsi="Arial" w:cs="Arial"/>
                <w:b/>
                <w:color w:val="000000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</w:tcPr>
          <w:p w14:paraId="49DC1FC4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A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>ntigen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14:paraId="1CBB7EAB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H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>ost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</w:tcBorders>
          </w:tcPr>
          <w:p w14:paraId="5FF71F24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/>
                <w:b/>
                <w:color w:val="000000"/>
              </w:rPr>
              <w:t>Clonality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14:paraId="26728AB0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Clone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14:paraId="133F36EA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/>
                <w:b/>
                <w:color w:val="000000"/>
              </w:rPr>
              <w:t>Company info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</w:tcBorders>
          </w:tcPr>
          <w:p w14:paraId="7B2A7297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C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>at #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267B04EA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Lot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 xml:space="preserve"> </w:t>
            </w: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#</w:t>
            </w:r>
          </w:p>
        </w:tc>
      </w:tr>
      <w:tr w:rsidR="0040247D" w:rsidRPr="00C4239A" w14:paraId="0E5C5766" w14:textId="77777777" w:rsidTr="00D21B9D">
        <w:trPr>
          <w:trHeight w:val="420"/>
        </w:trPr>
        <w:tc>
          <w:tcPr>
            <w:tcW w:w="993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C40437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6869E42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Strep II-Tag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162B2E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</w:tcBorders>
          </w:tcPr>
          <w:p w14:paraId="02759EF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55F02F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AMC0521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901131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bookmarkStart w:id="0" w:name="OLE_LINK1"/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Abclonal</w:t>
            </w:r>
            <w:bookmarkEnd w:id="0"/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,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</w:tcBorders>
          </w:tcPr>
          <w:p w14:paraId="1946895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bookmarkStart w:id="1" w:name="OLE_LINK2"/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AE066</w:t>
            </w:r>
            <w:bookmarkEnd w:id="1"/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4210821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9200005007</w:t>
            </w:r>
          </w:p>
        </w:tc>
      </w:tr>
      <w:tr w:rsidR="0040247D" w:rsidRPr="00C4239A" w14:paraId="29509A70" w14:textId="77777777" w:rsidTr="00D21B9D">
        <w:trPr>
          <w:trHeight w:val="50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194C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04B2D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β-Actin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A4EA0B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577D9C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1E99C1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AC-74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A15725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Sigma,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3D18ED1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A5316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1960956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123M4876</w:t>
            </w:r>
          </w:p>
        </w:tc>
      </w:tr>
      <w:tr w:rsidR="0040247D" w:rsidRPr="00C4239A" w14:paraId="1DB9454C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847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84AC6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p-H2A.X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CD6514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Mouse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4F88ED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E8CD91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D7T2V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C716BD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CST,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6424C1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80312S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586E622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17</w:t>
            </w:r>
          </w:p>
        </w:tc>
      </w:tr>
      <w:tr w:rsidR="0040247D" w:rsidRPr="00C4239A" w14:paraId="53F4F271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2C21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3DDEA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DDDDK-tag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0949A3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FEE1EF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D275096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84B61C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bookmarkStart w:id="2" w:name="OLE_LINK7"/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Bioworld</w:t>
            </w:r>
            <w:bookmarkEnd w:id="2"/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EF326F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bookmarkStart w:id="3" w:name="OLE_LINK8"/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AP0007</w:t>
            </w:r>
            <w:bookmarkEnd w:id="3"/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512A045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XS20211117007</w:t>
            </w:r>
          </w:p>
        </w:tc>
      </w:tr>
      <w:tr w:rsidR="0040247D" w:rsidRPr="00C4239A" w14:paraId="3BEFC6A4" w14:textId="77777777" w:rsidTr="00D21B9D">
        <w:trPr>
          <w:trHeight w:val="35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5B06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4DCAC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p-c-Jun (Ser73)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68AF9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224633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8FFBD8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D47G9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617B25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CST,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622D2C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bookmarkStart w:id="4" w:name="OLE_LINK9"/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3270S</w:t>
            </w:r>
            <w:bookmarkEnd w:id="4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70FD2E8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5</w:t>
            </w:r>
          </w:p>
        </w:tc>
      </w:tr>
      <w:tr w:rsidR="0040247D" w:rsidRPr="00C4239A" w14:paraId="20C5B884" w14:textId="77777777" w:rsidTr="00D21B9D">
        <w:trPr>
          <w:trHeight w:val="29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45F4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E962D1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c-Jun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880D55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185A6F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F639106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60A8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9BF629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CST,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E369C77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9165S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201D580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13</w:t>
            </w:r>
          </w:p>
        </w:tc>
      </w:tr>
      <w:tr w:rsidR="0040247D" w:rsidRPr="00C4239A" w14:paraId="0F9C39B6" w14:textId="77777777" w:rsidTr="00D21B9D">
        <w:trPr>
          <w:trHeight w:val="298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4627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833AA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p-P65 (Ser536)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6D684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745C58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AB6C6A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93H1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0F0820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CST,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5B96D0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sz w:val="18"/>
                <w:szCs w:val="18"/>
              </w:rPr>
              <w:t>3033S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4598BD1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sz w:val="18"/>
                <w:szCs w:val="18"/>
              </w:rPr>
              <w:t>19</w:t>
            </w:r>
          </w:p>
        </w:tc>
      </w:tr>
      <w:tr w:rsidR="0040247D" w:rsidRPr="00C4239A" w14:paraId="13D1BBD5" w14:textId="77777777" w:rsidTr="00D21B9D">
        <w:trPr>
          <w:trHeight w:val="27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EC0B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146F9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JNK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009F3C1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8D935A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FEB983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C3C36D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CST,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D100E4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9252S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7BFF7FA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18</w:t>
            </w:r>
          </w:p>
        </w:tc>
      </w:tr>
      <w:tr w:rsidR="0040247D" w:rsidRPr="00C4239A" w14:paraId="554BD2F8" w14:textId="77777777" w:rsidTr="00D21B9D">
        <w:trPr>
          <w:trHeight w:val="313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A5D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29B2D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p-JNK(Thr183/Tyr185)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FBEF9F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C89198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2A4455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3055F4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CST,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02592A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9251S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1C787C7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27</w:t>
            </w:r>
          </w:p>
        </w:tc>
      </w:tr>
      <w:tr w:rsidR="0040247D" w:rsidRPr="00C4239A" w14:paraId="535807FE" w14:textId="77777777" w:rsidTr="00D21B9D">
        <w:trPr>
          <w:trHeight w:val="30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969F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92AB2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COL1A1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EBBE3A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918A51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182BBD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E8F4L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F6C5E46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CST,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B698E5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72026S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0B86F45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5</w:t>
            </w:r>
          </w:p>
        </w:tc>
      </w:tr>
      <w:tr w:rsidR="0040247D" w:rsidRPr="00C4239A" w14:paraId="76B482AA" w14:textId="77777777" w:rsidTr="00D21B9D">
        <w:trPr>
          <w:trHeight w:val="30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76E11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86775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P65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19E07E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6A2BA1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BCA81A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D14E12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2DE1BA6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CST,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DD7798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8242S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0E5F3D0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16</w:t>
            </w:r>
          </w:p>
        </w:tc>
      </w:tr>
      <w:tr w:rsidR="0040247D" w:rsidRPr="00C4239A" w14:paraId="0A376C9A" w14:textId="77777777" w:rsidTr="00D21B9D">
        <w:trPr>
          <w:trHeight w:val="262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5A727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EA2C2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 xml:space="preserve">FOXO3A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FACBBB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0AA5CB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2B4586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D19A7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BB186C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CST,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48B20E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12829S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587B389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40247D" w:rsidRPr="00C4239A" w14:paraId="22AD7E16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DFEB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31000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IL18R1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4DBE98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39BEFF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0508D9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D55F8E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Abclonal,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639D41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A2706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63893B1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0080500101</w:t>
            </w:r>
          </w:p>
        </w:tc>
      </w:tr>
      <w:tr w:rsidR="0040247D" w:rsidRPr="00C4239A" w14:paraId="0BE7BD26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ACE7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5F4EC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p-AKT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(Ser473)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A5CD32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61C2F0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24495B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C30E25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BBI,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A68721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D155022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23EE66B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IB22AD0361</w:t>
            </w:r>
          </w:p>
        </w:tc>
      </w:tr>
      <w:tr w:rsidR="0040247D" w:rsidRPr="00C4239A" w14:paraId="6D539DD0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0A8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B0F84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AKT1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9323CE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75618D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D04DF0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EECFC5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BBI,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499658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D151616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7BD9CB27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H429AD0352</w:t>
            </w:r>
          </w:p>
        </w:tc>
      </w:tr>
      <w:tr w:rsidR="0040247D" w:rsidRPr="00C4239A" w14:paraId="5067E9BE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A1E2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C2FC0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p-FOXO3A(Ser253)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84AA3A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2753016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4C27D7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454A81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BBI,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EC103A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D151211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4DB5BED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J927AD0355</w:t>
            </w:r>
          </w:p>
        </w:tc>
      </w:tr>
      <w:tr w:rsidR="0040247D" w:rsidRPr="00C4239A" w14:paraId="399F2911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067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2831B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AMH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A08FB1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594D27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95AA21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508AF5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Bioss,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93C2AF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bs-4687R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14486D8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AG06126311</w:t>
            </w:r>
          </w:p>
        </w:tc>
      </w:tr>
      <w:tr w:rsidR="0040247D" w:rsidRPr="00C4239A" w14:paraId="0A2B2A03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342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98F19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IFN gamma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5783E5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0FD44D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F46916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145A16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Bioss,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74D6C4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bs-0480R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303F5EF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BB03174469</w:t>
            </w:r>
          </w:p>
        </w:tc>
      </w:tr>
      <w:tr w:rsidR="0040247D" w:rsidRPr="00C4239A" w14:paraId="530E1CD0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7675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45566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INOS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911157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F718B2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1F58E2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45C10D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Bioss,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AFDEBE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bs-0162R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4A4EFB5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BB03224889</w:t>
            </w:r>
          </w:p>
        </w:tc>
      </w:tr>
      <w:tr w:rsidR="0040247D" w:rsidRPr="00C4239A" w14:paraId="796ED4A0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4455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94ABB1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CD206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48B68A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33B008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990DCF1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JF0953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578DA8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Huabio, 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865144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ET1702-04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28C71B4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HP0315</w:t>
            </w:r>
          </w:p>
        </w:tc>
      </w:tr>
      <w:tr w:rsidR="0040247D" w:rsidRPr="00C4239A" w14:paraId="53564F92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FE9C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1911B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PCNA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4C8CAA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613659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Poly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12C8A6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None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4C553C7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BBI,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12BB70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D220014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5519A18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I908AA0007</w:t>
            </w:r>
          </w:p>
        </w:tc>
      </w:tr>
      <w:tr w:rsidR="0040247D" w:rsidRPr="00C4239A" w14:paraId="52AA2F7E" w14:textId="77777777" w:rsidTr="00D21B9D">
        <w:trPr>
          <w:trHeight w:val="325"/>
        </w:trPr>
        <w:tc>
          <w:tcPr>
            <w:tcW w:w="993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1376F3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1</w:t>
            </w: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36B2E01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CXCR3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</w:tcPr>
          <w:p w14:paraId="074B619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Rabbit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18" w:space="0" w:color="auto"/>
            </w:tcBorders>
          </w:tcPr>
          <w:p w14:paraId="71EACCA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</w:tcPr>
          <w:p w14:paraId="57B9AF0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ARC0570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</w:tcPr>
          <w:p w14:paraId="097C9EB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Abclonal, 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18" w:space="0" w:color="auto"/>
            </w:tcBorders>
          </w:tcPr>
          <w:p w14:paraId="0CE0F5D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A11294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18" w:space="0" w:color="auto"/>
              <w:right w:val="single" w:sz="12" w:space="0" w:color="auto"/>
            </w:tcBorders>
          </w:tcPr>
          <w:p w14:paraId="2D45325F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 w:val="18"/>
                <w:szCs w:val="18"/>
              </w:rPr>
            </w:pPr>
            <w:r w:rsidRPr="00C4239A">
              <w:rPr>
                <w:rFonts w:ascii="Arial" w:eastAsia="FangSong" w:hAnsi="Arial" w:cs="Arial" w:hint="eastAsia"/>
                <w:bCs/>
                <w:color w:val="000000"/>
                <w:sz w:val="18"/>
                <w:szCs w:val="18"/>
              </w:rPr>
              <w:t>4000000570</w:t>
            </w:r>
          </w:p>
        </w:tc>
      </w:tr>
    </w:tbl>
    <w:p w14:paraId="65ECCB77" w14:textId="77777777" w:rsidR="0040247D" w:rsidRPr="00C4239A" w:rsidRDefault="0040247D" w:rsidP="0040247D">
      <w:pPr>
        <w:spacing w:beforeLines="50" w:before="156" w:line="360" w:lineRule="auto"/>
        <w:rPr>
          <w:rFonts w:ascii="Arial" w:eastAsia="FangSong" w:hAnsi="Arial" w:cs="Arial"/>
          <w:bCs/>
          <w:color w:val="000000"/>
          <w:sz w:val="24"/>
          <w:szCs w:val="24"/>
        </w:rPr>
      </w:pPr>
      <w:r w:rsidRPr="00C4239A">
        <w:rPr>
          <w:rFonts w:ascii="Arial" w:eastAsia="FangSong" w:hAnsi="Arial" w:cs="Arial"/>
          <w:bCs/>
          <w:color w:val="000000"/>
          <w:sz w:val="24"/>
          <w:szCs w:val="24"/>
        </w:rPr>
        <w:t>1</w:t>
      </w:r>
      <w:r w:rsidRPr="00C4239A">
        <w:rPr>
          <w:rFonts w:ascii="Arial" w:eastAsia="FangSong" w:hAnsi="Arial" w:cs="Arial"/>
          <w:bCs/>
          <w:color w:val="000000"/>
          <w:sz w:val="24"/>
          <w:szCs w:val="24"/>
          <w:vertAlign w:val="superscript"/>
        </w:rPr>
        <w:t>0</w:t>
      </w:r>
      <w:r w:rsidRPr="00C4239A">
        <w:rPr>
          <w:rFonts w:ascii="Arial" w:eastAsia="FangSong" w:hAnsi="Arial" w:cs="Arial"/>
          <w:bCs/>
          <w:color w:val="000000"/>
          <w:sz w:val="24"/>
          <w:szCs w:val="24"/>
        </w:rPr>
        <w:t xml:space="preserve"> or 2</w:t>
      </w:r>
      <w:r w:rsidRPr="00C4239A">
        <w:rPr>
          <w:rFonts w:ascii="Arial" w:eastAsia="FangSong" w:hAnsi="Arial" w:cs="Arial"/>
          <w:bCs/>
          <w:color w:val="000000"/>
          <w:sz w:val="24"/>
          <w:szCs w:val="24"/>
          <w:vertAlign w:val="superscript"/>
        </w:rPr>
        <w:t>0</w:t>
      </w:r>
      <w:r w:rsidRPr="00C4239A">
        <w:rPr>
          <w:rFonts w:ascii="Arial" w:eastAsia="FangSong" w:hAnsi="Arial" w:cs="Arial"/>
          <w:bCs/>
          <w:color w:val="000000"/>
          <w:sz w:val="24"/>
          <w:szCs w:val="24"/>
        </w:rPr>
        <w:t xml:space="preserve">, primary or secondary; Host, animals or cells where antibodies are produced; Clonality, monoclonal (mono-) or polyclonal (poly-); Company info., company information; Cat #, Catalog No; Lot #, Lot No; CST, </w:t>
      </w:r>
      <w:r w:rsidRPr="00C4239A">
        <w:rPr>
          <w:rFonts w:ascii="Arial" w:eastAsia="FangSong" w:hAnsi="Arial" w:cs="Arial" w:hint="eastAsia"/>
          <w:bCs/>
          <w:color w:val="000000"/>
          <w:sz w:val="24"/>
          <w:szCs w:val="24"/>
        </w:rPr>
        <w:t>Cell Signaling Technology</w:t>
      </w:r>
      <w:r w:rsidRPr="00C4239A">
        <w:rPr>
          <w:rFonts w:ascii="Arial" w:eastAsia="FangSong" w:hAnsi="Arial" w:cs="Arial"/>
          <w:bCs/>
          <w:color w:val="000000"/>
          <w:sz w:val="24"/>
          <w:szCs w:val="24"/>
        </w:rPr>
        <w:t>; BBI, BBI Life science.</w:t>
      </w:r>
    </w:p>
    <w:p w14:paraId="48467423" w14:textId="77777777" w:rsidR="0040247D" w:rsidRPr="00C4239A" w:rsidRDefault="0040247D" w:rsidP="0040247D">
      <w:pPr>
        <w:spacing w:beforeLines="50" w:before="156" w:afterLines="50" w:after="156" w:line="360" w:lineRule="auto"/>
        <w:rPr>
          <w:rFonts w:ascii="Arial" w:hAnsi="Arial" w:cs="Arial"/>
        </w:rPr>
      </w:pPr>
      <w:r w:rsidRPr="00C4239A">
        <w:rPr>
          <w:rFonts w:ascii="Arial" w:eastAsia="FangSong" w:hAnsi="Arial" w:cs="Arial"/>
          <w:b/>
          <w:color w:val="000000"/>
          <w:sz w:val="28"/>
          <w:szCs w:val="28"/>
        </w:rPr>
        <w:t>Supplementary table 1</w:t>
      </w:r>
      <w:r w:rsidRPr="00C4239A">
        <w:rPr>
          <w:rFonts w:ascii="Arial" w:eastAsia="FangSong" w:hAnsi="Arial" w:cs="Arial" w:hint="eastAsia"/>
          <w:b/>
          <w:color w:val="000000"/>
          <w:sz w:val="28"/>
          <w:szCs w:val="28"/>
        </w:rPr>
        <w:t>.2</w:t>
      </w:r>
      <w:r w:rsidRPr="00C4239A">
        <w:rPr>
          <w:rFonts w:ascii="Arial" w:eastAsia="FangSong" w:hAnsi="Arial" w:cs="Arial"/>
          <w:b/>
          <w:color w:val="000000"/>
          <w:sz w:val="28"/>
          <w:szCs w:val="28"/>
        </w:rPr>
        <w:t>. Commercial secondary antibody information</w:t>
      </w:r>
    </w:p>
    <w:tbl>
      <w:tblPr>
        <w:tblW w:w="95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5"/>
        <w:gridCol w:w="1826"/>
        <w:gridCol w:w="1034"/>
        <w:gridCol w:w="1402"/>
        <w:gridCol w:w="851"/>
        <w:gridCol w:w="1883"/>
        <w:gridCol w:w="1527"/>
      </w:tblGrid>
      <w:tr w:rsidR="0040247D" w:rsidRPr="00C4239A" w14:paraId="7D7CBABC" w14:textId="77777777" w:rsidTr="00D21B9D">
        <w:trPr>
          <w:trHeight w:val="427"/>
        </w:trPr>
        <w:tc>
          <w:tcPr>
            <w:tcW w:w="995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1E24FBC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/>
                <w:b/>
                <w:color w:val="000000"/>
              </w:rPr>
              <w:t>1</w:t>
            </w:r>
            <w:r w:rsidRPr="00C4239A">
              <w:rPr>
                <w:rFonts w:ascii="Arial" w:eastAsia="FangSong" w:hAnsi="Arial" w:cs="Arial"/>
                <w:b/>
                <w:color w:val="000000"/>
                <w:vertAlign w:val="superscript"/>
              </w:rPr>
              <w:t>0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 xml:space="preserve"> or 2</w:t>
            </w:r>
            <w:r w:rsidRPr="00C4239A">
              <w:rPr>
                <w:rFonts w:ascii="Arial" w:eastAsia="FangSong" w:hAnsi="Arial" w:cs="Arial"/>
                <w:b/>
                <w:color w:val="000000"/>
                <w:vertAlign w:val="superscript"/>
              </w:rPr>
              <w:t>0</w:t>
            </w:r>
          </w:p>
        </w:tc>
        <w:tc>
          <w:tcPr>
            <w:tcW w:w="182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</w:tcPr>
          <w:p w14:paraId="7219C426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A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>ntigen</w:t>
            </w:r>
          </w:p>
        </w:tc>
        <w:tc>
          <w:tcPr>
            <w:tcW w:w="10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14:paraId="6186D260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H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>ost</w:t>
            </w:r>
          </w:p>
        </w:tc>
        <w:tc>
          <w:tcPr>
            <w:tcW w:w="1402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</w:tcBorders>
          </w:tcPr>
          <w:p w14:paraId="0C418E5C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/>
                <w:b/>
                <w:color w:val="000000"/>
              </w:rPr>
              <w:t>Clonality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14:paraId="49FF1EF6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T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>ag</w:t>
            </w:r>
          </w:p>
        </w:tc>
        <w:tc>
          <w:tcPr>
            <w:tcW w:w="18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</w:tcPr>
          <w:p w14:paraId="5B539E67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/>
                <w:b/>
                <w:color w:val="000000"/>
              </w:rPr>
              <w:t>Company info</w:t>
            </w:r>
          </w:p>
        </w:tc>
        <w:tc>
          <w:tcPr>
            <w:tcW w:w="1527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</w:tcBorders>
          </w:tcPr>
          <w:p w14:paraId="31F0C9DC" w14:textId="77777777" w:rsidR="0040247D" w:rsidRPr="00C4239A" w:rsidRDefault="0040247D" w:rsidP="00D21B9D">
            <w:pPr>
              <w:spacing w:beforeLines="25" w:before="78" w:afterLines="25" w:after="78" w:line="300" w:lineRule="auto"/>
              <w:rPr>
                <w:rFonts w:ascii="Arial" w:eastAsia="FangSong" w:hAnsi="Arial" w:cs="Arial"/>
                <w:b/>
                <w:color w:val="000000"/>
              </w:rPr>
            </w:pPr>
            <w:r w:rsidRPr="00C4239A">
              <w:rPr>
                <w:rFonts w:ascii="Arial" w:eastAsia="FangSong" w:hAnsi="Arial" w:cs="Arial" w:hint="eastAsia"/>
                <w:b/>
                <w:color w:val="000000"/>
              </w:rPr>
              <w:t>C</w:t>
            </w:r>
            <w:r w:rsidRPr="00C4239A">
              <w:rPr>
                <w:rFonts w:ascii="Arial" w:eastAsia="FangSong" w:hAnsi="Arial" w:cs="Arial"/>
                <w:b/>
                <w:color w:val="000000"/>
              </w:rPr>
              <w:t>at #</w:t>
            </w:r>
          </w:p>
        </w:tc>
      </w:tr>
      <w:tr w:rsidR="0040247D" w:rsidRPr="00C4239A" w14:paraId="6B1A3348" w14:textId="77777777" w:rsidTr="00D21B9D">
        <w:trPr>
          <w:trHeight w:val="363"/>
        </w:trPr>
        <w:tc>
          <w:tcPr>
            <w:tcW w:w="9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B8E1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lastRenderedPageBreak/>
              <w:t>2</w:t>
            </w:r>
            <w:r w:rsidRPr="00C4239A">
              <w:rPr>
                <w:rFonts w:ascii="Arial" w:eastAsia="FangSong" w:hAnsi="Arial" w:cs="Arial"/>
                <w:bCs/>
                <w:color w:val="000000"/>
                <w:szCs w:val="21"/>
                <w:vertAlign w:val="superscript"/>
              </w:rPr>
              <w:t>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056FD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Mouse IgG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6A1999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Goat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08D750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Mono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CFFC43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HRP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F0D8B4D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Jackson, USA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5A5F7A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color w:val="000000"/>
                <w:szCs w:val="21"/>
              </w:rPr>
              <w:t>205-032-176</w:t>
            </w:r>
          </w:p>
        </w:tc>
      </w:tr>
      <w:tr w:rsidR="0040247D" w:rsidRPr="00C4239A" w14:paraId="32C00F4C" w14:textId="77777777" w:rsidTr="00D21B9D">
        <w:trPr>
          <w:trHeight w:val="298"/>
        </w:trPr>
        <w:tc>
          <w:tcPr>
            <w:tcW w:w="9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E2FC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2</w:t>
            </w:r>
            <w:r w:rsidRPr="00C4239A">
              <w:rPr>
                <w:rFonts w:ascii="Arial" w:eastAsia="FangSong" w:hAnsi="Arial" w:cs="Arial"/>
                <w:bCs/>
                <w:color w:val="000000"/>
                <w:szCs w:val="21"/>
                <w:vertAlign w:val="superscript"/>
              </w:rPr>
              <w:t>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EC421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 xml:space="preserve">Rabbit IgG 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FB0EAF7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Goat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132C19A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Mono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339E970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HRP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FBD6C3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 xml:space="preserve">Beyotime, </w:t>
            </w: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China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0EE585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Microsoft YaHei" w:hAnsi="Arial" w:cs="Arial"/>
                <w:color w:val="000000"/>
                <w:szCs w:val="21"/>
                <w:shd w:val="clear" w:color="auto" w:fill="FFFFFF"/>
              </w:rPr>
              <w:t>A0208</w:t>
            </w:r>
          </w:p>
        </w:tc>
      </w:tr>
      <w:tr w:rsidR="0040247D" w:rsidRPr="00C4239A" w14:paraId="310D3F8A" w14:textId="77777777" w:rsidTr="00D21B9D">
        <w:trPr>
          <w:trHeight w:val="325"/>
        </w:trPr>
        <w:tc>
          <w:tcPr>
            <w:tcW w:w="9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9C99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2</w:t>
            </w:r>
            <w:r w:rsidRPr="00C4239A">
              <w:rPr>
                <w:rFonts w:ascii="Arial" w:eastAsia="FangSong" w:hAnsi="Arial" w:cs="Arial"/>
                <w:bCs/>
                <w:color w:val="000000"/>
                <w:szCs w:val="21"/>
                <w:vertAlign w:val="superscript"/>
              </w:rPr>
              <w:t>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DF3FB8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Mouse IgG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89C612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Donkey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247801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Mono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C0AB0C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Cy2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12D814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Jackson, USA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9C4E18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715-225-150</w:t>
            </w:r>
          </w:p>
        </w:tc>
      </w:tr>
      <w:tr w:rsidR="0040247D" w:rsidRPr="00C4239A" w14:paraId="5C569A55" w14:textId="77777777" w:rsidTr="00D21B9D">
        <w:trPr>
          <w:trHeight w:val="363"/>
        </w:trPr>
        <w:tc>
          <w:tcPr>
            <w:tcW w:w="9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B6F81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2</w:t>
            </w:r>
            <w:r w:rsidRPr="00C4239A">
              <w:rPr>
                <w:rFonts w:ascii="Arial" w:eastAsia="FangSong" w:hAnsi="Arial" w:cs="Arial"/>
                <w:bCs/>
                <w:color w:val="000000"/>
                <w:szCs w:val="21"/>
                <w:vertAlign w:val="superscript"/>
              </w:rPr>
              <w:t>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18C4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Rabbit IgG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F7065CC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Donkey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5FE3EA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Mono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5B6EDD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Cy2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5CEB155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Jackson, USA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576097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711-225-152</w:t>
            </w:r>
          </w:p>
        </w:tc>
      </w:tr>
      <w:tr w:rsidR="0040247D" w:rsidRPr="00C4239A" w14:paraId="73543009" w14:textId="77777777" w:rsidTr="00D21B9D">
        <w:trPr>
          <w:trHeight w:val="363"/>
        </w:trPr>
        <w:tc>
          <w:tcPr>
            <w:tcW w:w="9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A93E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2</w:t>
            </w:r>
            <w:r w:rsidRPr="00C4239A">
              <w:rPr>
                <w:rFonts w:ascii="Arial" w:eastAsia="FangSong" w:hAnsi="Arial" w:cs="Arial"/>
                <w:bCs/>
                <w:color w:val="000000"/>
                <w:szCs w:val="21"/>
                <w:vertAlign w:val="superscript"/>
              </w:rPr>
              <w:t>0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48546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Rabbit IgG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3DA41E4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Donkey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71EAAB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eastAsia="FangSong" w:hAnsi="Arial" w:cs="Arial"/>
                <w:bCs/>
                <w:color w:val="000000"/>
                <w:szCs w:val="21"/>
              </w:rPr>
              <w:t>Mono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E874F2B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TRITC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7F52307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bookmarkStart w:id="5" w:name="_Hlk160731591"/>
            <w:r w:rsidRPr="00C4239A">
              <w:rPr>
                <w:rFonts w:ascii="Arial" w:hAnsi="Arial" w:cs="Arial"/>
                <w:szCs w:val="21"/>
              </w:rPr>
              <w:t>Jackson</w:t>
            </w:r>
            <w:bookmarkEnd w:id="5"/>
            <w:r w:rsidRPr="00C4239A">
              <w:rPr>
                <w:rFonts w:ascii="Arial" w:hAnsi="Arial" w:cs="Arial"/>
                <w:szCs w:val="21"/>
              </w:rPr>
              <w:t>, USA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24D8782" w14:textId="77777777" w:rsidR="0040247D" w:rsidRPr="00C4239A" w:rsidRDefault="0040247D" w:rsidP="00D21B9D">
            <w:pPr>
              <w:spacing w:beforeLines="10" w:before="31" w:afterLines="10" w:after="31"/>
              <w:rPr>
                <w:rFonts w:ascii="Arial" w:eastAsia="FangSong" w:hAnsi="Arial" w:cs="Arial"/>
                <w:bCs/>
                <w:color w:val="000000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711-025-152</w:t>
            </w:r>
          </w:p>
        </w:tc>
      </w:tr>
    </w:tbl>
    <w:p w14:paraId="7FC3B0BF" w14:textId="77777777" w:rsidR="0040247D" w:rsidRPr="00C4239A" w:rsidRDefault="0040247D" w:rsidP="0040247D">
      <w:pPr>
        <w:spacing w:beforeLines="50" w:before="156" w:line="360" w:lineRule="auto"/>
        <w:rPr>
          <w:rFonts w:ascii="Arial" w:eastAsia="FangSong" w:hAnsi="Arial" w:cs="Arial"/>
          <w:bCs/>
          <w:color w:val="000000"/>
          <w:sz w:val="24"/>
          <w:szCs w:val="24"/>
        </w:rPr>
      </w:pPr>
      <w:r w:rsidRPr="00C4239A">
        <w:rPr>
          <w:rFonts w:ascii="Arial" w:eastAsia="FangSong" w:hAnsi="Arial" w:cs="Arial"/>
          <w:bCs/>
          <w:color w:val="000000"/>
          <w:sz w:val="24"/>
          <w:szCs w:val="24"/>
        </w:rPr>
        <w:t>1</w:t>
      </w:r>
      <w:r w:rsidRPr="00C4239A">
        <w:rPr>
          <w:rFonts w:ascii="Arial" w:eastAsia="FangSong" w:hAnsi="Arial" w:cs="Arial"/>
          <w:bCs/>
          <w:color w:val="000000"/>
          <w:sz w:val="24"/>
          <w:szCs w:val="24"/>
          <w:vertAlign w:val="superscript"/>
        </w:rPr>
        <w:t>0</w:t>
      </w:r>
      <w:r w:rsidRPr="00C4239A">
        <w:rPr>
          <w:rFonts w:ascii="Arial" w:eastAsia="FangSong" w:hAnsi="Arial" w:cs="Arial"/>
          <w:bCs/>
          <w:color w:val="000000"/>
          <w:sz w:val="24"/>
          <w:szCs w:val="24"/>
        </w:rPr>
        <w:t xml:space="preserve"> or 2</w:t>
      </w:r>
      <w:r w:rsidRPr="00C4239A">
        <w:rPr>
          <w:rFonts w:ascii="Arial" w:eastAsia="FangSong" w:hAnsi="Arial" w:cs="Arial"/>
          <w:bCs/>
          <w:color w:val="000000"/>
          <w:sz w:val="24"/>
          <w:szCs w:val="24"/>
          <w:vertAlign w:val="superscript"/>
        </w:rPr>
        <w:t>0</w:t>
      </w:r>
      <w:r w:rsidRPr="00C4239A">
        <w:rPr>
          <w:rFonts w:ascii="Arial" w:eastAsia="FangSong" w:hAnsi="Arial" w:cs="Arial"/>
          <w:bCs/>
          <w:color w:val="000000"/>
          <w:sz w:val="24"/>
          <w:szCs w:val="24"/>
        </w:rPr>
        <w:t>, primary or secondary; Host, animals or cells where antibodies are produced; Clonality, monoclonal (mono-) or polyclonal (poly-); Tag, fluorescence tag or HRP tag; Company info., company information; Cat #, Catalog No; Jackson, Jackson ImmunoResearch.</w:t>
      </w:r>
    </w:p>
    <w:p w14:paraId="11607A50" w14:textId="77777777" w:rsidR="0040247D" w:rsidRPr="00C4239A" w:rsidRDefault="0040247D" w:rsidP="0040247D">
      <w:pPr>
        <w:spacing w:beforeLines="50" w:before="156" w:line="360" w:lineRule="auto"/>
        <w:rPr>
          <w:rFonts w:ascii="Arial" w:eastAsia="FangSong" w:hAnsi="Arial" w:cs="Arial"/>
          <w:b/>
          <w:caps/>
          <w:sz w:val="30"/>
          <w:szCs w:val="30"/>
        </w:rPr>
      </w:pPr>
      <w:r w:rsidRPr="00C4239A">
        <w:rPr>
          <w:rFonts w:ascii="Arial" w:eastAsia="FangSong" w:hAnsi="Arial" w:cs="Arial"/>
          <w:b/>
          <w:sz w:val="28"/>
          <w:szCs w:val="28"/>
        </w:rPr>
        <w:t xml:space="preserve">Supplementary table 2. Plasmid construction primers for mouse </w:t>
      </w:r>
      <w:r w:rsidRPr="00C4239A">
        <w:rPr>
          <w:rFonts w:ascii="Arial" w:eastAsia="FangSong" w:hAnsi="Arial" w:cs="Arial"/>
          <w:b/>
          <w:i/>
          <w:iCs/>
          <w:sz w:val="28"/>
          <w:szCs w:val="28"/>
        </w:rPr>
        <w:t>Cxcl10</w:t>
      </w:r>
      <w:r w:rsidRPr="00C4239A">
        <w:rPr>
          <w:rFonts w:ascii="Arial" w:eastAsia="FangSong" w:hAnsi="Arial" w:cs="Arial"/>
          <w:b/>
          <w:sz w:val="28"/>
          <w:szCs w:val="28"/>
        </w:rPr>
        <w:t xml:space="preserve"> and </w:t>
      </w:r>
      <w:r w:rsidRPr="00C4239A">
        <w:rPr>
          <w:rFonts w:ascii="Arial" w:eastAsia="FangSong" w:hAnsi="Arial" w:cs="Arial"/>
          <w:b/>
          <w:i/>
          <w:iCs/>
          <w:sz w:val="28"/>
          <w:szCs w:val="28"/>
        </w:rPr>
        <w:t>Il18r1</w:t>
      </w:r>
    </w:p>
    <w:tbl>
      <w:tblPr>
        <w:tblW w:w="0" w:type="auto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1"/>
        <w:gridCol w:w="5387"/>
        <w:gridCol w:w="850"/>
      </w:tblGrid>
      <w:tr w:rsidR="0040247D" w:rsidRPr="00C4239A" w14:paraId="392CAD63" w14:textId="77777777" w:rsidTr="00D21B9D">
        <w:trPr>
          <w:trHeight w:val="505"/>
        </w:trPr>
        <w:tc>
          <w:tcPr>
            <w:tcW w:w="2761" w:type="dxa"/>
          </w:tcPr>
          <w:p w14:paraId="3D410A55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20"/>
                <w:szCs w:val="20"/>
              </w:rPr>
            </w:pPr>
            <w:r w:rsidRPr="00C4239A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5387" w:type="dxa"/>
          </w:tcPr>
          <w:p w14:paraId="03362C5C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20"/>
                <w:szCs w:val="20"/>
              </w:rPr>
            </w:pPr>
            <w:r w:rsidRPr="00C4239A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850" w:type="dxa"/>
          </w:tcPr>
          <w:p w14:paraId="505071DB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20"/>
                <w:szCs w:val="20"/>
              </w:rPr>
            </w:pPr>
            <w:r w:rsidRPr="00C4239A">
              <w:rPr>
                <w:rFonts w:ascii="Arial" w:hAnsi="Arial" w:cs="Arial"/>
                <w:sz w:val="20"/>
                <w:szCs w:val="20"/>
              </w:rPr>
              <w:t>Length</w:t>
            </w:r>
          </w:p>
        </w:tc>
      </w:tr>
      <w:tr w:rsidR="0040247D" w:rsidRPr="00C4239A" w14:paraId="41F07DFA" w14:textId="77777777" w:rsidTr="00D21B9D">
        <w:tc>
          <w:tcPr>
            <w:tcW w:w="2761" w:type="dxa"/>
            <w:vAlign w:val="center"/>
          </w:tcPr>
          <w:p w14:paraId="02047CBF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C4239A">
              <w:rPr>
                <w:rFonts w:ascii="Arial" w:hAnsi="Arial" w:cs="Arial"/>
                <w:color w:val="000000"/>
                <w:sz w:val="18"/>
                <w:szCs w:val="18"/>
              </w:rPr>
              <w:t>SalI-</w:t>
            </w:r>
            <w:r w:rsidRPr="00C4239A">
              <w:rPr>
                <w:rFonts w:ascii="Arial" w:hAnsi="Arial" w:cs="Arial"/>
              </w:rPr>
              <w:t xml:space="preserve"> </w:t>
            </w:r>
            <w:r w:rsidRPr="00C4239A">
              <w:rPr>
                <w:rFonts w:ascii="Arial" w:hAnsi="Arial" w:cs="Arial"/>
                <w:color w:val="000000"/>
                <w:sz w:val="18"/>
                <w:szCs w:val="18"/>
              </w:rPr>
              <w:t xml:space="preserve">IL18R1-F </w:t>
            </w:r>
            <w:r w:rsidRPr="00C4239A">
              <w:rPr>
                <w:rFonts w:ascii="Arial" w:hAnsi="Arial" w:cs="Arial"/>
                <w:bCs/>
                <w:color w:val="222222"/>
                <w:sz w:val="18"/>
                <w:szCs w:val="18"/>
              </w:rPr>
              <w:t>in pFastBac-EGFP-StrepII</w:t>
            </w:r>
          </w:p>
        </w:tc>
        <w:tc>
          <w:tcPr>
            <w:tcW w:w="5387" w:type="dxa"/>
            <w:vAlign w:val="center"/>
          </w:tcPr>
          <w:p w14:paraId="01324D55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ACGCGTCGACTACATCATGAAGAATTAATCTTGAC</w:t>
            </w:r>
          </w:p>
        </w:tc>
        <w:tc>
          <w:tcPr>
            <w:tcW w:w="850" w:type="dxa"/>
            <w:vMerge w:val="restart"/>
            <w:vAlign w:val="center"/>
          </w:tcPr>
          <w:p w14:paraId="01CD743A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C4239A">
              <w:rPr>
                <w:rFonts w:ascii="Arial" w:hAnsi="Arial" w:cs="Arial"/>
                <w:color w:val="333333"/>
                <w:sz w:val="18"/>
                <w:szCs w:val="18"/>
              </w:rPr>
              <w:t>1614bp</w:t>
            </w:r>
          </w:p>
        </w:tc>
      </w:tr>
      <w:tr w:rsidR="0040247D" w:rsidRPr="00C4239A" w14:paraId="6518B54C" w14:textId="77777777" w:rsidTr="00D21B9D">
        <w:tc>
          <w:tcPr>
            <w:tcW w:w="2761" w:type="dxa"/>
            <w:vAlign w:val="center"/>
          </w:tcPr>
          <w:p w14:paraId="421DAD48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C4239A">
              <w:rPr>
                <w:rFonts w:ascii="Arial" w:hAnsi="Arial" w:cs="Arial"/>
                <w:color w:val="000000"/>
                <w:sz w:val="18"/>
                <w:szCs w:val="18"/>
              </w:rPr>
              <w:t>NotI-</w:t>
            </w:r>
            <w:r w:rsidRPr="00C4239A">
              <w:rPr>
                <w:rFonts w:ascii="Arial" w:hAnsi="Arial" w:cs="Arial"/>
              </w:rPr>
              <w:t xml:space="preserve"> </w:t>
            </w:r>
            <w:r w:rsidRPr="00C4239A">
              <w:rPr>
                <w:rFonts w:ascii="Arial" w:hAnsi="Arial" w:cs="Arial"/>
                <w:color w:val="000000"/>
                <w:sz w:val="18"/>
                <w:szCs w:val="18"/>
              </w:rPr>
              <w:t xml:space="preserve">IL18R1-R </w:t>
            </w:r>
            <w:r w:rsidRPr="00C4239A">
              <w:rPr>
                <w:rFonts w:ascii="Arial" w:hAnsi="Arial" w:cs="Arial"/>
                <w:bCs/>
                <w:color w:val="222222"/>
                <w:sz w:val="18"/>
                <w:szCs w:val="18"/>
              </w:rPr>
              <w:t>in pFastBac-EGFP-StrepII</w:t>
            </w:r>
          </w:p>
        </w:tc>
        <w:tc>
          <w:tcPr>
            <w:tcW w:w="5387" w:type="dxa"/>
            <w:vAlign w:val="center"/>
          </w:tcPr>
          <w:p w14:paraId="078D6E77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AAGGAAAAAAGCGGCCGCAGGTGCTGAGAGAACAGACC</w:t>
            </w:r>
          </w:p>
        </w:tc>
        <w:tc>
          <w:tcPr>
            <w:tcW w:w="850" w:type="dxa"/>
            <w:vMerge/>
            <w:vAlign w:val="center"/>
          </w:tcPr>
          <w:p w14:paraId="57D36D66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color w:val="333333"/>
                <w:sz w:val="18"/>
                <w:szCs w:val="18"/>
              </w:rPr>
            </w:pPr>
          </w:p>
        </w:tc>
      </w:tr>
      <w:tr w:rsidR="0040247D" w:rsidRPr="00C4239A" w14:paraId="3CF7AF0E" w14:textId="77777777" w:rsidTr="00D21B9D">
        <w:trPr>
          <w:trHeight w:val="878"/>
        </w:trPr>
        <w:tc>
          <w:tcPr>
            <w:tcW w:w="2761" w:type="dxa"/>
            <w:vAlign w:val="center"/>
          </w:tcPr>
          <w:p w14:paraId="7FF01D3E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EcoRI- Kozac -6xLeu -</w:t>
            </w:r>
            <w:r w:rsidRPr="00C4239A">
              <w:rPr>
                <w:rFonts w:ascii="Arial" w:hAnsi="Arial" w:cs="Arial"/>
              </w:rPr>
              <w:t xml:space="preserve"> </w:t>
            </w:r>
            <w:r w:rsidRPr="00C4239A">
              <w:rPr>
                <w:rFonts w:ascii="Arial" w:hAnsi="Arial" w:cs="Arial"/>
                <w:sz w:val="18"/>
                <w:szCs w:val="18"/>
              </w:rPr>
              <w:t>CXCL10-F in pcDNA3.1&amp;SK(+)</w:t>
            </w:r>
          </w:p>
        </w:tc>
        <w:tc>
          <w:tcPr>
            <w:tcW w:w="5387" w:type="dxa"/>
            <w:vAlign w:val="center"/>
          </w:tcPr>
          <w:p w14:paraId="399EBE4C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CCGGAATTCATGCTTCTACTTCTACTTCTAAACCCAAGTGCTGCCGTC</w:t>
            </w:r>
          </w:p>
        </w:tc>
        <w:tc>
          <w:tcPr>
            <w:tcW w:w="850" w:type="dxa"/>
            <w:vMerge w:val="restart"/>
            <w:vAlign w:val="center"/>
          </w:tcPr>
          <w:p w14:paraId="19F73D4F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color w:val="333333"/>
                <w:sz w:val="18"/>
                <w:szCs w:val="18"/>
              </w:rPr>
              <w:t>297</w:t>
            </w:r>
            <w:r w:rsidRPr="00C4239A">
              <w:rPr>
                <w:rFonts w:ascii="Arial" w:hAnsi="Arial" w:cs="Arial"/>
                <w:sz w:val="18"/>
                <w:szCs w:val="18"/>
              </w:rPr>
              <w:t>bp</w:t>
            </w:r>
          </w:p>
        </w:tc>
      </w:tr>
      <w:tr w:rsidR="0040247D" w:rsidRPr="00C4239A" w14:paraId="57366C37" w14:textId="77777777" w:rsidTr="00D21B9D">
        <w:tc>
          <w:tcPr>
            <w:tcW w:w="2761" w:type="dxa"/>
            <w:vAlign w:val="center"/>
          </w:tcPr>
          <w:p w14:paraId="05037E23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EcoRV-CXCL10 -R in pcDNA3.1&amp;SK(+)</w:t>
            </w:r>
          </w:p>
        </w:tc>
        <w:tc>
          <w:tcPr>
            <w:tcW w:w="5387" w:type="dxa"/>
            <w:vAlign w:val="center"/>
          </w:tcPr>
          <w:p w14:paraId="720AB437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C4239A">
              <w:rPr>
                <w:rFonts w:ascii="Arial" w:hAnsi="Arial" w:cs="Arial"/>
                <w:color w:val="333333"/>
                <w:sz w:val="18"/>
                <w:szCs w:val="18"/>
              </w:rPr>
              <w:t>CCGGATATCAGGAGCCCTTTTAGACCTTTTTT</w:t>
            </w:r>
          </w:p>
        </w:tc>
        <w:tc>
          <w:tcPr>
            <w:tcW w:w="850" w:type="dxa"/>
            <w:vMerge/>
            <w:vAlign w:val="center"/>
          </w:tcPr>
          <w:p w14:paraId="1FB0A854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color w:val="333333"/>
                <w:sz w:val="18"/>
                <w:szCs w:val="18"/>
              </w:rPr>
            </w:pPr>
          </w:p>
        </w:tc>
      </w:tr>
      <w:tr w:rsidR="0040247D" w:rsidRPr="00C4239A" w14:paraId="1A16FFFC" w14:textId="77777777" w:rsidTr="00D21B9D">
        <w:tc>
          <w:tcPr>
            <w:tcW w:w="2761" w:type="dxa"/>
          </w:tcPr>
          <w:p w14:paraId="5DE261AE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HindIII- Kozac -6xLeu -IL18R1-F in pcDNA3.1&amp;SK(+)</w:t>
            </w:r>
          </w:p>
        </w:tc>
        <w:tc>
          <w:tcPr>
            <w:tcW w:w="5387" w:type="dxa"/>
          </w:tcPr>
          <w:p w14:paraId="50CA3909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CCCAAGCTTGCCACCATGCTTCTACTTCTACTTCTACATCATGAAGAATTAATCTTGAC</w:t>
            </w:r>
          </w:p>
        </w:tc>
        <w:tc>
          <w:tcPr>
            <w:tcW w:w="850" w:type="dxa"/>
            <w:vMerge w:val="restart"/>
          </w:tcPr>
          <w:p w14:paraId="78FAEC87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 xml:space="preserve">             </w:t>
            </w:r>
          </w:p>
          <w:p w14:paraId="4D50E437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 xml:space="preserve">           </w:t>
            </w:r>
          </w:p>
          <w:p w14:paraId="334FDE7C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2400bp</w:t>
            </w:r>
          </w:p>
        </w:tc>
      </w:tr>
      <w:tr w:rsidR="0040247D" w:rsidRPr="00C4239A" w14:paraId="532EB8D0" w14:textId="77777777" w:rsidTr="00D21B9D">
        <w:tc>
          <w:tcPr>
            <w:tcW w:w="2761" w:type="dxa"/>
          </w:tcPr>
          <w:p w14:paraId="7F671E37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XbaI-strepii(IL18R1)-R in pcDNA3.1&amp;SK(+)</w:t>
            </w:r>
          </w:p>
        </w:tc>
        <w:tc>
          <w:tcPr>
            <w:tcW w:w="5387" w:type="dxa"/>
          </w:tcPr>
          <w:p w14:paraId="31FF229C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CTAGTCTAGATTACTTCTCGAACTGTGGATGACTCC</w:t>
            </w:r>
          </w:p>
        </w:tc>
        <w:tc>
          <w:tcPr>
            <w:tcW w:w="850" w:type="dxa"/>
            <w:vMerge/>
          </w:tcPr>
          <w:p w14:paraId="23DF939D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0247D" w:rsidRPr="00C4239A" w14:paraId="13A78368" w14:textId="77777777" w:rsidTr="00D21B9D">
        <w:tc>
          <w:tcPr>
            <w:tcW w:w="2761" w:type="dxa"/>
            <w:vAlign w:val="center"/>
          </w:tcPr>
          <w:p w14:paraId="4274E80B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C4239A">
              <w:rPr>
                <w:rFonts w:ascii="Arial" w:hAnsi="Arial" w:cs="Arial"/>
                <w:bCs/>
                <w:color w:val="222222"/>
                <w:sz w:val="18"/>
                <w:szCs w:val="18"/>
              </w:rPr>
              <w:t>EcoRI-CXCL10-F in pGEX 6p1</w:t>
            </w:r>
          </w:p>
        </w:tc>
        <w:tc>
          <w:tcPr>
            <w:tcW w:w="5387" w:type="dxa"/>
            <w:vAlign w:val="center"/>
          </w:tcPr>
          <w:p w14:paraId="19F6B7BA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color w:val="333333"/>
                <w:sz w:val="18"/>
                <w:szCs w:val="18"/>
              </w:rPr>
              <w:t>CCGGAATTCATGAACCCAAGTGCTGCCGTC</w:t>
            </w:r>
          </w:p>
        </w:tc>
        <w:tc>
          <w:tcPr>
            <w:tcW w:w="850" w:type="dxa"/>
            <w:vMerge w:val="restart"/>
            <w:vAlign w:val="center"/>
          </w:tcPr>
          <w:p w14:paraId="28F32A39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color w:val="333333"/>
                <w:sz w:val="18"/>
                <w:szCs w:val="18"/>
              </w:rPr>
              <w:t>297bp</w:t>
            </w:r>
          </w:p>
        </w:tc>
      </w:tr>
      <w:tr w:rsidR="0040247D" w:rsidRPr="00C4239A" w14:paraId="330B0AF0" w14:textId="77777777" w:rsidTr="00D21B9D">
        <w:tc>
          <w:tcPr>
            <w:tcW w:w="2761" w:type="dxa"/>
            <w:vAlign w:val="center"/>
          </w:tcPr>
          <w:p w14:paraId="1C68F730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bCs/>
                <w:color w:val="222222"/>
                <w:sz w:val="18"/>
                <w:szCs w:val="18"/>
              </w:rPr>
              <w:t>XhoI-StrepII -CXCL10-R in pGEX6p1</w:t>
            </w:r>
          </w:p>
        </w:tc>
        <w:tc>
          <w:tcPr>
            <w:tcW w:w="5387" w:type="dxa"/>
            <w:vAlign w:val="center"/>
          </w:tcPr>
          <w:p w14:paraId="01DFAE14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color w:val="333333"/>
                <w:sz w:val="18"/>
                <w:szCs w:val="18"/>
              </w:rPr>
              <w:t>CCGCTCGAGTTACTTCTCGAACTGTGGATGACTCCAAGGAGCCCTTTTAGACCTTTTTT</w:t>
            </w:r>
          </w:p>
        </w:tc>
        <w:tc>
          <w:tcPr>
            <w:tcW w:w="850" w:type="dxa"/>
            <w:vMerge/>
          </w:tcPr>
          <w:p w14:paraId="7D25ED3C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9AF7892" w14:textId="77777777" w:rsidR="0040247D" w:rsidRPr="00C4239A" w:rsidRDefault="0040247D" w:rsidP="0040247D">
      <w:pPr>
        <w:spacing w:beforeLines="50" w:before="156" w:afterLines="50" w:after="156" w:line="360" w:lineRule="auto"/>
        <w:ind w:rightChars="167" w:right="351"/>
        <w:rPr>
          <w:rFonts w:ascii="Arial" w:hAnsi="Arial" w:cs="Arial"/>
          <w:b/>
          <w:bCs/>
          <w:sz w:val="28"/>
          <w:szCs w:val="28"/>
        </w:rPr>
      </w:pPr>
    </w:p>
    <w:p w14:paraId="6BB15BA4" w14:textId="77777777" w:rsidR="0040247D" w:rsidRPr="00C4239A" w:rsidRDefault="0040247D" w:rsidP="0040247D">
      <w:pPr>
        <w:spacing w:beforeLines="50" w:before="156" w:afterLines="50" w:after="156" w:line="360" w:lineRule="auto"/>
        <w:ind w:rightChars="167" w:right="351"/>
        <w:rPr>
          <w:rFonts w:ascii="Arial" w:hAnsi="Arial" w:cs="Arial"/>
          <w:iCs/>
          <w:sz w:val="28"/>
          <w:szCs w:val="28"/>
        </w:rPr>
      </w:pPr>
      <w:r w:rsidRPr="00C4239A">
        <w:rPr>
          <w:rFonts w:ascii="Arial" w:hAnsi="Arial" w:cs="Arial"/>
          <w:b/>
          <w:bCs/>
          <w:sz w:val="28"/>
          <w:szCs w:val="28"/>
        </w:rPr>
        <w:t xml:space="preserve">Supplementary table 3. Reverse transcription PCR primers </w:t>
      </w:r>
    </w:p>
    <w:tbl>
      <w:tblPr>
        <w:tblW w:w="0" w:type="auto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5"/>
        <w:gridCol w:w="4828"/>
        <w:gridCol w:w="1071"/>
      </w:tblGrid>
      <w:tr w:rsidR="0040247D" w:rsidRPr="00C4239A" w14:paraId="3EDA579A" w14:textId="77777777" w:rsidTr="00D21B9D">
        <w:tc>
          <w:tcPr>
            <w:tcW w:w="2215" w:type="dxa"/>
            <w:vAlign w:val="center"/>
          </w:tcPr>
          <w:p w14:paraId="0E15A448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bCs/>
                <w:i/>
                <w:iCs/>
                <w:color w:val="222222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4828" w:type="dxa"/>
            <w:vAlign w:val="center"/>
          </w:tcPr>
          <w:p w14:paraId="6F4C21D0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  <w:tc>
          <w:tcPr>
            <w:tcW w:w="1071" w:type="dxa"/>
          </w:tcPr>
          <w:p w14:paraId="56BA2997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20"/>
                <w:szCs w:val="20"/>
              </w:rPr>
            </w:pPr>
            <w:r w:rsidRPr="00C4239A">
              <w:rPr>
                <w:rFonts w:ascii="Arial" w:hAnsi="Arial" w:cs="Arial"/>
                <w:sz w:val="20"/>
                <w:szCs w:val="20"/>
              </w:rPr>
              <w:t>Length</w:t>
            </w:r>
          </w:p>
        </w:tc>
      </w:tr>
      <w:tr w:rsidR="0040247D" w:rsidRPr="00C4239A" w14:paraId="0082312C" w14:textId="77777777" w:rsidTr="00D21B9D">
        <w:tc>
          <w:tcPr>
            <w:tcW w:w="2215" w:type="dxa"/>
            <w:vAlign w:val="center"/>
          </w:tcPr>
          <w:p w14:paraId="595F8F4D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bCs/>
                <w:i/>
                <w:iCs/>
                <w:color w:val="222222"/>
                <w:sz w:val="18"/>
                <w:szCs w:val="18"/>
              </w:rPr>
            </w:pPr>
            <w:r w:rsidRPr="00C4239A">
              <w:rPr>
                <w:rFonts w:ascii="Arial" w:hAnsi="Arial" w:cs="Arial"/>
                <w:bCs/>
                <w:i/>
                <w:iCs/>
                <w:color w:val="222222"/>
                <w:sz w:val="18"/>
                <w:szCs w:val="18"/>
              </w:rPr>
              <w:t>Col1a1</w:t>
            </w:r>
            <w:r w:rsidRPr="00C4239A">
              <w:rPr>
                <w:rFonts w:ascii="Arial" w:hAnsi="Arial" w:cs="Arial"/>
                <w:bCs/>
                <w:color w:val="222222"/>
                <w:sz w:val="18"/>
                <w:szCs w:val="18"/>
              </w:rPr>
              <w:t>-RT-F</w:t>
            </w:r>
          </w:p>
        </w:tc>
        <w:tc>
          <w:tcPr>
            <w:tcW w:w="4828" w:type="dxa"/>
            <w:vAlign w:val="center"/>
          </w:tcPr>
          <w:p w14:paraId="42096D71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CTGGCGGTTCAGGTCCAAT</w:t>
            </w:r>
          </w:p>
        </w:tc>
        <w:tc>
          <w:tcPr>
            <w:tcW w:w="1071" w:type="dxa"/>
            <w:vMerge w:val="restart"/>
          </w:tcPr>
          <w:p w14:paraId="7EB8542D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  <w:r w:rsidRPr="00C4239A">
              <w:rPr>
                <w:rFonts w:ascii="Arial" w:hAnsi="Arial" w:cs="Arial"/>
                <w:color w:val="333333"/>
                <w:sz w:val="18"/>
                <w:szCs w:val="18"/>
              </w:rPr>
              <w:t>141bp</w:t>
            </w:r>
          </w:p>
        </w:tc>
      </w:tr>
      <w:tr w:rsidR="0040247D" w:rsidRPr="00C4239A" w14:paraId="46D5BD98" w14:textId="77777777" w:rsidTr="00D21B9D">
        <w:tc>
          <w:tcPr>
            <w:tcW w:w="2215" w:type="dxa"/>
            <w:vAlign w:val="center"/>
          </w:tcPr>
          <w:p w14:paraId="1DA50AFA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bCs/>
                <w:color w:val="222222"/>
                <w:sz w:val="18"/>
                <w:szCs w:val="18"/>
              </w:rPr>
            </w:pPr>
            <w:r w:rsidRPr="00C4239A">
              <w:rPr>
                <w:rFonts w:ascii="Arial" w:hAnsi="Arial" w:cs="Arial"/>
                <w:bCs/>
                <w:i/>
                <w:iCs/>
                <w:color w:val="222222"/>
                <w:sz w:val="18"/>
                <w:szCs w:val="18"/>
              </w:rPr>
              <w:t>Col1a1</w:t>
            </w:r>
            <w:r w:rsidRPr="00C4239A">
              <w:rPr>
                <w:rFonts w:ascii="Arial" w:hAnsi="Arial" w:cs="Arial"/>
                <w:bCs/>
                <w:color w:val="222222"/>
                <w:sz w:val="18"/>
                <w:szCs w:val="18"/>
              </w:rPr>
              <w:t>-RT-R</w:t>
            </w:r>
          </w:p>
        </w:tc>
        <w:tc>
          <w:tcPr>
            <w:tcW w:w="4828" w:type="dxa"/>
            <w:vAlign w:val="center"/>
          </w:tcPr>
          <w:p w14:paraId="5FA2CFD1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C4239A">
              <w:rPr>
                <w:rFonts w:ascii="Arial" w:hAnsi="Arial" w:cs="Arial"/>
                <w:sz w:val="18"/>
                <w:szCs w:val="18"/>
              </w:rPr>
              <w:t>CTGGCGGTTCAGGTCCAAT</w:t>
            </w:r>
          </w:p>
        </w:tc>
        <w:tc>
          <w:tcPr>
            <w:tcW w:w="1071" w:type="dxa"/>
            <w:vMerge/>
          </w:tcPr>
          <w:p w14:paraId="040B76B5" w14:textId="77777777" w:rsidR="0040247D" w:rsidRPr="00C4239A" w:rsidRDefault="0040247D" w:rsidP="00D21B9D">
            <w:pPr>
              <w:adjustRightInd w:val="0"/>
              <w:snapToGrid w:val="0"/>
              <w:spacing w:beforeLines="25" w:before="78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0D740C5" w14:textId="77777777" w:rsidR="0040247D" w:rsidRPr="00C4239A" w:rsidRDefault="0040247D" w:rsidP="0040247D">
      <w:pPr>
        <w:spacing w:before="120" w:afterLines="50" w:after="156" w:line="360" w:lineRule="auto"/>
        <w:rPr>
          <w:rFonts w:ascii="Arial" w:eastAsia="Arial Unicode MS" w:hAnsi="Arial" w:cs="Arial"/>
          <w:b/>
          <w:bCs/>
          <w:color w:val="000000"/>
          <w:sz w:val="28"/>
          <w:szCs w:val="28"/>
        </w:rPr>
      </w:pPr>
      <w:r w:rsidRPr="00C4239A">
        <w:rPr>
          <w:rFonts w:ascii="Arial" w:eastAsia="Arial Unicode MS" w:hAnsi="Arial" w:cs="Arial"/>
          <w:b/>
          <w:bCs/>
          <w:color w:val="000000"/>
          <w:sz w:val="28"/>
          <w:szCs w:val="28"/>
        </w:rPr>
        <w:t xml:space="preserve">Supplementary table 4. All insert &amp; vector information and related </w:t>
      </w:r>
      <w:r w:rsidRPr="00C4239A">
        <w:rPr>
          <w:rFonts w:ascii="Arial" w:eastAsia="Arial Unicode MS" w:hAnsi="Arial" w:cs="Arial"/>
          <w:b/>
          <w:bCs/>
          <w:color w:val="000000"/>
          <w:sz w:val="28"/>
          <w:szCs w:val="28"/>
        </w:rPr>
        <w:lastRenderedPageBreak/>
        <w:t>figures.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8"/>
        <w:gridCol w:w="4152"/>
      </w:tblGrid>
      <w:tr w:rsidR="0040247D" w:rsidRPr="00C4239A" w14:paraId="01A38CC1" w14:textId="77777777" w:rsidTr="00D21B9D">
        <w:tc>
          <w:tcPr>
            <w:tcW w:w="3928" w:type="dxa"/>
          </w:tcPr>
          <w:p w14:paraId="2CDC8329" w14:textId="77777777" w:rsidR="0040247D" w:rsidRPr="00C4239A" w:rsidRDefault="0040247D" w:rsidP="00D21B9D">
            <w:pPr>
              <w:rPr>
                <w:rFonts w:ascii="Arial" w:hAnsi="Arial" w:cs="Arial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Insert in plasmid</w:t>
            </w:r>
          </w:p>
        </w:tc>
        <w:tc>
          <w:tcPr>
            <w:tcW w:w="4152" w:type="dxa"/>
          </w:tcPr>
          <w:p w14:paraId="22A07B36" w14:textId="77777777" w:rsidR="0040247D" w:rsidRPr="00C4239A" w:rsidRDefault="0040247D" w:rsidP="00D21B9D">
            <w:pPr>
              <w:rPr>
                <w:rFonts w:ascii="Arial" w:hAnsi="Arial" w:cs="Arial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Related figures</w:t>
            </w:r>
          </w:p>
        </w:tc>
      </w:tr>
      <w:tr w:rsidR="0040247D" w:rsidRPr="00C4239A" w14:paraId="0CC36C1A" w14:textId="77777777" w:rsidTr="00D21B9D">
        <w:tc>
          <w:tcPr>
            <w:tcW w:w="3928" w:type="dxa"/>
          </w:tcPr>
          <w:p w14:paraId="7A5B7C2F" w14:textId="77777777" w:rsidR="0040247D" w:rsidRPr="00C4239A" w:rsidRDefault="0040247D" w:rsidP="00D21B9D">
            <w:pPr>
              <w:rPr>
                <w:rFonts w:ascii="Arial" w:hAnsi="Arial" w:cs="Arial"/>
                <w:szCs w:val="21"/>
              </w:rPr>
            </w:pPr>
            <w:r w:rsidRPr="00C4239A">
              <w:rPr>
                <w:rFonts w:ascii="Arial" w:hAnsi="Arial" w:cs="Arial"/>
                <w:i/>
                <w:szCs w:val="21"/>
              </w:rPr>
              <w:t xml:space="preserve">CXCL10-TagRFP-Flag </w:t>
            </w:r>
            <w:r w:rsidRPr="00C4239A">
              <w:rPr>
                <w:rFonts w:ascii="Arial" w:hAnsi="Arial" w:cs="Arial"/>
                <w:szCs w:val="21"/>
              </w:rPr>
              <w:t>in pcDNA3.1(+)</w:t>
            </w:r>
          </w:p>
        </w:tc>
        <w:tc>
          <w:tcPr>
            <w:tcW w:w="4152" w:type="dxa"/>
          </w:tcPr>
          <w:p w14:paraId="22B8207F" w14:textId="77777777" w:rsidR="0040247D" w:rsidRPr="00C4239A" w:rsidRDefault="0040247D" w:rsidP="00D21B9D">
            <w:pPr>
              <w:rPr>
                <w:rFonts w:ascii="Arial" w:hAnsi="Arial" w:cs="Arial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Figure 4C</w:t>
            </w:r>
          </w:p>
        </w:tc>
      </w:tr>
      <w:tr w:rsidR="0040247D" w:rsidRPr="00C4239A" w14:paraId="698C9A46" w14:textId="77777777" w:rsidTr="00D21B9D">
        <w:tc>
          <w:tcPr>
            <w:tcW w:w="3928" w:type="dxa"/>
          </w:tcPr>
          <w:p w14:paraId="4016CB41" w14:textId="77777777" w:rsidR="0040247D" w:rsidRPr="00C4239A" w:rsidRDefault="0040247D" w:rsidP="00D21B9D">
            <w:pPr>
              <w:rPr>
                <w:rFonts w:ascii="Arial" w:hAnsi="Arial" w:cs="Arial"/>
                <w:i/>
                <w:szCs w:val="21"/>
              </w:rPr>
            </w:pPr>
            <w:r w:rsidRPr="00C4239A">
              <w:rPr>
                <w:rFonts w:ascii="Arial" w:hAnsi="Arial" w:cs="Arial"/>
                <w:i/>
                <w:szCs w:val="21"/>
              </w:rPr>
              <w:t>IL18R1-Egfp-StrepII</w:t>
            </w:r>
            <w:r w:rsidRPr="00C4239A">
              <w:rPr>
                <w:rFonts w:ascii="Arial" w:hAnsi="Arial" w:cs="Arial"/>
                <w:szCs w:val="21"/>
              </w:rPr>
              <w:t xml:space="preserve"> in pcDNA3.1(+)</w:t>
            </w:r>
          </w:p>
        </w:tc>
        <w:tc>
          <w:tcPr>
            <w:tcW w:w="4152" w:type="dxa"/>
          </w:tcPr>
          <w:p w14:paraId="45806417" w14:textId="77777777" w:rsidR="0040247D" w:rsidRPr="00C4239A" w:rsidRDefault="0040247D" w:rsidP="00D21B9D">
            <w:pPr>
              <w:rPr>
                <w:rFonts w:ascii="Arial" w:hAnsi="Arial" w:cs="Arial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Figure 4C</w:t>
            </w:r>
          </w:p>
        </w:tc>
      </w:tr>
      <w:tr w:rsidR="0040247D" w:rsidRPr="00C4239A" w14:paraId="1FBCAC8F" w14:textId="77777777" w:rsidTr="00D21B9D">
        <w:tc>
          <w:tcPr>
            <w:tcW w:w="3928" w:type="dxa"/>
          </w:tcPr>
          <w:p w14:paraId="52075A0D" w14:textId="77777777" w:rsidR="0040247D" w:rsidRPr="00C4239A" w:rsidRDefault="0040247D" w:rsidP="00D21B9D">
            <w:pPr>
              <w:rPr>
                <w:rFonts w:ascii="Arial" w:hAnsi="Arial" w:cs="Arial"/>
                <w:szCs w:val="21"/>
              </w:rPr>
            </w:pPr>
            <w:r w:rsidRPr="00C4239A">
              <w:rPr>
                <w:rFonts w:ascii="Arial" w:hAnsi="Arial" w:cs="Arial"/>
                <w:i/>
                <w:szCs w:val="21"/>
              </w:rPr>
              <w:t>IL18R1-Egfp-StrepII</w:t>
            </w:r>
            <w:r w:rsidRPr="00C4239A">
              <w:rPr>
                <w:rFonts w:ascii="Arial" w:hAnsi="Arial" w:cs="Arial"/>
                <w:szCs w:val="21"/>
              </w:rPr>
              <w:t xml:space="preserve"> in pFastBac(+)</w:t>
            </w:r>
          </w:p>
        </w:tc>
        <w:tc>
          <w:tcPr>
            <w:tcW w:w="4152" w:type="dxa"/>
          </w:tcPr>
          <w:p w14:paraId="7F1690C4" w14:textId="77777777" w:rsidR="0040247D" w:rsidRPr="00C4239A" w:rsidRDefault="0040247D" w:rsidP="00D21B9D">
            <w:pPr>
              <w:rPr>
                <w:rFonts w:ascii="Arial" w:hAnsi="Arial" w:cs="Arial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Figure 4B</w:t>
            </w:r>
          </w:p>
        </w:tc>
      </w:tr>
      <w:tr w:rsidR="0040247D" w:rsidRPr="00C4239A" w14:paraId="41906AD1" w14:textId="77777777" w:rsidTr="00D21B9D">
        <w:tc>
          <w:tcPr>
            <w:tcW w:w="3928" w:type="dxa"/>
          </w:tcPr>
          <w:p w14:paraId="2434BF72" w14:textId="77777777" w:rsidR="0040247D" w:rsidRPr="00C4239A" w:rsidRDefault="0040247D" w:rsidP="00D21B9D">
            <w:pPr>
              <w:rPr>
                <w:rFonts w:ascii="Arial" w:hAnsi="Arial" w:cs="Arial"/>
                <w:szCs w:val="21"/>
              </w:rPr>
            </w:pPr>
            <w:r w:rsidRPr="00C4239A">
              <w:rPr>
                <w:rFonts w:ascii="Arial" w:hAnsi="Arial" w:cs="Arial"/>
                <w:i/>
                <w:szCs w:val="21"/>
              </w:rPr>
              <w:t xml:space="preserve">CXCL10-strepII </w:t>
            </w:r>
            <w:r w:rsidRPr="00C4239A">
              <w:rPr>
                <w:rFonts w:ascii="Arial" w:hAnsi="Arial" w:cs="Arial"/>
                <w:szCs w:val="21"/>
              </w:rPr>
              <w:t xml:space="preserve">in pGEX-6p1 </w:t>
            </w:r>
          </w:p>
        </w:tc>
        <w:tc>
          <w:tcPr>
            <w:tcW w:w="4152" w:type="dxa"/>
          </w:tcPr>
          <w:p w14:paraId="16A1358F" w14:textId="77777777" w:rsidR="0040247D" w:rsidRPr="00C4239A" w:rsidRDefault="0040247D" w:rsidP="00D21B9D">
            <w:pPr>
              <w:rPr>
                <w:rFonts w:ascii="Arial" w:hAnsi="Arial" w:cs="Arial"/>
                <w:szCs w:val="21"/>
              </w:rPr>
            </w:pPr>
            <w:r w:rsidRPr="00C4239A">
              <w:rPr>
                <w:rFonts w:ascii="Arial" w:hAnsi="Arial" w:cs="Arial"/>
                <w:szCs w:val="21"/>
              </w:rPr>
              <w:t>Figure 4A, 4B, 4C and 4F</w:t>
            </w:r>
          </w:p>
        </w:tc>
      </w:tr>
    </w:tbl>
    <w:p w14:paraId="5C5EB2C9" w14:textId="77777777" w:rsidR="0040247D" w:rsidRPr="00C4239A" w:rsidRDefault="0040247D" w:rsidP="0040247D">
      <w:pPr>
        <w:spacing w:beforeLines="50" w:before="156" w:line="360" w:lineRule="auto"/>
        <w:rPr>
          <w:rFonts w:ascii="Arial" w:hAnsi="Arial" w:cs="Arial"/>
          <w:b/>
          <w:sz w:val="30"/>
          <w:szCs w:val="30"/>
        </w:rPr>
      </w:pPr>
      <w:r w:rsidRPr="00C4239A">
        <w:rPr>
          <w:rFonts w:ascii="Arial" w:hAnsi="Arial" w:cs="Arial" w:hint="eastAsia"/>
          <w:b/>
          <w:sz w:val="30"/>
          <w:szCs w:val="30"/>
        </w:rPr>
        <w:t>S</w:t>
      </w:r>
      <w:r w:rsidRPr="00C4239A">
        <w:rPr>
          <w:rFonts w:ascii="Arial" w:hAnsi="Arial" w:cs="Arial"/>
          <w:b/>
          <w:sz w:val="30"/>
          <w:szCs w:val="30"/>
        </w:rPr>
        <w:t>upplementary datasets</w:t>
      </w:r>
    </w:p>
    <w:p w14:paraId="37FDA136" w14:textId="77777777" w:rsidR="0040247D" w:rsidRPr="00C4239A" w:rsidRDefault="0040247D" w:rsidP="0040247D">
      <w:pPr>
        <w:spacing w:beforeLines="50" w:before="156" w:line="360" w:lineRule="auto"/>
        <w:contextualSpacing/>
        <w:rPr>
          <w:rFonts w:ascii="Arial" w:hAnsi="Arial" w:cs="Arial"/>
          <w:b/>
          <w:sz w:val="28"/>
          <w:szCs w:val="28"/>
        </w:rPr>
      </w:pPr>
      <w:r w:rsidRPr="00C4239A">
        <w:rPr>
          <w:rFonts w:ascii="Arial" w:hAnsi="Arial" w:cs="Arial" w:hint="eastAsia"/>
          <w:b/>
          <w:sz w:val="28"/>
          <w:szCs w:val="28"/>
        </w:rPr>
        <w:t>S</w:t>
      </w:r>
      <w:r w:rsidRPr="00C4239A">
        <w:rPr>
          <w:rFonts w:ascii="Arial" w:hAnsi="Arial" w:cs="Arial"/>
          <w:b/>
          <w:sz w:val="28"/>
          <w:szCs w:val="28"/>
        </w:rPr>
        <w:t>upplementary dataset 1</w:t>
      </w:r>
    </w:p>
    <w:p w14:paraId="181E6671" w14:textId="77777777" w:rsidR="0040247D" w:rsidRPr="00C4239A" w:rsidRDefault="0040247D" w:rsidP="0040247D">
      <w:pPr>
        <w:spacing w:beforeLines="50" w:before="156" w:line="360" w:lineRule="auto"/>
        <w:contextualSpacing/>
        <w:rPr>
          <w:rFonts w:ascii="Arial" w:hAnsi="Arial" w:cs="Arial"/>
          <w:bCs/>
          <w:sz w:val="24"/>
          <w:szCs w:val="24"/>
        </w:rPr>
      </w:pPr>
      <w:r w:rsidRPr="00C4239A">
        <w:rPr>
          <w:rFonts w:ascii="Arial" w:hAnsi="Arial" w:cs="Arial" w:hint="eastAsia"/>
          <w:bCs/>
          <w:sz w:val="24"/>
          <w:szCs w:val="24"/>
        </w:rPr>
        <w:t>R</w:t>
      </w:r>
      <w:r w:rsidRPr="00C4239A">
        <w:rPr>
          <w:rFonts w:ascii="Arial" w:hAnsi="Arial" w:cs="Arial"/>
          <w:bCs/>
          <w:sz w:val="24"/>
          <w:szCs w:val="24"/>
        </w:rPr>
        <w:t>elated to Fig. 3A and 3B. This file includes two sheets. “All_samples-fpkm” includes FPKM values of all identified genes in ovaries from CTR, M, VM, and PM group (three repeats per group</w:t>
      </w:r>
      <w:r w:rsidRPr="00C4239A">
        <w:rPr>
          <w:rFonts w:ascii="Arial" w:hAnsi="Arial" w:cs="Arial" w:hint="eastAsia"/>
          <w:bCs/>
          <w:sz w:val="24"/>
          <w:szCs w:val="24"/>
        </w:rPr>
        <w:t>);</w:t>
      </w:r>
      <w:r w:rsidRPr="00C4239A">
        <w:rPr>
          <w:rFonts w:ascii="Arial" w:hAnsi="Arial" w:cs="Arial"/>
          <w:bCs/>
          <w:sz w:val="24"/>
          <w:szCs w:val="24"/>
        </w:rPr>
        <w:t xml:space="preserve"> “heat map” includes all average log2 values (from three repeats per group) of 435 DEGs (</w:t>
      </w:r>
      <w:r w:rsidRPr="00C4239A">
        <w:rPr>
          <w:rFonts w:ascii="Arial" w:hAnsi="Arial" w:cs="Arial"/>
          <w:color w:val="000000"/>
          <w:sz w:val="24"/>
        </w:rPr>
        <w:t>differentially expressed genes</w:t>
      </w:r>
      <w:r w:rsidRPr="00C4239A">
        <w:rPr>
          <w:rFonts w:ascii="Arial" w:hAnsi="Arial" w:cs="Arial"/>
          <w:bCs/>
          <w:sz w:val="24"/>
          <w:szCs w:val="24"/>
        </w:rPr>
        <w:t xml:space="preserve">) </w:t>
      </w:r>
      <w:r w:rsidRPr="00C4239A">
        <w:rPr>
          <w:rFonts w:ascii="Arial" w:hAnsi="Arial" w:cs="Arial"/>
          <w:color w:val="000000"/>
          <w:sz w:val="24"/>
        </w:rPr>
        <w:t>at the threshold of |log2(M/CTR)| ≥ 1.</w:t>
      </w:r>
    </w:p>
    <w:p w14:paraId="614CBE03" w14:textId="77777777" w:rsidR="0040247D" w:rsidRPr="00C4239A" w:rsidRDefault="0040247D" w:rsidP="0040247D">
      <w:pPr>
        <w:spacing w:beforeLines="50" w:before="156" w:line="360" w:lineRule="auto"/>
        <w:contextualSpacing/>
        <w:rPr>
          <w:rFonts w:ascii="Arial" w:hAnsi="Arial" w:cs="Arial"/>
          <w:b/>
          <w:sz w:val="28"/>
          <w:szCs w:val="28"/>
        </w:rPr>
      </w:pPr>
      <w:r w:rsidRPr="00C4239A">
        <w:rPr>
          <w:rFonts w:ascii="Arial" w:hAnsi="Arial" w:cs="Arial" w:hint="eastAsia"/>
          <w:b/>
          <w:sz w:val="28"/>
          <w:szCs w:val="28"/>
        </w:rPr>
        <w:t>S</w:t>
      </w:r>
      <w:r w:rsidRPr="00C4239A">
        <w:rPr>
          <w:rFonts w:ascii="Arial" w:hAnsi="Arial" w:cs="Arial"/>
          <w:b/>
          <w:sz w:val="28"/>
          <w:szCs w:val="28"/>
        </w:rPr>
        <w:t>upplementary dataset 2</w:t>
      </w:r>
    </w:p>
    <w:p w14:paraId="5822656F" w14:textId="77777777" w:rsidR="0040247D" w:rsidRPr="00C4239A" w:rsidRDefault="0040247D" w:rsidP="0040247D">
      <w:pPr>
        <w:spacing w:beforeLines="50" w:before="156" w:line="360" w:lineRule="auto"/>
        <w:contextualSpacing/>
        <w:rPr>
          <w:rFonts w:ascii="Arial" w:hAnsi="Arial" w:cs="Arial"/>
          <w:bCs/>
          <w:sz w:val="24"/>
          <w:szCs w:val="24"/>
        </w:rPr>
      </w:pPr>
      <w:r w:rsidRPr="00C4239A">
        <w:rPr>
          <w:rFonts w:ascii="Arial" w:hAnsi="Arial" w:cs="Arial" w:hint="eastAsia"/>
          <w:bCs/>
          <w:sz w:val="24"/>
          <w:szCs w:val="24"/>
        </w:rPr>
        <w:t>R</w:t>
      </w:r>
      <w:r w:rsidRPr="00C4239A">
        <w:rPr>
          <w:rFonts w:ascii="Arial" w:hAnsi="Arial" w:cs="Arial"/>
          <w:bCs/>
          <w:sz w:val="24"/>
          <w:szCs w:val="24"/>
        </w:rPr>
        <w:t>elated to Fig. 3C. This file includes 33 sheets. “summary” includes all conc. values (pg</w:t>
      </w:r>
      <w:r w:rsidRPr="00C4239A">
        <w:rPr>
          <w:rFonts w:ascii="Arial" w:hAnsi="Arial" w:cs="Arial" w:hint="eastAsia"/>
          <w:bCs/>
          <w:sz w:val="24"/>
          <w:szCs w:val="24"/>
        </w:rPr>
        <w:t>/m</w:t>
      </w:r>
      <w:r w:rsidRPr="00C4239A">
        <w:rPr>
          <w:rFonts w:ascii="Arial" w:hAnsi="Arial" w:cs="Arial"/>
          <w:bCs/>
          <w:sz w:val="24"/>
          <w:szCs w:val="24"/>
        </w:rPr>
        <w:t>l) of 31 plasma DECs (</w:t>
      </w:r>
      <w:r w:rsidRPr="00C4239A">
        <w:rPr>
          <w:rFonts w:ascii="Arial" w:hAnsi="Arial" w:cs="Arial"/>
          <w:color w:val="000000"/>
          <w:sz w:val="24"/>
        </w:rPr>
        <w:t>differentially expressed cytokines</w:t>
      </w:r>
      <w:r w:rsidRPr="00C4239A">
        <w:rPr>
          <w:rFonts w:ascii="Arial" w:hAnsi="Arial" w:cs="Arial"/>
          <w:bCs/>
          <w:sz w:val="24"/>
          <w:szCs w:val="24"/>
        </w:rPr>
        <w:t>); “Curves” includes standard curves for all 31 cytokines; each of the other 31 sheets include the detailed assays for each plasma cytokine for CTR, M, VM, and PM group (five repeats per group).</w:t>
      </w:r>
    </w:p>
    <w:p w14:paraId="3A9A4631" w14:textId="77777777" w:rsidR="0040247D" w:rsidRPr="00C4239A" w:rsidRDefault="0040247D" w:rsidP="0040247D">
      <w:pPr>
        <w:spacing w:beforeLines="50" w:before="156" w:line="360" w:lineRule="auto"/>
        <w:contextualSpacing/>
        <w:rPr>
          <w:rFonts w:ascii="Arial" w:hAnsi="Arial" w:cs="Arial"/>
          <w:b/>
          <w:sz w:val="28"/>
          <w:szCs w:val="28"/>
        </w:rPr>
      </w:pPr>
      <w:r w:rsidRPr="00C4239A">
        <w:rPr>
          <w:rFonts w:ascii="Arial" w:hAnsi="Arial" w:cs="Arial" w:hint="eastAsia"/>
          <w:b/>
          <w:sz w:val="28"/>
          <w:szCs w:val="28"/>
        </w:rPr>
        <w:t>S</w:t>
      </w:r>
      <w:r w:rsidRPr="00C4239A">
        <w:rPr>
          <w:rFonts w:ascii="Arial" w:hAnsi="Arial" w:cs="Arial"/>
          <w:b/>
          <w:sz w:val="28"/>
          <w:szCs w:val="28"/>
        </w:rPr>
        <w:t>upplementary dataset 3</w:t>
      </w:r>
    </w:p>
    <w:p w14:paraId="4B838ABC" w14:textId="77777777" w:rsidR="0040247D" w:rsidRPr="00C4239A" w:rsidRDefault="0040247D" w:rsidP="0040247D">
      <w:pPr>
        <w:spacing w:beforeLines="50" w:before="156" w:line="360" w:lineRule="auto"/>
        <w:contextualSpacing/>
        <w:rPr>
          <w:rFonts w:ascii="Arial" w:hAnsi="Arial" w:cs="Arial"/>
          <w:bCs/>
          <w:sz w:val="24"/>
          <w:szCs w:val="24"/>
        </w:rPr>
      </w:pPr>
      <w:r w:rsidRPr="00C4239A">
        <w:rPr>
          <w:rFonts w:ascii="Arial" w:hAnsi="Arial" w:cs="Arial"/>
          <w:bCs/>
          <w:sz w:val="24"/>
          <w:szCs w:val="24"/>
        </w:rPr>
        <w:t xml:space="preserve">Related to Fig. </w:t>
      </w:r>
      <w:r>
        <w:rPr>
          <w:rFonts w:ascii="Arial" w:hAnsi="Arial" w:cs="Arial" w:hint="eastAsia"/>
          <w:bCs/>
          <w:sz w:val="24"/>
          <w:szCs w:val="24"/>
        </w:rPr>
        <w:t>5</w:t>
      </w:r>
      <w:r w:rsidRPr="00C4239A">
        <w:rPr>
          <w:rFonts w:ascii="Arial" w:hAnsi="Arial" w:cs="Arial"/>
          <w:bCs/>
          <w:sz w:val="24"/>
          <w:szCs w:val="24"/>
        </w:rPr>
        <w:t>A. This file includes two sheets. “peptides” includes all related values of all identified peptides; “Protein Groups” includes the related info. Of all proteins corresponding to the identified peptides</w:t>
      </w:r>
      <w:r>
        <w:rPr>
          <w:rFonts w:ascii="Arial" w:hAnsi="Arial" w:cs="Arial" w:hint="eastAsia"/>
          <w:bCs/>
          <w:sz w:val="24"/>
          <w:szCs w:val="24"/>
        </w:rPr>
        <w:t>.</w:t>
      </w:r>
    </w:p>
    <w:p w14:paraId="106E2C56" w14:textId="77777777" w:rsidR="0040247D" w:rsidRPr="00C4239A" w:rsidRDefault="0040247D" w:rsidP="0040247D">
      <w:pPr>
        <w:spacing w:beforeLines="50" w:before="156" w:line="360" w:lineRule="auto"/>
        <w:rPr>
          <w:rFonts w:ascii="Arial" w:hAnsi="Arial" w:cs="Arial"/>
          <w:b/>
          <w:sz w:val="30"/>
          <w:szCs w:val="30"/>
        </w:rPr>
      </w:pPr>
      <w:r w:rsidRPr="00C4239A">
        <w:rPr>
          <w:rFonts w:ascii="Arial" w:hAnsi="Arial" w:cs="Arial" w:hint="eastAsia"/>
          <w:b/>
          <w:sz w:val="30"/>
          <w:szCs w:val="30"/>
        </w:rPr>
        <w:t>S</w:t>
      </w:r>
      <w:r w:rsidRPr="00C4239A">
        <w:rPr>
          <w:rFonts w:ascii="Arial" w:hAnsi="Arial" w:cs="Arial"/>
          <w:b/>
          <w:sz w:val="30"/>
          <w:szCs w:val="30"/>
        </w:rPr>
        <w:t>upplementary movies</w:t>
      </w:r>
    </w:p>
    <w:p w14:paraId="6DA79124" w14:textId="77777777" w:rsidR="0040247D" w:rsidRPr="00C4239A" w:rsidRDefault="0040247D" w:rsidP="0040247D">
      <w:pPr>
        <w:spacing w:beforeLines="50" w:before="156" w:line="360" w:lineRule="auto"/>
        <w:contextualSpacing/>
        <w:rPr>
          <w:rFonts w:ascii="Arial" w:hAnsi="Arial" w:cs="Arial"/>
          <w:b/>
          <w:sz w:val="28"/>
          <w:szCs w:val="28"/>
        </w:rPr>
      </w:pPr>
      <w:r w:rsidRPr="00C4239A">
        <w:rPr>
          <w:rFonts w:ascii="Arial" w:hAnsi="Arial" w:cs="Arial" w:hint="eastAsia"/>
          <w:b/>
          <w:sz w:val="28"/>
          <w:szCs w:val="28"/>
        </w:rPr>
        <w:t>S</w:t>
      </w:r>
      <w:r w:rsidRPr="00C4239A">
        <w:rPr>
          <w:rFonts w:ascii="Arial" w:hAnsi="Arial" w:cs="Arial"/>
          <w:b/>
          <w:sz w:val="28"/>
          <w:szCs w:val="28"/>
        </w:rPr>
        <w:t>upplementary movie 1</w:t>
      </w:r>
    </w:p>
    <w:p w14:paraId="5078113B" w14:textId="77777777" w:rsidR="0040247D" w:rsidRPr="00C4239A" w:rsidRDefault="0040247D" w:rsidP="0040247D">
      <w:pPr>
        <w:spacing w:beforeLines="50" w:before="156" w:line="360" w:lineRule="auto"/>
        <w:contextualSpacing/>
        <w:rPr>
          <w:rFonts w:ascii="Arial" w:hAnsi="Arial" w:cs="Arial"/>
          <w:bCs/>
          <w:sz w:val="24"/>
          <w:szCs w:val="24"/>
        </w:rPr>
      </w:pPr>
      <w:r w:rsidRPr="00C4239A">
        <w:rPr>
          <w:rFonts w:ascii="Arial" w:hAnsi="Arial" w:cs="Arial"/>
          <w:bCs/>
          <w:sz w:val="24"/>
          <w:szCs w:val="24"/>
        </w:rPr>
        <w:t>Related to Fig. 9A. This file is model 1 showing the interface contact between CXCL10 and IL18R1. In the magnified interface region, CXCL10 sequence is highlighted in red, IL18R1 sequence is highlighted in green.</w:t>
      </w:r>
    </w:p>
    <w:p w14:paraId="2939E7B7" w14:textId="77777777" w:rsidR="0040247D" w:rsidRPr="00C4239A" w:rsidRDefault="0040247D" w:rsidP="0040247D">
      <w:pPr>
        <w:spacing w:beforeLines="50" w:before="156" w:line="360" w:lineRule="auto"/>
        <w:contextualSpacing/>
        <w:rPr>
          <w:rFonts w:ascii="Arial" w:hAnsi="Arial" w:cs="Arial"/>
          <w:b/>
          <w:sz w:val="28"/>
          <w:szCs w:val="28"/>
        </w:rPr>
      </w:pPr>
      <w:r w:rsidRPr="00C4239A">
        <w:rPr>
          <w:rFonts w:ascii="Arial" w:hAnsi="Arial" w:cs="Arial" w:hint="eastAsia"/>
          <w:b/>
          <w:sz w:val="28"/>
          <w:szCs w:val="28"/>
        </w:rPr>
        <w:lastRenderedPageBreak/>
        <w:t>S</w:t>
      </w:r>
      <w:r w:rsidRPr="00C4239A">
        <w:rPr>
          <w:rFonts w:ascii="Arial" w:hAnsi="Arial" w:cs="Arial"/>
          <w:b/>
          <w:sz w:val="28"/>
          <w:szCs w:val="28"/>
        </w:rPr>
        <w:t>upplementary movie 2</w:t>
      </w:r>
    </w:p>
    <w:p w14:paraId="2D7B24CF" w14:textId="77777777" w:rsidR="0040247D" w:rsidRDefault="0040247D" w:rsidP="0040247D">
      <w:pPr>
        <w:spacing w:beforeLines="50" w:before="156" w:line="360" w:lineRule="auto"/>
        <w:contextualSpacing/>
        <w:rPr>
          <w:rFonts w:ascii="Arial" w:hAnsi="Arial" w:cs="Arial"/>
          <w:bCs/>
          <w:sz w:val="24"/>
          <w:szCs w:val="24"/>
        </w:rPr>
      </w:pPr>
      <w:r w:rsidRPr="00C4239A">
        <w:rPr>
          <w:rFonts w:ascii="Arial" w:hAnsi="Arial" w:cs="Arial"/>
          <w:bCs/>
          <w:sz w:val="24"/>
          <w:szCs w:val="24"/>
        </w:rPr>
        <w:t>Related to Fig. 9B. This file is model 2 showing the interface contact between CXCL10 and IL18R1. In the magnified interface region, CXCL10 sequence is highlighted in purple, IL18R1 sequence is highlighted in green.</w:t>
      </w:r>
    </w:p>
    <w:p w14:paraId="683FDE0E" w14:textId="77777777" w:rsidR="0040247D" w:rsidRDefault="0040247D" w:rsidP="0040247D">
      <w:pPr>
        <w:spacing w:beforeLines="50" w:before="156" w:line="360" w:lineRule="auto"/>
        <w:contextualSpacing/>
        <w:rPr>
          <w:rFonts w:ascii="Arial" w:hAnsi="Arial" w:cs="Arial"/>
          <w:bCs/>
          <w:sz w:val="24"/>
          <w:szCs w:val="24"/>
        </w:rPr>
      </w:pPr>
    </w:p>
    <w:p w14:paraId="1B8C7638" w14:textId="77777777" w:rsidR="00755780" w:rsidRDefault="00755780"/>
    <w:sectPr w:rsidR="00755780" w:rsidSect="0040247D">
      <w:footerReference w:type="even" r:id="rId4"/>
      <w:footerReference w:type="default" r:id="rId5"/>
      <w:pgSz w:w="11906" w:h="16838"/>
      <w:pgMar w:top="1440" w:right="1440" w:bottom="1440" w:left="1440" w:header="850" w:footer="994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SimSun"/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36BC83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 PAGE </w:instrText>
    </w:r>
    <w:r>
      <w:fldChar w:fldCharType="separate"/>
    </w:r>
    <w:r>
      <w:rPr>
        <w:rStyle w:val="PageNumber"/>
      </w:rPr>
      <w:t>1</w:t>
    </w:r>
    <w:r>
      <w:fldChar w:fldCharType="end"/>
    </w:r>
  </w:p>
  <w:p w14:paraId="4FEAF057" w14:textId="77777777" w:rsidR="00000000" w:rsidRDefault="000000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AA106B" w14:textId="77777777" w:rsidR="00000000" w:rsidRDefault="00000000">
    <w:pPr>
      <w:pStyle w:val="Footer"/>
      <w:framePr w:wrap="around" w:vAnchor="text" w:hAnchor="page" w:x="5796" w:y="14"/>
      <w:rPr>
        <w:rStyle w:val="PageNumber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PageNumber"/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rStyle w:val="PageNumber"/>
        <w:rFonts w:hint="eastAsia"/>
        <w:noProof/>
        <w:sz w:val="24"/>
        <w:szCs w:val="24"/>
      </w:rPr>
      <w:t>41</w:t>
    </w:r>
    <w:r>
      <w:rPr>
        <w:sz w:val="24"/>
        <w:szCs w:val="24"/>
      </w:rPr>
      <w:fldChar w:fldCharType="end"/>
    </w:r>
  </w:p>
  <w:p w14:paraId="5044895A" w14:textId="77777777" w:rsidR="00000000" w:rsidRDefault="0000000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47D"/>
    <w:rsid w:val="000D4774"/>
    <w:rsid w:val="00331A6B"/>
    <w:rsid w:val="0040247D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9269D"/>
  <w15:chartTrackingRefBased/>
  <w15:docId w15:val="{FF5CCFAE-C48E-42F1-B1E9-E012D2B09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47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247D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247D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247D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247D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247D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247D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247D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247D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247D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24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24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24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24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24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24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24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24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24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247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24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247D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24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247D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24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247D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24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24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24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247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0247D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="Calibri" w:hAnsi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0247D"/>
    <w:rPr>
      <w:rFonts w:ascii="Calibri" w:eastAsia="SimSun" w:hAnsi="Calibri" w:cs="Times New Roman"/>
      <w:kern w:val="0"/>
      <w:sz w:val="18"/>
      <w:szCs w:val="18"/>
      <w:lang w:eastAsia="zh-CN"/>
      <w14:ligatures w14:val="none"/>
    </w:rPr>
  </w:style>
  <w:style w:type="character" w:styleId="PageNumber">
    <w:name w:val="page number"/>
    <w:uiPriority w:val="99"/>
    <w:unhideWhenUsed/>
    <w:rsid w:val="0040247D"/>
  </w:style>
  <w:style w:type="character" w:styleId="LineNumber">
    <w:name w:val="line number"/>
    <w:basedOn w:val="DefaultParagraphFont"/>
    <w:uiPriority w:val="99"/>
    <w:semiHidden/>
    <w:unhideWhenUsed/>
    <w:rsid w:val="004024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761</Words>
  <Characters>4343</Characters>
  <Application>Microsoft Office Word</Application>
  <DocSecurity>0</DocSecurity>
  <Lines>36</Lines>
  <Paragraphs>10</Paragraphs>
  <ScaleCrop>false</ScaleCrop>
  <Company>Springer Nature</Company>
  <LinksUpToDate>false</LinksUpToDate>
  <CharactersWithSpaces>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2024-09-30T07:12:00Z</dcterms:created>
  <dcterms:modified xsi:type="dcterms:W3CDTF">2024-09-30T07:13:00Z</dcterms:modified>
</cp:coreProperties>
</file>