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5D4D6C" w14:textId="79B32AF2" w:rsidR="009C4549" w:rsidRDefault="0077614D" w:rsidP="00EF5407">
      <w:pPr>
        <w:rPr>
          <w:rFonts w:ascii="Calibri" w:eastAsia="宋体" w:hAnsi="Calibri" w:cs="Times New Roman"/>
        </w:rPr>
      </w:pPr>
      <w:bookmarkStart w:id="0" w:name="_GoBack"/>
      <w:bookmarkEnd w:id="0"/>
      <w:r w:rsidRPr="0077614D">
        <w:rPr>
          <w:rFonts w:ascii="Calibri" w:eastAsia="宋体" w:hAnsi="Calibri" w:cs="Times New Roman"/>
        </w:rPr>
        <w:t>A Single-center Retrospective Report: Therapies and Treatment Responses for Hemophagocytic Lymphohistiocytosis in Children: Is Blood Purification Beneficial?</w:t>
      </w:r>
    </w:p>
    <w:p w14:paraId="69838B22" w14:textId="3B27EACC" w:rsidR="0077614D" w:rsidRDefault="0077614D" w:rsidP="00EF5407">
      <w:pPr>
        <w:rPr>
          <w:rFonts w:ascii="Calibri" w:eastAsia="宋体" w:hAnsi="Calibri" w:cs="Times New Roman"/>
        </w:rPr>
      </w:pPr>
    </w:p>
    <w:p w14:paraId="251295F8" w14:textId="77777777" w:rsidR="0077614D" w:rsidRPr="0077614D" w:rsidRDefault="0077614D" w:rsidP="0077614D">
      <w:pPr>
        <w:widowControl/>
        <w:shd w:val="clear" w:color="auto" w:fill="FDFDFD"/>
        <w:spacing w:line="480" w:lineRule="auto"/>
        <w:jc w:val="left"/>
        <w:rPr>
          <w:rFonts w:ascii="Calibri" w:eastAsia="宋体" w:hAnsi="Calibri" w:cs="Times New Roman"/>
        </w:rPr>
      </w:pPr>
      <w:r w:rsidRPr="0077614D">
        <w:rPr>
          <w:rFonts w:ascii="Calibri" w:eastAsia="宋体" w:hAnsi="Calibri" w:cs="Times New Roman"/>
        </w:rPr>
        <w:t>Lihua Yu</w:t>
      </w:r>
      <w:r w:rsidRPr="0077614D">
        <w:rPr>
          <w:rFonts w:ascii="Calibri" w:eastAsia="宋体" w:hAnsi="Calibri" w:cs="Times New Roman"/>
          <w:vertAlign w:val="superscript"/>
        </w:rPr>
        <w:t>1#</w:t>
      </w:r>
      <w:r w:rsidRPr="0077614D">
        <w:rPr>
          <w:rFonts w:ascii="Calibri" w:eastAsia="宋体" w:hAnsi="Calibri" w:cs="Times New Roman"/>
        </w:rPr>
        <w:t>, Danna Lin</w:t>
      </w:r>
      <w:r w:rsidRPr="0077614D">
        <w:rPr>
          <w:rFonts w:ascii="Calibri" w:eastAsia="宋体" w:hAnsi="Calibri" w:cs="Times New Roman"/>
          <w:vertAlign w:val="superscript"/>
        </w:rPr>
        <w:t>1#</w:t>
      </w:r>
      <w:r w:rsidRPr="0077614D">
        <w:rPr>
          <w:rFonts w:ascii="Calibri" w:eastAsia="宋体" w:hAnsi="Calibri" w:cs="Times New Roman"/>
        </w:rPr>
        <w:t>, Li Wu</w:t>
      </w: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/>
        </w:rPr>
        <w:t>, Lulu Huang</w:t>
      </w: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/>
        </w:rPr>
        <w:t>,</w:t>
      </w:r>
      <w:r w:rsidRPr="0077614D">
        <w:rPr>
          <w:rFonts w:ascii="Myriad Pro Light" w:eastAsia="宋体" w:hAnsi="Myriad Pro Light" w:cs="Times New Roman"/>
          <w:b/>
          <w:bCs/>
          <w:color w:val="000000"/>
          <w:sz w:val="20"/>
          <w:szCs w:val="20"/>
        </w:rPr>
        <w:t xml:space="preserve"> </w:t>
      </w:r>
      <w:proofErr w:type="spellStart"/>
      <w:r w:rsidRPr="0077614D">
        <w:rPr>
          <w:rFonts w:ascii="Calibri" w:eastAsia="宋体" w:hAnsi="Calibri" w:cs="Times New Roman"/>
        </w:rPr>
        <w:t>Xiaorong</w:t>
      </w:r>
      <w:proofErr w:type="spellEnd"/>
      <w:r w:rsidRPr="0077614D">
        <w:rPr>
          <w:rFonts w:ascii="Calibri" w:eastAsia="宋体" w:hAnsi="Calibri" w:cs="Times New Roman"/>
        </w:rPr>
        <w:t xml:space="preserve"> Lai</w:t>
      </w: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/>
        </w:rPr>
        <w:t xml:space="preserve">, </w:t>
      </w:r>
      <w:proofErr w:type="spellStart"/>
      <w:r w:rsidRPr="0077614D">
        <w:rPr>
          <w:rFonts w:ascii="Calibri" w:eastAsia="宋体" w:hAnsi="Calibri" w:cs="Times New Roman"/>
        </w:rPr>
        <w:t>Yajie</w:t>
      </w:r>
      <w:proofErr w:type="spellEnd"/>
      <w:r w:rsidRPr="0077614D">
        <w:rPr>
          <w:rFonts w:ascii="Calibri" w:eastAsia="宋体" w:hAnsi="Calibri" w:cs="Times New Roman"/>
        </w:rPr>
        <w:t xml:space="preserve"> Zhang</w:t>
      </w: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/>
        </w:rPr>
        <w:t>, Juan Zi</w:t>
      </w: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/>
        </w:rPr>
        <w:t xml:space="preserve">, </w:t>
      </w:r>
      <w:proofErr w:type="spellStart"/>
      <w:r w:rsidRPr="0077614D">
        <w:rPr>
          <w:rFonts w:ascii="Calibri" w:eastAsia="宋体" w:hAnsi="Calibri" w:cs="Times New Roman"/>
        </w:rPr>
        <w:t>Jingxin</w:t>
      </w:r>
      <w:proofErr w:type="spellEnd"/>
      <w:r w:rsidRPr="0077614D">
        <w:rPr>
          <w:rFonts w:ascii="Calibri" w:eastAsia="宋体" w:hAnsi="Calibri" w:cs="Times New Roman"/>
        </w:rPr>
        <w:t xml:space="preserve"> Zhang</w:t>
      </w: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/>
        </w:rPr>
        <w:t>, Xu Liao</w:t>
      </w: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/>
        </w:rPr>
        <w:t xml:space="preserve">, </w:t>
      </w:r>
      <w:proofErr w:type="spellStart"/>
      <w:r w:rsidRPr="0077614D">
        <w:rPr>
          <w:rFonts w:ascii="Calibri" w:eastAsia="宋体" w:hAnsi="Calibri" w:cs="Times New Roman"/>
        </w:rPr>
        <w:t>Lichan</w:t>
      </w:r>
      <w:proofErr w:type="spellEnd"/>
      <w:r w:rsidRPr="0077614D">
        <w:rPr>
          <w:rFonts w:ascii="Calibri" w:eastAsia="宋体" w:hAnsi="Calibri" w:cs="Times New Roman"/>
        </w:rPr>
        <w:t> Liang</w:t>
      </w: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/>
        </w:rPr>
        <w:t xml:space="preserve">, </w:t>
      </w:r>
      <w:proofErr w:type="spellStart"/>
      <w:r w:rsidRPr="0077614D">
        <w:rPr>
          <w:rFonts w:ascii="Calibri" w:eastAsia="宋体" w:hAnsi="Calibri" w:cs="Times New Roman"/>
        </w:rPr>
        <w:t>Guanmei</w:t>
      </w:r>
      <w:proofErr w:type="spellEnd"/>
      <w:r w:rsidRPr="0077614D">
        <w:rPr>
          <w:rFonts w:ascii="Calibri" w:eastAsia="宋体" w:hAnsi="Calibri" w:cs="Times New Roman"/>
        </w:rPr>
        <w:t xml:space="preserve"> Zhang</w:t>
      </w: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 w:hint="eastAsia"/>
        </w:rPr>
        <w:t>,</w:t>
      </w:r>
      <w:r w:rsidRPr="0077614D">
        <w:rPr>
          <w:rFonts w:ascii="Calibri" w:eastAsia="宋体" w:hAnsi="Calibri" w:cs="Times New Roman"/>
        </w:rPr>
        <w:t xml:space="preserve"> </w:t>
      </w:r>
      <w:bookmarkStart w:id="1" w:name="_Hlk155351623"/>
      <w:proofErr w:type="spellStart"/>
      <w:r w:rsidRPr="0077614D">
        <w:rPr>
          <w:rFonts w:ascii="Calibri" w:eastAsia="宋体" w:hAnsi="Calibri" w:cs="Times New Roman"/>
        </w:rPr>
        <w:t>Liucheng</w:t>
      </w:r>
      <w:proofErr w:type="spellEnd"/>
      <w:r w:rsidRPr="0077614D">
        <w:rPr>
          <w:rFonts w:ascii="Calibri" w:eastAsia="宋体" w:hAnsi="Calibri" w:cs="Times New Roman"/>
        </w:rPr>
        <w:t xml:space="preserve"> Yang</w:t>
      </w:r>
      <w:bookmarkEnd w:id="1"/>
      <w:r w:rsidRPr="0077614D">
        <w:rPr>
          <w:rFonts w:ascii="Calibri" w:eastAsia="宋体" w:hAnsi="Calibri" w:cs="Times New Roman"/>
          <w:vertAlign w:val="superscript"/>
        </w:rPr>
        <w:t>2</w:t>
      </w:r>
      <w:r w:rsidRPr="0077614D">
        <w:rPr>
          <w:rFonts w:ascii="Calibri" w:eastAsia="宋体" w:hAnsi="Calibri" w:cs="Times New Roman"/>
        </w:rPr>
        <w:t>*, Lihua Yang</w:t>
      </w: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/>
        </w:rPr>
        <w:t>*</w:t>
      </w:r>
    </w:p>
    <w:p w14:paraId="5510236F" w14:textId="77777777" w:rsidR="0077614D" w:rsidRPr="0077614D" w:rsidRDefault="0077614D" w:rsidP="0077614D">
      <w:pPr>
        <w:widowControl/>
        <w:shd w:val="clear" w:color="auto" w:fill="FDFDFD"/>
        <w:spacing w:line="480" w:lineRule="auto"/>
        <w:jc w:val="left"/>
        <w:rPr>
          <w:rFonts w:ascii="Calibri" w:eastAsia="宋体" w:hAnsi="Calibri" w:cs="Times New Roman"/>
        </w:rPr>
      </w:pPr>
      <w:r w:rsidRPr="0077614D">
        <w:rPr>
          <w:rFonts w:ascii="Calibri" w:eastAsia="宋体" w:hAnsi="Calibri" w:cs="Times New Roman"/>
          <w:vertAlign w:val="superscript"/>
        </w:rPr>
        <w:t>1</w:t>
      </w:r>
      <w:r w:rsidRPr="0077614D">
        <w:rPr>
          <w:rFonts w:ascii="Calibri" w:eastAsia="宋体" w:hAnsi="Calibri" w:cs="Times New Roman"/>
        </w:rPr>
        <w:t xml:space="preserve">Department of Pediatric Hematology, Zhujiang Hospital, Southern Medical University, Guangzhou, China; </w:t>
      </w:r>
    </w:p>
    <w:p w14:paraId="672C3915" w14:textId="64B3E5C8" w:rsidR="0077614D" w:rsidRPr="0077614D" w:rsidRDefault="0077614D" w:rsidP="0077614D">
      <w:pPr>
        <w:widowControl/>
        <w:shd w:val="clear" w:color="auto" w:fill="FDFDFD"/>
        <w:spacing w:line="480" w:lineRule="auto"/>
        <w:jc w:val="left"/>
        <w:rPr>
          <w:rFonts w:ascii="Calibri" w:eastAsia="宋体" w:hAnsi="Calibri" w:cs="Times New Roman"/>
        </w:rPr>
      </w:pPr>
      <w:r w:rsidRPr="0077614D">
        <w:rPr>
          <w:rFonts w:ascii="Calibri" w:eastAsia="宋体" w:hAnsi="Calibri" w:cs="Times New Roman"/>
          <w:vertAlign w:val="superscript"/>
        </w:rPr>
        <w:t>2</w:t>
      </w:r>
      <w:bookmarkStart w:id="2" w:name="_Hlk155351608"/>
      <w:r w:rsidRPr="0077614D">
        <w:rPr>
          <w:rFonts w:ascii="Calibri" w:eastAsia="宋体" w:hAnsi="Calibri" w:cs="Times New Roman"/>
        </w:rPr>
        <w:t>Department of Pediatric Surgery, Zhujiang Hospital, Southern Medical University, Guangzhou, Guangdong, China</w:t>
      </w:r>
      <w:bookmarkEnd w:id="2"/>
      <w:r w:rsidRPr="0077614D">
        <w:rPr>
          <w:rFonts w:ascii="Calibri" w:eastAsia="宋体" w:hAnsi="Calibri" w:cs="Times New Roman"/>
        </w:rPr>
        <w:t>;</w:t>
      </w:r>
    </w:p>
    <w:p w14:paraId="2696B9B7" w14:textId="77777777" w:rsidR="0077614D" w:rsidRPr="0077614D" w:rsidRDefault="0077614D" w:rsidP="0077614D">
      <w:pPr>
        <w:spacing w:line="480" w:lineRule="auto"/>
        <w:rPr>
          <w:rFonts w:ascii="Calibri" w:eastAsia="宋体" w:hAnsi="Calibri" w:cs="Times New Roman"/>
        </w:rPr>
      </w:pPr>
      <w:r w:rsidRPr="0077614D">
        <w:rPr>
          <w:rFonts w:ascii="Calibri" w:eastAsia="宋体" w:hAnsi="Calibri" w:cs="Times New Roman"/>
          <w:vertAlign w:val="superscript"/>
        </w:rPr>
        <w:t>#</w:t>
      </w:r>
      <w:r w:rsidRPr="0077614D">
        <w:rPr>
          <w:rFonts w:ascii="Calibri" w:eastAsia="宋体" w:hAnsi="Calibri" w:cs="Times New Roman"/>
        </w:rPr>
        <w:t>These authors contributed equally to this work.</w:t>
      </w:r>
    </w:p>
    <w:p w14:paraId="7F5F6836" w14:textId="77777777" w:rsidR="0077614D" w:rsidRPr="0077614D" w:rsidRDefault="0077614D" w:rsidP="0077614D">
      <w:pPr>
        <w:spacing w:line="480" w:lineRule="auto"/>
        <w:rPr>
          <w:rFonts w:ascii="Calibri" w:eastAsia="宋体" w:hAnsi="Calibri" w:cs="Times New Roman"/>
        </w:rPr>
      </w:pPr>
      <w:r w:rsidRPr="0077614D">
        <w:rPr>
          <w:rFonts w:ascii="Calibri" w:eastAsia="宋体" w:hAnsi="Calibri" w:cs="Times New Roman"/>
        </w:rPr>
        <w:t>*These authors were corresponding authors and contributed equally to this work.</w:t>
      </w:r>
    </w:p>
    <w:p w14:paraId="0A2DCB71" w14:textId="280497B8" w:rsidR="0077614D" w:rsidRPr="0077614D" w:rsidRDefault="0077614D" w:rsidP="0077614D">
      <w:pPr>
        <w:spacing w:line="480" w:lineRule="auto"/>
        <w:rPr>
          <w:rFonts w:ascii="Calibri" w:eastAsia="宋体" w:hAnsi="Calibri" w:cs="Times New Roman"/>
        </w:rPr>
      </w:pPr>
      <w:r w:rsidRPr="0077614D">
        <w:rPr>
          <w:rFonts w:ascii="Calibri" w:eastAsia="宋体" w:hAnsi="Calibri" w:cs="Times New Roman"/>
        </w:rPr>
        <w:t xml:space="preserve">Correspondence to: </w:t>
      </w:r>
      <w:proofErr w:type="spellStart"/>
      <w:r w:rsidRPr="0077614D">
        <w:rPr>
          <w:rFonts w:ascii="Calibri" w:eastAsia="宋体" w:hAnsi="Calibri" w:cs="Times New Roman"/>
        </w:rPr>
        <w:t>Liucheng</w:t>
      </w:r>
      <w:proofErr w:type="spellEnd"/>
      <w:r w:rsidRPr="0077614D">
        <w:rPr>
          <w:rFonts w:ascii="Calibri" w:eastAsia="宋体" w:hAnsi="Calibri" w:cs="Times New Roman"/>
        </w:rPr>
        <w:t xml:space="preserve"> Yang, Department of Pediatric Surgery, Zhujiang Hospital, Southern Medical University, Guangzhou, China. E-mail: sdylc@aliyun.com; Lihua Yang. Department of Pediatric Hematology, Zhujiang Hospital, Southern Medical University, Guangzhou, China. E-mail: </w:t>
      </w:r>
      <w:hyperlink r:id="rId6" w:history="1">
        <w:r w:rsidRPr="0077614D">
          <w:rPr>
            <w:rFonts w:ascii="Calibri" w:eastAsia="宋体" w:hAnsi="Calibri" w:cs="Times New Roman"/>
            <w:color w:val="0000FF"/>
            <w:u w:val="single"/>
          </w:rPr>
          <w:t>dryanglihua@163.com</w:t>
        </w:r>
      </w:hyperlink>
      <w:r w:rsidRPr="0077614D">
        <w:rPr>
          <w:rFonts w:ascii="Calibri" w:eastAsia="宋体" w:hAnsi="Calibri" w:cs="Times New Roman"/>
        </w:rPr>
        <w:t>.</w:t>
      </w:r>
    </w:p>
    <w:p w14:paraId="05677572" w14:textId="19E27037" w:rsidR="0077614D" w:rsidRDefault="0077614D" w:rsidP="00EF5407">
      <w:pPr>
        <w:rPr>
          <w:rFonts w:ascii="Calibri" w:eastAsia="宋体" w:hAnsi="Calibri" w:cs="Times New Roman"/>
        </w:rPr>
      </w:pPr>
    </w:p>
    <w:p w14:paraId="1EF7B05F" w14:textId="1F35DD71" w:rsidR="0077614D" w:rsidRDefault="0077614D" w:rsidP="00EF5407">
      <w:pPr>
        <w:rPr>
          <w:rFonts w:ascii="Calibri" w:eastAsia="宋体" w:hAnsi="Calibri" w:cs="Times New Roman"/>
        </w:rPr>
      </w:pPr>
    </w:p>
    <w:p w14:paraId="707D02FA" w14:textId="06E8233D" w:rsidR="0077614D" w:rsidRDefault="0077614D" w:rsidP="00EF5407">
      <w:pPr>
        <w:rPr>
          <w:rFonts w:ascii="Calibri" w:eastAsia="宋体" w:hAnsi="Calibri" w:cs="Times New Roman"/>
        </w:rPr>
      </w:pPr>
    </w:p>
    <w:p w14:paraId="129C9CBA" w14:textId="1D353C93" w:rsidR="0077614D" w:rsidRDefault="0077614D" w:rsidP="00EF5407">
      <w:pPr>
        <w:rPr>
          <w:rFonts w:ascii="Calibri" w:eastAsia="宋体" w:hAnsi="Calibri" w:cs="Times New Roman"/>
        </w:rPr>
      </w:pPr>
    </w:p>
    <w:p w14:paraId="1E61A54D" w14:textId="230F42E8" w:rsidR="0077614D" w:rsidRDefault="0077614D" w:rsidP="00EF5407">
      <w:pPr>
        <w:rPr>
          <w:rFonts w:ascii="Calibri" w:eastAsia="宋体" w:hAnsi="Calibri" w:cs="Times New Roman"/>
        </w:rPr>
      </w:pPr>
    </w:p>
    <w:p w14:paraId="1B868025" w14:textId="11EED852" w:rsidR="0077614D" w:rsidRDefault="0077614D" w:rsidP="00EF5407">
      <w:pPr>
        <w:rPr>
          <w:rFonts w:ascii="Calibri" w:eastAsia="宋体" w:hAnsi="Calibri" w:cs="Times New Roman"/>
        </w:rPr>
      </w:pPr>
    </w:p>
    <w:p w14:paraId="12ED8334" w14:textId="3CCF2B52" w:rsidR="0077614D" w:rsidRDefault="0077614D" w:rsidP="00EF5407">
      <w:pPr>
        <w:rPr>
          <w:rFonts w:ascii="Calibri" w:eastAsia="宋体" w:hAnsi="Calibri" w:cs="Times New Roman"/>
        </w:rPr>
      </w:pPr>
    </w:p>
    <w:p w14:paraId="72BDC2ED" w14:textId="74EBEBA4" w:rsidR="0077614D" w:rsidRDefault="0077614D" w:rsidP="00EF5407">
      <w:pPr>
        <w:rPr>
          <w:rFonts w:ascii="Calibri" w:eastAsia="宋体" w:hAnsi="Calibri" w:cs="Times New Roman"/>
        </w:rPr>
      </w:pPr>
    </w:p>
    <w:p w14:paraId="19BBE200" w14:textId="57D9D15F" w:rsidR="0077614D" w:rsidRDefault="0077614D" w:rsidP="00EF5407">
      <w:pPr>
        <w:rPr>
          <w:rFonts w:ascii="Calibri" w:eastAsia="宋体" w:hAnsi="Calibri" w:cs="Times New Roman"/>
        </w:rPr>
      </w:pPr>
    </w:p>
    <w:p w14:paraId="5A420C44" w14:textId="32DD75FA" w:rsidR="0077614D" w:rsidRDefault="0077614D" w:rsidP="00EF5407">
      <w:pPr>
        <w:rPr>
          <w:rFonts w:ascii="Calibri" w:eastAsia="宋体" w:hAnsi="Calibri" w:cs="Times New Roman"/>
        </w:rPr>
      </w:pPr>
    </w:p>
    <w:p w14:paraId="7503D986" w14:textId="2FBCE47D" w:rsidR="0077614D" w:rsidRDefault="0077614D" w:rsidP="00EF5407">
      <w:pPr>
        <w:rPr>
          <w:rFonts w:ascii="Calibri" w:eastAsia="宋体" w:hAnsi="Calibri" w:cs="Times New Roman"/>
        </w:rPr>
      </w:pPr>
    </w:p>
    <w:p w14:paraId="7C965E28" w14:textId="2FA72110" w:rsidR="0077614D" w:rsidRDefault="0077614D" w:rsidP="00EF5407">
      <w:pPr>
        <w:rPr>
          <w:rFonts w:ascii="Calibri" w:eastAsia="宋体" w:hAnsi="Calibri" w:cs="Times New Roman"/>
        </w:rPr>
      </w:pPr>
    </w:p>
    <w:p w14:paraId="39AC3875" w14:textId="1EFEAB96" w:rsidR="0077614D" w:rsidRDefault="0077614D" w:rsidP="00EF5407">
      <w:pPr>
        <w:rPr>
          <w:rFonts w:ascii="Calibri" w:eastAsia="宋体" w:hAnsi="Calibri" w:cs="Times New Roman"/>
        </w:rPr>
      </w:pPr>
    </w:p>
    <w:p w14:paraId="2B094D1F" w14:textId="1EE05782" w:rsidR="0077614D" w:rsidRDefault="0077614D" w:rsidP="00EF5407">
      <w:pPr>
        <w:rPr>
          <w:rFonts w:ascii="Calibri" w:eastAsia="宋体" w:hAnsi="Calibri" w:cs="Times New Roman"/>
        </w:rPr>
      </w:pPr>
    </w:p>
    <w:p w14:paraId="1F89E760" w14:textId="087E1CDA" w:rsidR="0077614D" w:rsidRDefault="0077614D" w:rsidP="00EF5407">
      <w:pPr>
        <w:rPr>
          <w:rFonts w:ascii="Calibri" w:eastAsia="宋体" w:hAnsi="Calibri" w:cs="Times New Roman"/>
        </w:rPr>
      </w:pPr>
    </w:p>
    <w:p w14:paraId="69259BE7" w14:textId="62DADC69" w:rsidR="0077614D" w:rsidRDefault="0077614D" w:rsidP="00EF5407">
      <w:pPr>
        <w:rPr>
          <w:rFonts w:ascii="Calibri" w:eastAsia="宋体" w:hAnsi="Calibri" w:cs="Times New Roman"/>
        </w:rPr>
      </w:pPr>
    </w:p>
    <w:p w14:paraId="01468CC7" w14:textId="0A935F99" w:rsidR="0077614D" w:rsidRDefault="0077614D" w:rsidP="00EF5407">
      <w:pPr>
        <w:rPr>
          <w:rFonts w:ascii="Calibri" w:eastAsia="宋体" w:hAnsi="Calibri" w:cs="Times New Roman"/>
        </w:rPr>
      </w:pPr>
    </w:p>
    <w:p w14:paraId="52C737FD" w14:textId="77777777" w:rsidR="0077614D" w:rsidRPr="004326DD" w:rsidRDefault="0077614D" w:rsidP="00EF5407">
      <w:pPr>
        <w:rPr>
          <w:rFonts w:ascii="Calibri" w:eastAsia="宋体" w:hAnsi="Calibri" w:cs="Times New Roman"/>
        </w:rPr>
      </w:pPr>
    </w:p>
    <w:tbl>
      <w:tblPr>
        <w:tblStyle w:val="1"/>
        <w:tblW w:w="1020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1"/>
        <w:gridCol w:w="1281"/>
        <w:gridCol w:w="1134"/>
        <w:gridCol w:w="1276"/>
        <w:gridCol w:w="1412"/>
        <w:gridCol w:w="1107"/>
        <w:gridCol w:w="878"/>
      </w:tblGrid>
      <w:tr w:rsidR="009C4549" w:rsidRPr="008208B9" w14:paraId="4502FB67" w14:textId="77777777" w:rsidTr="009C2C80">
        <w:trPr>
          <w:trHeight w:val="261"/>
        </w:trPr>
        <w:tc>
          <w:tcPr>
            <w:tcW w:w="10202" w:type="dxa"/>
            <w:gridSpan w:val="8"/>
            <w:tcBorders>
              <w:bottom w:val="single" w:sz="4" w:space="0" w:color="auto"/>
            </w:tcBorders>
          </w:tcPr>
          <w:p w14:paraId="47CAAAB0" w14:textId="77777777" w:rsidR="009C4549" w:rsidRPr="008208B9" w:rsidRDefault="009C4549" w:rsidP="009C4549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bookmarkStart w:id="3" w:name="_Hlk155354249"/>
            <w:r w:rsidRPr="008208B9">
              <w:rPr>
                <w:rFonts w:ascii="Calibri" w:hAnsi="Calibri" w:cs="Calibri"/>
                <w:sz w:val="21"/>
                <w:szCs w:val="21"/>
              </w:rPr>
              <w:t>Table S1 Laboratory data among patients with HLH</w:t>
            </w:r>
          </w:p>
        </w:tc>
      </w:tr>
      <w:tr w:rsidR="001127B9" w:rsidRPr="008208B9" w14:paraId="00B98797" w14:textId="77777777" w:rsidTr="00E34203"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1E73739D" w14:textId="77777777" w:rsidR="001127B9" w:rsidRPr="008208B9" w:rsidRDefault="001127B9" w:rsidP="001127B9">
            <w:pPr>
              <w:jc w:val="center"/>
              <w:rPr>
                <w:rFonts w:ascii="Calibri" w:hAnsi="Calibri" w:cs="Calibri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bottom w:val="single" w:sz="4" w:space="0" w:color="auto"/>
            </w:tcBorders>
          </w:tcPr>
          <w:p w14:paraId="4E2715AB" w14:textId="77777777" w:rsidR="001127B9" w:rsidRPr="008208B9" w:rsidRDefault="001127B9" w:rsidP="001127B9">
            <w:pPr>
              <w:jc w:val="center"/>
              <w:rPr>
                <w:rFonts w:ascii="Calibri" w:hAnsi="Calibri" w:cs="Calibri"/>
                <w:szCs w:val="21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All (n=88)</w:t>
            </w:r>
          </w:p>
        </w:tc>
        <w:tc>
          <w:tcPr>
            <w:tcW w:w="1281" w:type="dxa"/>
            <w:tcBorders>
              <w:top w:val="single" w:sz="4" w:space="0" w:color="auto"/>
              <w:bottom w:val="single" w:sz="4" w:space="0" w:color="auto"/>
            </w:tcBorders>
          </w:tcPr>
          <w:p w14:paraId="4C770D79" w14:textId="77777777" w:rsidR="001127B9" w:rsidRPr="008208B9" w:rsidRDefault="001127B9" w:rsidP="001127B9">
            <w:pPr>
              <w:jc w:val="center"/>
              <w:rPr>
                <w:rFonts w:ascii="Calibri" w:hAnsi="Calibri" w:cs="Calibri"/>
                <w:szCs w:val="21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HLH-94 protocol treatment (n=31)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E4CB852" w14:textId="77777777" w:rsidR="001127B9" w:rsidRPr="008208B9" w:rsidRDefault="001127B9" w:rsidP="001127B9">
            <w:pPr>
              <w:jc w:val="center"/>
              <w:rPr>
                <w:rFonts w:ascii="Calibri" w:hAnsi="Calibri" w:cs="Calibri"/>
                <w:szCs w:val="21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HLH-04 protocol treatment (n=22)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047E1B4" w14:textId="0BDE39A9" w:rsidR="001127B9" w:rsidRPr="008208B9" w:rsidRDefault="001127B9" w:rsidP="001127B9">
            <w:pPr>
              <w:jc w:val="center"/>
              <w:rPr>
                <w:rFonts w:ascii="Calibri" w:hAnsi="Calibri" w:cs="Calibri"/>
                <w:szCs w:val="21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Blood purification</w:t>
            </w:r>
            <w:r w:rsidR="001F456D">
              <w:t xml:space="preserve"> </w:t>
            </w:r>
            <w:r w:rsidR="001F456D" w:rsidRPr="001F456D">
              <w:rPr>
                <w:rFonts w:ascii="Calibri" w:hAnsi="Calibri" w:cs="Calibri"/>
                <w:sz w:val="16"/>
                <w:szCs w:val="16"/>
              </w:rPr>
              <w:t>alone</w:t>
            </w:r>
            <w:r w:rsidRPr="008208B9">
              <w:rPr>
                <w:rFonts w:ascii="Calibri" w:hAnsi="Calibri" w:cs="Calibri"/>
                <w:sz w:val="16"/>
                <w:szCs w:val="16"/>
              </w:rPr>
              <w:t xml:space="preserve"> (n=13)</w:t>
            </w:r>
          </w:p>
        </w:tc>
        <w:tc>
          <w:tcPr>
            <w:tcW w:w="1412" w:type="dxa"/>
            <w:tcBorders>
              <w:top w:val="single" w:sz="4" w:space="0" w:color="auto"/>
              <w:bottom w:val="single" w:sz="4" w:space="0" w:color="auto"/>
            </w:tcBorders>
          </w:tcPr>
          <w:p w14:paraId="281C1E98" w14:textId="77777777" w:rsidR="001127B9" w:rsidRPr="008208B9" w:rsidRDefault="001127B9" w:rsidP="001127B9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Blood purification and</w:t>
            </w:r>
          </w:p>
          <w:p w14:paraId="50AA8DE8" w14:textId="7EC6B509" w:rsidR="001127B9" w:rsidRPr="008208B9" w:rsidRDefault="001127B9" w:rsidP="001127B9">
            <w:pPr>
              <w:jc w:val="center"/>
              <w:rPr>
                <w:rFonts w:ascii="Calibri" w:hAnsi="Calibri" w:cs="Calibri"/>
                <w:szCs w:val="21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HLH-94/04 protocol (n=22)</w:t>
            </w:r>
          </w:p>
        </w:tc>
        <w:tc>
          <w:tcPr>
            <w:tcW w:w="1107" w:type="dxa"/>
            <w:tcBorders>
              <w:top w:val="single" w:sz="4" w:space="0" w:color="auto"/>
              <w:bottom w:val="single" w:sz="4" w:space="0" w:color="auto"/>
            </w:tcBorders>
          </w:tcPr>
          <w:p w14:paraId="5369BED7" w14:textId="3F486034" w:rsidR="001127B9" w:rsidRPr="008208B9" w:rsidRDefault="001127B9" w:rsidP="001127B9">
            <w:pPr>
              <w:jc w:val="center"/>
              <w:rPr>
                <w:rFonts w:ascii="Calibri" w:hAnsi="Calibri" w:cs="Calibri"/>
                <w:szCs w:val="21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 xml:space="preserve">Other </w:t>
            </w:r>
            <w:proofErr w:type="spellStart"/>
            <w:r w:rsidRPr="008208B9">
              <w:rPr>
                <w:rFonts w:ascii="Calibri" w:hAnsi="Calibri" w:cs="Calibri"/>
                <w:sz w:val="16"/>
                <w:szCs w:val="16"/>
              </w:rPr>
              <w:t>treatments</w:t>
            </w:r>
            <w:r w:rsidRPr="008208B9">
              <w:rPr>
                <w:rFonts w:ascii="Calibri" w:hAnsi="Calibri" w:cs="Calibri"/>
                <w:sz w:val="16"/>
                <w:szCs w:val="16"/>
                <w:vertAlign w:val="superscript"/>
              </w:rPr>
              <w:t>a</w:t>
            </w:r>
            <w:proofErr w:type="spellEnd"/>
            <w:r w:rsidRPr="008208B9">
              <w:rPr>
                <w:rFonts w:ascii="Calibri" w:hAnsi="Calibri" w:cs="Calibri"/>
                <w:sz w:val="16"/>
                <w:szCs w:val="16"/>
              </w:rPr>
              <w:t xml:space="preserve"> (n=14)</w:t>
            </w:r>
          </w:p>
        </w:tc>
        <w:tc>
          <w:tcPr>
            <w:tcW w:w="878" w:type="dxa"/>
            <w:tcBorders>
              <w:top w:val="single" w:sz="4" w:space="0" w:color="auto"/>
              <w:bottom w:val="single" w:sz="4" w:space="0" w:color="auto"/>
            </w:tcBorders>
          </w:tcPr>
          <w:p w14:paraId="3A12DD1D" w14:textId="22593598" w:rsidR="001127B9" w:rsidRPr="008208B9" w:rsidRDefault="001127B9" w:rsidP="001127B9">
            <w:pPr>
              <w:jc w:val="center"/>
              <w:rPr>
                <w:rFonts w:ascii="Calibri" w:hAnsi="Calibri" w:cs="Calibri"/>
                <w:szCs w:val="21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P value</w:t>
            </w:r>
          </w:p>
        </w:tc>
      </w:tr>
      <w:tr w:rsidR="001127B9" w:rsidRPr="008208B9" w14:paraId="2F718967" w14:textId="77777777" w:rsidTr="00E34203">
        <w:tc>
          <w:tcPr>
            <w:tcW w:w="1843" w:type="dxa"/>
            <w:tcBorders>
              <w:top w:val="single" w:sz="4" w:space="0" w:color="auto"/>
            </w:tcBorders>
          </w:tcPr>
          <w:p w14:paraId="68936E77" w14:textId="77777777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WBC, ×10</w:t>
            </w:r>
            <w:r w:rsidRPr="008208B9">
              <w:rPr>
                <w:rFonts w:ascii="Calibri" w:hAnsi="Calibri" w:cs="Calibri"/>
                <w:sz w:val="16"/>
                <w:szCs w:val="16"/>
                <w:vertAlign w:val="superscript"/>
              </w:rPr>
              <w:t>9</w:t>
            </w:r>
            <w:r w:rsidRPr="008208B9">
              <w:rPr>
                <w:rFonts w:ascii="Calibri" w:hAnsi="Calibri" w:cs="Calibri"/>
                <w:sz w:val="16"/>
                <w:szCs w:val="16"/>
              </w:rPr>
              <w:t>/L, median (range)</w:t>
            </w:r>
          </w:p>
        </w:tc>
        <w:tc>
          <w:tcPr>
            <w:tcW w:w="1271" w:type="dxa"/>
            <w:tcBorders>
              <w:top w:val="single" w:sz="4" w:space="0" w:color="auto"/>
            </w:tcBorders>
          </w:tcPr>
          <w:p w14:paraId="190E8BCF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2.04</w:t>
            </w:r>
          </w:p>
          <w:p w14:paraId="7B01B76D" w14:textId="00535C74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(0.17, 105.48)</w:t>
            </w:r>
          </w:p>
        </w:tc>
        <w:tc>
          <w:tcPr>
            <w:tcW w:w="1281" w:type="dxa"/>
            <w:tcBorders>
              <w:top w:val="single" w:sz="4" w:space="0" w:color="auto"/>
            </w:tcBorders>
          </w:tcPr>
          <w:p w14:paraId="44727AE2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2.32</w:t>
            </w:r>
          </w:p>
          <w:p w14:paraId="0BE6C0FE" w14:textId="5C47AADB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(0.33,15.77)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A829C00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2.06 </w:t>
            </w:r>
          </w:p>
          <w:p w14:paraId="2E86956F" w14:textId="4D7C096E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(0.4,85.78)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132C9C64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2.8</w:t>
            </w:r>
          </w:p>
          <w:p w14:paraId="7C1F8FE6" w14:textId="6C6C5603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(0.41, 16.33)</w:t>
            </w:r>
          </w:p>
        </w:tc>
        <w:tc>
          <w:tcPr>
            <w:tcW w:w="1412" w:type="dxa"/>
            <w:tcBorders>
              <w:top w:val="single" w:sz="4" w:space="0" w:color="auto"/>
            </w:tcBorders>
          </w:tcPr>
          <w:p w14:paraId="11F840E8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1.97</w:t>
            </w:r>
          </w:p>
          <w:p w14:paraId="61E05CD2" w14:textId="01A78079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(0.17, 105.48)</w:t>
            </w:r>
          </w:p>
        </w:tc>
        <w:tc>
          <w:tcPr>
            <w:tcW w:w="1107" w:type="dxa"/>
            <w:tcBorders>
              <w:top w:val="single" w:sz="4" w:space="0" w:color="auto"/>
            </w:tcBorders>
          </w:tcPr>
          <w:p w14:paraId="04715791" w14:textId="50BAB0E4" w:rsidR="001127B9" w:rsidRPr="008208B9" w:rsidRDefault="005F7268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1.92 (0.64,13.38)</w:t>
            </w:r>
          </w:p>
        </w:tc>
        <w:tc>
          <w:tcPr>
            <w:tcW w:w="878" w:type="dxa"/>
            <w:tcBorders>
              <w:top w:val="single" w:sz="4" w:space="0" w:color="auto"/>
            </w:tcBorders>
          </w:tcPr>
          <w:p w14:paraId="7755BE46" w14:textId="1236E86A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</w:t>
            </w:r>
            <w:r w:rsidR="000E0588"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859</w:t>
            </w:r>
          </w:p>
        </w:tc>
      </w:tr>
      <w:tr w:rsidR="001127B9" w:rsidRPr="008208B9" w14:paraId="47633342" w14:textId="77777777" w:rsidTr="00E34203">
        <w:tc>
          <w:tcPr>
            <w:tcW w:w="1843" w:type="dxa"/>
          </w:tcPr>
          <w:p w14:paraId="31B10591" w14:textId="77777777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Neutrophil, ×10</w:t>
            </w:r>
            <w:r w:rsidRPr="008208B9">
              <w:rPr>
                <w:rFonts w:ascii="Calibri" w:hAnsi="Calibri" w:cs="Calibri"/>
                <w:sz w:val="16"/>
                <w:szCs w:val="16"/>
                <w:vertAlign w:val="superscript"/>
              </w:rPr>
              <w:t>9</w:t>
            </w:r>
            <w:r w:rsidRPr="008208B9">
              <w:rPr>
                <w:rFonts w:ascii="Calibri" w:hAnsi="Calibri" w:cs="Calibri"/>
                <w:sz w:val="16"/>
                <w:szCs w:val="16"/>
              </w:rPr>
              <w:t>/L, median (range)</w:t>
            </w:r>
          </w:p>
        </w:tc>
        <w:tc>
          <w:tcPr>
            <w:tcW w:w="1271" w:type="dxa"/>
          </w:tcPr>
          <w:p w14:paraId="1BB54210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0.73</w:t>
            </w:r>
          </w:p>
          <w:p w14:paraId="6F2F5AA6" w14:textId="61768ABC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(0.00,12,54)</w:t>
            </w:r>
          </w:p>
        </w:tc>
        <w:tc>
          <w:tcPr>
            <w:tcW w:w="1281" w:type="dxa"/>
          </w:tcPr>
          <w:p w14:paraId="350D3448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0.61 </w:t>
            </w:r>
          </w:p>
          <w:p w14:paraId="06B57D62" w14:textId="76E11C72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(0.02,9.07)</w:t>
            </w:r>
          </w:p>
        </w:tc>
        <w:tc>
          <w:tcPr>
            <w:tcW w:w="1134" w:type="dxa"/>
          </w:tcPr>
          <w:p w14:paraId="7B97BB71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0.57 (0.12,11.92)</w:t>
            </w:r>
          </w:p>
        </w:tc>
        <w:tc>
          <w:tcPr>
            <w:tcW w:w="1276" w:type="dxa"/>
          </w:tcPr>
          <w:p w14:paraId="06FEC9A7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1.58 (0.13,12.54)</w:t>
            </w:r>
          </w:p>
        </w:tc>
        <w:tc>
          <w:tcPr>
            <w:tcW w:w="1412" w:type="dxa"/>
          </w:tcPr>
          <w:p w14:paraId="2A56497D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0.81 </w:t>
            </w:r>
          </w:p>
          <w:p w14:paraId="778AB8D9" w14:textId="7BDEB86E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(0.00,7.28)</w:t>
            </w:r>
          </w:p>
        </w:tc>
        <w:tc>
          <w:tcPr>
            <w:tcW w:w="1107" w:type="dxa"/>
          </w:tcPr>
          <w:p w14:paraId="4FE78CAA" w14:textId="4DD7BEFA" w:rsidR="001127B9" w:rsidRPr="008208B9" w:rsidRDefault="00967B18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0.81 (0.00,4.45)</w:t>
            </w:r>
          </w:p>
        </w:tc>
        <w:tc>
          <w:tcPr>
            <w:tcW w:w="878" w:type="dxa"/>
          </w:tcPr>
          <w:p w14:paraId="1FE24AFB" w14:textId="0D434902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</w:t>
            </w:r>
            <w:r w:rsidR="000E0588"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138</w:t>
            </w:r>
          </w:p>
        </w:tc>
      </w:tr>
      <w:tr w:rsidR="001127B9" w:rsidRPr="008208B9" w14:paraId="0D7B8257" w14:textId="77777777" w:rsidTr="00E34203">
        <w:tc>
          <w:tcPr>
            <w:tcW w:w="1843" w:type="dxa"/>
          </w:tcPr>
          <w:p w14:paraId="43B24E08" w14:textId="77777777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Hemoglobin, g/L, (range)</w:t>
            </w:r>
          </w:p>
        </w:tc>
        <w:tc>
          <w:tcPr>
            <w:tcW w:w="1271" w:type="dxa"/>
          </w:tcPr>
          <w:p w14:paraId="01FB0587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90.5</w:t>
            </w:r>
          </w:p>
          <w:p w14:paraId="2A6867B1" w14:textId="13B42BA5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(30,125)</w:t>
            </w:r>
          </w:p>
        </w:tc>
        <w:tc>
          <w:tcPr>
            <w:tcW w:w="1281" w:type="dxa"/>
          </w:tcPr>
          <w:p w14:paraId="249DF743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91 </w:t>
            </w:r>
          </w:p>
          <w:p w14:paraId="025EC287" w14:textId="569B732A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(55,112)</w:t>
            </w:r>
          </w:p>
        </w:tc>
        <w:tc>
          <w:tcPr>
            <w:tcW w:w="1134" w:type="dxa"/>
          </w:tcPr>
          <w:p w14:paraId="07030F16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92</w:t>
            </w:r>
          </w:p>
          <w:p w14:paraId="085964A0" w14:textId="6FA77A13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(56,112)</w:t>
            </w:r>
          </w:p>
        </w:tc>
        <w:tc>
          <w:tcPr>
            <w:tcW w:w="1276" w:type="dxa"/>
          </w:tcPr>
          <w:p w14:paraId="7207B843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92</w:t>
            </w:r>
          </w:p>
          <w:p w14:paraId="68760EB7" w14:textId="31786000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(62,112)</w:t>
            </w:r>
          </w:p>
        </w:tc>
        <w:tc>
          <w:tcPr>
            <w:tcW w:w="1412" w:type="dxa"/>
          </w:tcPr>
          <w:p w14:paraId="0AE8023E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83.5</w:t>
            </w:r>
          </w:p>
          <w:p w14:paraId="141F62FB" w14:textId="4B4E0378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(39,125)</w:t>
            </w:r>
          </w:p>
        </w:tc>
        <w:tc>
          <w:tcPr>
            <w:tcW w:w="1107" w:type="dxa"/>
          </w:tcPr>
          <w:p w14:paraId="16E624B0" w14:textId="77777777" w:rsidR="00357B2A" w:rsidRPr="008208B9" w:rsidRDefault="00967B18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82.5 </w:t>
            </w:r>
          </w:p>
          <w:p w14:paraId="54834838" w14:textId="5F63E8C8" w:rsidR="001127B9" w:rsidRPr="008208B9" w:rsidRDefault="00967B18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</w:t>
            </w:r>
            <w:r w:rsidR="009746B1"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30,99</w:t>
            </w: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878" w:type="dxa"/>
          </w:tcPr>
          <w:p w14:paraId="1324FFF1" w14:textId="0ECA8103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</w:t>
            </w:r>
            <w:r w:rsidR="000E0588"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26</w:t>
            </w:r>
            <w:r w:rsidR="00E5294C"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</w:t>
            </w:r>
          </w:p>
        </w:tc>
      </w:tr>
      <w:tr w:rsidR="001127B9" w:rsidRPr="008208B9" w14:paraId="643222A8" w14:textId="77777777" w:rsidTr="00E34203">
        <w:tc>
          <w:tcPr>
            <w:tcW w:w="1843" w:type="dxa"/>
          </w:tcPr>
          <w:p w14:paraId="56440983" w14:textId="77777777" w:rsidR="001127B9" w:rsidRPr="008208B9" w:rsidRDefault="001127B9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Platelet, ×10</w:t>
            </w:r>
            <w:r w:rsidRPr="008208B9">
              <w:rPr>
                <w:rFonts w:ascii="Calibri" w:hAnsi="Calibri" w:cs="Calibri"/>
                <w:bCs/>
                <w:sz w:val="16"/>
                <w:szCs w:val="16"/>
                <w:vertAlign w:val="superscript"/>
              </w:rPr>
              <w:t>9</w:t>
            </w: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/L, median (range)</w:t>
            </w:r>
          </w:p>
        </w:tc>
        <w:tc>
          <w:tcPr>
            <w:tcW w:w="1271" w:type="dxa"/>
          </w:tcPr>
          <w:p w14:paraId="75A33DF2" w14:textId="77777777" w:rsidR="001C7B71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43.5</w:t>
            </w:r>
          </w:p>
          <w:p w14:paraId="0B2DD27D" w14:textId="160FC272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(7,352)</w:t>
            </w:r>
          </w:p>
        </w:tc>
        <w:tc>
          <w:tcPr>
            <w:tcW w:w="1281" w:type="dxa"/>
          </w:tcPr>
          <w:p w14:paraId="7FC40335" w14:textId="77777777" w:rsidR="001C7B71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 xml:space="preserve">45 </w:t>
            </w:r>
          </w:p>
          <w:p w14:paraId="77F0CE76" w14:textId="5B23997C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(9,195)</w:t>
            </w:r>
          </w:p>
        </w:tc>
        <w:tc>
          <w:tcPr>
            <w:tcW w:w="1134" w:type="dxa"/>
          </w:tcPr>
          <w:p w14:paraId="436D80D6" w14:textId="77777777" w:rsidR="001C7B71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 xml:space="preserve">61 </w:t>
            </w:r>
          </w:p>
          <w:p w14:paraId="6C2D88E3" w14:textId="1B666CED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(10,221)</w:t>
            </w:r>
          </w:p>
        </w:tc>
        <w:tc>
          <w:tcPr>
            <w:tcW w:w="1276" w:type="dxa"/>
          </w:tcPr>
          <w:p w14:paraId="60BB820D" w14:textId="77777777" w:rsidR="001C7B71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 xml:space="preserve">40 </w:t>
            </w:r>
          </w:p>
          <w:p w14:paraId="29E96EC4" w14:textId="2D34E17F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(7,352)</w:t>
            </w:r>
          </w:p>
        </w:tc>
        <w:tc>
          <w:tcPr>
            <w:tcW w:w="1412" w:type="dxa"/>
          </w:tcPr>
          <w:p w14:paraId="7B4B2A3E" w14:textId="77777777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34 (9,170)</w:t>
            </w:r>
          </w:p>
        </w:tc>
        <w:tc>
          <w:tcPr>
            <w:tcW w:w="1107" w:type="dxa"/>
          </w:tcPr>
          <w:p w14:paraId="07385EB9" w14:textId="77777777" w:rsidR="00357B2A" w:rsidRPr="008208B9" w:rsidRDefault="009746B1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 xml:space="preserve">49.5 </w:t>
            </w:r>
          </w:p>
          <w:p w14:paraId="6597D2B0" w14:textId="161A3A39" w:rsidR="001127B9" w:rsidRPr="008208B9" w:rsidRDefault="009746B1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(20,170)</w:t>
            </w:r>
          </w:p>
        </w:tc>
        <w:tc>
          <w:tcPr>
            <w:tcW w:w="878" w:type="dxa"/>
          </w:tcPr>
          <w:p w14:paraId="0DA092F3" w14:textId="0EA67308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0.</w:t>
            </w:r>
            <w:r w:rsidR="00E5294C"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382</w:t>
            </w:r>
          </w:p>
        </w:tc>
      </w:tr>
      <w:tr w:rsidR="001127B9" w:rsidRPr="008208B9" w14:paraId="43F2D588" w14:textId="77777777" w:rsidTr="00E34203">
        <w:tc>
          <w:tcPr>
            <w:tcW w:w="1843" w:type="dxa"/>
          </w:tcPr>
          <w:p w14:paraId="72687194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  <w:highlight w:val="yellow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Triglycerides, mmol/L, median (range)</w:t>
            </w:r>
          </w:p>
        </w:tc>
        <w:tc>
          <w:tcPr>
            <w:tcW w:w="1271" w:type="dxa"/>
          </w:tcPr>
          <w:p w14:paraId="2CCD917B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3.48</w:t>
            </w:r>
          </w:p>
          <w:p w14:paraId="2BDA1FD8" w14:textId="128C560B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(0.97,14.55)</w:t>
            </w:r>
          </w:p>
        </w:tc>
        <w:tc>
          <w:tcPr>
            <w:tcW w:w="1281" w:type="dxa"/>
          </w:tcPr>
          <w:p w14:paraId="527D782A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3.84 </w:t>
            </w:r>
          </w:p>
          <w:p w14:paraId="6A047CA7" w14:textId="1DBC0E4E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(1.07, 8.65)</w:t>
            </w:r>
          </w:p>
        </w:tc>
        <w:tc>
          <w:tcPr>
            <w:tcW w:w="1134" w:type="dxa"/>
          </w:tcPr>
          <w:p w14:paraId="666906D4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3.46 </w:t>
            </w:r>
          </w:p>
          <w:p w14:paraId="492F150B" w14:textId="1A310A68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(1.72, 14.55)</w:t>
            </w:r>
          </w:p>
        </w:tc>
        <w:tc>
          <w:tcPr>
            <w:tcW w:w="1276" w:type="dxa"/>
          </w:tcPr>
          <w:p w14:paraId="05DD475F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3.34</w:t>
            </w:r>
          </w:p>
          <w:p w14:paraId="2E4722EF" w14:textId="1479206A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(0.97,8.39)</w:t>
            </w:r>
          </w:p>
        </w:tc>
        <w:tc>
          <w:tcPr>
            <w:tcW w:w="1412" w:type="dxa"/>
          </w:tcPr>
          <w:p w14:paraId="6ADF4FD5" w14:textId="77777777" w:rsidR="00916885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3.83 </w:t>
            </w:r>
          </w:p>
          <w:p w14:paraId="7A13FFCA" w14:textId="12E15DFC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(1.63,8.39)</w:t>
            </w:r>
          </w:p>
        </w:tc>
        <w:tc>
          <w:tcPr>
            <w:tcW w:w="1107" w:type="dxa"/>
          </w:tcPr>
          <w:p w14:paraId="2058AE35" w14:textId="0BAC02AA" w:rsidR="001127B9" w:rsidRPr="008208B9" w:rsidRDefault="009746B1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3.3 (1.87,7.02)</w:t>
            </w:r>
          </w:p>
        </w:tc>
        <w:tc>
          <w:tcPr>
            <w:tcW w:w="878" w:type="dxa"/>
          </w:tcPr>
          <w:p w14:paraId="6C48E7D5" w14:textId="4E1AD7FE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</w:t>
            </w:r>
            <w:r w:rsidR="00CF5DD2"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705</w:t>
            </w:r>
          </w:p>
        </w:tc>
      </w:tr>
      <w:tr w:rsidR="001127B9" w:rsidRPr="008208B9" w14:paraId="3386B375" w14:textId="77777777" w:rsidTr="00E34203">
        <w:tc>
          <w:tcPr>
            <w:tcW w:w="1843" w:type="dxa"/>
          </w:tcPr>
          <w:p w14:paraId="55F6A5AF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  <w:highlight w:val="yellow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Fibrinogen, g/L, median (range)</w:t>
            </w:r>
          </w:p>
        </w:tc>
        <w:tc>
          <w:tcPr>
            <w:tcW w:w="1271" w:type="dxa"/>
          </w:tcPr>
          <w:p w14:paraId="365AB8A0" w14:textId="77777777" w:rsidR="001C7B71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1.4</w:t>
            </w:r>
          </w:p>
          <w:p w14:paraId="723F1E43" w14:textId="6552D8F9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(0</w:t>
            </w: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.00</w:t>
            </w:r>
            <w:r w:rsidRPr="008208B9">
              <w:rPr>
                <w:rFonts w:ascii="Calibri" w:hAnsi="Calibri" w:cs="Calibri"/>
                <w:sz w:val="16"/>
                <w:szCs w:val="16"/>
              </w:rPr>
              <w:t>,6.25)</w:t>
            </w:r>
          </w:p>
        </w:tc>
        <w:tc>
          <w:tcPr>
            <w:tcW w:w="1281" w:type="dxa"/>
          </w:tcPr>
          <w:p w14:paraId="356AA798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1.5</w:t>
            </w:r>
          </w:p>
          <w:p w14:paraId="7A78DB8F" w14:textId="3277B515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(0.00, 3.87)</w:t>
            </w:r>
          </w:p>
        </w:tc>
        <w:tc>
          <w:tcPr>
            <w:tcW w:w="1134" w:type="dxa"/>
          </w:tcPr>
          <w:p w14:paraId="095B3576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1.8 </w:t>
            </w:r>
          </w:p>
          <w:p w14:paraId="098BFA75" w14:textId="6637E50E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(0.5,5.96)</w:t>
            </w:r>
          </w:p>
        </w:tc>
        <w:tc>
          <w:tcPr>
            <w:tcW w:w="1276" w:type="dxa"/>
          </w:tcPr>
          <w:p w14:paraId="6432F25D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1.23</w:t>
            </w:r>
          </w:p>
          <w:p w14:paraId="5A141792" w14:textId="1507B838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(0.43,6.25)</w:t>
            </w:r>
          </w:p>
        </w:tc>
        <w:tc>
          <w:tcPr>
            <w:tcW w:w="1412" w:type="dxa"/>
          </w:tcPr>
          <w:p w14:paraId="57E58697" w14:textId="77777777" w:rsidR="00916885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1.15 </w:t>
            </w:r>
          </w:p>
          <w:p w14:paraId="4FD9174D" w14:textId="14067C91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(0.00,2.85)</w:t>
            </w:r>
          </w:p>
        </w:tc>
        <w:tc>
          <w:tcPr>
            <w:tcW w:w="1107" w:type="dxa"/>
          </w:tcPr>
          <w:p w14:paraId="20EC7C36" w14:textId="0C3D2132" w:rsidR="001127B9" w:rsidRPr="008208B9" w:rsidRDefault="006B032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1.24 (0.31,3.82)</w:t>
            </w:r>
          </w:p>
        </w:tc>
        <w:tc>
          <w:tcPr>
            <w:tcW w:w="878" w:type="dxa"/>
          </w:tcPr>
          <w:p w14:paraId="565FC7F4" w14:textId="0D60DE76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</w:t>
            </w:r>
            <w:r w:rsidR="00CF5DD2"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431</w:t>
            </w:r>
          </w:p>
        </w:tc>
      </w:tr>
      <w:tr w:rsidR="001127B9" w:rsidRPr="008208B9" w14:paraId="707D297A" w14:textId="77777777" w:rsidTr="00E34203">
        <w:tc>
          <w:tcPr>
            <w:tcW w:w="1843" w:type="dxa"/>
          </w:tcPr>
          <w:p w14:paraId="519F64D9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ALT, U/L, median (range)</w:t>
            </w:r>
          </w:p>
        </w:tc>
        <w:tc>
          <w:tcPr>
            <w:tcW w:w="1271" w:type="dxa"/>
          </w:tcPr>
          <w:p w14:paraId="5D7B59F6" w14:textId="77777777" w:rsidR="001C7B71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128.5</w:t>
            </w:r>
          </w:p>
          <w:p w14:paraId="6AECAE66" w14:textId="5169A8BE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(5,3534)</w:t>
            </w:r>
          </w:p>
        </w:tc>
        <w:tc>
          <w:tcPr>
            <w:tcW w:w="1281" w:type="dxa"/>
          </w:tcPr>
          <w:p w14:paraId="04F4EF65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91</w:t>
            </w:r>
          </w:p>
          <w:p w14:paraId="14EB6988" w14:textId="57AC3833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(5,720)</w:t>
            </w:r>
          </w:p>
        </w:tc>
        <w:tc>
          <w:tcPr>
            <w:tcW w:w="1134" w:type="dxa"/>
          </w:tcPr>
          <w:p w14:paraId="3319855F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118 </w:t>
            </w:r>
          </w:p>
          <w:p w14:paraId="263C3E3B" w14:textId="0B1EAE83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(10,529)</w:t>
            </w:r>
          </w:p>
        </w:tc>
        <w:tc>
          <w:tcPr>
            <w:tcW w:w="1276" w:type="dxa"/>
          </w:tcPr>
          <w:p w14:paraId="49E8F30A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121</w:t>
            </w:r>
          </w:p>
          <w:p w14:paraId="702C1D45" w14:textId="1188D891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(9.1,3534)</w:t>
            </w:r>
          </w:p>
        </w:tc>
        <w:tc>
          <w:tcPr>
            <w:tcW w:w="1412" w:type="dxa"/>
          </w:tcPr>
          <w:p w14:paraId="2BF1EA59" w14:textId="77777777" w:rsidR="00916885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152 </w:t>
            </w:r>
          </w:p>
          <w:p w14:paraId="676BD6FA" w14:textId="1B692660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(39,501)</w:t>
            </w:r>
          </w:p>
        </w:tc>
        <w:tc>
          <w:tcPr>
            <w:tcW w:w="1107" w:type="dxa"/>
          </w:tcPr>
          <w:p w14:paraId="63AB7390" w14:textId="77777777" w:rsidR="00357B2A" w:rsidRPr="008208B9" w:rsidRDefault="006B032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152 </w:t>
            </w:r>
          </w:p>
          <w:p w14:paraId="16B036E7" w14:textId="189693A9" w:rsidR="001127B9" w:rsidRPr="008208B9" w:rsidRDefault="006B032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(19,446)</w:t>
            </w:r>
          </w:p>
        </w:tc>
        <w:tc>
          <w:tcPr>
            <w:tcW w:w="878" w:type="dxa"/>
          </w:tcPr>
          <w:p w14:paraId="2F2318DA" w14:textId="1F16E478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</w:t>
            </w:r>
            <w:r w:rsidR="00CF5DD2"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7</w:t>
            </w: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03</w:t>
            </w:r>
          </w:p>
        </w:tc>
      </w:tr>
      <w:tr w:rsidR="001127B9" w:rsidRPr="008208B9" w14:paraId="4BD015E0" w14:textId="77777777" w:rsidTr="00E34203">
        <w:tc>
          <w:tcPr>
            <w:tcW w:w="1843" w:type="dxa"/>
          </w:tcPr>
          <w:p w14:paraId="0CAD15B3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AST, U/L, median (range)</w:t>
            </w:r>
          </w:p>
        </w:tc>
        <w:tc>
          <w:tcPr>
            <w:tcW w:w="1271" w:type="dxa"/>
          </w:tcPr>
          <w:p w14:paraId="3E5A16B5" w14:textId="77777777" w:rsidR="001C7B71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312.5</w:t>
            </w:r>
          </w:p>
          <w:p w14:paraId="6726288D" w14:textId="60372382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(18,9452)</w:t>
            </w:r>
          </w:p>
        </w:tc>
        <w:tc>
          <w:tcPr>
            <w:tcW w:w="1281" w:type="dxa"/>
          </w:tcPr>
          <w:p w14:paraId="22546A2A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151</w:t>
            </w:r>
          </w:p>
          <w:p w14:paraId="3DEE8FBA" w14:textId="4390BAA0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(24,819)</w:t>
            </w:r>
          </w:p>
        </w:tc>
        <w:tc>
          <w:tcPr>
            <w:tcW w:w="1134" w:type="dxa"/>
          </w:tcPr>
          <w:p w14:paraId="2A55DA88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323 </w:t>
            </w:r>
          </w:p>
          <w:p w14:paraId="040C98A2" w14:textId="751E66AC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(18,847)</w:t>
            </w:r>
          </w:p>
        </w:tc>
        <w:tc>
          <w:tcPr>
            <w:tcW w:w="1276" w:type="dxa"/>
          </w:tcPr>
          <w:p w14:paraId="610431B0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380</w:t>
            </w:r>
          </w:p>
          <w:p w14:paraId="72482BF5" w14:textId="08C0A199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(24,9452)</w:t>
            </w:r>
          </w:p>
        </w:tc>
        <w:tc>
          <w:tcPr>
            <w:tcW w:w="1412" w:type="dxa"/>
          </w:tcPr>
          <w:p w14:paraId="037E60CC" w14:textId="77777777" w:rsidR="00916885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488 </w:t>
            </w:r>
          </w:p>
          <w:p w14:paraId="55CB3D2E" w14:textId="7AB81805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(91,2307)</w:t>
            </w:r>
          </w:p>
        </w:tc>
        <w:tc>
          <w:tcPr>
            <w:tcW w:w="1107" w:type="dxa"/>
          </w:tcPr>
          <w:p w14:paraId="54A44B1F" w14:textId="364D5A8C" w:rsidR="001127B9" w:rsidRPr="008208B9" w:rsidRDefault="006B032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477.5 (21,1688)</w:t>
            </w:r>
          </w:p>
        </w:tc>
        <w:tc>
          <w:tcPr>
            <w:tcW w:w="878" w:type="dxa"/>
          </w:tcPr>
          <w:p w14:paraId="70F6EC31" w14:textId="7275AD6D" w:rsidR="001127B9" w:rsidRPr="008208B9" w:rsidRDefault="001127B9" w:rsidP="001127B9">
            <w:pPr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  <w:t>0.00</w:t>
            </w:r>
            <w:r w:rsidR="00CF5DD2" w:rsidRPr="008208B9"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  <w:t>6</w:t>
            </w:r>
            <w:r w:rsidRPr="008208B9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*</w:t>
            </w:r>
          </w:p>
        </w:tc>
      </w:tr>
      <w:tr w:rsidR="001127B9" w:rsidRPr="008208B9" w14:paraId="0F7A0BE5" w14:textId="77777777" w:rsidTr="00E34203">
        <w:tc>
          <w:tcPr>
            <w:tcW w:w="1843" w:type="dxa"/>
          </w:tcPr>
          <w:p w14:paraId="08E418CE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LDH, U/L, median (range)</w:t>
            </w:r>
          </w:p>
        </w:tc>
        <w:tc>
          <w:tcPr>
            <w:tcW w:w="1271" w:type="dxa"/>
          </w:tcPr>
          <w:p w14:paraId="462E4FB2" w14:textId="77777777" w:rsidR="001C7B71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1700</w:t>
            </w:r>
          </w:p>
          <w:p w14:paraId="319855ED" w14:textId="2125E77C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(190.30,15544)</w:t>
            </w:r>
          </w:p>
        </w:tc>
        <w:tc>
          <w:tcPr>
            <w:tcW w:w="1281" w:type="dxa"/>
          </w:tcPr>
          <w:p w14:paraId="2C47572E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1663.65</w:t>
            </w:r>
          </w:p>
          <w:p w14:paraId="3C253CB0" w14:textId="52C6B62A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(190.30,15544)</w:t>
            </w:r>
          </w:p>
        </w:tc>
        <w:tc>
          <w:tcPr>
            <w:tcW w:w="1134" w:type="dxa"/>
          </w:tcPr>
          <w:p w14:paraId="7B9612BC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1575 (302.5,11230)</w:t>
            </w:r>
          </w:p>
        </w:tc>
        <w:tc>
          <w:tcPr>
            <w:tcW w:w="1276" w:type="dxa"/>
          </w:tcPr>
          <w:p w14:paraId="4759BE97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1420.5 (375,5840)</w:t>
            </w:r>
          </w:p>
        </w:tc>
        <w:tc>
          <w:tcPr>
            <w:tcW w:w="1412" w:type="dxa"/>
          </w:tcPr>
          <w:p w14:paraId="58F19047" w14:textId="77777777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2346.7 (884.1,13044.00)</w:t>
            </w:r>
          </w:p>
        </w:tc>
        <w:tc>
          <w:tcPr>
            <w:tcW w:w="1107" w:type="dxa"/>
          </w:tcPr>
          <w:p w14:paraId="40DEE57E" w14:textId="3DD3A416" w:rsidR="001127B9" w:rsidRPr="008208B9" w:rsidRDefault="008D2E35" w:rsidP="001127B9">
            <w:pPr>
              <w:widowControl/>
              <w:jc w:val="left"/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2395.25 (381.8,6510)</w:t>
            </w:r>
          </w:p>
          <w:p w14:paraId="4E196FB2" w14:textId="77777777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878" w:type="dxa"/>
          </w:tcPr>
          <w:p w14:paraId="4638E370" w14:textId="7BFE0154" w:rsidR="001127B9" w:rsidRPr="008208B9" w:rsidRDefault="001127B9" w:rsidP="001127B9">
            <w:pPr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  <w:t>0.0</w:t>
            </w:r>
            <w:r w:rsidR="00CF5DD2" w:rsidRPr="008208B9">
              <w:rPr>
                <w:rFonts w:ascii="Calibri" w:hAnsi="Calibri" w:cs="Calibri"/>
                <w:b/>
                <w:color w:val="000000" w:themeColor="text1"/>
                <w:sz w:val="16"/>
                <w:szCs w:val="16"/>
              </w:rPr>
              <w:t>11</w:t>
            </w:r>
            <w:r w:rsidRPr="008208B9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*</w:t>
            </w:r>
          </w:p>
        </w:tc>
      </w:tr>
      <w:tr w:rsidR="001127B9" w:rsidRPr="008208B9" w14:paraId="16425B20" w14:textId="77777777" w:rsidTr="00E34203">
        <w:tc>
          <w:tcPr>
            <w:tcW w:w="1843" w:type="dxa"/>
          </w:tcPr>
          <w:p w14:paraId="5826F940" w14:textId="77777777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TBIL, µmol/L, median (range)</w:t>
            </w:r>
          </w:p>
        </w:tc>
        <w:tc>
          <w:tcPr>
            <w:tcW w:w="1271" w:type="dxa"/>
          </w:tcPr>
          <w:p w14:paraId="128A75FA" w14:textId="77777777" w:rsidR="001C7B71" w:rsidRPr="008208B9" w:rsidRDefault="001127B9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25.3</w:t>
            </w:r>
          </w:p>
          <w:p w14:paraId="6A34FAC4" w14:textId="79B43CB9" w:rsidR="001127B9" w:rsidRPr="008208B9" w:rsidRDefault="001127B9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(4.30,167.3)</w:t>
            </w:r>
          </w:p>
        </w:tc>
        <w:tc>
          <w:tcPr>
            <w:tcW w:w="1281" w:type="dxa"/>
          </w:tcPr>
          <w:p w14:paraId="0D852E56" w14:textId="77777777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18.35 (4.3,130.90)</w:t>
            </w:r>
          </w:p>
        </w:tc>
        <w:tc>
          <w:tcPr>
            <w:tcW w:w="1134" w:type="dxa"/>
          </w:tcPr>
          <w:p w14:paraId="2A059E68" w14:textId="77777777" w:rsidR="001C7B71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 xml:space="preserve">19.25 </w:t>
            </w:r>
          </w:p>
          <w:p w14:paraId="494F59C1" w14:textId="3AAD6B99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(5.1,90.1)</w:t>
            </w:r>
          </w:p>
        </w:tc>
        <w:tc>
          <w:tcPr>
            <w:tcW w:w="1276" w:type="dxa"/>
          </w:tcPr>
          <w:p w14:paraId="20829902" w14:textId="77777777" w:rsidR="001C7B71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57.9</w:t>
            </w:r>
          </w:p>
          <w:p w14:paraId="04332A04" w14:textId="78F3153C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(6.0,102.6)</w:t>
            </w:r>
          </w:p>
        </w:tc>
        <w:tc>
          <w:tcPr>
            <w:tcW w:w="1412" w:type="dxa"/>
          </w:tcPr>
          <w:p w14:paraId="0E361F91" w14:textId="77777777" w:rsidR="00916885" w:rsidRDefault="001127B9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 xml:space="preserve">60 </w:t>
            </w:r>
          </w:p>
          <w:p w14:paraId="39DF9A52" w14:textId="225411A8" w:rsidR="001127B9" w:rsidRPr="008208B9" w:rsidRDefault="001127B9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(8.1,167.3)</w:t>
            </w:r>
          </w:p>
        </w:tc>
        <w:tc>
          <w:tcPr>
            <w:tcW w:w="1107" w:type="dxa"/>
          </w:tcPr>
          <w:p w14:paraId="4B4C2EB5" w14:textId="5FF21E1E" w:rsidR="001127B9" w:rsidRPr="008208B9" w:rsidRDefault="008D2E35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22 (7.6,131.5)</w:t>
            </w:r>
          </w:p>
        </w:tc>
        <w:tc>
          <w:tcPr>
            <w:tcW w:w="878" w:type="dxa"/>
          </w:tcPr>
          <w:p w14:paraId="522FFE79" w14:textId="674BC43F" w:rsidR="001127B9" w:rsidRPr="008208B9" w:rsidRDefault="001127B9" w:rsidP="001127B9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0.00</w:t>
            </w:r>
            <w:r w:rsidR="004D1698" w:rsidRPr="008208B9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2</w:t>
            </w:r>
            <w:r w:rsidRPr="008208B9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*</w:t>
            </w:r>
          </w:p>
        </w:tc>
      </w:tr>
      <w:tr w:rsidR="001127B9" w:rsidRPr="008208B9" w14:paraId="13CDAD8A" w14:textId="77777777" w:rsidTr="00E34203">
        <w:tc>
          <w:tcPr>
            <w:tcW w:w="1843" w:type="dxa"/>
          </w:tcPr>
          <w:p w14:paraId="0AAE9513" w14:textId="77777777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DBIL, µmol/L, median (range)</w:t>
            </w:r>
          </w:p>
        </w:tc>
        <w:tc>
          <w:tcPr>
            <w:tcW w:w="1271" w:type="dxa"/>
          </w:tcPr>
          <w:p w14:paraId="02C67BB7" w14:textId="77777777" w:rsidR="001C7B71" w:rsidRPr="008208B9" w:rsidRDefault="001127B9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17.6</w:t>
            </w:r>
          </w:p>
          <w:p w14:paraId="6699A116" w14:textId="64DCB988" w:rsidR="001127B9" w:rsidRPr="008208B9" w:rsidRDefault="001127B9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(0.5,110.1)</w:t>
            </w:r>
          </w:p>
        </w:tc>
        <w:tc>
          <w:tcPr>
            <w:tcW w:w="1281" w:type="dxa"/>
          </w:tcPr>
          <w:p w14:paraId="2EC5C91F" w14:textId="77777777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12.85 (0.5,102.8)</w:t>
            </w:r>
          </w:p>
        </w:tc>
        <w:tc>
          <w:tcPr>
            <w:tcW w:w="1134" w:type="dxa"/>
          </w:tcPr>
          <w:p w14:paraId="2F47B15F" w14:textId="77777777" w:rsidR="001C7B71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11.5</w:t>
            </w:r>
          </w:p>
          <w:p w14:paraId="74C174F6" w14:textId="349ABCBF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(1.10,66.7)</w:t>
            </w:r>
          </w:p>
        </w:tc>
        <w:tc>
          <w:tcPr>
            <w:tcW w:w="1276" w:type="dxa"/>
          </w:tcPr>
          <w:p w14:paraId="76C82C7D" w14:textId="77777777" w:rsidR="001C7B71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>39.9</w:t>
            </w:r>
          </w:p>
          <w:p w14:paraId="3CB1053E" w14:textId="4D349F18" w:rsidR="001127B9" w:rsidRPr="008208B9" w:rsidRDefault="001127B9" w:rsidP="001127B9">
            <w:pPr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color w:val="000000" w:themeColor="text1"/>
                <w:sz w:val="16"/>
                <w:szCs w:val="16"/>
              </w:rPr>
              <w:t xml:space="preserve"> (4.9,84.3)</w:t>
            </w:r>
          </w:p>
        </w:tc>
        <w:tc>
          <w:tcPr>
            <w:tcW w:w="1412" w:type="dxa"/>
          </w:tcPr>
          <w:p w14:paraId="5485D198" w14:textId="77777777" w:rsidR="00916885" w:rsidRDefault="001127B9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48.6</w:t>
            </w:r>
          </w:p>
          <w:p w14:paraId="6E22E95F" w14:textId="4D65C6BB" w:rsidR="001127B9" w:rsidRPr="008208B9" w:rsidRDefault="001127B9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(6.0,110.10)</w:t>
            </w:r>
          </w:p>
        </w:tc>
        <w:tc>
          <w:tcPr>
            <w:tcW w:w="1107" w:type="dxa"/>
          </w:tcPr>
          <w:p w14:paraId="6C3FA7EB" w14:textId="6F13F4D6" w:rsidR="001127B9" w:rsidRPr="008208B9" w:rsidRDefault="008D2E35" w:rsidP="001127B9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8208B9">
              <w:rPr>
                <w:rFonts w:ascii="Calibri" w:hAnsi="Calibri" w:cs="Calibri"/>
                <w:bCs/>
                <w:sz w:val="16"/>
                <w:szCs w:val="16"/>
              </w:rPr>
              <w:t>13.1 (3.3,87.7)</w:t>
            </w:r>
          </w:p>
        </w:tc>
        <w:tc>
          <w:tcPr>
            <w:tcW w:w="878" w:type="dxa"/>
          </w:tcPr>
          <w:p w14:paraId="4C5FD726" w14:textId="39361E92" w:rsidR="001127B9" w:rsidRPr="008208B9" w:rsidRDefault="001127B9" w:rsidP="001127B9">
            <w:pPr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b/>
                <w:bCs/>
                <w:color w:val="000000" w:themeColor="text1"/>
                <w:sz w:val="16"/>
                <w:szCs w:val="16"/>
              </w:rPr>
              <w:t>&lt;0.001*</w:t>
            </w:r>
          </w:p>
        </w:tc>
      </w:tr>
      <w:tr w:rsidR="001127B9" w:rsidRPr="008208B9" w14:paraId="12BB5F99" w14:textId="77777777" w:rsidTr="00E34203">
        <w:tc>
          <w:tcPr>
            <w:tcW w:w="1843" w:type="dxa"/>
            <w:tcBorders>
              <w:bottom w:val="single" w:sz="4" w:space="0" w:color="auto"/>
            </w:tcBorders>
          </w:tcPr>
          <w:p w14:paraId="54874DB7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 xml:space="preserve">ALB, </w:t>
            </w:r>
            <w:r w:rsidRPr="008208B9">
              <w:rPr>
                <w:rFonts w:ascii="Calibri" w:hAnsi="Calibri" w:cs="Calibri"/>
                <w:color w:val="000000" w:themeColor="text1"/>
                <w:sz w:val="14"/>
                <w:szCs w:val="14"/>
              </w:rPr>
              <w:t>g/L</w:t>
            </w: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, median (range)</w:t>
            </w: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66977A9C" w14:textId="77777777" w:rsidR="001C7B71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27.7</w:t>
            </w:r>
          </w:p>
          <w:p w14:paraId="65BD435D" w14:textId="1384BEC6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(11.9,43.9)</w:t>
            </w:r>
          </w:p>
        </w:tc>
        <w:tc>
          <w:tcPr>
            <w:tcW w:w="1281" w:type="dxa"/>
            <w:tcBorders>
              <w:bottom w:val="single" w:sz="4" w:space="0" w:color="auto"/>
            </w:tcBorders>
          </w:tcPr>
          <w:p w14:paraId="34AF8B34" w14:textId="77777777" w:rsidR="001C7B71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28.35</w:t>
            </w:r>
          </w:p>
          <w:p w14:paraId="28CE377B" w14:textId="47E84518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(11.90,43.90)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A33245B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30.4 (24.3,41.40)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7067326" w14:textId="77777777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25.3 (18.70,39.20)</w:t>
            </w:r>
          </w:p>
        </w:tc>
        <w:tc>
          <w:tcPr>
            <w:tcW w:w="1412" w:type="dxa"/>
            <w:tcBorders>
              <w:bottom w:val="single" w:sz="4" w:space="0" w:color="auto"/>
            </w:tcBorders>
          </w:tcPr>
          <w:p w14:paraId="588F63C2" w14:textId="77777777" w:rsidR="00916885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 xml:space="preserve">26.7 </w:t>
            </w:r>
          </w:p>
          <w:p w14:paraId="7D7C6C91" w14:textId="2CC69002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(20.7,40.6)</w:t>
            </w:r>
          </w:p>
        </w:tc>
        <w:tc>
          <w:tcPr>
            <w:tcW w:w="1107" w:type="dxa"/>
            <w:tcBorders>
              <w:bottom w:val="single" w:sz="4" w:space="0" w:color="auto"/>
            </w:tcBorders>
          </w:tcPr>
          <w:p w14:paraId="03441CBE" w14:textId="4D88E93C" w:rsidR="001127B9" w:rsidRPr="008208B9" w:rsidRDefault="00823CB8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26.8 (14.7,37.1)</w:t>
            </w:r>
          </w:p>
        </w:tc>
        <w:tc>
          <w:tcPr>
            <w:tcW w:w="878" w:type="dxa"/>
            <w:tcBorders>
              <w:bottom w:val="single" w:sz="4" w:space="0" w:color="auto"/>
            </w:tcBorders>
          </w:tcPr>
          <w:p w14:paraId="295DE8DE" w14:textId="57515941" w:rsidR="001127B9" w:rsidRPr="008208B9" w:rsidRDefault="001127B9" w:rsidP="001127B9">
            <w:pPr>
              <w:rPr>
                <w:rFonts w:ascii="Calibri" w:hAnsi="Calibri" w:cs="Calibri"/>
                <w:color w:val="000000" w:themeColor="text1"/>
                <w:sz w:val="16"/>
                <w:szCs w:val="16"/>
              </w:rPr>
            </w:pPr>
            <w:r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0.1</w:t>
            </w:r>
            <w:r w:rsidR="00B42E71" w:rsidRPr="008208B9">
              <w:rPr>
                <w:rFonts w:ascii="Calibri" w:hAnsi="Calibri" w:cs="Calibri"/>
                <w:color w:val="000000" w:themeColor="text1"/>
                <w:sz w:val="16"/>
                <w:szCs w:val="16"/>
              </w:rPr>
              <w:t>68</w:t>
            </w:r>
          </w:p>
        </w:tc>
      </w:tr>
      <w:tr w:rsidR="001127B9" w:rsidRPr="008208B9" w14:paraId="2C974014" w14:textId="77777777" w:rsidTr="00E34203">
        <w:tc>
          <w:tcPr>
            <w:tcW w:w="10202" w:type="dxa"/>
            <w:gridSpan w:val="8"/>
            <w:tcBorders>
              <w:top w:val="single" w:sz="4" w:space="0" w:color="auto"/>
            </w:tcBorders>
          </w:tcPr>
          <w:p w14:paraId="394F26FB" w14:textId="4A23162D" w:rsidR="001127B9" w:rsidRPr="008208B9" w:rsidRDefault="001127B9" w:rsidP="001127B9">
            <w:pPr>
              <w:rPr>
                <w:rFonts w:ascii="Calibri" w:hAnsi="Calibri" w:cs="Calibri"/>
                <w:sz w:val="16"/>
                <w:szCs w:val="16"/>
              </w:rPr>
            </w:pPr>
            <w:r w:rsidRPr="008208B9">
              <w:rPr>
                <w:rFonts w:ascii="Calibri" w:hAnsi="Calibri" w:cs="Calibri"/>
                <w:sz w:val="16"/>
                <w:szCs w:val="16"/>
              </w:rPr>
              <w:t>Abbreviations: HLH, hemophagocytic lymphohistiocytosis; WBC, white blood count; ALT, alanine transaminase; AST, aspartate transferase; LDH, lactate dehydrogenase; TBIL, total bilirubin; DBIL, direct bilirubin; ALB, albumin. * p &lt; 0.05.</w:t>
            </w:r>
          </w:p>
        </w:tc>
      </w:tr>
      <w:bookmarkEnd w:id="3"/>
    </w:tbl>
    <w:p w14:paraId="37FBBA42" w14:textId="1127412A" w:rsidR="00550D2B" w:rsidRPr="00693448" w:rsidRDefault="00550D2B">
      <w:pPr>
        <w:rPr>
          <w:sz w:val="16"/>
          <w:szCs w:val="16"/>
        </w:rPr>
      </w:pPr>
    </w:p>
    <w:p w14:paraId="6600B042" w14:textId="20F7D0CF" w:rsidR="00550D2B" w:rsidRDefault="00550D2B">
      <w:pPr>
        <w:rPr>
          <w:sz w:val="16"/>
          <w:szCs w:val="16"/>
        </w:rPr>
      </w:pPr>
    </w:p>
    <w:p w14:paraId="362523E9" w14:textId="3F52FFCC" w:rsidR="00550D2B" w:rsidRPr="00D13E7F" w:rsidRDefault="00D13E7F">
      <w:pPr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>
        <w:rPr>
          <w:noProof/>
          <w:sz w:val="16"/>
          <w:szCs w:val="16"/>
        </w:rPr>
        <w:t xml:space="preserve">    </w:t>
      </w:r>
    </w:p>
    <w:p w14:paraId="779565AC" w14:textId="396A749E" w:rsidR="00550D2B" w:rsidRDefault="00550D2B">
      <w:pPr>
        <w:rPr>
          <w:rFonts w:ascii="Calibri" w:hAnsi="Calibri" w:cs="Calibri"/>
          <w:sz w:val="16"/>
          <w:szCs w:val="16"/>
        </w:rPr>
      </w:pPr>
    </w:p>
    <w:p w14:paraId="3352FA84" w14:textId="62E18C3E" w:rsidR="00550D2B" w:rsidRDefault="00550D2B">
      <w:pPr>
        <w:rPr>
          <w:rFonts w:ascii="Calibri" w:hAnsi="Calibri" w:cs="Calibri"/>
          <w:sz w:val="16"/>
          <w:szCs w:val="16"/>
        </w:rPr>
      </w:pPr>
    </w:p>
    <w:tbl>
      <w:tblPr>
        <w:tblStyle w:val="a7"/>
        <w:tblpPr w:leftFromText="180" w:rightFromText="180" w:vertAnchor="page" w:horzAnchor="margin" w:tblpXSpec="center" w:tblpY="1711"/>
        <w:tblW w:w="7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2563"/>
        <w:gridCol w:w="1123"/>
      </w:tblGrid>
      <w:tr w:rsidR="0069547D" w:rsidRPr="007C6989" w14:paraId="2CDBA3F0" w14:textId="77777777" w:rsidTr="0069547D">
        <w:tc>
          <w:tcPr>
            <w:tcW w:w="7650" w:type="dxa"/>
            <w:gridSpan w:val="3"/>
            <w:tcBorders>
              <w:bottom w:val="single" w:sz="4" w:space="0" w:color="auto"/>
            </w:tcBorders>
          </w:tcPr>
          <w:p w14:paraId="6C26F03F" w14:textId="77777777" w:rsidR="0069547D" w:rsidRPr="009C2C80" w:rsidRDefault="0069547D" w:rsidP="0069547D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bookmarkStart w:id="4" w:name="_Hlk155354473"/>
            <w:r w:rsidRPr="009C2C80">
              <w:rPr>
                <w:rFonts w:ascii="Calibri" w:hAnsi="Calibri" w:cs="Calibri"/>
                <w:sz w:val="21"/>
                <w:szCs w:val="21"/>
              </w:rPr>
              <w:t>Table S2 Risk factors for survival by univariate Cox regression</w:t>
            </w:r>
          </w:p>
        </w:tc>
      </w:tr>
      <w:tr w:rsidR="0069547D" w:rsidRPr="007C6989" w14:paraId="72FF6729" w14:textId="77777777" w:rsidTr="0069547D">
        <w:tc>
          <w:tcPr>
            <w:tcW w:w="3964" w:type="dxa"/>
            <w:tcBorders>
              <w:top w:val="single" w:sz="4" w:space="0" w:color="auto"/>
              <w:bottom w:val="single" w:sz="4" w:space="0" w:color="auto"/>
            </w:tcBorders>
          </w:tcPr>
          <w:p w14:paraId="012CFC31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Variables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14:paraId="35D39AA6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 xml:space="preserve">HR (95% CI) </w:t>
            </w:r>
          </w:p>
        </w:tc>
        <w:tc>
          <w:tcPr>
            <w:tcW w:w="1123" w:type="dxa"/>
            <w:tcBorders>
              <w:top w:val="single" w:sz="4" w:space="0" w:color="auto"/>
              <w:bottom w:val="single" w:sz="4" w:space="0" w:color="auto"/>
            </w:tcBorders>
          </w:tcPr>
          <w:p w14:paraId="11E0AAA6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P value</w:t>
            </w:r>
          </w:p>
        </w:tc>
      </w:tr>
      <w:tr w:rsidR="0069547D" w:rsidRPr="007C6989" w14:paraId="799CD084" w14:textId="77777777" w:rsidTr="0069547D">
        <w:trPr>
          <w:trHeight w:val="245"/>
        </w:trPr>
        <w:tc>
          <w:tcPr>
            <w:tcW w:w="3964" w:type="dxa"/>
            <w:tcBorders>
              <w:top w:val="single" w:sz="4" w:space="0" w:color="auto"/>
            </w:tcBorders>
          </w:tcPr>
          <w:p w14:paraId="4B258D53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Age</w:t>
            </w:r>
          </w:p>
        </w:tc>
        <w:tc>
          <w:tcPr>
            <w:tcW w:w="2563" w:type="dxa"/>
            <w:tcBorders>
              <w:top w:val="single" w:sz="4" w:space="0" w:color="auto"/>
            </w:tcBorders>
          </w:tcPr>
          <w:p w14:paraId="7AAB85AF" w14:textId="5174B39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0.917 (0.822,1.022)</w:t>
            </w:r>
          </w:p>
        </w:tc>
        <w:tc>
          <w:tcPr>
            <w:tcW w:w="1123" w:type="dxa"/>
            <w:tcBorders>
              <w:top w:val="single" w:sz="4" w:space="0" w:color="auto"/>
            </w:tcBorders>
          </w:tcPr>
          <w:p w14:paraId="2134974B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0.118</w:t>
            </w:r>
          </w:p>
        </w:tc>
      </w:tr>
      <w:tr w:rsidR="0069547D" w:rsidRPr="007C6989" w14:paraId="2FB0BB22" w14:textId="77777777" w:rsidTr="0069547D">
        <w:tc>
          <w:tcPr>
            <w:tcW w:w="3964" w:type="dxa"/>
          </w:tcPr>
          <w:p w14:paraId="0FF8419B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>EBV infection</w:t>
            </w:r>
          </w:p>
        </w:tc>
        <w:tc>
          <w:tcPr>
            <w:tcW w:w="2563" w:type="dxa"/>
          </w:tcPr>
          <w:p w14:paraId="41F98F48" w14:textId="051A7616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2.742 (1.276,5.893)</w:t>
            </w:r>
          </w:p>
        </w:tc>
        <w:tc>
          <w:tcPr>
            <w:tcW w:w="1123" w:type="dxa"/>
          </w:tcPr>
          <w:p w14:paraId="1DFA8AEF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0.010*</w:t>
            </w:r>
          </w:p>
        </w:tc>
      </w:tr>
      <w:tr w:rsidR="0069547D" w:rsidRPr="007C6989" w14:paraId="7D3EEF23" w14:textId="77777777" w:rsidTr="0069547D">
        <w:tc>
          <w:tcPr>
            <w:tcW w:w="3964" w:type="dxa"/>
          </w:tcPr>
          <w:p w14:paraId="2A07C5B2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Fever</w:t>
            </w:r>
          </w:p>
        </w:tc>
        <w:tc>
          <w:tcPr>
            <w:tcW w:w="2563" w:type="dxa"/>
          </w:tcPr>
          <w:p w14:paraId="0737F5F0" w14:textId="6330CF61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20.996 (0.006,67883)</w:t>
            </w:r>
          </w:p>
        </w:tc>
        <w:tc>
          <w:tcPr>
            <w:tcW w:w="1123" w:type="dxa"/>
          </w:tcPr>
          <w:p w14:paraId="08E2BB7A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0.461</w:t>
            </w:r>
          </w:p>
        </w:tc>
      </w:tr>
      <w:tr w:rsidR="0069547D" w:rsidRPr="007C6989" w14:paraId="111DBE85" w14:textId="77777777" w:rsidTr="0069547D">
        <w:tc>
          <w:tcPr>
            <w:tcW w:w="3964" w:type="dxa"/>
          </w:tcPr>
          <w:p w14:paraId="72691E47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>Splenomegaly</w:t>
            </w:r>
          </w:p>
        </w:tc>
        <w:tc>
          <w:tcPr>
            <w:tcW w:w="2563" w:type="dxa"/>
          </w:tcPr>
          <w:p w14:paraId="45BB80B4" w14:textId="6290AE94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 xml:space="preserve">0.481 (0.266,0.867) </w:t>
            </w:r>
          </w:p>
        </w:tc>
        <w:tc>
          <w:tcPr>
            <w:tcW w:w="1123" w:type="dxa"/>
          </w:tcPr>
          <w:p w14:paraId="45455D6B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0.015*</w:t>
            </w:r>
          </w:p>
        </w:tc>
      </w:tr>
      <w:tr w:rsidR="0069547D" w:rsidRPr="007C6989" w14:paraId="6B16E1F9" w14:textId="77777777" w:rsidTr="0069547D">
        <w:tc>
          <w:tcPr>
            <w:tcW w:w="3964" w:type="dxa"/>
          </w:tcPr>
          <w:p w14:paraId="3D22B654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proofErr w:type="spellStart"/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Bicytopenia</w:t>
            </w:r>
            <w:proofErr w:type="spellEnd"/>
          </w:p>
        </w:tc>
        <w:tc>
          <w:tcPr>
            <w:tcW w:w="2563" w:type="dxa"/>
          </w:tcPr>
          <w:p w14:paraId="77B98F53" w14:textId="638644A5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1.607 (0.773,3.338)</w:t>
            </w:r>
          </w:p>
        </w:tc>
        <w:tc>
          <w:tcPr>
            <w:tcW w:w="1123" w:type="dxa"/>
          </w:tcPr>
          <w:p w14:paraId="24BC690D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0.204</w:t>
            </w:r>
          </w:p>
        </w:tc>
      </w:tr>
      <w:tr w:rsidR="0069547D" w:rsidRPr="007C6989" w14:paraId="3D1E4C4B" w14:textId="77777777" w:rsidTr="0069547D">
        <w:tc>
          <w:tcPr>
            <w:tcW w:w="3964" w:type="dxa"/>
          </w:tcPr>
          <w:p w14:paraId="67E80DE2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Hypertriglyceridemia and/or hypofibrinogenemia</w:t>
            </w:r>
          </w:p>
        </w:tc>
        <w:tc>
          <w:tcPr>
            <w:tcW w:w="2563" w:type="dxa"/>
          </w:tcPr>
          <w:p w14:paraId="4C697DD4" w14:textId="310468D3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1.657 (0.700,3.923)</w:t>
            </w:r>
          </w:p>
        </w:tc>
        <w:tc>
          <w:tcPr>
            <w:tcW w:w="1123" w:type="dxa"/>
          </w:tcPr>
          <w:p w14:paraId="060D08FC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0.250</w:t>
            </w:r>
          </w:p>
        </w:tc>
      </w:tr>
      <w:tr w:rsidR="0069547D" w:rsidRPr="007C6989" w14:paraId="3908FA59" w14:textId="77777777" w:rsidTr="0069547D">
        <w:tc>
          <w:tcPr>
            <w:tcW w:w="3964" w:type="dxa"/>
          </w:tcPr>
          <w:p w14:paraId="4E619B2F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>Ferritin</w:t>
            </w:r>
          </w:p>
        </w:tc>
        <w:tc>
          <w:tcPr>
            <w:tcW w:w="2563" w:type="dxa"/>
          </w:tcPr>
          <w:p w14:paraId="118B2DEC" w14:textId="11363C4C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1.000 (1.000,1.000)</w:t>
            </w: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ab/>
            </w:r>
          </w:p>
        </w:tc>
        <w:tc>
          <w:tcPr>
            <w:tcW w:w="1123" w:type="dxa"/>
          </w:tcPr>
          <w:p w14:paraId="236D7407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0.017*</w:t>
            </w:r>
          </w:p>
        </w:tc>
      </w:tr>
      <w:tr w:rsidR="0069547D" w:rsidRPr="007C6989" w14:paraId="76AF2DBD" w14:textId="77777777" w:rsidTr="0069547D">
        <w:tc>
          <w:tcPr>
            <w:tcW w:w="3964" w:type="dxa"/>
          </w:tcPr>
          <w:p w14:paraId="2878FEF3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proofErr w:type="spellStart"/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Hemophagocytosis</w:t>
            </w:r>
            <w:proofErr w:type="spellEnd"/>
          </w:p>
        </w:tc>
        <w:tc>
          <w:tcPr>
            <w:tcW w:w="2563" w:type="dxa"/>
          </w:tcPr>
          <w:p w14:paraId="44D98938" w14:textId="68B3FAAF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2.131 (0.293,15.489)</w:t>
            </w:r>
          </w:p>
        </w:tc>
        <w:tc>
          <w:tcPr>
            <w:tcW w:w="1123" w:type="dxa"/>
          </w:tcPr>
          <w:p w14:paraId="6871F41F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0.455</w:t>
            </w:r>
          </w:p>
        </w:tc>
      </w:tr>
      <w:tr w:rsidR="0069547D" w:rsidRPr="007C6989" w14:paraId="09E6E353" w14:textId="77777777" w:rsidTr="0069547D">
        <w:tc>
          <w:tcPr>
            <w:tcW w:w="3964" w:type="dxa"/>
          </w:tcPr>
          <w:p w14:paraId="397A9BC1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CNS involvement</w:t>
            </w:r>
          </w:p>
        </w:tc>
        <w:tc>
          <w:tcPr>
            <w:tcW w:w="2563" w:type="dxa"/>
          </w:tcPr>
          <w:p w14:paraId="2FB60AC3" w14:textId="5BA50BED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2.464 (1.246,4.874)</w:t>
            </w:r>
          </w:p>
        </w:tc>
        <w:tc>
          <w:tcPr>
            <w:tcW w:w="1123" w:type="dxa"/>
          </w:tcPr>
          <w:p w14:paraId="75C7B7E6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0.01*</w:t>
            </w:r>
          </w:p>
        </w:tc>
      </w:tr>
      <w:tr w:rsidR="0069547D" w:rsidRPr="007C6989" w14:paraId="38AB8F45" w14:textId="77777777" w:rsidTr="0069547D">
        <w:tc>
          <w:tcPr>
            <w:tcW w:w="3964" w:type="dxa"/>
          </w:tcPr>
          <w:p w14:paraId="79ABA8DC" w14:textId="77777777" w:rsidR="0069547D" w:rsidRPr="009C2C80" w:rsidRDefault="0069547D" w:rsidP="0069547D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9C2C80">
              <w:rPr>
                <w:rFonts w:ascii="Calibri" w:hAnsi="Calibri" w:cs="Calibri"/>
                <w:bCs/>
                <w:sz w:val="16"/>
                <w:szCs w:val="16"/>
              </w:rPr>
              <w:t>Length of onset to diagnosis</w:t>
            </w:r>
          </w:p>
        </w:tc>
        <w:tc>
          <w:tcPr>
            <w:tcW w:w="2563" w:type="dxa"/>
          </w:tcPr>
          <w:p w14:paraId="497A0B97" w14:textId="65C762B4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0.974 (0.935,1.013)</w:t>
            </w:r>
          </w:p>
        </w:tc>
        <w:tc>
          <w:tcPr>
            <w:tcW w:w="1123" w:type="dxa"/>
          </w:tcPr>
          <w:p w14:paraId="6A1B6982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0.189</w:t>
            </w:r>
          </w:p>
        </w:tc>
      </w:tr>
      <w:tr w:rsidR="0069547D" w:rsidRPr="007C6989" w14:paraId="18DDE301" w14:textId="77777777" w:rsidTr="0069547D">
        <w:tc>
          <w:tcPr>
            <w:tcW w:w="3964" w:type="dxa"/>
          </w:tcPr>
          <w:p w14:paraId="28A42B40" w14:textId="77777777" w:rsidR="0069547D" w:rsidRPr="009C2C80" w:rsidRDefault="0069547D" w:rsidP="0069547D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9C2C80">
              <w:rPr>
                <w:rFonts w:ascii="Calibri" w:hAnsi="Calibri" w:cs="Calibri"/>
                <w:bCs/>
                <w:sz w:val="16"/>
                <w:szCs w:val="16"/>
              </w:rPr>
              <w:t>PICU</w:t>
            </w:r>
          </w:p>
        </w:tc>
        <w:tc>
          <w:tcPr>
            <w:tcW w:w="2563" w:type="dxa"/>
          </w:tcPr>
          <w:p w14:paraId="3D1C0048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4.189 (1.498,11.714)</w:t>
            </w:r>
          </w:p>
        </w:tc>
        <w:tc>
          <w:tcPr>
            <w:tcW w:w="1123" w:type="dxa"/>
          </w:tcPr>
          <w:p w14:paraId="76438F50" w14:textId="77777777" w:rsidR="0069547D" w:rsidRPr="009C2C80" w:rsidRDefault="0069547D" w:rsidP="0069547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0.006*</w:t>
            </w:r>
          </w:p>
        </w:tc>
      </w:tr>
      <w:tr w:rsidR="0069547D" w:rsidRPr="007C6989" w14:paraId="35148A4F" w14:textId="77777777" w:rsidTr="0069547D">
        <w:tc>
          <w:tcPr>
            <w:tcW w:w="3964" w:type="dxa"/>
          </w:tcPr>
          <w:p w14:paraId="135A696B" w14:textId="77777777" w:rsidR="0069547D" w:rsidRPr="009C2C80" w:rsidRDefault="0069547D" w:rsidP="0069547D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9C2C80">
              <w:rPr>
                <w:rFonts w:ascii="Calibri" w:hAnsi="Calibri" w:cs="Calibri"/>
                <w:bCs/>
                <w:sz w:val="16"/>
                <w:szCs w:val="16"/>
              </w:rPr>
              <w:t>Length of PICU</w:t>
            </w:r>
          </w:p>
        </w:tc>
        <w:tc>
          <w:tcPr>
            <w:tcW w:w="2563" w:type="dxa"/>
          </w:tcPr>
          <w:p w14:paraId="0E8AEF5D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1.018 (0.995,1.042)</w:t>
            </w:r>
          </w:p>
        </w:tc>
        <w:tc>
          <w:tcPr>
            <w:tcW w:w="1123" w:type="dxa"/>
          </w:tcPr>
          <w:p w14:paraId="030D6CD3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0.133</w:t>
            </w:r>
          </w:p>
        </w:tc>
      </w:tr>
      <w:tr w:rsidR="0069547D" w:rsidRPr="007C6989" w14:paraId="14549321" w14:textId="77777777" w:rsidTr="0069547D">
        <w:tc>
          <w:tcPr>
            <w:tcW w:w="3964" w:type="dxa"/>
          </w:tcPr>
          <w:p w14:paraId="700AC041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WBC</w:t>
            </w:r>
          </w:p>
        </w:tc>
        <w:tc>
          <w:tcPr>
            <w:tcW w:w="2563" w:type="dxa"/>
          </w:tcPr>
          <w:p w14:paraId="677E805C" w14:textId="2D228AE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0.959 (0.895,1.028)</w:t>
            </w:r>
          </w:p>
        </w:tc>
        <w:tc>
          <w:tcPr>
            <w:tcW w:w="1123" w:type="dxa"/>
          </w:tcPr>
          <w:p w14:paraId="7B0F4846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0.238</w:t>
            </w:r>
          </w:p>
        </w:tc>
      </w:tr>
      <w:tr w:rsidR="0069547D" w:rsidRPr="007C6989" w14:paraId="1823E9D1" w14:textId="77777777" w:rsidTr="0069547D">
        <w:tc>
          <w:tcPr>
            <w:tcW w:w="3964" w:type="dxa"/>
          </w:tcPr>
          <w:p w14:paraId="0B9D0978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Neutrophil</w:t>
            </w:r>
          </w:p>
        </w:tc>
        <w:tc>
          <w:tcPr>
            <w:tcW w:w="2563" w:type="dxa"/>
          </w:tcPr>
          <w:p w14:paraId="22810814" w14:textId="21378EE5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0.954 (0.831,1.096)</w:t>
            </w:r>
          </w:p>
        </w:tc>
        <w:tc>
          <w:tcPr>
            <w:tcW w:w="1123" w:type="dxa"/>
          </w:tcPr>
          <w:p w14:paraId="4B1FA5AE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0.507</w:t>
            </w:r>
          </w:p>
        </w:tc>
      </w:tr>
      <w:tr w:rsidR="0069547D" w:rsidRPr="007C6989" w14:paraId="54B7E73E" w14:textId="77777777" w:rsidTr="0069547D">
        <w:tc>
          <w:tcPr>
            <w:tcW w:w="3964" w:type="dxa"/>
          </w:tcPr>
          <w:p w14:paraId="34CDB617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>Hemoglobin</w:t>
            </w:r>
          </w:p>
        </w:tc>
        <w:tc>
          <w:tcPr>
            <w:tcW w:w="2563" w:type="dxa"/>
          </w:tcPr>
          <w:p w14:paraId="52CF6EEA" w14:textId="6B71ABE6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0.981 (0.961,1.001)</w:t>
            </w:r>
          </w:p>
        </w:tc>
        <w:tc>
          <w:tcPr>
            <w:tcW w:w="1123" w:type="dxa"/>
          </w:tcPr>
          <w:p w14:paraId="7ADEE9AF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0.063</w:t>
            </w:r>
          </w:p>
        </w:tc>
      </w:tr>
      <w:tr w:rsidR="0069547D" w:rsidRPr="007C6989" w14:paraId="167250DD" w14:textId="77777777" w:rsidTr="0069547D">
        <w:tc>
          <w:tcPr>
            <w:tcW w:w="3964" w:type="dxa"/>
          </w:tcPr>
          <w:p w14:paraId="2E2F1B5A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Platelet</w:t>
            </w:r>
          </w:p>
        </w:tc>
        <w:tc>
          <w:tcPr>
            <w:tcW w:w="2563" w:type="dxa"/>
          </w:tcPr>
          <w:p w14:paraId="60391FC3" w14:textId="02DC860D" w:rsidR="0069547D" w:rsidRPr="009C2C80" w:rsidRDefault="0069547D" w:rsidP="0069547D">
            <w:pPr>
              <w:jc w:val="left"/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0.993 (0.984,1.001)</w:t>
            </w:r>
          </w:p>
        </w:tc>
        <w:tc>
          <w:tcPr>
            <w:tcW w:w="1123" w:type="dxa"/>
          </w:tcPr>
          <w:p w14:paraId="0A847467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0.09</w:t>
            </w:r>
          </w:p>
        </w:tc>
      </w:tr>
      <w:tr w:rsidR="0069547D" w:rsidRPr="007C6989" w14:paraId="26D636CF" w14:textId="77777777" w:rsidTr="0069547D">
        <w:tc>
          <w:tcPr>
            <w:tcW w:w="3964" w:type="dxa"/>
          </w:tcPr>
          <w:p w14:paraId="3A94DFAA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Triglycerides</w:t>
            </w:r>
          </w:p>
        </w:tc>
        <w:tc>
          <w:tcPr>
            <w:tcW w:w="2563" w:type="dxa"/>
          </w:tcPr>
          <w:p w14:paraId="7C554B21" w14:textId="610F5EFD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0.983 (0.858,1.126)</w:t>
            </w:r>
          </w:p>
        </w:tc>
        <w:tc>
          <w:tcPr>
            <w:tcW w:w="1123" w:type="dxa"/>
          </w:tcPr>
          <w:p w14:paraId="6F30310A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0.8</w:t>
            </w:r>
          </w:p>
        </w:tc>
      </w:tr>
      <w:tr w:rsidR="0069547D" w:rsidRPr="007C6989" w14:paraId="0A883422" w14:textId="77777777" w:rsidTr="0069547D">
        <w:tc>
          <w:tcPr>
            <w:tcW w:w="3964" w:type="dxa"/>
          </w:tcPr>
          <w:p w14:paraId="03016584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Fibrinogen</w:t>
            </w:r>
          </w:p>
        </w:tc>
        <w:tc>
          <w:tcPr>
            <w:tcW w:w="2563" w:type="dxa"/>
          </w:tcPr>
          <w:p w14:paraId="67A022E9" w14:textId="2BC90DC0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0.811 (0.599,1.096)</w:t>
            </w:r>
          </w:p>
        </w:tc>
        <w:tc>
          <w:tcPr>
            <w:tcW w:w="1123" w:type="dxa"/>
          </w:tcPr>
          <w:p w14:paraId="05683A10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0.173</w:t>
            </w:r>
          </w:p>
        </w:tc>
      </w:tr>
      <w:tr w:rsidR="0069547D" w:rsidRPr="007C6989" w14:paraId="0F4DB1A8" w14:textId="77777777" w:rsidTr="0069547D">
        <w:tc>
          <w:tcPr>
            <w:tcW w:w="3964" w:type="dxa"/>
          </w:tcPr>
          <w:p w14:paraId="2644B84C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ALT</w:t>
            </w:r>
          </w:p>
        </w:tc>
        <w:tc>
          <w:tcPr>
            <w:tcW w:w="2563" w:type="dxa"/>
          </w:tcPr>
          <w:p w14:paraId="355EFB13" w14:textId="5B2153CB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1.001 (1.000,1.001)</w:t>
            </w:r>
          </w:p>
        </w:tc>
        <w:tc>
          <w:tcPr>
            <w:tcW w:w="1123" w:type="dxa"/>
          </w:tcPr>
          <w:p w14:paraId="17D2DBFA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0.134</w:t>
            </w:r>
          </w:p>
        </w:tc>
      </w:tr>
      <w:tr w:rsidR="0069547D" w:rsidRPr="007C6989" w14:paraId="2FC05A1C" w14:textId="77777777" w:rsidTr="0069547D">
        <w:tc>
          <w:tcPr>
            <w:tcW w:w="3964" w:type="dxa"/>
          </w:tcPr>
          <w:p w14:paraId="32A53779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>AST</w:t>
            </w:r>
          </w:p>
        </w:tc>
        <w:tc>
          <w:tcPr>
            <w:tcW w:w="2563" w:type="dxa"/>
          </w:tcPr>
          <w:p w14:paraId="074DF4B4" w14:textId="289872CE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1.000 (1.000,1.001)</w:t>
            </w:r>
          </w:p>
        </w:tc>
        <w:tc>
          <w:tcPr>
            <w:tcW w:w="1123" w:type="dxa"/>
          </w:tcPr>
          <w:p w14:paraId="54B14567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0.002*</w:t>
            </w:r>
          </w:p>
        </w:tc>
      </w:tr>
      <w:tr w:rsidR="0069547D" w:rsidRPr="007C6989" w14:paraId="0CACE959" w14:textId="77777777" w:rsidTr="0069547D">
        <w:tc>
          <w:tcPr>
            <w:tcW w:w="3964" w:type="dxa"/>
          </w:tcPr>
          <w:p w14:paraId="014DA7E9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>LDH</w:t>
            </w:r>
          </w:p>
        </w:tc>
        <w:tc>
          <w:tcPr>
            <w:tcW w:w="2563" w:type="dxa"/>
          </w:tcPr>
          <w:p w14:paraId="1B2F50EA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1.000(1.000,1.000)</w:t>
            </w:r>
          </w:p>
        </w:tc>
        <w:tc>
          <w:tcPr>
            <w:tcW w:w="1123" w:type="dxa"/>
          </w:tcPr>
          <w:p w14:paraId="013FEE7D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0.007*</w:t>
            </w:r>
          </w:p>
        </w:tc>
      </w:tr>
      <w:tr w:rsidR="0069547D" w:rsidRPr="007C6989" w14:paraId="090D0DB3" w14:textId="77777777" w:rsidTr="0069547D">
        <w:tc>
          <w:tcPr>
            <w:tcW w:w="3964" w:type="dxa"/>
          </w:tcPr>
          <w:p w14:paraId="6080B271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>TBIL</w:t>
            </w:r>
          </w:p>
        </w:tc>
        <w:tc>
          <w:tcPr>
            <w:tcW w:w="2563" w:type="dxa"/>
          </w:tcPr>
          <w:p w14:paraId="444A821A" w14:textId="7B791D6D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1.011 (1.003,1.019)</w:t>
            </w:r>
          </w:p>
        </w:tc>
        <w:tc>
          <w:tcPr>
            <w:tcW w:w="1123" w:type="dxa"/>
          </w:tcPr>
          <w:p w14:paraId="796DEC3E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0.006*</w:t>
            </w:r>
          </w:p>
        </w:tc>
      </w:tr>
      <w:tr w:rsidR="0069547D" w:rsidRPr="007C6989" w14:paraId="4E59DFDE" w14:textId="77777777" w:rsidTr="0069547D">
        <w:tc>
          <w:tcPr>
            <w:tcW w:w="3964" w:type="dxa"/>
          </w:tcPr>
          <w:p w14:paraId="54D33337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>DBIL</w:t>
            </w:r>
          </w:p>
        </w:tc>
        <w:tc>
          <w:tcPr>
            <w:tcW w:w="2563" w:type="dxa"/>
          </w:tcPr>
          <w:p w14:paraId="45609EBF" w14:textId="706AE192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1.013 (1.003,1.023)</w:t>
            </w:r>
          </w:p>
        </w:tc>
        <w:tc>
          <w:tcPr>
            <w:tcW w:w="1123" w:type="dxa"/>
          </w:tcPr>
          <w:p w14:paraId="26B6D018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0.009*</w:t>
            </w:r>
          </w:p>
        </w:tc>
      </w:tr>
      <w:tr w:rsidR="0069547D" w:rsidRPr="007C6989" w14:paraId="53526A99" w14:textId="77777777" w:rsidTr="0069547D">
        <w:tc>
          <w:tcPr>
            <w:tcW w:w="3964" w:type="dxa"/>
          </w:tcPr>
          <w:p w14:paraId="68EE157F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>ALB</w:t>
            </w:r>
          </w:p>
        </w:tc>
        <w:tc>
          <w:tcPr>
            <w:tcW w:w="2563" w:type="dxa"/>
          </w:tcPr>
          <w:p w14:paraId="10BB9EC7" w14:textId="4F5C8B5C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0.932 (0.884,0.982)</w:t>
            </w:r>
          </w:p>
        </w:tc>
        <w:tc>
          <w:tcPr>
            <w:tcW w:w="1123" w:type="dxa"/>
          </w:tcPr>
          <w:p w14:paraId="08C6F284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0.009*</w:t>
            </w:r>
          </w:p>
        </w:tc>
      </w:tr>
      <w:tr w:rsidR="0069547D" w:rsidRPr="007C6989" w14:paraId="4B826BF6" w14:textId="77777777" w:rsidTr="0069547D">
        <w:tc>
          <w:tcPr>
            <w:tcW w:w="3964" w:type="dxa"/>
          </w:tcPr>
          <w:p w14:paraId="1BD055B6" w14:textId="77777777" w:rsidR="0069547D" w:rsidRPr="009C2C80" w:rsidRDefault="0069547D" w:rsidP="0069547D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9C2C80">
              <w:rPr>
                <w:rFonts w:ascii="Calibri" w:hAnsi="Calibri" w:cs="Calibri"/>
                <w:bCs/>
                <w:sz w:val="16"/>
                <w:szCs w:val="16"/>
              </w:rPr>
              <w:t>HLH-94 protocol treatment</w:t>
            </w:r>
          </w:p>
        </w:tc>
        <w:tc>
          <w:tcPr>
            <w:tcW w:w="2563" w:type="dxa"/>
          </w:tcPr>
          <w:p w14:paraId="2274F0B3" w14:textId="2C5B22DD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0.34 (0.152,0.763)</w:t>
            </w:r>
          </w:p>
        </w:tc>
        <w:tc>
          <w:tcPr>
            <w:tcW w:w="1123" w:type="dxa"/>
          </w:tcPr>
          <w:p w14:paraId="7B42C4BC" w14:textId="77777777" w:rsidR="0069547D" w:rsidRPr="009C2C80" w:rsidRDefault="0069547D" w:rsidP="0069547D">
            <w:pPr>
              <w:rPr>
                <w:rFonts w:ascii="Calibri" w:hAnsi="Calibri" w:cs="Calibri"/>
                <w:b/>
                <w:sz w:val="16"/>
                <w:szCs w:val="16"/>
              </w:rPr>
            </w:pPr>
            <w:r w:rsidRPr="009C2C80">
              <w:rPr>
                <w:rFonts w:ascii="Calibri" w:hAnsi="Calibri" w:cs="Calibri"/>
                <w:b/>
                <w:sz w:val="16"/>
                <w:szCs w:val="16"/>
              </w:rPr>
              <w:t>0.009</w:t>
            </w: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*</w:t>
            </w:r>
          </w:p>
        </w:tc>
      </w:tr>
      <w:tr w:rsidR="0069547D" w:rsidRPr="007C6989" w14:paraId="00B94EA9" w14:textId="77777777" w:rsidTr="0069547D">
        <w:tc>
          <w:tcPr>
            <w:tcW w:w="3964" w:type="dxa"/>
          </w:tcPr>
          <w:p w14:paraId="6574AC62" w14:textId="77777777" w:rsidR="0069547D" w:rsidRPr="009C2C80" w:rsidRDefault="0069547D" w:rsidP="0069547D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9C2C80">
              <w:rPr>
                <w:rFonts w:ascii="Calibri" w:hAnsi="Calibri" w:cs="Calibri"/>
                <w:bCs/>
                <w:sz w:val="16"/>
                <w:szCs w:val="16"/>
              </w:rPr>
              <w:t>HLH-04 protocol treatment</w:t>
            </w:r>
          </w:p>
        </w:tc>
        <w:tc>
          <w:tcPr>
            <w:tcW w:w="2563" w:type="dxa"/>
          </w:tcPr>
          <w:p w14:paraId="48061AA5" w14:textId="3F5534FA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0.265 (0.095,0.741)</w:t>
            </w:r>
          </w:p>
        </w:tc>
        <w:tc>
          <w:tcPr>
            <w:tcW w:w="1123" w:type="dxa"/>
          </w:tcPr>
          <w:p w14:paraId="2D390D20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b/>
                <w:sz w:val="16"/>
                <w:szCs w:val="16"/>
              </w:rPr>
              <w:t>0.011</w:t>
            </w: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*</w:t>
            </w:r>
          </w:p>
        </w:tc>
      </w:tr>
      <w:tr w:rsidR="0069547D" w:rsidRPr="007C6989" w14:paraId="0A329835" w14:textId="77777777" w:rsidTr="0069547D">
        <w:tc>
          <w:tcPr>
            <w:tcW w:w="3964" w:type="dxa"/>
          </w:tcPr>
          <w:p w14:paraId="600B4830" w14:textId="1341FB28" w:rsidR="0069547D" w:rsidRPr="009C2C80" w:rsidRDefault="0069547D" w:rsidP="0069547D">
            <w:pPr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 xml:space="preserve">Blood purification </w:t>
            </w:r>
            <w:r w:rsidR="00463700" w:rsidRPr="00463700">
              <w:rPr>
                <w:rFonts w:ascii="Calibri" w:eastAsiaTheme="minorEastAsia" w:hAnsi="Calibri" w:cs="Calibri"/>
                <w:bCs/>
                <w:kern w:val="2"/>
                <w:sz w:val="16"/>
                <w:szCs w:val="16"/>
              </w:rPr>
              <w:t>alone</w:t>
            </w:r>
          </w:p>
        </w:tc>
        <w:tc>
          <w:tcPr>
            <w:tcW w:w="2563" w:type="dxa"/>
          </w:tcPr>
          <w:p w14:paraId="2BDD4C61" w14:textId="42DE399B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4.480 (2.230,9.000)</w:t>
            </w:r>
          </w:p>
        </w:tc>
        <w:tc>
          <w:tcPr>
            <w:tcW w:w="1123" w:type="dxa"/>
          </w:tcPr>
          <w:p w14:paraId="63C7FC9A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&lt;0.001*</w:t>
            </w:r>
          </w:p>
        </w:tc>
      </w:tr>
      <w:tr w:rsidR="0069547D" w:rsidRPr="007C6989" w14:paraId="3B3F2A9C" w14:textId="77777777" w:rsidTr="0069547D">
        <w:tc>
          <w:tcPr>
            <w:tcW w:w="3964" w:type="dxa"/>
          </w:tcPr>
          <w:p w14:paraId="5205F12F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Blood purification and HLH-94/04</w:t>
            </w:r>
          </w:p>
        </w:tc>
        <w:tc>
          <w:tcPr>
            <w:tcW w:w="2563" w:type="dxa"/>
          </w:tcPr>
          <w:p w14:paraId="4902804D" w14:textId="6254C08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2.036 (1.093,3.794)</w:t>
            </w:r>
          </w:p>
        </w:tc>
        <w:tc>
          <w:tcPr>
            <w:tcW w:w="1123" w:type="dxa"/>
          </w:tcPr>
          <w:p w14:paraId="0000D6DA" w14:textId="77777777" w:rsidR="0069547D" w:rsidRPr="009C2C80" w:rsidRDefault="0069547D" w:rsidP="0069547D">
            <w:pPr>
              <w:rPr>
                <w:rFonts w:ascii="Calibri" w:eastAsiaTheme="minorEastAsia" w:hAnsi="Calibri" w:cs="Calibri"/>
                <w:kern w:val="2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0.025*</w:t>
            </w:r>
          </w:p>
        </w:tc>
      </w:tr>
      <w:tr w:rsidR="0069547D" w:rsidRPr="007C6989" w14:paraId="025C8D1A" w14:textId="77777777" w:rsidTr="0069547D">
        <w:tc>
          <w:tcPr>
            <w:tcW w:w="3964" w:type="dxa"/>
          </w:tcPr>
          <w:p w14:paraId="01526C1B" w14:textId="524695F1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kern w:val="2"/>
                <w:sz w:val="16"/>
                <w:szCs w:val="16"/>
              </w:rPr>
              <w:t>Other treatments</w:t>
            </w:r>
          </w:p>
        </w:tc>
        <w:tc>
          <w:tcPr>
            <w:tcW w:w="2563" w:type="dxa"/>
          </w:tcPr>
          <w:p w14:paraId="520A095F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1.533 (0.684,3.436)</w:t>
            </w:r>
          </w:p>
        </w:tc>
        <w:tc>
          <w:tcPr>
            <w:tcW w:w="1123" w:type="dxa"/>
          </w:tcPr>
          <w:p w14:paraId="661658E1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0.299</w:t>
            </w:r>
          </w:p>
        </w:tc>
      </w:tr>
      <w:tr w:rsidR="0069547D" w:rsidRPr="007C6989" w14:paraId="60B52F2A" w14:textId="77777777" w:rsidTr="0069547D">
        <w:tc>
          <w:tcPr>
            <w:tcW w:w="3964" w:type="dxa"/>
          </w:tcPr>
          <w:p w14:paraId="339DDE5C" w14:textId="39C43B86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 xml:space="preserve">CR </w:t>
            </w:r>
            <w:r w:rsidR="009C2C80">
              <w:rPr>
                <w:rFonts w:ascii="Calibri" w:hAnsi="Calibri" w:cs="Calibri" w:hint="eastAsia"/>
                <w:sz w:val="16"/>
                <w:szCs w:val="16"/>
              </w:rPr>
              <w:t>at</w:t>
            </w:r>
            <w:r w:rsidRPr="009C2C80">
              <w:rPr>
                <w:rFonts w:ascii="Calibri" w:hAnsi="Calibri" w:cs="Calibri"/>
                <w:sz w:val="16"/>
                <w:szCs w:val="16"/>
              </w:rPr>
              <w:t xml:space="preserve"> 4 weeks</w:t>
            </w:r>
          </w:p>
        </w:tc>
        <w:tc>
          <w:tcPr>
            <w:tcW w:w="2563" w:type="dxa"/>
          </w:tcPr>
          <w:p w14:paraId="4A6846F1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0.019 (0.007,0.053)</w:t>
            </w:r>
          </w:p>
        </w:tc>
        <w:tc>
          <w:tcPr>
            <w:tcW w:w="1123" w:type="dxa"/>
          </w:tcPr>
          <w:p w14:paraId="1D765C07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&lt;0.001*</w:t>
            </w:r>
          </w:p>
        </w:tc>
      </w:tr>
      <w:tr w:rsidR="0069547D" w:rsidRPr="007C6989" w14:paraId="0A769748" w14:textId="77777777" w:rsidTr="0069547D">
        <w:tc>
          <w:tcPr>
            <w:tcW w:w="3964" w:type="dxa"/>
            <w:tcBorders>
              <w:bottom w:val="single" w:sz="4" w:space="0" w:color="auto"/>
            </w:tcBorders>
          </w:tcPr>
          <w:p w14:paraId="21DF480F" w14:textId="496A75A8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 xml:space="preserve">CR </w:t>
            </w:r>
            <w:r w:rsidR="009C2C80">
              <w:rPr>
                <w:rFonts w:ascii="Calibri" w:hAnsi="Calibri" w:cs="Calibri" w:hint="eastAsia"/>
                <w:sz w:val="16"/>
                <w:szCs w:val="16"/>
              </w:rPr>
              <w:t>at</w:t>
            </w:r>
            <w:r w:rsidRPr="009C2C80">
              <w:rPr>
                <w:rFonts w:ascii="Calibri" w:hAnsi="Calibri" w:cs="Calibri"/>
                <w:sz w:val="16"/>
                <w:szCs w:val="16"/>
              </w:rPr>
              <w:t xml:space="preserve"> 8 weeks</w:t>
            </w:r>
          </w:p>
        </w:tc>
        <w:tc>
          <w:tcPr>
            <w:tcW w:w="2563" w:type="dxa"/>
            <w:tcBorders>
              <w:bottom w:val="single" w:sz="4" w:space="0" w:color="auto"/>
            </w:tcBorders>
          </w:tcPr>
          <w:p w14:paraId="0DDC2D36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hAnsi="Calibri" w:cs="Calibri"/>
                <w:sz w:val="16"/>
                <w:szCs w:val="16"/>
              </w:rPr>
              <w:t>0.019 (0.006,0.057)</w:t>
            </w:r>
          </w:p>
        </w:tc>
        <w:tc>
          <w:tcPr>
            <w:tcW w:w="1123" w:type="dxa"/>
            <w:tcBorders>
              <w:bottom w:val="single" w:sz="4" w:space="0" w:color="auto"/>
            </w:tcBorders>
          </w:tcPr>
          <w:p w14:paraId="52BF2837" w14:textId="77777777" w:rsidR="0069547D" w:rsidRPr="009C2C80" w:rsidRDefault="0069547D" w:rsidP="0069547D">
            <w:pPr>
              <w:rPr>
                <w:rFonts w:ascii="Calibri" w:hAnsi="Calibri" w:cs="Calibri"/>
                <w:sz w:val="16"/>
                <w:szCs w:val="16"/>
              </w:rPr>
            </w:pPr>
            <w:r w:rsidRPr="009C2C80">
              <w:rPr>
                <w:rFonts w:ascii="Calibri" w:eastAsiaTheme="minorEastAsia" w:hAnsi="Calibri" w:cs="Calibri"/>
                <w:b/>
                <w:kern w:val="2"/>
                <w:sz w:val="16"/>
                <w:szCs w:val="16"/>
              </w:rPr>
              <w:t>&lt;0.001*</w:t>
            </w:r>
          </w:p>
        </w:tc>
      </w:tr>
      <w:tr w:rsidR="0069547D" w:rsidRPr="007C6989" w14:paraId="5D48EB38" w14:textId="77777777" w:rsidTr="0069547D">
        <w:tc>
          <w:tcPr>
            <w:tcW w:w="7650" w:type="dxa"/>
            <w:gridSpan w:val="3"/>
            <w:tcBorders>
              <w:top w:val="single" w:sz="4" w:space="0" w:color="auto"/>
            </w:tcBorders>
          </w:tcPr>
          <w:p w14:paraId="02965BB5" w14:textId="78F32D71" w:rsidR="0069547D" w:rsidRPr="00D27F9D" w:rsidRDefault="0069547D" w:rsidP="0069547D">
            <w:pPr>
              <w:jc w:val="left"/>
              <w:rPr>
                <w:rFonts w:ascii="Calibri" w:hAnsi="Calibri"/>
                <w:sz w:val="16"/>
                <w:szCs w:val="16"/>
              </w:rPr>
            </w:pPr>
            <w:r w:rsidRPr="0015698A">
              <w:rPr>
                <w:rFonts w:ascii="Calibri" w:hAnsi="Calibri"/>
                <w:sz w:val="16"/>
                <w:szCs w:val="16"/>
              </w:rPr>
              <w:t>Abbreviations: HLH, hemophagocytic lymphohistiocytosis; EBV, Epstein-Barr virus; CNS: Central nervous system WBC,</w:t>
            </w:r>
            <w:r w:rsidRPr="0015698A">
              <w:rPr>
                <w:sz w:val="16"/>
                <w:szCs w:val="16"/>
              </w:rPr>
              <w:t xml:space="preserve"> </w:t>
            </w:r>
            <w:r w:rsidRPr="0015698A">
              <w:rPr>
                <w:rFonts w:ascii="Calibri" w:hAnsi="Calibri"/>
                <w:sz w:val="16"/>
                <w:szCs w:val="16"/>
              </w:rPr>
              <w:t>white blood count; ALT, alanine transaminase; AST, aspartate transferase; LDH, lactate dehydrogenase; TBIL, total bilirubin; DBIL, direct bilirubin; ALB,</w:t>
            </w:r>
            <w:r w:rsidRPr="0015698A">
              <w:rPr>
                <w:sz w:val="16"/>
                <w:szCs w:val="16"/>
              </w:rPr>
              <w:t xml:space="preserve"> </w:t>
            </w:r>
            <w:r w:rsidRPr="0015698A">
              <w:rPr>
                <w:rFonts w:ascii="Calibri" w:hAnsi="Calibri"/>
                <w:sz w:val="16"/>
                <w:szCs w:val="16"/>
              </w:rPr>
              <w:t>albumin; PICU: Pediatric Intensive Care Unit</w:t>
            </w:r>
            <w:r w:rsidRPr="0015698A">
              <w:rPr>
                <w:rFonts w:ascii="Calibri" w:hAnsi="Calibri" w:hint="eastAsia"/>
                <w:sz w:val="16"/>
                <w:szCs w:val="16"/>
              </w:rPr>
              <w:t>.</w:t>
            </w:r>
          </w:p>
        </w:tc>
      </w:tr>
      <w:bookmarkEnd w:id="4"/>
    </w:tbl>
    <w:p w14:paraId="01CE03BD" w14:textId="57721BA3" w:rsidR="009C4549" w:rsidRDefault="009C4549">
      <w:pPr>
        <w:rPr>
          <w:rFonts w:ascii="Calibri" w:hAnsi="Calibri" w:cs="Calibri"/>
          <w:sz w:val="16"/>
          <w:szCs w:val="16"/>
        </w:rPr>
      </w:pPr>
    </w:p>
    <w:p w14:paraId="4F9B1BFA" w14:textId="0C8D158C" w:rsidR="009C4549" w:rsidRDefault="009C4549">
      <w:pPr>
        <w:rPr>
          <w:rFonts w:ascii="Calibri" w:hAnsi="Calibri" w:cs="Calibri"/>
          <w:sz w:val="16"/>
          <w:szCs w:val="16"/>
        </w:rPr>
      </w:pPr>
    </w:p>
    <w:p w14:paraId="1B805987" w14:textId="77777777" w:rsidR="009C4549" w:rsidRDefault="009C4549">
      <w:pPr>
        <w:rPr>
          <w:rFonts w:ascii="Calibri" w:hAnsi="Calibri" w:cs="Calibri"/>
          <w:sz w:val="16"/>
          <w:szCs w:val="16"/>
        </w:rPr>
      </w:pPr>
    </w:p>
    <w:p w14:paraId="03C38B83" w14:textId="77777777" w:rsidR="00D27F9D" w:rsidRDefault="00D27F9D">
      <w:pPr>
        <w:rPr>
          <w:rFonts w:ascii="Calibri" w:hAnsi="Calibri" w:cs="Calibri"/>
          <w:sz w:val="16"/>
          <w:szCs w:val="16"/>
        </w:rPr>
      </w:pPr>
    </w:p>
    <w:p w14:paraId="48ECA959" w14:textId="77777777" w:rsidR="00D27F9D" w:rsidRDefault="00D27F9D" w:rsidP="0015698A">
      <w:pPr>
        <w:jc w:val="left"/>
        <w:rPr>
          <w:rFonts w:ascii="Calibri" w:eastAsia="宋体" w:hAnsi="Calibri" w:cs="Times New Roman"/>
          <w:sz w:val="16"/>
          <w:szCs w:val="16"/>
        </w:rPr>
      </w:pPr>
    </w:p>
    <w:p w14:paraId="698E7C2B" w14:textId="77777777" w:rsidR="00D27F9D" w:rsidRDefault="00D27F9D" w:rsidP="0015698A">
      <w:pPr>
        <w:jc w:val="left"/>
        <w:rPr>
          <w:rFonts w:ascii="Calibri" w:eastAsia="宋体" w:hAnsi="Calibri" w:cs="Times New Roman"/>
          <w:sz w:val="16"/>
          <w:szCs w:val="16"/>
        </w:rPr>
      </w:pPr>
    </w:p>
    <w:p w14:paraId="6A2E9C2B" w14:textId="77777777" w:rsidR="00D27F9D" w:rsidRDefault="00D27F9D" w:rsidP="0015698A">
      <w:pPr>
        <w:jc w:val="left"/>
        <w:rPr>
          <w:rFonts w:ascii="Calibri" w:eastAsia="宋体" w:hAnsi="Calibri" w:cs="Times New Roman"/>
          <w:sz w:val="16"/>
          <w:szCs w:val="16"/>
        </w:rPr>
      </w:pPr>
    </w:p>
    <w:p w14:paraId="74C181A7" w14:textId="77777777" w:rsidR="003C6735" w:rsidRPr="00E86CF2" w:rsidRDefault="003C6735">
      <w:pPr>
        <w:rPr>
          <w:rFonts w:ascii="Calibri" w:hAnsi="Calibri" w:cs="Calibri"/>
          <w:sz w:val="16"/>
          <w:szCs w:val="16"/>
        </w:rPr>
      </w:pPr>
    </w:p>
    <w:sectPr w:rsidR="003C6735" w:rsidRPr="00E86CF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4E2F7E" w14:textId="77777777" w:rsidR="00FB500A" w:rsidRDefault="00FB500A" w:rsidP="00F90510">
      <w:r>
        <w:separator/>
      </w:r>
    </w:p>
  </w:endnote>
  <w:endnote w:type="continuationSeparator" w:id="0">
    <w:p w14:paraId="2827E0E3" w14:textId="77777777" w:rsidR="00FB500A" w:rsidRDefault="00FB500A" w:rsidP="00F90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 Light">
    <w:altName w:val="Segoe UI Light"/>
    <w:panose1 w:val="020B06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6E712A" w14:textId="77777777" w:rsidR="00FB500A" w:rsidRDefault="00FB500A" w:rsidP="00F90510">
      <w:r>
        <w:separator/>
      </w:r>
    </w:p>
  </w:footnote>
  <w:footnote w:type="continuationSeparator" w:id="0">
    <w:p w14:paraId="32D7C411" w14:textId="77777777" w:rsidR="00FB500A" w:rsidRDefault="00FB500A" w:rsidP="00F905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WwMLEwMjAyNDUytbRQ0lEKTi0uzszPAykwsqwFABSFWGctAAAA"/>
  </w:docVars>
  <w:rsids>
    <w:rsidRoot w:val="00D65B4A"/>
    <w:rsid w:val="0003076E"/>
    <w:rsid w:val="000412C3"/>
    <w:rsid w:val="000419BE"/>
    <w:rsid w:val="00053A47"/>
    <w:rsid w:val="00063876"/>
    <w:rsid w:val="000813A3"/>
    <w:rsid w:val="000A10CA"/>
    <w:rsid w:val="000C595E"/>
    <w:rsid w:val="000C5A45"/>
    <w:rsid w:val="000C7508"/>
    <w:rsid w:val="000D54F5"/>
    <w:rsid w:val="000D6F8A"/>
    <w:rsid w:val="000E0588"/>
    <w:rsid w:val="000F26D1"/>
    <w:rsid w:val="001127B9"/>
    <w:rsid w:val="00142A17"/>
    <w:rsid w:val="00147A2F"/>
    <w:rsid w:val="0015698A"/>
    <w:rsid w:val="00181388"/>
    <w:rsid w:val="001B1E3F"/>
    <w:rsid w:val="001C7B71"/>
    <w:rsid w:val="001D707C"/>
    <w:rsid w:val="001F456D"/>
    <w:rsid w:val="001F7745"/>
    <w:rsid w:val="00212B47"/>
    <w:rsid w:val="00234FFF"/>
    <w:rsid w:val="00244566"/>
    <w:rsid w:val="00245E10"/>
    <w:rsid w:val="00247814"/>
    <w:rsid w:val="002657C3"/>
    <w:rsid w:val="00272ECF"/>
    <w:rsid w:val="002A6DB0"/>
    <w:rsid w:val="002C71AB"/>
    <w:rsid w:val="002D3F9C"/>
    <w:rsid w:val="002E32B2"/>
    <w:rsid w:val="002E414B"/>
    <w:rsid w:val="002F4258"/>
    <w:rsid w:val="002F7544"/>
    <w:rsid w:val="00317E9B"/>
    <w:rsid w:val="003423B2"/>
    <w:rsid w:val="00357B2A"/>
    <w:rsid w:val="00366C88"/>
    <w:rsid w:val="00371FEB"/>
    <w:rsid w:val="00375B7D"/>
    <w:rsid w:val="00377393"/>
    <w:rsid w:val="0038248E"/>
    <w:rsid w:val="00391702"/>
    <w:rsid w:val="003B26AB"/>
    <w:rsid w:val="003B7057"/>
    <w:rsid w:val="003C6735"/>
    <w:rsid w:val="003E5E15"/>
    <w:rsid w:val="0042120E"/>
    <w:rsid w:val="00424A27"/>
    <w:rsid w:val="004326DD"/>
    <w:rsid w:val="00457957"/>
    <w:rsid w:val="00463700"/>
    <w:rsid w:val="00466E71"/>
    <w:rsid w:val="0048055A"/>
    <w:rsid w:val="004D1698"/>
    <w:rsid w:val="004F5DBD"/>
    <w:rsid w:val="00502BCD"/>
    <w:rsid w:val="00523997"/>
    <w:rsid w:val="00534545"/>
    <w:rsid w:val="00541EFD"/>
    <w:rsid w:val="005438B0"/>
    <w:rsid w:val="005467E5"/>
    <w:rsid w:val="00550D2B"/>
    <w:rsid w:val="005B56AA"/>
    <w:rsid w:val="005C4F0F"/>
    <w:rsid w:val="005D05F8"/>
    <w:rsid w:val="005D5ED2"/>
    <w:rsid w:val="005F7268"/>
    <w:rsid w:val="00604438"/>
    <w:rsid w:val="00611F56"/>
    <w:rsid w:val="00614678"/>
    <w:rsid w:val="00627851"/>
    <w:rsid w:val="00631261"/>
    <w:rsid w:val="00645F4E"/>
    <w:rsid w:val="00686C3B"/>
    <w:rsid w:val="00693448"/>
    <w:rsid w:val="0069547D"/>
    <w:rsid w:val="006A0306"/>
    <w:rsid w:val="006B0329"/>
    <w:rsid w:val="006C0136"/>
    <w:rsid w:val="006C0F6B"/>
    <w:rsid w:val="006F181C"/>
    <w:rsid w:val="006F4F79"/>
    <w:rsid w:val="0071336F"/>
    <w:rsid w:val="007169CE"/>
    <w:rsid w:val="00725A37"/>
    <w:rsid w:val="0075494E"/>
    <w:rsid w:val="00755BC9"/>
    <w:rsid w:val="0076646E"/>
    <w:rsid w:val="0077614D"/>
    <w:rsid w:val="0077744A"/>
    <w:rsid w:val="00777D60"/>
    <w:rsid w:val="007873B9"/>
    <w:rsid w:val="0079209F"/>
    <w:rsid w:val="007970D5"/>
    <w:rsid w:val="007C6989"/>
    <w:rsid w:val="007D0FA1"/>
    <w:rsid w:val="007D6D21"/>
    <w:rsid w:val="007F0DAB"/>
    <w:rsid w:val="007F1581"/>
    <w:rsid w:val="008208B9"/>
    <w:rsid w:val="00823CB8"/>
    <w:rsid w:val="00853DD6"/>
    <w:rsid w:val="00882CE6"/>
    <w:rsid w:val="008922A4"/>
    <w:rsid w:val="008B17A9"/>
    <w:rsid w:val="008C1607"/>
    <w:rsid w:val="008D10AD"/>
    <w:rsid w:val="008D2E35"/>
    <w:rsid w:val="008D5112"/>
    <w:rsid w:val="008D658B"/>
    <w:rsid w:val="008F0E5B"/>
    <w:rsid w:val="00901CC2"/>
    <w:rsid w:val="009110E3"/>
    <w:rsid w:val="00916885"/>
    <w:rsid w:val="00957142"/>
    <w:rsid w:val="00967B18"/>
    <w:rsid w:val="009746B1"/>
    <w:rsid w:val="00990F71"/>
    <w:rsid w:val="00994394"/>
    <w:rsid w:val="00994B1E"/>
    <w:rsid w:val="009C2C80"/>
    <w:rsid w:val="009C4549"/>
    <w:rsid w:val="009D356C"/>
    <w:rsid w:val="009F1176"/>
    <w:rsid w:val="00A122CF"/>
    <w:rsid w:val="00A44A17"/>
    <w:rsid w:val="00A56139"/>
    <w:rsid w:val="00A72BA7"/>
    <w:rsid w:val="00A7550F"/>
    <w:rsid w:val="00A86FDD"/>
    <w:rsid w:val="00A964B0"/>
    <w:rsid w:val="00AA20B5"/>
    <w:rsid w:val="00AD01E6"/>
    <w:rsid w:val="00AE6864"/>
    <w:rsid w:val="00B01624"/>
    <w:rsid w:val="00B42E71"/>
    <w:rsid w:val="00B76DE6"/>
    <w:rsid w:val="00B80525"/>
    <w:rsid w:val="00B966BD"/>
    <w:rsid w:val="00BF0A47"/>
    <w:rsid w:val="00C078D1"/>
    <w:rsid w:val="00C137A7"/>
    <w:rsid w:val="00C25EC3"/>
    <w:rsid w:val="00C3303C"/>
    <w:rsid w:val="00C44340"/>
    <w:rsid w:val="00C54CEC"/>
    <w:rsid w:val="00C63B2C"/>
    <w:rsid w:val="00CA5BEE"/>
    <w:rsid w:val="00CA6F91"/>
    <w:rsid w:val="00CB6B11"/>
    <w:rsid w:val="00CD367D"/>
    <w:rsid w:val="00CE020F"/>
    <w:rsid w:val="00CE4F59"/>
    <w:rsid w:val="00CF5DD2"/>
    <w:rsid w:val="00CF703C"/>
    <w:rsid w:val="00D065F2"/>
    <w:rsid w:val="00D13E7F"/>
    <w:rsid w:val="00D21BCF"/>
    <w:rsid w:val="00D27F9D"/>
    <w:rsid w:val="00D65B4A"/>
    <w:rsid w:val="00D679D6"/>
    <w:rsid w:val="00DB669C"/>
    <w:rsid w:val="00DC4DEC"/>
    <w:rsid w:val="00E235BF"/>
    <w:rsid w:val="00E34203"/>
    <w:rsid w:val="00E46BC9"/>
    <w:rsid w:val="00E5294C"/>
    <w:rsid w:val="00E65E0B"/>
    <w:rsid w:val="00E732CF"/>
    <w:rsid w:val="00E86CF2"/>
    <w:rsid w:val="00EC11D8"/>
    <w:rsid w:val="00EF439C"/>
    <w:rsid w:val="00EF5407"/>
    <w:rsid w:val="00F27A85"/>
    <w:rsid w:val="00F41343"/>
    <w:rsid w:val="00F53994"/>
    <w:rsid w:val="00F53A22"/>
    <w:rsid w:val="00F5406E"/>
    <w:rsid w:val="00F67C8F"/>
    <w:rsid w:val="00F70049"/>
    <w:rsid w:val="00F73EAD"/>
    <w:rsid w:val="00F75EE5"/>
    <w:rsid w:val="00F90510"/>
    <w:rsid w:val="00FB024A"/>
    <w:rsid w:val="00FB500A"/>
    <w:rsid w:val="00FC1D93"/>
    <w:rsid w:val="00FD49DC"/>
    <w:rsid w:val="00FE3F58"/>
    <w:rsid w:val="00FF0B00"/>
    <w:rsid w:val="00FF0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FC356F"/>
  <w15:chartTrackingRefBased/>
  <w15:docId w15:val="{544B9D93-F3EA-475E-BE02-CA4C2E432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F0DAB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905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9051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905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90510"/>
    <w:rPr>
      <w:sz w:val="18"/>
      <w:szCs w:val="18"/>
    </w:rPr>
  </w:style>
  <w:style w:type="table" w:styleId="a7">
    <w:name w:val="Table Grid"/>
    <w:basedOn w:val="a1"/>
    <w:qFormat/>
    <w:rsid w:val="00F9051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366C88"/>
    <w:rPr>
      <w:rFonts w:ascii="Times New Roman" w:hAnsi="Times New Roman" w:cs="Times New Roman"/>
      <w:sz w:val="24"/>
    </w:rPr>
  </w:style>
  <w:style w:type="table" w:customStyle="1" w:styleId="1">
    <w:name w:val="网格型1"/>
    <w:basedOn w:val="a1"/>
    <w:next w:val="a7"/>
    <w:qFormat/>
    <w:rsid w:val="009C4549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8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3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ryanglihua@163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Lihua Yu</dc:creator>
  <cp:keywords/>
  <dc:description/>
  <cp:lastModifiedBy>Lihua Yu</cp:lastModifiedBy>
  <cp:revision>2</cp:revision>
  <dcterms:created xsi:type="dcterms:W3CDTF">2024-01-05T13:25:00Z</dcterms:created>
  <dcterms:modified xsi:type="dcterms:W3CDTF">2024-01-05T13:25:00Z</dcterms:modified>
</cp:coreProperties>
</file>