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1A439" w14:textId="41947AE0" w:rsidR="007B19C8" w:rsidRPr="00FD4201" w:rsidRDefault="00F24F88" w:rsidP="001C6382">
      <w:pPr>
        <w:pStyle w:val="BATitle"/>
        <w:spacing w:before="240" w:after="120"/>
      </w:pPr>
      <w:r w:rsidRPr="00FD4201">
        <w:t>Supplementary Information</w:t>
      </w:r>
    </w:p>
    <w:p w14:paraId="6A95FED9" w14:textId="0849A250" w:rsidR="001F1A6A" w:rsidRPr="00FD4201" w:rsidRDefault="001F1A6A" w:rsidP="001F1A6A">
      <w:pPr>
        <w:widowControl/>
        <w:spacing w:before="720" w:after="360"/>
        <w:rPr>
          <w:rFonts w:eastAsia="黑体"/>
          <w:bCs/>
          <w:sz w:val="44"/>
          <w:szCs w:val="44"/>
        </w:rPr>
      </w:pPr>
      <w:r w:rsidRPr="00FD4201">
        <w:rPr>
          <w:rFonts w:eastAsia="黑体"/>
          <w:bCs/>
          <w:sz w:val="44"/>
          <w:szCs w:val="44"/>
        </w:rPr>
        <w:t>Z-scheme Ag</w:t>
      </w:r>
      <w:r w:rsidRPr="00FD4201">
        <w:rPr>
          <w:rFonts w:eastAsia="黑体"/>
          <w:bCs/>
          <w:sz w:val="44"/>
          <w:szCs w:val="44"/>
          <w:vertAlign w:val="subscript"/>
        </w:rPr>
        <w:t>3</w:t>
      </w:r>
      <w:r w:rsidRPr="00FD4201">
        <w:rPr>
          <w:rFonts w:eastAsia="黑体"/>
          <w:bCs/>
          <w:sz w:val="44"/>
          <w:szCs w:val="44"/>
        </w:rPr>
        <w:t>PO</w:t>
      </w:r>
      <w:r w:rsidRPr="00FD4201">
        <w:rPr>
          <w:rFonts w:eastAsia="黑体"/>
          <w:bCs/>
          <w:sz w:val="44"/>
          <w:szCs w:val="44"/>
          <w:vertAlign w:val="subscript"/>
        </w:rPr>
        <w:t>4</w:t>
      </w:r>
      <w:r w:rsidRPr="00FD4201">
        <w:rPr>
          <w:rFonts w:eastAsia="黑体"/>
          <w:bCs/>
          <w:sz w:val="44"/>
          <w:szCs w:val="44"/>
        </w:rPr>
        <w:t>/g-C</w:t>
      </w:r>
      <w:r w:rsidRPr="00FD4201">
        <w:rPr>
          <w:rFonts w:eastAsia="黑体"/>
          <w:bCs/>
          <w:sz w:val="44"/>
          <w:szCs w:val="44"/>
          <w:vertAlign w:val="subscript"/>
        </w:rPr>
        <w:t>3</w:t>
      </w:r>
      <w:r w:rsidRPr="00FD4201">
        <w:rPr>
          <w:rFonts w:eastAsia="黑体"/>
          <w:bCs/>
          <w:sz w:val="44"/>
          <w:szCs w:val="44"/>
        </w:rPr>
        <w:t>N</w:t>
      </w:r>
      <w:r w:rsidRPr="00FD4201">
        <w:rPr>
          <w:rFonts w:eastAsia="黑体"/>
          <w:bCs/>
          <w:sz w:val="44"/>
          <w:szCs w:val="44"/>
          <w:vertAlign w:val="subscript"/>
        </w:rPr>
        <w:t>4</w:t>
      </w:r>
      <w:r w:rsidRPr="00FD4201">
        <w:rPr>
          <w:rFonts w:eastAsia="黑体"/>
          <w:bCs/>
          <w:sz w:val="44"/>
          <w:szCs w:val="44"/>
        </w:rPr>
        <w:t xml:space="preserve"> photocatalyst: Characterization, active species, </w:t>
      </w:r>
      <w:r w:rsidR="000E79B7" w:rsidRPr="00FD4201">
        <w:rPr>
          <w:bCs/>
          <w:sz w:val="44"/>
          <w:szCs w:val="44"/>
        </w:rPr>
        <w:t>reaction</w:t>
      </w:r>
      <w:r w:rsidR="000E79B7" w:rsidRPr="00FD4201">
        <w:rPr>
          <w:rFonts w:hint="eastAsia"/>
          <w:bCs/>
          <w:sz w:val="44"/>
          <w:szCs w:val="44"/>
        </w:rPr>
        <w:t xml:space="preserve"> pathways</w:t>
      </w:r>
      <w:r w:rsidR="000E79B7" w:rsidRPr="00FD4201">
        <w:rPr>
          <w:rFonts w:eastAsia="黑体"/>
          <w:bCs/>
          <w:sz w:val="44"/>
          <w:szCs w:val="44"/>
        </w:rPr>
        <w:t xml:space="preserve"> </w:t>
      </w:r>
      <w:r w:rsidRPr="00FD4201">
        <w:rPr>
          <w:rFonts w:eastAsia="黑体"/>
          <w:bCs/>
          <w:sz w:val="44"/>
          <w:szCs w:val="44"/>
        </w:rPr>
        <w:t xml:space="preserve">and mechanisms for </w:t>
      </w:r>
      <w:r w:rsidR="002F716B" w:rsidRPr="00FD4201">
        <w:rPr>
          <w:rFonts w:hint="eastAsia"/>
          <w:bCs/>
          <w:sz w:val="44"/>
          <w:szCs w:val="44"/>
        </w:rPr>
        <w:t>enhanced</w:t>
      </w:r>
      <w:r w:rsidR="002F716B" w:rsidRPr="00FD4201">
        <w:rPr>
          <w:rFonts w:eastAsia="黑体"/>
          <w:bCs/>
          <w:sz w:val="44"/>
          <w:szCs w:val="44"/>
        </w:rPr>
        <w:t xml:space="preserve"> </w:t>
      </w:r>
      <w:r w:rsidRPr="00FD4201">
        <w:rPr>
          <w:rFonts w:eastAsia="黑体"/>
          <w:bCs/>
          <w:sz w:val="44"/>
          <w:szCs w:val="44"/>
        </w:rPr>
        <w:t>acetaminophen removal</w:t>
      </w:r>
    </w:p>
    <w:p w14:paraId="0C5DD2D6" w14:textId="3580812D" w:rsidR="00D6098F" w:rsidRPr="00FD4201" w:rsidRDefault="00D6098F" w:rsidP="00D6098F">
      <w:pPr>
        <w:widowControl/>
        <w:spacing w:after="240"/>
        <w:jc w:val="left"/>
        <w:rPr>
          <w:iCs/>
          <w:kern w:val="0"/>
          <w:sz w:val="24"/>
          <w:lang w:eastAsia="en-US"/>
        </w:rPr>
      </w:pPr>
      <w:r w:rsidRPr="00FD4201">
        <w:rPr>
          <w:rFonts w:hint="eastAsia"/>
          <w:iCs/>
          <w:kern w:val="0"/>
          <w:sz w:val="24"/>
        </w:rPr>
        <w:t>Qiao</w:t>
      </w:r>
      <w:r w:rsidRPr="00FD4201">
        <w:rPr>
          <w:iCs/>
          <w:kern w:val="0"/>
          <w:sz w:val="24"/>
          <w:lang w:eastAsia="en-US"/>
        </w:rPr>
        <w:t>qiao Wang</w:t>
      </w:r>
      <w:r w:rsidR="00FE4F68" w:rsidRPr="00FD4201">
        <w:rPr>
          <w:iCs/>
          <w:sz w:val="24"/>
        </w:rPr>
        <w:t xml:space="preserve"> </w:t>
      </w:r>
      <w:r w:rsidR="00FE4F68" w:rsidRPr="00FD4201">
        <w:rPr>
          <w:iCs/>
          <w:sz w:val="24"/>
          <w:vertAlign w:val="superscript"/>
        </w:rPr>
        <w:t>a</w:t>
      </w:r>
      <w:r w:rsidRPr="00FD4201">
        <w:rPr>
          <w:iCs/>
          <w:sz w:val="24"/>
          <w:vertAlign w:val="superscript"/>
        </w:rPr>
        <w:t>,</w:t>
      </w:r>
      <w:r w:rsidR="00FE4F68" w:rsidRPr="00FD4201">
        <w:rPr>
          <w:iCs/>
          <w:sz w:val="24"/>
          <w:vertAlign w:val="superscript"/>
        </w:rPr>
        <w:t>b</w:t>
      </w:r>
      <w:r w:rsidR="00FE4F68" w:rsidRPr="00FD4201">
        <w:rPr>
          <w:sz w:val="24"/>
        </w:rPr>
        <w:t>,</w:t>
      </w:r>
      <w:r w:rsidRPr="00FD4201">
        <w:rPr>
          <w:iCs/>
          <w:kern w:val="0"/>
          <w:sz w:val="24"/>
          <w:lang w:eastAsia="en-US"/>
        </w:rPr>
        <w:t xml:space="preserve"> Jinhong Fan</w:t>
      </w:r>
      <w:r w:rsidR="00FE4F68" w:rsidRPr="00FD4201">
        <w:rPr>
          <w:sz w:val="24"/>
          <w:vertAlign w:val="superscript"/>
        </w:rPr>
        <w:t xml:space="preserve"> a</w:t>
      </w:r>
      <w:r w:rsidRPr="00FD4201">
        <w:rPr>
          <w:sz w:val="24"/>
          <w:vertAlign w:val="superscript"/>
        </w:rPr>
        <w:t>,</w:t>
      </w:r>
      <w:r w:rsidR="00FE4F68" w:rsidRPr="00FD4201">
        <w:rPr>
          <w:sz w:val="24"/>
          <w:vertAlign w:val="superscript"/>
        </w:rPr>
        <w:t>b, *</w:t>
      </w:r>
      <w:r w:rsidR="00EA15A5" w:rsidRPr="00FD4201">
        <w:rPr>
          <w:sz w:val="24"/>
        </w:rPr>
        <w:t xml:space="preserve">, </w:t>
      </w:r>
      <w:r w:rsidR="009F1584" w:rsidRPr="00FD4201">
        <w:rPr>
          <w:sz w:val="24"/>
        </w:rPr>
        <w:t>C</w:t>
      </w:r>
      <w:r w:rsidR="00ED3A26" w:rsidRPr="00FD4201">
        <w:rPr>
          <w:rFonts w:hint="eastAsia"/>
          <w:sz w:val="24"/>
        </w:rPr>
        <w:t>haojie</w:t>
      </w:r>
      <w:r w:rsidR="00EA15A5" w:rsidRPr="00FD4201">
        <w:rPr>
          <w:sz w:val="24"/>
        </w:rPr>
        <w:t xml:space="preserve"> </w:t>
      </w:r>
      <w:r w:rsidR="00ED3A26" w:rsidRPr="00FD4201">
        <w:rPr>
          <w:rFonts w:hint="eastAsia"/>
          <w:sz w:val="24"/>
        </w:rPr>
        <w:t xml:space="preserve"> Zhang</w:t>
      </w:r>
      <w:r w:rsidR="002149A3" w:rsidRPr="00FD4201">
        <w:rPr>
          <w:sz w:val="24"/>
        </w:rPr>
        <w:t xml:space="preserve"> </w:t>
      </w:r>
      <w:r w:rsidR="002149A3" w:rsidRPr="00FD4201">
        <w:rPr>
          <w:sz w:val="24"/>
          <w:vertAlign w:val="superscript"/>
        </w:rPr>
        <w:t>b</w:t>
      </w:r>
      <w:r w:rsidR="00EA15A5" w:rsidRPr="00FD4201">
        <w:rPr>
          <w:sz w:val="24"/>
        </w:rPr>
        <w:t xml:space="preserve">, </w:t>
      </w:r>
      <w:r w:rsidR="003E04EC" w:rsidRPr="00FD4201">
        <w:rPr>
          <w:sz w:val="24"/>
        </w:rPr>
        <w:t>Tao Yu</w:t>
      </w:r>
      <w:r w:rsidR="003E04EC" w:rsidRPr="00FD4201">
        <w:rPr>
          <w:rFonts w:hint="eastAsia"/>
          <w:sz w:val="24"/>
        </w:rPr>
        <w:t xml:space="preserve"> </w:t>
      </w:r>
      <w:r w:rsidR="003E04EC" w:rsidRPr="00FD4201">
        <w:rPr>
          <w:rFonts w:hint="eastAsia"/>
          <w:sz w:val="24"/>
          <w:vertAlign w:val="superscript"/>
        </w:rPr>
        <w:t>c</w:t>
      </w:r>
      <w:r w:rsidR="003E04EC" w:rsidRPr="00FD4201">
        <w:rPr>
          <w:rFonts w:hint="eastAsia"/>
          <w:sz w:val="24"/>
        </w:rPr>
        <w:t xml:space="preserve">, </w:t>
      </w:r>
      <w:r w:rsidR="00EA15A5" w:rsidRPr="00FD4201">
        <w:rPr>
          <w:sz w:val="24"/>
        </w:rPr>
        <w:t xml:space="preserve">Xuefei Zhou </w:t>
      </w:r>
      <w:r w:rsidR="00EA15A5" w:rsidRPr="00FD4201">
        <w:rPr>
          <w:sz w:val="24"/>
          <w:vertAlign w:val="superscript"/>
        </w:rPr>
        <w:t>b</w:t>
      </w:r>
    </w:p>
    <w:p w14:paraId="07B41B16" w14:textId="0AB6A40B" w:rsidR="00226D27" w:rsidRPr="00FD4201" w:rsidRDefault="00655617" w:rsidP="00D6098F">
      <w:pPr>
        <w:spacing w:after="240" w:line="480" w:lineRule="auto"/>
        <w:contextualSpacing/>
        <w:jc w:val="left"/>
        <w:rPr>
          <w:sz w:val="24"/>
        </w:rPr>
      </w:pPr>
      <w:r w:rsidRPr="00FD4201">
        <w:rPr>
          <w:sz w:val="24"/>
          <w:vertAlign w:val="superscript"/>
        </w:rPr>
        <w:t xml:space="preserve">a </w:t>
      </w:r>
      <w:r w:rsidR="00226D27" w:rsidRPr="00FD4201">
        <w:rPr>
          <w:sz w:val="24"/>
        </w:rPr>
        <w:t>Key Laboratory of Urban Water Supply, Water Saving and Water Environment Governance in the Yangtze River Delta of Ministry of Water Resources, Tongji University, Shanghai 200092, China</w:t>
      </w:r>
    </w:p>
    <w:p w14:paraId="4901E707" w14:textId="2974A0E9" w:rsidR="00655617" w:rsidRPr="00FD4201" w:rsidRDefault="00226D27" w:rsidP="003E04EC">
      <w:pPr>
        <w:spacing w:after="240" w:line="480" w:lineRule="auto"/>
        <w:contextualSpacing/>
        <w:jc w:val="left"/>
        <w:rPr>
          <w:sz w:val="24"/>
          <w:lang w:eastAsia="en-US"/>
        </w:rPr>
      </w:pPr>
      <w:r w:rsidRPr="00FD4201">
        <w:rPr>
          <w:sz w:val="24"/>
          <w:vertAlign w:val="superscript"/>
        </w:rPr>
        <w:t>b</w:t>
      </w:r>
      <w:r w:rsidRPr="00FD4201">
        <w:rPr>
          <w:sz w:val="24"/>
          <w:lang w:eastAsia="en-US"/>
        </w:rPr>
        <w:t xml:space="preserve"> </w:t>
      </w:r>
      <w:r w:rsidR="00655617" w:rsidRPr="00FD4201">
        <w:rPr>
          <w:sz w:val="24"/>
          <w:lang w:eastAsia="en-US"/>
        </w:rPr>
        <w:t xml:space="preserve">State Key Laboratory of Pollution Control and Resources Reuse, College of Environmental Science and Engineering, Tongji University, </w:t>
      </w:r>
      <w:bookmarkStart w:id="0" w:name="OLE_LINK46"/>
      <w:bookmarkStart w:id="1" w:name="OLE_LINK49"/>
      <w:r w:rsidR="00655617" w:rsidRPr="00FD4201">
        <w:rPr>
          <w:sz w:val="24"/>
          <w:lang w:eastAsia="en-US"/>
        </w:rPr>
        <w:t>200092</w:t>
      </w:r>
      <w:bookmarkEnd w:id="0"/>
      <w:bookmarkEnd w:id="1"/>
      <w:r w:rsidR="00655617" w:rsidRPr="00FD4201">
        <w:rPr>
          <w:sz w:val="24"/>
          <w:lang w:eastAsia="en-US"/>
        </w:rPr>
        <w:t xml:space="preserve"> Shanghai, China</w:t>
      </w:r>
    </w:p>
    <w:p w14:paraId="7677952A" w14:textId="77777777" w:rsidR="003E04EC" w:rsidRPr="00FD4201" w:rsidRDefault="003E04EC" w:rsidP="003E04EC">
      <w:pPr>
        <w:spacing w:after="240" w:line="480" w:lineRule="auto"/>
        <w:contextualSpacing/>
        <w:rPr>
          <w:sz w:val="24"/>
        </w:rPr>
      </w:pPr>
      <w:r w:rsidRPr="00FD4201">
        <w:rPr>
          <w:rFonts w:hint="eastAsia"/>
          <w:iCs/>
          <w:sz w:val="24"/>
          <w:vertAlign w:val="superscript"/>
        </w:rPr>
        <w:t>c</w:t>
      </w:r>
      <w:r w:rsidRPr="00FD4201">
        <w:rPr>
          <w:sz w:val="24"/>
        </w:rPr>
        <w:t xml:space="preserve"> </w:t>
      </w:r>
      <w:r w:rsidRPr="00FD4201">
        <w:rPr>
          <w:sz w:val="24"/>
          <w:lang w:eastAsia="en-US"/>
        </w:rPr>
        <w:t>School of Aerospace Engineering and Applied Mechanics, Tongji University,</w:t>
      </w:r>
      <w:r w:rsidRPr="00FD4201">
        <w:rPr>
          <w:rFonts w:hint="eastAsia"/>
          <w:sz w:val="24"/>
          <w:lang w:eastAsia="en-US"/>
        </w:rPr>
        <w:t xml:space="preserve"> s</w:t>
      </w:r>
      <w:r w:rsidRPr="00FD4201">
        <w:rPr>
          <w:sz w:val="24"/>
          <w:lang w:eastAsia="en-US"/>
        </w:rPr>
        <w:t>hanghai 200092, China</w:t>
      </w:r>
    </w:p>
    <w:p w14:paraId="00578A3A" w14:textId="77777777" w:rsidR="00E31E1C" w:rsidRPr="00FD4201" w:rsidRDefault="00E31E1C" w:rsidP="00E31E1C">
      <w:pPr>
        <w:spacing w:after="240" w:line="480" w:lineRule="auto"/>
        <w:contextualSpacing/>
        <w:jc w:val="left"/>
        <w:rPr>
          <w:sz w:val="24"/>
          <w:lang w:eastAsia="en-US"/>
        </w:rPr>
      </w:pPr>
    </w:p>
    <w:p w14:paraId="30DC3273" w14:textId="7582B0FD" w:rsidR="00D6098F" w:rsidRPr="00FD4201" w:rsidRDefault="00D6098F" w:rsidP="00D6098F">
      <w:pPr>
        <w:rPr>
          <w:sz w:val="24"/>
        </w:rPr>
      </w:pPr>
      <w:r w:rsidRPr="00FD4201">
        <w:rPr>
          <w:sz w:val="24"/>
        </w:rPr>
        <w:t>* Corresponding author</w:t>
      </w:r>
      <w:r w:rsidR="00517731">
        <w:rPr>
          <w:rFonts w:hint="eastAsia"/>
          <w:sz w:val="24"/>
        </w:rPr>
        <w:t>.</w:t>
      </w:r>
    </w:p>
    <w:p w14:paraId="6CD307E4" w14:textId="4F923922" w:rsidR="0032214D" w:rsidRPr="00FD4201" w:rsidRDefault="00395937" w:rsidP="00A73FDF">
      <w:pPr>
        <w:widowControl/>
        <w:spacing w:line="480" w:lineRule="auto"/>
        <w:rPr>
          <w:rFonts w:eastAsiaTheme="minorEastAsia"/>
          <w:kern w:val="0"/>
          <w:sz w:val="24"/>
          <w:szCs w:val="20"/>
          <w:lang w:eastAsia="en-US"/>
        </w:rPr>
      </w:pPr>
      <w:r w:rsidRPr="00FD4201">
        <w:rPr>
          <w:rFonts w:ascii="Times" w:eastAsiaTheme="minorEastAsia" w:hAnsi="Times" w:hint="eastAsia"/>
          <w:kern w:val="0"/>
          <w:sz w:val="24"/>
          <w:szCs w:val="20"/>
          <w:lang w:eastAsia="en-US"/>
        </w:rPr>
        <w:t>J</w:t>
      </w:r>
      <w:r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 xml:space="preserve">inhong Fan, Email: jinhongfan@tongji.edu.cn; </w:t>
      </w:r>
      <w:r w:rsidRPr="00FD4201">
        <w:rPr>
          <w:rFonts w:eastAsiaTheme="minorEastAsia"/>
          <w:kern w:val="0"/>
          <w:sz w:val="24"/>
          <w:szCs w:val="20"/>
          <w:lang w:eastAsia="en-US"/>
        </w:rPr>
        <w:t>Phone: +</w:t>
      </w:r>
      <w:r w:rsidR="005C3A48" w:rsidRPr="00FD4201">
        <w:rPr>
          <w:rFonts w:eastAsiaTheme="minorEastAsia"/>
          <w:kern w:val="0"/>
          <w:sz w:val="24"/>
          <w:szCs w:val="20"/>
          <w:lang w:eastAsia="en-US"/>
        </w:rPr>
        <w:t xml:space="preserve"> </w:t>
      </w:r>
      <w:r w:rsidRPr="00FD4201">
        <w:rPr>
          <w:rFonts w:eastAsiaTheme="minorEastAsia"/>
          <w:kern w:val="0"/>
          <w:sz w:val="24"/>
          <w:szCs w:val="20"/>
          <w:lang w:eastAsia="en-US"/>
        </w:rPr>
        <w:t>86-21-65984569</w:t>
      </w:r>
    </w:p>
    <w:p w14:paraId="37A6A911" w14:textId="77777777" w:rsidR="002660C6" w:rsidRPr="00FD4201" w:rsidRDefault="002660C6" w:rsidP="00A73FDF">
      <w:pPr>
        <w:widowControl/>
        <w:spacing w:line="480" w:lineRule="auto"/>
        <w:rPr>
          <w:rFonts w:ascii="Times" w:eastAsiaTheme="minorEastAsia" w:hAnsi="Times"/>
          <w:kern w:val="0"/>
          <w:sz w:val="24"/>
          <w:szCs w:val="20"/>
          <w:lang w:eastAsia="en-US"/>
        </w:rPr>
      </w:pPr>
    </w:p>
    <w:p w14:paraId="0373665B" w14:textId="77E3B44F" w:rsidR="00F61E2B" w:rsidRPr="00FD4201" w:rsidRDefault="00F61E2B" w:rsidP="00A73FDF">
      <w:pPr>
        <w:widowControl/>
        <w:spacing w:line="480" w:lineRule="auto"/>
        <w:rPr>
          <w:sz w:val="24"/>
        </w:rPr>
      </w:pPr>
      <w:r w:rsidRPr="00FD4201">
        <w:rPr>
          <w:sz w:val="24"/>
        </w:rPr>
        <w:t>S</w:t>
      </w:r>
      <w:r w:rsidRPr="00FD4201">
        <w:rPr>
          <w:rFonts w:hint="eastAsia"/>
          <w:sz w:val="24"/>
        </w:rPr>
        <w:t>upplementary</w:t>
      </w:r>
      <w:r w:rsidRPr="00FD4201">
        <w:rPr>
          <w:sz w:val="24"/>
        </w:rPr>
        <w:t xml:space="preserve"> I</w:t>
      </w:r>
      <w:r w:rsidRPr="00FD4201">
        <w:rPr>
          <w:rFonts w:hint="eastAsia"/>
          <w:sz w:val="24"/>
        </w:rPr>
        <w:t>n</w:t>
      </w:r>
      <w:r w:rsidRPr="00FD4201">
        <w:rPr>
          <w:sz w:val="24"/>
        </w:rPr>
        <w:t xml:space="preserve">formation consists of </w:t>
      </w:r>
      <w:r w:rsidR="00AC6CC5">
        <w:rPr>
          <w:sz w:val="24"/>
        </w:rPr>
        <w:t>20</w:t>
      </w:r>
      <w:r w:rsidRPr="00FD4201">
        <w:rPr>
          <w:sz w:val="24"/>
        </w:rPr>
        <w:t xml:space="preserve"> pages, including this one.</w:t>
      </w:r>
      <w:r w:rsidR="005C3A48" w:rsidRPr="00FD4201">
        <w:rPr>
          <w:sz w:val="24"/>
        </w:rPr>
        <w:t xml:space="preserve"> </w:t>
      </w:r>
    </w:p>
    <w:p w14:paraId="4E0B1F2C" w14:textId="06980AE1" w:rsidR="00F61E2B" w:rsidRPr="00FD4201" w:rsidRDefault="00F61E2B" w:rsidP="00A73FDF">
      <w:pPr>
        <w:spacing w:line="480" w:lineRule="auto"/>
        <w:jc w:val="left"/>
        <w:rPr>
          <w:sz w:val="24"/>
        </w:rPr>
      </w:pPr>
      <w:r w:rsidRPr="00FD4201">
        <w:rPr>
          <w:sz w:val="24"/>
        </w:rPr>
        <w:t xml:space="preserve">There are </w:t>
      </w:r>
      <w:r w:rsidR="0086206A">
        <w:rPr>
          <w:b/>
          <w:sz w:val="24"/>
        </w:rPr>
        <w:t>5</w:t>
      </w:r>
      <w:r w:rsidR="008C0CC7" w:rsidRPr="00FD4201">
        <w:rPr>
          <w:sz w:val="24"/>
        </w:rPr>
        <w:t xml:space="preserve"> </w:t>
      </w:r>
      <w:r w:rsidRPr="00FD4201">
        <w:rPr>
          <w:sz w:val="24"/>
        </w:rPr>
        <w:t xml:space="preserve">Texts, </w:t>
      </w:r>
      <w:r w:rsidR="000D773E" w:rsidRPr="00FD4201">
        <w:rPr>
          <w:b/>
          <w:sz w:val="24"/>
        </w:rPr>
        <w:t>2</w:t>
      </w:r>
      <w:r w:rsidRPr="00FD4201">
        <w:rPr>
          <w:sz w:val="24"/>
        </w:rPr>
        <w:t xml:space="preserve"> Table</w:t>
      </w:r>
      <w:r w:rsidR="000D773E" w:rsidRPr="00FD4201">
        <w:rPr>
          <w:sz w:val="24"/>
        </w:rPr>
        <w:t>s</w:t>
      </w:r>
      <w:r w:rsidR="0092621E" w:rsidRPr="00FD4201">
        <w:rPr>
          <w:rFonts w:hint="eastAsia"/>
          <w:sz w:val="24"/>
        </w:rPr>
        <w:t>,</w:t>
      </w:r>
      <w:r w:rsidR="0092621E" w:rsidRPr="00FD4201">
        <w:rPr>
          <w:sz w:val="24"/>
        </w:rPr>
        <w:t xml:space="preserve"> </w:t>
      </w:r>
      <w:r w:rsidRPr="00FD4201">
        <w:rPr>
          <w:sz w:val="24"/>
        </w:rPr>
        <w:t xml:space="preserve">and </w:t>
      </w:r>
      <w:r w:rsidR="000C113A" w:rsidRPr="00FD4201">
        <w:rPr>
          <w:b/>
          <w:sz w:val="24"/>
        </w:rPr>
        <w:t>1</w:t>
      </w:r>
      <w:r w:rsidR="004D5ADB">
        <w:rPr>
          <w:b/>
          <w:sz w:val="24"/>
        </w:rPr>
        <w:t>6</w:t>
      </w:r>
      <w:r w:rsidR="00597B65" w:rsidRPr="00FD4201">
        <w:rPr>
          <w:b/>
          <w:sz w:val="24"/>
        </w:rPr>
        <w:t xml:space="preserve"> </w:t>
      </w:r>
      <w:r w:rsidRPr="00FD4201">
        <w:rPr>
          <w:sz w:val="24"/>
        </w:rPr>
        <w:t>Figures</w:t>
      </w:r>
      <w:r w:rsidR="00B45203" w:rsidRPr="00FD4201">
        <w:rPr>
          <w:sz w:val="24"/>
        </w:rPr>
        <w:t>.</w:t>
      </w:r>
      <w:r w:rsidR="00F24F88" w:rsidRPr="00FD4201">
        <w:rPr>
          <w:sz w:val="28"/>
          <w:szCs w:val="36"/>
        </w:rPr>
        <w:br w:type="page"/>
      </w:r>
    </w:p>
    <w:p w14:paraId="16FE3E53" w14:textId="25392186" w:rsidR="00B35A7B" w:rsidRPr="00FD4201" w:rsidRDefault="00B35A7B" w:rsidP="00874890">
      <w:pPr>
        <w:spacing w:line="360" w:lineRule="auto"/>
        <w:rPr>
          <w:b/>
          <w:sz w:val="28"/>
          <w:szCs w:val="36"/>
        </w:rPr>
      </w:pPr>
      <w:bookmarkStart w:id="2" w:name="OLE_LINK8"/>
      <w:r w:rsidRPr="00FD4201">
        <w:rPr>
          <w:rFonts w:hint="cs"/>
          <w:b/>
          <w:sz w:val="28"/>
          <w:szCs w:val="36"/>
        </w:rPr>
        <w:lastRenderedPageBreak/>
        <w:t>C</w:t>
      </w:r>
      <w:r w:rsidRPr="00FD4201">
        <w:rPr>
          <w:b/>
          <w:sz w:val="28"/>
          <w:szCs w:val="36"/>
        </w:rPr>
        <w:t>aptions</w:t>
      </w:r>
    </w:p>
    <w:p w14:paraId="7FAD7A2E" w14:textId="6F2B755D" w:rsidR="000A7535" w:rsidRPr="00FD4201" w:rsidRDefault="001D7E34" w:rsidP="00846DAE">
      <w:pPr>
        <w:spacing w:line="480" w:lineRule="auto"/>
        <w:rPr>
          <w:b/>
          <w:sz w:val="24"/>
        </w:rPr>
      </w:pPr>
      <w:r w:rsidRPr="00FD4201">
        <w:rPr>
          <w:b/>
          <w:sz w:val="24"/>
        </w:rPr>
        <w:t xml:space="preserve">Text S1. </w:t>
      </w:r>
      <w:r w:rsidRPr="00FD4201">
        <w:rPr>
          <w:sz w:val="24"/>
        </w:rPr>
        <w:t>Chemicals</w:t>
      </w:r>
    </w:p>
    <w:p w14:paraId="7C098935" w14:textId="18543342" w:rsidR="00750F5D" w:rsidRPr="001D4A22" w:rsidRDefault="00750F5D" w:rsidP="00846DAE">
      <w:pPr>
        <w:spacing w:line="480" w:lineRule="auto"/>
        <w:rPr>
          <w:b/>
          <w:sz w:val="24"/>
        </w:rPr>
      </w:pPr>
      <w:r w:rsidRPr="001D4A22">
        <w:rPr>
          <w:b/>
          <w:sz w:val="24"/>
        </w:rPr>
        <w:t>Text S2.</w:t>
      </w:r>
      <w:r w:rsidR="001D4A22" w:rsidRPr="001D4A22">
        <w:rPr>
          <w:b/>
          <w:sz w:val="24"/>
        </w:rPr>
        <w:t xml:space="preserve"> </w:t>
      </w:r>
      <w:bookmarkStart w:id="3" w:name="_Hlk135237597"/>
      <w:r w:rsidR="001D4A22" w:rsidRPr="001D4A22">
        <w:rPr>
          <w:bCs/>
          <w:sz w:val="24"/>
        </w:rPr>
        <w:t xml:space="preserve">Preparation of </w:t>
      </w:r>
      <w:r w:rsidR="001D4A22" w:rsidRPr="001D4A22">
        <w:rPr>
          <w:rFonts w:hint="eastAsia"/>
          <w:bCs/>
          <w:sz w:val="24"/>
          <w:lang w:val="fr-FR"/>
        </w:rPr>
        <w:t>g</w:t>
      </w:r>
      <w:r w:rsidR="001D4A22" w:rsidRPr="001D4A22">
        <w:rPr>
          <w:bCs/>
          <w:sz w:val="24"/>
          <w:lang w:val="fr-FR"/>
        </w:rPr>
        <w:t>-C</w:t>
      </w:r>
      <w:r w:rsidR="001D4A22" w:rsidRPr="001D4A22">
        <w:rPr>
          <w:bCs/>
          <w:sz w:val="24"/>
          <w:vertAlign w:val="subscript"/>
          <w:lang w:val="fr-FR"/>
        </w:rPr>
        <w:t>3</w:t>
      </w:r>
      <w:r w:rsidR="001D4A22" w:rsidRPr="001D4A22">
        <w:rPr>
          <w:bCs/>
          <w:sz w:val="24"/>
          <w:lang w:val="fr-FR"/>
        </w:rPr>
        <w:t>N</w:t>
      </w:r>
      <w:r w:rsidR="001D4A22" w:rsidRPr="001D4A22">
        <w:rPr>
          <w:bCs/>
          <w:sz w:val="24"/>
          <w:vertAlign w:val="subscript"/>
          <w:lang w:val="fr-FR"/>
        </w:rPr>
        <w:t>4</w:t>
      </w:r>
      <w:r w:rsidR="001D4A22" w:rsidRPr="001D4A22">
        <w:rPr>
          <w:bCs/>
          <w:sz w:val="24"/>
          <w:lang w:val="fr-FR"/>
        </w:rPr>
        <w:t xml:space="preserve"> and Ag</w:t>
      </w:r>
      <w:r w:rsidR="001D4A22" w:rsidRPr="001D4A22">
        <w:rPr>
          <w:bCs/>
          <w:sz w:val="24"/>
          <w:vertAlign w:val="subscript"/>
          <w:lang w:val="fr-FR"/>
        </w:rPr>
        <w:t>3</w:t>
      </w:r>
      <w:r w:rsidR="001D4A22" w:rsidRPr="001D4A22">
        <w:rPr>
          <w:bCs/>
          <w:sz w:val="24"/>
          <w:lang w:val="fr-FR"/>
        </w:rPr>
        <w:t>PO</w:t>
      </w:r>
      <w:r w:rsidR="001D4A22" w:rsidRPr="001D4A22">
        <w:rPr>
          <w:bCs/>
          <w:sz w:val="24"/>
          <w:vertAlign w:val="subscript"/>
          <w:lang w:val="fr-FR"/>
        </w:rPr>
        <w:t>4</w:t>
      </w:r>
      <w:r w:rsidR="001D4A22" w:rsidRPr="001D4A22">
        <w:rPr>
          <w:bCs/>
          <w:sz w:val="24"/>
          <w:lang w:val="fr-FR"/>
        </w:rPr>
        <w:t>/</w:t>
      </w:r>
      <w:r w:rsidR="001D4A22" w:rsidRPr="001D4A22">
        <w:rPr>
          <w:rFonts w:hint="eastAsia"/>
          <w:bCs/>
          <w:sz w:val="24"/>
          <w:lang w:val="fr-FR"/>
        </w:rPr>
        <w:t>g</w:t>
      </w:r>
      <w:r w:rsidR="001D4A22" w:rsidRPr="001D4A22">
        <w:rPr>
          <w:bCs/>
          <w:sz w:val="24"/>
          <w:lang w:val="fr-FR"/>
        </w:rPr>
        <w:t>-C</w:t>
      </w:r>
      <w:r w:rsidR="001D4A22" w:rsidRPr="001D4A22">
        <w:rPr>
          <w:bCs/>
          <w:sz w:val="24"/>
          <w:vertAlign w:val="subscript"/>
          <w:lang w:val="fr-FR"/>
        </w:rPr>
        <w:t>3</w:t>
      </w:r>
      <w:r w:rsidR="001D4A22" w:rsidRPr="001D4A22">
        <w:rPr>
          <w:bCs/>
          <w:sz w:val="24"/>
          <w:lang w:val="fr-FR"/>
        </w:rPr>
        <w:t>N</w:t>
      </w:r>
      <w:r w:rsidR="001D4A22" w:rsidRPr="001D4A22">
        <w:rPr>
          <w:bCs/>
          <w:sz w:val="24"/>
          <w:vertAlign w:val="subscript"/>
          <w:lang w:val="fr-FR"/>
        </w:rPr>
        <w:t>4</w:t>
      </w:r>
      <w:bookmarkEnd w:id="3"/>
    </w:p>
    <w:p w14:paraId="35EA1B59" w14:textId="5F5B88D2" w:rsidR="00C407FE" w:rsidRDefault="00C407FE" w:rsidP="00846DAE">
      <w:pPr>
        <w:spacing w:line="480" w:lineRule="auto"/>
        <w:rPr>
          <w:b/>
          <w:sz w:val="24"/>
        </w:rPr>
      </w:pPr>
      <w:r w:rsidRPr="00FD4201">
        <w:rPr>
          <w:rFonts w:hint="eastAsia"/>
          <w:b/>
          <w:sz w:val="24"/>
        </w:rPr>
        <w:t>T</w:t>
      </w:r>
      <w:r w:rsidRPr="00FD4201">
        <w:rPr>
          <w:b/>
          <w:sz w:val="24"/>
        </w:rPr>
        <w:t>ext S</w:t>
      </w:r>
      <w:r>
        <w:rPr>
          <w:b/>
          <w:sz w:val="24"/>
        </w:rPr>
        <w:t>3</w:t>
      </w:r>
      <w:r w:rsidRPr="00FD4201">
        <w:rPr>
          <w:b/>
          <w:sz w:val="24"/>
        </w:rPr>
        <w:t xml:space="preserve">. </w:t>
      </w:r>
      <w:r w:rsidRPr="00C407FE">
        <w:rPr>
          <w:bCs/>
          <w:sz w:val="24"/>
        </w:rPr>
        <w:t>Photochemical reaction system</w:t>
      </w:r>
    </w:p>
    <w:p w14:paraId="051264E6" w14:textId="1BD5194C" w:rsidR="00A40458" w:rsidRPr="00FD4201" w:rsidRDefault="00A40458" w:rsidP="00846DAE">
      <w:pPr>
        <w:spacing w:line="480" w:lineRule="auto"/>
        <w:rPr>
          <w:sz w:val="24"/>
        </w:rPr>
      </w:pPr>
      <w:r w:rsidRPr="00FD4201">
        <w:rPr>
          <w:b/>
          <w:sz w:val="24"/>
        </w:rPr>
        <w:t>Text S</w:t>
      </w:r>
      <w:r w:rsidR="00C407FE">
        <w:rPr>
          <w:b/>
          <w:sz w:val="24"/>
        </w:rPr>
        <w:t>4</w:t>
      </w:r>
      <w:r w:rsidRPr="00FD4201">
        <w:rPr>
          <w:b/>
          <w:sz w:val="24"/>
        </w:rPr>
        <w:t xml:space="preserve">. </w:t>
      </w:r>
      <w:r w:rsidRPr="00FD4201">
        <w:rPr>
          <w:sz w:val="24"/>
        </w:rPr>
        <w:t>Characterization of prepared photocatalysts</w:t>
      </w:r>
    </w:p>
    <w:p w14:paraId="34F6AED7" w14:textId="190D4FB0" w:rsidR="002A0B33" w:rsidRPr="00FD4201" w:rsidRDefault="00E45624" w:rsidP="00846DAE">
      <w:pPr>
        <w:spacing w:line="480" w:lineRule="auto"/>
        <w:rPr>
          <w:sz w:val="24"/>
        </w:rPr>
      </w:pPr>
      <w:r w:rsidRPr="00FD4201">
        <w:rPr>
          <w:b/>
          <w:sz w:val="24"/>
        </w:rPr>
        <w:t>Text S</w:t>
      </w:r>
      <w:r w:rsidR="00C407FE">
        <w:rPr>
          <w:b/>
          <w:sz w:val="24"/>
        </w:rPr>
        <w:t>5</w:t>
      </w:r>
      <w:r w:rsidRPr="00FD4201">
        <w:rPr>
          <w:b/>
          <w:sz w:val="24"/>
        </w:rPr>
        <w:t xml:space="preserve">. </w:t>
      </w:r>
      <w:r w:rsidR="00CD5E0E" w:rsidRPr="00FD4201">
        <w:rPr>
          <w:bCs/>
          <w:sz w:val="24"/>
        </w:rPr>
        <w:t>The</w:t>
      </w:r>
      <w:r w:rsidR="00CD5E0E" w:rsidRPr="00FD4201">
        <w:rPr>
          <w:b/>
          <w:sz w:val="24"/>
        </w:rPr>
        <w:t xml:space="preserve"> </w:t>
      </w:r>
      <w:r w:rsidR="00CD5E0E" w:rsidRPr="00FD4201">
        <w:rPr>
          <w:sz w:val="24"/>
        </w:rPr>
        <w:t>band gap energy, the valence band and the conduction band</w:t>
      </w:r>
    </w:p>
    <w:p w14:paraId="10DEF775" w14:textId="77777777" w:rsidR="002E0092" w:rsidRPr="00FD4201" w:rsidRDefault="002E0092" w:rsidP="00846DAE">
      <w:pPr>
        <w:spacing w:line="480" w:lineRule="auto"/>
        <w:rPr>
          <w:sz w:val="24"/>
        </w:rPr>
      </w:pPr>
    </w:p>
    <w:p w14:paraId="7074AF8A" w14:textId="3F5523B9" w:rsidR="00085E55" w:rsidRPr="00FD4201" w:rsidRDefault="00085E55" w:rsidP="00846DAE">
      <w:pPr>
        <w:spacing w:line="480" w:lineRule="auto"/>
        <w:rPr>
          <w:sz w:val="24"/>
        </w:rPr>
      </w:pPr>
      <w:r w:rsidRPr="00FD4201">
        <w:rPr>
          <w:b/>
          <w:sz w:val="24"/>
        </w:rPr>
        <w:t>Table S</w:t>
      </w:r>
      <w:r w:rsidR="00965F41" w:rsidRPr="00FD4201">
        <w:rPr>
          <w:b/>
          <w:sz w:val="24"/>
        </w:rPr>
        <w:t>1</w:t>
      </w:r>
      <w:r w:rsidR="003E41A0" w:rsidRPr="00FD4201">
        <w:rPr>
          <w:b/>
          <w:sz w:val="24"/>
        </w:rPr>
        <w:t>.</w:t>
      </w:r>
      <w:r w:rsidRPr="00FD4201">
        <w:rPr>
          <w:sz w:val="24"/>
        </w:rPr>
        <w:t xml:space="preserve"> </w:t>
      </w:r>
      <w:r w:rsidR="007836C5" w:rsidRPr="00FD4201">
        <w:rPr>
          <w:sz w:val="24"/>
        </w:rPr>
        <w:t>Values of band gap energy (</w:t>
      </w:r>
      <w:r w:rsidR="007836C5" w:rsidRPr="00131DE1">
        <w:rPr>
          <w:i/>
          <w:iCs/>
          <w:sz w:val="24"/>
        </w:rPr>
        <w:t>E</w:t>
      </w:r>
      <w:r w:rsidR="007836C5" w:rsidRPr="00FD4201">
        <w:rPr>
          <w:sz w:val="24"/>
          <w:vertAlign w:val="subscript"/>
        </w:rPr>
        <w:t>g</w:t>
      </w:r>
      <w:r w:rsidR="007836C5" w:rsidRPr="00FD4201">
        <w:rPr>
          <w:sz w:val="24"/>
        </w:rPr>
        <w:t>) and corresponding CB (</w:t>
      </w:r>
      <w:r w:rsidR="007836C5" w:rsidRPr="00131DE1">
        <w:rPr>
          <w:i/>
          <w:iCs/>
          <w:sz w:val="24"/>
        </w:rPr>
        <w:t>E</w:t>
      </w:r>
      <w:r w:rsidR="007836C5" w:rsidRPr="00FD4201">
        <w:rPr>
          <w:sz w:val="24"/>
          <w:vertAlign w:val="subscript"/>
        </w:rPr>
        <w:t>CB</w:t>
      </w:r>
      <w:r w:rsidR="007836C5" w:rsidRPr="00FD4201">
        <w:rPr>
          <w:sz w:val="24"/>
        </w:rPr>
        <w:t>) and VB (</w:t>
      </w:r>
      <w:r w:rsidR="007836C5" w:rsidRPr="00131DE1">
        <w:rPr>
          <w:i/>
          <w:iCs/>
          <w:sz w:val="24"/>
        </w:rPr>
        <w:t>E</w:t>
      </w:r>
      <w:r w:rsidR="007836C5" w:rsidRPr="00FD4201">
        <w:rPr>
          <w:sz w:val="24"/>
          <w:vertAlign w:val="subscript"/>
        </w:rPr>
        <w:t>VB</w:t>
      </w:r>
      <w:r w:rsidR="007836C5" w:rsidRPr="00FD4201">
        <w:rPr>
          <w:sz w:val="24"/>
        </w:rPr>
        <w:t>) edge positions of as-prepared samples</w:t>
      </w:r>
    </w:p>
    <w:p w14:paraId="272811CD" w14:textId="45581970" w:rsidR="000D773E" w:rsidRPr="00FD4201" w:rsidRDefault="000D773E" w:rsidP="00846DAE">
      <w:pPr>
        <w:pStyle w:val="VAFigureCaption"/>
        <w:rPr>
          <w:b/>
        </w:rPr>
      </w:pPr>
      <w:r w:rsidRPr="00FD4201">
        <w:rPr>
          <w:rFonts w:hint="eastAsia"/>
          <w:b/>
        </w:rPr>
        <w:t>T</w:t>
      </w:r>
      <w:r w:rsidRPr="00FD4201">
        <w:rPr>
          <w:b/>
        </w:rPr>
        <w:t xml:space="preserve">able S2. </w:t>
      </w:r>
      <w:r w:rsidRPr="00FD4201">
        <w:rPr>
          <w:bCs/>
        </w:rPr>
        <w:t xml:space="preserve">Information </w:t>
      </w:r>
      <w:r w:rsidR="00441E6A" w:rsidRPr="00FD4201">
        <w:rPr>
          <w:bCs/>
        </w:rPr>
        <w:t xml:space="preserve">on </w:t>
      </w:r>
      <w:r w:rsidRPr="00FD4201">
        <w:rPr>
          <w:bCs/>
        </w:rPr>
        <w:t>ACT and its intermediates (m/z</w:t>
      </w:r>
      <w:r w:rsidRPr="00FD4201">
        <w:rPr>
          <w:rFonts w:hint="eastAsia"/>
          <w:bCs/>
        </w:rPr>
        <w:t>:</w:t>
      </w:r>
      <w:r w:rsidRPr="00FD4201">
        <w:rPr>
          <w:bCs/>
        </w:rPr>
        <w:t xml:space="preserve"> mass</w:t>
      </w:r>
      <w:r w:rsidR="00AC381D" w:rsidRPr="00AC381D">
        <w:rPr>
          <w:szCs w:val="24"/>
          <w:lang w:val="en-GB"/>
        </w:rPr>
        <w:t>−</w:t>
      </w:r>
      <w:r w:rsidRPr="00FD4201">
        <w:rPr>
          <w:bCs/>
        </w:rPr>
        <w:t>to</w:t>
      </w:r>
      <w:r w:rsidR="00AC381D" w:rsidRPr="00AC381D">
        <w:rPr>
          <w:szCs w:val="24"/>
          <w:lang w:val="en-GB"/>
        </w:rPr>
        <w:t>−</w:t>
      </w:r>
      <w:r w:rsidRPr="00FD4201">
        <w:rPr>
          <w:bCs/>
        </w:rPr>
        <w:t>charge ratio)</w:t>
      </w:r>
    </w:p>
    <w:p w14:paraId="02820FD8" w14:textId="77777777" w:rsidR="00EE4F56" w:rsidRPr="00FD4201" w:rsidRDefault="00EE4F56" w:rsidP="00846DAE">
      <w:pPr>
        <w:pStyle w:val="VAFigureCaption"/>
        <w:spacing w:after="0"/>
        <w:rPr>
          <w:b/>
        </w:rPr>
      </w:pPr>
    </w:p>
    <w:p w14:paraId="4840537F" w14:textId="42A81896" w:rsidR="00847636" w:rsidRPr="00FD4201" w:rsidRDefault="00847636" w:rsidP="00846DAE">
      <w:pPr>
        <w:pStyle w:val="VAFigureCaption"/>
        <w:spacing w:after="0"/>
        <w:rPr>
          <w:szCs w:val="24"/>
          <w:lang w:val="fr-FR"/>
        </w:rPr>
      </w:pPr>
      <w:r w:rsidRPr="00FD4201">
        <w:rPr>
          <w:b/>
        </w:rPr>
        <w:t>Figure S</w:t>
      </w:r>
      <w:r w:rsidR="0055244D" w:rsidRPr="00FD4201">
        <w:rPr>
          <w:b/>
        </w:rPr>
        <w:t>1</w:t>
      </w:r>
      <w:r w:rsidRPr="00FD4201">
        <w:rPr>
          <w:b/>
        </w:rPr>
        <w:t xml:space="preserve">. </w:t>
      </w:r>
      <w:r w:rsidR="00411029" w:rsidRPr="00FD4201">
        <w:rPr>
          <w:szCs w:val="24"/>
          <w:lang w:val="fr-FR"/>
        </w:rPr>
        <w:t>Preparation flow chart of Ag</w:t>
      </w:r>
      <w:r w:rsidR="00411029" w:rsidRPr="00FD4201">
        <w:rPr>
          <w:szCs w:val="24"/>
          <w:vertAlign w:val="subscript"/>
          <w:lang w:val="fr-FR"/>
        </w:rPr>
        <w:t>3</w:t>
      </w:r>
      <w:r w:rsidR="00411029" w:rsidRPr="00FD4201">
        <w:rPr>
          <w:szCs w:val="24"/>
          <w:lang w:val="fr-FR"/>
        </w:rPr>
        <w:t>PO</w:t>
      </w:r>
      <w:r w:rsidR="00411029" w:rsidRPr="00FD4201">
        <w:rPr>
          <w:szCs w:val="24"/>
          <w:vertAlign w:val="subscript"/>
          <w:lang w:val="fr-FR"/>
        </w:rPr>
        <w:t>4</w:t>
      </w:r>
      <w:r w:rsidR="00411029" w:rsidRPr="00FD4201">
        <w:rPr>
          <w:szCs w:val="24"/>
          <w:lang w:val="fr-FR"/>
        </w:rPr>
        <w:t>/g-C</w:t>
      </w:r>
      <w:r w:rsidR="00411029" w:rsidRPr="00FD4201">
        <w:rPr>
          <w:szCs w:val="24"/>
          <w:vertAlign w:val="subscript"/>
          <w:lang w:val="fr-FR"/>
        </w:rPr>
        <w:t>3</w:t>
      </w:r>
      <w:r w:rsidR="00411029" w:rsidRPr="00FD4201">
        <w:rPr>
          <w:szCs w:val="24"/>
          <w:lang w:val="fr-FR"/>
        </w:rPr>
        <w:t>N</w:t>
      </w:r>
      <w:r w:rsidR="00411029" w:rsidRPr="00FD4201">
        <w:rPr>
          <w:szCs w:val="24"/>
          <w:vertAlign w:val="subscript"/>
          <w:lang w:val="fr-FR"/>
        </w:rPr>
        <w:t>4</w:t>
      </w:r>
      <w:r w:rsidR="00411029" w:rsidRPr="00FD4201">
        <w:rPr>
          <w:szCs w:val="24"/>
          <w:lang w:val="fr-FR"/>
        </w:rPr>
        <w:t xml:space="preserve"> photocatalyst</w:t>
      </w:r>
      <w:r w:rsidR="00411029" w:rsidRPr="00FD4201">
        <w:rPr>
          <w:rFonts w:hint="eastAsia"/>
          <w:szCs w:val="24"/>
          <w:lang w:val="fr-FR"/>
        </w:rPr>
        <w:t>.</w:t>
      </w:r>
    </w:p>
    <w:p w14:paraId="54C4982D" w14:textId="75326236" w:rsidR="00643311" w:rsidRPr="00FD4201" w:rsidRDefault="00643311" w:rsidP="00846DAE">
      <w:pPr>
        <w:pStyle w:val="VAFigureCaption"/>
        <w:spacing w:after="0"/>
        <w:rPr>
          <w:szCs w:val="24"/>
          <w:lang w:val="fr-FR"/>
        </w:rPr>
      </w:pPr>
      <w:r w:rsidRPr="00FD4201">
        <w:rPr>
          <w:b/>
        </w:rPr>
        <w:t xml:space="preserve">Figure S2. </w:t>
      </w:r>
      <w:bookmarkStart w:id="4" w:name="_Hlk145848586"/>
      <w:r w:rsidR="00C631FA" w:rsidRPr="00FD4201">
        <w:rPr>
          <w:szCs w:val="24"/>
          <w:lang w:val="fr-FR"/>
        </w:rPr>
        <w:t>FTIR spectra of g-C</w:t>
      </w:r>
      <w:r w:rsidR="00C631FA" w:rsidRPr="00FD4201">
        <w:rPr>
          <w:szCs w:val="24"/>
          <w:vertAlign w:val="subscript"/>
          <w:lang w:val="fr-FR"/>
        </w:rPr>
        <w:t>3</w:t>
      </w:r>
      <w:r w:rsidR="00C631FA" w:rsidRPr="00FD4201">
        <w:rPr>
          <w:szCs w:val="24"/>
          <w:lang w:val="fr-FR"/>
        </w:rPr>
        <w:t>N</w:t>
      </w:r>
      <w:r w:rsidR="00C631FA" w:rsidRPr="00FD4201">
        <w:rPr>
          <w:szCs w:val="24"/>
          <w:vertAlign w:val="subscript"/>
          <w:lang w:val="fr-FR"/>
        </w:rPr>
        <w:t>4</w:t>
      </w:r>
      <w:r w:rsidR="00C631FA" w:rsidRPr="00FD4201">
        <w:rPr>
          <w:szCs w:val="24"/>
          <w:lang w:val="fr-FR"/>
        </w:rPr>
        <w:t>, Ag</w:t>
      </w:r>
      <w:r w:rsidR="00C631FA" w:rsidRPr="00FD4201">
        <w:rPr>
          <w:szCs w:val="24"/>
          <w:vertAlign w:val="subscript"/>
          <w:lang w:val="fr-FR"/>
        </w:rPr>
        <w:t>3</w:t>
      </w:r>
      <w:r w:rsidR="00C631FA" w:rsidRPr="00FD4201">
        <w:rPr>
          <w:szCs w:val="24"/>
          <w:lang w:val="fr-FR"/>
        </w:rPr>
        <w:t>PO</w:t>
      </w:r>
      <w:r w:rsidR="00C631FA" w:rsidRPr="00FD4201">
        <w:rPr>
          <w:szCs w:val="24"/>
          <w:vertAlign w:val="subscript"/>
          <w:lang w:val="fr-FR"/>
        </w:rPr>
        <w:t>4</w:t>
      </w:r>
      <w:r w:rsidR="00AD46B6" w:rsidRPr="00FD4201">
        <w:rPr>
          <w:szCs w:val="24"/>
          <w:lang w:val="fr-FR"/>
        </w:rPr>
        <w:t>,</w:t>
      </w:r>
      <w:r w:rsidR="00C631FA" w:rsidRPr="00FD4201">
        <w:rPr>
          <w:szCs w:val="24"/>
          <w:lang w:val="fr-FR"/>
        </w:rPr>
        <w:t xml:space="preserve"> and 50%AP/CN </w:t>
      </w:r>
      <w:r w:rsidR="00F2294B" w:rsidRPr="00FD4201">
        <w:rPr>
          <w:szCs w:val="24"/>
          <w:lang w:val="fr-FR"/>
        </w:rPr>
        <w:t>material</w:t>
      </w:r>
      <w:r w:rsidR="00F2294B" w:rsidRPr="00FD4201">
        <w:rPr>
          <w:rFonts w:hint="eastAsia"/>
          <w:szCs w:val="24"/>
          <w:lang w:val="fr-FR" w:eastAsia="zh-CN"/>
        </w:rPr>
        <w:t>s</w:t>
      </w:r>
      <w:bookmarkEnd w:id="4"/>
      <w:r w:rsidR="00C631FA" w:rsidRPr="00FD4201">
        <w:rPr>
          <w:szCs w:val="24"/>
          <w:lang w:val="fr-FR"/>
        </w:rPr>
        <w:t>.</w:t>
      </w:r>
    </w:p>
    <w:p w14:paraId="09336AB9" w14:textId="43298721" w:rsidR="00D23C9F" w:rsidRPr="00FD4201" w:rsidRDefault="00D23C9F" w:rsidP="00846DAE">
      <w:pPr>
        <w:spacing w:line="480" w:lineRule="auto"/>
        <w:rPr>
          <w:b/>
          <w:sz w:val="24"/>
        </w:rPr>
      </w:pPr>
      <w:r w:rsidRPr="00FD4201">
        <w:rPr>
          <w:b/>
          <w:sz w:val="24"/>
        </w:rPr>
        <w:t>Figure S</w:t>
      </w:r>
      <w:r w:rsidR="00643311" w:rsidRPr="00FD4201">
        <w:rPr>
          <w:b/>
          <w:sz w:val="24"/>
        </w:rPr>
        <w:t>3</w:t>
      </w:r>
      <w:r w:rsidRPr="00FD4201">
        <w:rPr>
          <w:b/>
          <w:sz w:val="24"/>
        </w:rPr>
        <w:t xml:space="preserve">. </w:t>
      </w:r>
      <w:r w:rsidR="00411029" w:rsidRPr="00FD4201">
        <w:rPr>
          <w:sz w:val="24"/>
          <w:lang w:val="fr-FR"/>
        </w:rPr>
        <w:t>SEM element mapping of prepared 50%AP/CN composite for (b) C, (c) N, (d) O, (e) P</w:t>
      </w:r>
      <w:r w:rsidR="00441E6A" w:rsidRPr="00FD4201">
        <w:rPr>
          <w:sz w:val="24"/>
          <w:lang w:val="fr-FR"/>
        </w:rPr>
        <w:t>,</w:t>
      </w:r>
      <w:r w:rsidR="00411029" w:rsidRPr="00FD4201">
        <w:rPr>
          <w:sz w:val="24"/>
          <w:lang w:val="fr-FR"/>
        </w:rPr>
        <w:t xml:space="preserve"> and (f) Ag.</w:t>
      </w:r>
    </w:p>
    <w:p w14:paraId="4A2E2638" w14:textId="0FE93169" w:rsidR="00426AB0" w:rsidRPr="00FD4201" w:rsidRDefault="00E45553" w:rsidP="00846DAE">
      <w:pPr>
        <w:spacing w:line="480" w:lineRule="auto"/>
        <w:rPr>
          <w:b/>
          <w:sz w:val="24"/>
        </w:rPr>
      </w:pPr>
      <w:r w:rsidRPr="00FD4201">
        <w:rPr>
          <w:b/>
          <w:sz w:val="24"/>
        </w:rPr>
        <w:t>Figure S</w:t>
      </w:r>
      <w:r w:rsidR="00643311" w:rsidRPr="00FD4201">
        <w:rPr>
          <w:b/>
          <w:sz w:val="24"/>
        </w:rPr>
        <w:t>4</w:t>
      </w:r>
      <w:r w:rsidRPr="00FD4201">
        <w:rPr>
          <w:b/>
          <w:sz w:val="24"/>
        </w:rPr>
        <w:t>.</w:t>
      </w:r>
      <w:r w:rsidR="00353690" w:rsidRPr="00FD4201">
        <w:rPr>
          <w:b/>
          <w:sz w:val="24"/>
        </w:rPr>
        <w:t xml:space="preserve"> </w:t>
      </w:r>
      <w:bookmarkEnd w:id="2"/>
      <w:r w:rsidR="007C3777" w:rsidRPr="00FD4201">
        <w:rPr>
          <w:sz w:val="24"/>
          <w:lang w:val="fr-FR"/>
        </w:rPr>
        <w:t xml:space="preserve">(a) Nitrogen adsorption-desorption isotherms of </w:t>
      </w:r>
      <w:r w:rsidR="007C3777" w:rsidRPr="00FD4201">
        <w:rPr>
          <w:sz w:val="24"/>
        </w:rPr>
        <w:t>g-C</w:t>
      </w:r>
      <w:r w:rsidR="007C3777" w:rsidRPr="00FD4201">
        <w:rPr>
          <w:sz w:val="24"/>
          <w:vertAlign w:val="subscript"/>
        </w:rPr>
        <w:t>3</w:t>
      </w:r>
      <w:r w:rsidR="007C3777" w:rsidRPr="00FD4201">
        <w:rPr>
          <w:sz w:val="24"/>
        </w:rPr>
        <w:t>N</w:t>
      </w:r>
      <w:r w:rsidR="007C3777" w:rsidRPr="00FD4201">
        <w:rPr>
          <w:sz w:val="24"/>
          <w:vertAlign w:val="subscript"/>
        </w:rPr>
        <w:t>4</w:t>
      </w:r>
      <w:r w:rsidR="007C3777" w:rsidRPr="00FD4201">
        <w:rPr>
          <w:rFonts w:hint="eastAsia"/>
          <w:sz w:val="24"/>
        </w:rPr>
        <w:t>,</w:t>
      </w:r>
      <w:r w:rsidR="007C3777" w:rsidRPr="00FD4201">
        <w:rPr>
          <w:sz w:val="24"/>
        </w:rPr>
        <w:t xml:space="preserve"> </w:t>
      </w:r>
      <w:r w:rsidR="007C3777" w:rsidRPr="00FD4201">
        <w:rPr>
          <w:rFonts w:hint="eastAsia"/>
          <w:sz w:val="24"/>
        </w:rPr>
        <w:t>5</w:t>
      </w:r>
      <w:r w:rsidR="007C3777" w:rsidRPr="00FD4201">
        <w:rPr>
          <w:sz w:val="24"/>
        </w:rPr>
        <w:t>0</w:t>
      </w:r>
      <w:r w:rsidR="007C3777" w:rsidRPr="00FD4201">
        <w:rPr>
          <w:rFonts w:hint="eastAsia"/>
          <w:sz w:val="24"/>
        </w:rPr>
        <w:t>%</w:t>
      </w:r>
      <w:r w:rsidR="007C3777" w:rsidRPr="00FD4201">
        <w:rPr>
          <w:sz w:val="24"/>
        </w:rPr>
        <w:t>AP/CN</w:t>
      </w:r>
      <w:r w:rsidR="007C3777" w:rsidRPr="00FD4201">
        <w:rPr>
          <w:rFonts w:hint="eastAsia"/>
          <w:sz w:val="24"/>
        </w:rPr>
        <w:t xml:space="preserve"> </w:t>
      </w:r>
      <w:r w:rsidR="007C3777" w:rsidRPr="00FD4201">
        <w:rPr>
          <w:sz w:val="24"/>
        </w:rPr>
        <w:t>and Ag</w:t>
      </w:r>
      <w:r w:rsidR="007C3777" w:rsidRPr="00FD4201">
        <w:rPr>
          <w:sz w:val="24"/>
          <w:vertAlign w:val="subscript"/>
        </w:rPr>
        <w:t>3</w:t>
      </w:r>
      <w:r w:rsidR="007C3777" w:rsidRPr="00FD4201">
        <w:rPr>
          <w:sz w:val="24"/>
        </w:rPr>
        <w:t>PO</w:t>
      </w:r>
      <w:r w:rsidR="007C3777" w:rsidRPr="00FD4201">
        <w:rPr>
          <w:sz w:val="24"/>
          <w:vertAlign w:val="subscript"/>
        </w:rPr>
        <w:t>4</w:t>
      </w:r>
      <w:r w:rsidR="007C3777" w:rsidRPr="00FD4201">
        <w:rPr>
          <w:sz w:val="24"/>
        </w:rPr>
        <w:t>; (b) Pore size distribution of g-C</w:t>
      </w:r>
      <w:r w:rsidR="007C3777" w:rsidRPr="00FD4201">
        <w:rPr>
          <w:sz w:val="24"/>
          <w:vertAlign w:val="subscript"/>
        </w:rPr>
        <w:t>3</w:t>
      </w:r>
      <w:r w:rsidR="007C3777" w:rsidRPr="00FD4201">
        <w:rPr>
          <w:sz w:val="24"/>
        </w:rPr>
        <w:t>N</w:t>
      </w:r>
      <w:r w:rsidR="007C3777" w:rsidRPr="00FD4201">
        <w:rPr>
          <w:sz w:val="24"/>
          <w:vertAlign w:val="subscript"/>
        </w:rPr>
        <w:t>4</w:t>
      </w:r>
      <w:r w:rsidR="007C3777" w:rsidRPr="00FD4201">
        <w:rPr>
          <w:rFonts w:hint="eastAsia"/>
          <w:sz w:val="24"/>
        </w:rPr>
        <w:t>,</w:t>
      </w:r>
      <w:r w:rsidR="007C3777" w:rsidRPr="00FD4201">
        <w:rPr>
          <w:sz w:val="24"/>
        </w:rPr>
        <w:t xml:space="preserve"> </w:t>
      </w:r>
      <w:r w:rsidR="007C3777" w:rsidRPr="00FD4201">
        <w:rPr>
          <w:rFonts w:hint="eastAsia"/>
          <w:sz w:val="24"/>
        </w:rPr>
        <w:t>5</w:t>
      </w:r>
      <w:r w:rsidR="007C3777" w:rsidRPr="00FD4201">
        <w:rPr>
          <w:sz w:val="24"/>
        </w:rPr>
        <w:t>0</w:t>
      </w:r>
      <w:r w:rsidR="007C3777" w:rsidRPr="00FD4201">
        <w:rPr>
          <w:rFonts w:hint="eastAsia"/>
          <w:sz w:val="24"/>
        </w:rPr>
        <w:t>%</w:t>
      </w:r>
      <w:r w:rsidR="007C3777" w:rsidRPr="00FD4201">
        <w:rPr>
          <w:sz w:val="24"/>
        </w:rPr>
        <w:t>AP/CN</w:t>
      </w:r>
      <w:r w:rsidR="007C3777" w:rsidRPr="00FD4201">
        <w:rPr>
          <w:rFonts w:hint="eastAsia"/>
          <w:sz w:val="24"/>
        </w:rPr>
        <w:t xml:space="preserve"> </w:t>
      </w:r>
      <w:r w:rsidR="007C3777" w:rsidRPr="00FD4201">
        <w:rPr>
          <w:sz w:val="24"/>
        </w:rPr>
        <w:t>and Ag</w:t>
      </w:r>
      <w:r w:rsidR="007C3777" w:rsidRPr="00FD4201">
        <w:rPr>
          <w:sz w:val="24"/>
          <w:vertAlign w:val="subscript"/>
        </w:rPr>
        <w:t>3</w:t>
      </w:r>
      <w:r w:rsidR="007C3777" w:rsidRPr="00FD4201">
        <w:rPr>
          <w:sz w:val="24"/>
        </w:rPr>
        <w:t>PO</w:t>
      </w:r>
      <w:r w:rsidR="007C3777" w:rsidRPr="00FD4201">
        <w:rPr>
          <w:sz w:val="24"/>
          <w:vertAlign w:val="subscript"/>
        </w:rPr>
        <w:t>4</w:t>
      </w:r>
      <w:r w:rsidR="007C3777" w:rsidRPr="00FD4201">
        <w:rPr>
          <w:sz w:val="24"/>
        </w:rPr>
        <w:t>.</w:t>
      </w:r>
    </w:p>
    <w:p w14:paraId="5352045B" w14:textId="33C1F90A" w:rsidR="00750F5D" w:rsidRPr="00451B2C" w:rsidRDefault="00750F5D" w:rsidP="00846DAE">
      <w:pPr>
        <w:pStyle w:val="VAFigureCaption"/>
        <w:spacing w:after="0"/>
        <w:rPr>
          <w:b/>
        </w:rPr>
      </w:pPr>
      <w:r w:rsidRPr="00FD4201">
        <w:rPr>
          <w:b/>
        </w:rPr>
        <w:t>Fig</w:t>
      </w:r>
      <w:r w:rsidRPr="00451B2C">
        <w:rPr>
          <w:b/>
        </w:rPr>
        <w:t xml:space="preserve">ure S5. </w:t>
      </w:r>
      <w:r w:rsidRPr="00451B2C">
        <w:rPr>
          <w:bCs/>
          <w:lang w:val="fr-FR"/>
        </w:rPr>
        <w:t xml:space="preserve">(a) UV-vis diffuse reflectance absorption spectra, </w:t>
      </w:r>
      <w:r w:rsidRPr="00451B2C">
        <w:rPr>
          <w:rFonts w:hint="eastAsia"/>
          <w:bCs/>
          <w:lang w:val="fr-FR"/>
        </w:rPr>
        <w:t>and</w:t>
      </w:r>
      <w:r w:rsidRPr="00451B2C">
        <w:rPr>
          <w:bCs/>
          <w:lang w:val="fr-FR"/>
        </w:rPr>
        <w:t xml:space="preserve"> (b) </w:t>
      </w:r>
      <w:r w:rsidRPr="00451B2C">
        <w:rPr>
          <w:bCs/>
        </w:rPr>
        <w:t>band gap energy spectra</w:t>
      </w:r>
      <w:r w:rsidRPr="00451B2C">
        <w:rPr>
          <w:bCs/>
          <w:lang w:val="fr-FR"/>
        </w:rPr>
        <w:t xml:space="preserve"> of </w:t>
      </w:r>
      <w:bookmarkStart w:id="5" w:name="_Hlk107056224"/>
      <w:r w:rsidRPr="00451B2C">
        <w:rPr>
          <w:bCs/>
          <w:lang w:val="fr-FR"/>
        </w:rPr>
        <w:t>g-C</w:t>
      </w:r>
      <w:r w:rsidRPr="00451B2C">
        <w:rPr>
          <w:bCs/>
          <w:vertAlign w:val="subscript"/>
          <w:lang w:val="fr-FR"/>
        </w:rPr>
        <w:t>3</w:t>
      </w:r>
      <w:r w:rsidRPr="00451B2C">
        <w:rPr>
          <w:bCs/>
          <w:lang w:val="fr-FR"/>
        </w:rPr>
        <w:t>N</w:t>
      </w:r>
      <w:r w:rsidRPr="00451B2C">
        <w:rPr>
          <w:bCs/>
          <w:vertAlign w:val="subscript"/>
          <w:lang w:val="fr-FR"/>
        </w:rPr>
        <w:t>4</w:t>
      </w:r>
      <w:r w:rsidRPr="00451B2C">
        <w:rPr>
          <w:bCs/>
          <w:lang w:val="fr-FR"/>
        </w:rPr>
        <w:t>, 33.3%</w:t>
      </w:r>
      <w:r w:rsidRPr="00451B2C">
        <w:rPr>
          <w:rFonts w:hint="eastAsia"/>
          <w:bCs/>
          <w:lang w:val="fr-FR"/>
        </w:rPr>
        <w:t>/</w:t>
      </w:r>
      <w:r w:rsidRPr="00451B2C">
        <w:rPr>
          <w:bCs/>
          <w:lang w:val="fr-FR"/>
        </w:rPr>
        <w:t>50.0%/66.7%AP/CN and Ag</w:t>
      </w:r>
      <w:r w:rsidRPr="00451B2C">
        <w:rPr>
          <w:bCs/>
          <w:vertAlign w:val="subscript"/>
          <w:lang w:val="fr-FR"/>
        </w:rPr>
        <w:t>3</w:t>
      </w:r>
      <w:r w:rsidRPr="00451B2C">
        <w:rPr>
          <w:bCs/>
          <w:lang w:val="fr-FR"/>
        </w:rPr>
        <w:t>PO</w:t>
      </w:r>
      <w:r w:rsidRPr="00451B2C">
        <w:rPr>
          <w:bCs/>
          <w:vertAlign w:val="subscript"/>
          <w:lang w:val="fr-FR"/>
        </w:rPr>
        <w:t>4</w:t>
      </w:r>
      <w:bookmarkEnd w:id="5"/>
      <w:r w:rsidRPr="00451B2C">
        <w:rPr>
          <w:bCs/>
          <w:lang w:val="fr-FR"/>
        </w:rPr>
        <w:t xml:space="preserve"> catalysts</w:t>
      </w:r>
      <w:bookmarkStart w:id="6" w:name="_Hlk134960819"/>
      <w:r w:rsidRPr="00451B2C">
        <w:rPr>
          <w:bCs/>
          <w:lang w:val="fr-FR"/>
        </w:rPr>
        <w:t>; (c)</w:t>
      </w:r>
      <w:r w:rsidRPr="00451B2C">
        <w:rPr>
          <w:bCs/>
        </w:rPr>
        <w:t xml:space="preserve"> </w:t>
      </w:r>
      <w:r w:rsidRPr="00451B2C">
        <w:rPr>
          <w:bCs/>
          <w:lang w:val="fr-FR"/>
        </w:rPr>
        <w:t>PL spectr</w:t>
      </w:r>
      <w:r w:rsidRPr="00451B2C">
        <w:rPr>
          <w:rFonts w:hint="eastAsia"/>
          <w:bCs/>
          <w:lang w:val="fr-FR"/>
        </w:rPr>
        <w:t>a</w:t>
      </w:r>
      <w:r w:rsidRPr="00451B2C">
        <w:rPr>
          <w:bCs/>
          <w:lang w:val="fr-FR"/>
        </w:rPr>
        <w:t xml:space="preserve"> of </w:t>
      </w:r>
      <w:r w:rsidRPr="00451B2C">
        <w:rPr>
          <w:bCs/>
          <w:lang w:val="fr-FR"/>
        </w:rPr>
        <w:lastRenderedPageBreak/>
        <w:t>g-C</w:t>
      </w:r>
      <w:r w:rsidRPr="00451B2C">
        <w:rPr>
          <w:bCs/>
          <w:vertAlign w:val="subscript"/>
          <w:lang w:val="fr-FR"/>
        </w:rPr>
        <w:t>3</w:t>
      </w:r>
      <w:r w:rsidRPr="00451B2C">
        <w:rPr>
          <w:bCs/>
          <w:lang w:val="fr-FR"/>
        </w:rPr>
        <w:t>N</w:t>
      </w:r>
      <w:r w:rsidRPr="00451B2C">
        <w:rPr>
          <w:bCs/>
          <w:vertAlign w:val="subscript"/>
          <w:lang w:val="fr-FR"/>
        </w:rPr>
        <w:t>4</w:t>
      </w:r>
      <w:r w:rsidRPr="00451B2C">
        <w:rPr>
          <w:bCs/>
          <w:lang w:val="fr-FR"/>
        </w:rPr>
        <w:t>, 33.3%</w:t>
      </w:r>
      <w:r w:rsidRPr="00451B2C">
        <w:rPr>
          <w:rFonts w:hint="eastAsia"/>
          <w:bCs/>
          <w:lang w:val="fr-FR"/>
        </w:rPr>
        <w:t>/</w:t>
      </w:r>
      <w:r w:rsidRPr="00451B2C">
        <w:rPr>
          <w:bCs/>
          <w:lang w:val="fr-FR"/>
        </w:rPr>
        <w:t>50</w:t>
      </w:r>
      <w:r w:rsidRPr="00451B2C">
        <w:rPr>
          <w:rFonts w:hint="eastAsia"/>
          <w:bCs/>
          <w:lang w:val="fr-FR"/>
        </w:rPr>
        <w:t>.</w:t>
      </w:r>
      <w:r w:rsidRPr="00451B2C">
        <w:rPr>
          <w:bCs/>
          <w:lang w:val="fr-FR"/>
        </w:rPr>
        <w:t>0%/66.7%AP/CN and Ag</w:t>
      </w:r>
      <w:r w:rsidRPr="00451B2C">
        <w:rPr>
          <w:bCs/>
          <w:vertAlign w:val="subscript"/>
          <w:lang w:val="fr-FR"/>
        </w:rPr>
        <w:t>3</w:t>
      </w:r>
      <w:r w:rsidRPr="00451B2C">
        <w:rPr>
          <w:bCs/>
          <w:lang w:val="fr-FR"/>
        </w:rPr>
        <w:t>PO</w:t>
      </w:r>
      <w:r w:rsidRPr="00451B2C">
        <w:rPr>
          <w:bCs/>
          <w:vertAlign w:val="subscript"/>
          <w:lang w:val="fr-FR"/>
        </w:rPr>
        <w:t>4</w:t>
      </w:r>
      <w:r w:rsidRPr="00451B2C">
        <w:rPr>
          <w:bCs/>
          <w:lang w:val="fr-FR"/>
        </w:rPr>
        <w:t xml:space="preserve"> catalysts; (d) </w:t>
      </w:r>
      <w:bookmarkStart w:id="7" w:name="_Hlk139899665"/>
      <w:r w:rsidRPr="00451B2C">
        <w:rPr>
          <w:bCs/>
          <w:lang w:val="fr-FR"/>
        </w:rPr>
        <w:t xml:space="preserve">Instantaneous photocurrent response of </w:t>
      </w:r>
      <w:r w:rsidRPr="00451B2C">
        <w:rPr>
          <w:bCs/>
        </w:rPr>
        <w:t>g-C</w:t>
      </w:r>
      <w:r w:rsidRPr="00451B2C">
        <w:rPr>
          <w:bCs/>
          <w:vertAlign w:val="subscript"/>
        </w:rPr>
        <w:t>3</w:t>
      </w:r>
      <w:r w:rsidRPr="00451B2C">
        <w:rPr>
          <w:bCs/>
        </w:rPr>
        <w:t>N</w:t>
      </w:r>
      <w:r w:rsidRPr="00451B2C">
        <w:rPr>
          <w:bCs/>
          <w:vertAlign w:val="subscript"/>
        </w:rPr>
        <w:t>4</w:t>
      </w:r>
      <w:r w:rsidRPr="00451B2C">
        <w:rPr>
          <w:rFonts w:hint="eastAsia"/>
          <w:bCs/>
        </w:rPr>
        <w:t>,</w:t>
      </w:r>
      <w:r w:rsidRPr="00451B2C">
        <w:rPr>
          <w:bCs/>
        </w:rPr>
        <w:t xml:space="preserve"> Ag</w:t>
      </w:r>
      <w:r w:rsidRPr="00451B2C">
        <w:rPr>
          <w:bCs/>
          <w:vertAlign w:val="subscript"/>
        </w:rPr>
        <w:t>3</w:t>
      </w:r>
      <w:r w:rsidRPr="00451B2C">
        <w:rPr>
          <w:bCs/>
        </w:rPr>
        <w:t>PO</w:t>
      </w:r>
      <w:r w:rsidRPr="00451B2C">
        <w:rPr>
          <w:bCs/>
          <w:vertAlign w:val="subscript"/>
        </w:rPr>
        <w:t>4,</w:t>
      </w:r>
      <w:r w:rsidRPr="00451B2C">
        <w:rPr>
          <w:rFonts w:hint="eastAsia"/>
          <w:bCs/>
        </w:rPr>
        <w:t xml:space="preserve"> </w:t>
      </w:r>
      <w:r w:rsidRPr="00451B2C">
        <w:rPr>
          <w:bCs/>
        </w:rPr>
        <w:t xml:space="preserve">and </w:t>
      </w:r>
      <w:r w:rsidRPr="00451B2C">
        <w:rPr>
          <w:rFonts w:hint="eastAsia"/>
          <w:bCs/>
        </w:rPr>
        <w:t>5</w:t>
      </w:r>
      <w:r w:rsidRPr="00451B2C">
        <w:rPr>
          <w:bCs/>
        </w:rPr>
        <w:t>0</w:t>
      </w:r>
      <w:r w:rsidRPr="00451B2C">
        <w:rPr>
          <w:rFonts w:hint="eastAsia"/>
          <w:bCs/>
        </w:rPr>
        <w:t>%</w:t>
      </w:r>
      <w:r w:rsidRPr="00451B2C">
        <w:rPr>
          <w:bCs/>
        </w:rPr>
        <w:t>AP/CN</w:t>
      </w:r>
      <w:r w:rsidRPr="00451B2C">
        <w:rPr>
          <w:bCs/>
          <w:lang w:val="fr-FR"/>
        </w:rPr>
        <w:t xml:space="preserve"> </w:t>
      </w:r>
      <w:bookmarkStart w:id="8" w:name="_Hlk134960965"/>
      <w:r w:rsidRPr="00451B2C">
        <w:rPr>
          <w:bCs/>
          <w:lang w:val="fr-FR"/>
        </w:rPr>
        <w:t>catalysts</w:t>
      </w:r>
      <w:bookmarkEnd w:id="7"/>
      <w:bookmarkEnd w:id="8"/>
      <w:r w:rsidRPr="00451B2C">
        <w:rPr>
          <w:bCs/>
          <w:lang w:val="fr-FR"/>
        </w:rPr>
        <w:t>.</w:t>
      </w:r>
      <w:bookmarkEnd w:id="6"/>
    </w:p>
    <w:p w14:paraId="102D7BB3" w14:textId="485763C8" w:rsidR="00750F5D" w:rsidRPr="00451B2C" w:rsidRDefault="00750F5D" w:rsidP="00846DAE">
      <w:pPr>
        <w:pStyle w:val="VAFigureCaption"/>
        <w:spacing w:after="0"/>
        <w:rPr>
          <w:b/>
        </w:rPr>
      </w:pPr>
      <w:r w:rsidRPr="00451B2C">
        <w:rPr>
          <w:b/>
        </w:rPr>
        <w:t xml:space="preserve">Figure S6. </w:t>
      </w:r>
      <w:r w:rsidRPr="00451B2C">
        <w:rPr>
          <w:bCs/>
        </w:rPr>
        <w:t xml:space="preserve">(a) Degradation of ACT by </w:t>
      </w:r>
      <w:r w:rsidRPr="00451B2C">
        <w:rPr>
          <w:bCs/>
          <w:lang w:val="fr-FR"/>
        </w:rPr>
        <w:t>AP/CN</w:t>
      </w:r>
      <w:r w:rsidRPr="00451B2C">
        <w:rPr>
          <w:bCs/>
        </w:rPr>
        <w:t xml:space="preserve"> composite photocatalysts with different ratios; Effects of (b) pH, (c) strength of illumination, and (d) photocatalyst dosage on ACT removal.</w:t>
      </w:r>
    </w:p>
    <w:p w14:paraId="43D7766A" w14:textId="25BEC087" w:rsidR="00100A1B" w:rsidRPr="00FD4201" w:rsidRDefault="00100A1B" w:rsidP="00846DAE">
      <w:pPr>
        <w:pStyle w:val="VAFigureCaption"/>
        <w:spacing w:after="0"/>
      </w:pPr>
      <w:r w:rsidRPr="00FD4201">
        <w:rPr>
          <w:b/>
        </w:rPr>
        <w:t>Figure S</w:t>
      </w:r>
      <w:r w:rsidR="00451B2C">
        <w:rPr>
          <w:b/>
        </w:rPr>
        <w:t>7</w:t>
      </w:r>
      <w:r w:rsidRPr="00FD4201">
        <w:rPr>
          <w:b/>
        </w:rPr>
        <w:t xml:space="preserve">. </w:t>
      </w:r>
      <w:r w:rsidR="004D18F6" w:rsidRPr="00FD4201">
        <w:t>(a) The ionization distribution curve of ACT; (b) pH change of solution during the reaction of 50%AP/CN system.</w:t>
      </w:r>
    </w:p>
    <w:p w14:paraId="50F26374" w14:textId="55306254" w:rsidR="002C2B68" w:rsidRPr="00FD4201" w:rsidRDefault="002C2B68" w:rsidP="00846DAE">
      <w:pPr>
        <w:pStyle w:val="VAFigureCaption"/>
        <w:spacing w:after="0"/>
      </w:pPr>
      <w:r w:rsidRPr="00FD4201">
        <w:rPr>
          <w:b/>
        </w:rPr>
        <w:t>Figure S</w:t>
      </w:r>
      <w:r w:rsidR="00451B2C">
        <w:rPr>
          <w:b/>
        </w:rPr>
        <w:t>8</w:t>
      </w:r>
      <w:r w:rsidRPr="00FD4201">
        <w:rPr>
          <w:b/>
        </w:rPr>
        <w:t xml:space="preserve">. </w:t>
      </w:r>
      <w:r w:rsidRPr="00FD4201">
        <w:t>Effects of (a)</w:t>
      </w:r>
      <w:r w:rsidR="006E6A86" w:rsidRPr="00FD4201">
        <w:t xml:space="preserve"> common</w:t>
      </w:r>
      <w:r w:rsidRPr="00FD4201">
        <w:t xml:space="preserve"> coexisting ions, and (b) phosphate ions on 50% AP/CN photocatalytic degradation of ACT.</w:t>
      </w:r>
    </w:p>
    <w:p w14:paraId="6DA69D40" w14:textId="40657298" w:rsidR="00BC688A" w:rsidRPr="00FD4201" w:rsidRDefault="00BC688A" w:rsidP="00846DAE">
      <w:pPr>
        <w:pStyle w:val="VAFigureCaption"/>
        <w:spacing w:after="0"/>
        <w:rPr>
          <w:b/>
        </w:rPr>
      </w:pPr>
      <w:r w:rsidRPr="00FD4201">
        <w:rPr>
          <w:b/>
        </w:rPr>
        <w:t>Fig</w:t>
      </w:r>
      <w:r w:rsidRPr="00FD4201">
        <w:rPr>
          <w:rFonts w:hint="eastAsia"/>
          <w:b/>
        </w:rPr>
        <w:t>ure</w:t>
      </w:r>
      <w:r w:rsidRPr="00FD4201">
        <w:rPr>
          <w:b/>
        </w:rPr>
        <w:t xml:space="preserve"> S</w:t>
      </w:r>
      <w:r w:rsidR="00451B2C">
        <w:rPr>
          <w:b/>
        </w:rPr>
        <w:t>9</w:t>
      </w:r>
      <w:r w:rsidRPr="00FD4201">
        <w:rPr>
          <w:b/>
        </w:rPr>
        <w:t xml:space="preserve">. </w:t>
      </w:r>
      <w:r w:rsidRPr="00FD4201">
        <w:rPr>
          <w:bCs/>
        </w:rPr>
        <w:t>(a) XRD pattern of recovered photocatalysts</w:t>
      </w:r>
      <w:r w:rsidR="0047595A" w:rsidRPr="00FD4201">
        <w:rPr>
          <w:bCs/>
        </w:rPr>
        <w:t xml:space="preserve"> </w:t>
      </w:r>
      <w:r w:rsidRPr="00FD4201">
        <w:rPr>
          <w:bCs/>
        </w:rPr>
        <w:t>after Cl</w:t>
      </w:r>
      <w:r w:rsidR="00B55692" w:rsidRPr="00B55692">
        <w:rPr>
          <w:szCs w:val="24"/>
          <w:vertAlign w:val="superscript"/>
          <w:lang w:val="en-GB"/>
        </w:rPr>
        <w:t>−</w:t>
      </w:r>
      <w:r w:rsidRPr="00FD4201">
        <w:rPr>
          <w:bCs/>
        </w:rPr>
        <w:t xml:space="preserve"> coexisting in the reaction; (b) Concentration of PO</w:t>
      </w:r>
      <w:r w:rsidRPr="00FD4201">
        <w:rPr>
          <w:bCs/>
          <w:vertAlign w:val="subscript"/>
        </w:rPr>
        <w:t>4</w:t>
      </w:r>
      <w:r w:rsidRPr="00FD4201">
        <w:rPr>
          <w:bCs/>
          <w:vertAlign w:val="superscript"/>
        </w:rPr>
        <w:t>3</w:t>
      </w:r>
      <w:r w:rsidR="00B55692" w:rsidRPr="00B55692">
        <w:rPr>
          <w:szCs w:val="24"/>
          <w:vertAlign w:val="superscript"/>
          <w:lang w:val="en-GB"/>
        </w:rPr>
        <w:t>−</w:t>
      </w:r>
      <w:r w:rsidRPr="00FD4201">
        <w:rPr>
          <w:bCs/>
        </w:rPr>
        <w:t xml:space="preserve"> during the reaction process of the system.</w:t>
      </w:r>
    </w:p>
    <w:p w14:paraId="66A80E9B" w14:textId="7E149F61" w:rsidR="003F510C" w:rsidRPr="00FD4201" w:rsidRDefault="003F510C" w:rsidP="00846DAE">
      <w:pPr>
        <w:spacing w:line="480" w:lineRule="auto"/>
        <w:rPr>
          <w:b/>
          <w:sz w:val="24"/>
        </w:rPr>
      </w:pPr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ure</w:t>
      </w:r>
      <w:r w:rsidRPr="00FD4201">
        <w:rPr>
          <w:b/>
          <w:sz w:val="24"/>
        </w:rPr>
        <w:t xml:space="preserve"> S</w:t>
      </w:r>
      <w:r w:rsidR="00451B2C">
        <w:rPr>
          <w:b/>
          <w:sz w:val="24"/>
        </w:rPr>
        <w:t>10</w:t>
      </w:r>
      <w:r w:rsidRPr="00FD4201">
        <w:rPr>
          <w:b/>
          <w:sz w:val="24"/>
        </w:rPr>
        <w:t xml:space="preserve">. </w:t>
      </w:r>
      <w:r w:rsidRPr="00FD4201">
        <w:rPr>
          <w:sz w:val="24"/>
        </w:rPr>
        <w:t>Performance of 50%AP-CN photocatalyst for degradation of ACT and NaA.</w:t>
      </w:r>
    </w:p>
    <w:p w14:paraId="46747384" w14:textId="0AB206A5" w:rsidR="00F53221" w:rsidRPr="00FD4201" w:rsidRDefault="00F53221" w:rsidP="00846DAE">
      <w:pPr>
        <w:spacing w:line="480" w:lineRule="auto"/>
        <w:rPr>
          <w:bCs/>
          <w:sz w:val="24"/>
        </w:rPr>
      </w:pPr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ure</w:t>
      </w:r>
      <w:r w:rsidRPr="00FD4201">
        <w:rPr>
          <w:b/>
          <w:sz w:val="24"/>
        </w:rPr>
        <w:t xml:space="preserve"> S</w:t>
      </w:r>
      <w:r w:rsidR="00451B2C">
        <w:rPr>
          <w:b/>
          <w:sz w:val="24"/>
        </w:rPr>
        <w:t>11</w:t>
      </w:r>
      <w:r w:rsidRPr="00FD4201">
        <w:rPr>
          <w:b/>
          <w:sz w:val="24"/>
        </w:rPr>
        <w:t>.</w:t>
      </w:r>
      <w:r w:rsidRPr="00FD4201">
        <w:t xml:space="preserve"> </w:t>
      </w:r>
      <w:r w:rsidRPr="00FD4201">
        <w:rPr>
          <w:bCs/>
          <w:sz w:val="24"/>
        </w:rPr>
        <w:t xml:space="preserve">EPR </w:t>
      </w:r>
      <w:r w:rsidRPr="00FD4201">
        <w:rPr>
          <w:sz w:val="24"/>
        </w:rPr>
        <w:t>spectrums</w:t>
      </w:r>
      <w:r w:rsidRPr="00FD4201">
        <w:rPr>
          <w:bCs/>
          <w:sz w:val="24"/>
        </w:rPr>
        <w:t xml:space="preserve"> of 50%AP/CN photocatalytic system</w:t>
      </w:r>
      <w:r w:rsidR="0070458C" w:rsidRPr="00FD4201">
        <w:rPr>
          <w:bCs/>
          <w:sz w:val="24"/>
        </w:rPr>
        <w:t>: (a) h</w:t>
      </w:r>
      <w:r w:rsidR="0070458C" w:rsidRPr="00FD4201">
        <w:rPr>
          <w:bCs/>
          <w:sz w:val="24"/>
          <w:vertAlign w:val="superscript"/>
        </w:rPr>
        <w:t>+</w:t>
      </w:r>
      <w:r w:rsidR="0070458C" w:rsidRPr="00FD4201">
        <w:rPr>
          <w:bCs/>
          <w:sz w:val="24"/>
        </w:rPr>
        <w:t xml:space="preserve">, (b) </w:t>
      </w:r>
      <w:r w:rsidR="0070458C" w:rsidRPr="00FD4201">
        <w:rPr>
          <w:bCs/>
          <w:sz w:val="24"/>
          <w:vertAlign w:val="superscript"/>
        </w:rPr>
        <w:t>1</w:t>
      </w:r>
      <w:r w:rsidR="0070458C" w:rsidRPr="00FD4201">
        <w:rPr>
          <w:bCs/>
          <w:sz w:val="24"/>
        </w:rPr>
        <w:t>O</w:t>
      </w:r>
      <w:r w:rsidR="0070458C" w:rsidRPr="00FD4201">
        <w:rPr>
          <w:bCs/>
          <w:sz w:val="24"/>
          <w:vertAlign w:val="subscript"/>
        </w:rPr>
        <w:t>2</w:t>
      </w:r>
      <w:r w:rsidRPr="00FD4201">
        <w:rPr>
          <w:bCs/>
          <w:sz w:val="24"/>
        </w:rPr>
        <w:t>.</w:t>
      </w:r>
    </w:p>
    <w:p w14:paraId="68D14BFE" w14:textId="1B7B2B6B" w:rsidR="002C2B68" w:rsidRPr="00FD4201" w:rsidRDefault="00F53221" w:rsidP="00846DAE">
      <w:pPr>
        <w:pStyle w:val="VAFigureCaption"/>
        <w:spacing w:after="0"/>
        <w:rPr>
          <w:bCs/>
        </w:rPr>
      </w:pPr>
      <w:r w:rsidRPr="00FD4201">
        <w:rPr>
          <w:b/>
        </w:rPr>
        <w:t>Fig</w:t>
      </w:r>
      <w:r w:rsidRPr="00FD4201">
        <w:rPr>
          <w:rFonts w:hint="eastAsia"/>
          <w:b/>
        </w:rPr>
        <w:t>ure</w:t>
      </w:r>
      <w:r w:rsidRPr="00FD4201">
        <w:rPr>
          <w:b/>
        </w:rPr>
        <w:t xml:space="preserve"> S</w:t>
      </w:r>
      <w:r w:rsidR="00643311" w:rsidRPr="00FD4201">
        <w:rPr>
          <w:b/>
        </w:rPr>
        <w:t>1</w:t>
      </w:r>
      <w:r w:rsidR="00451B2C">
        <w:rPr>
          <w:b/>
        </w:rPr>
        <w:t>2</w:t>
      </w:r>
      <w:r w:rsidRPr="00FD4201">
        <w:rPr>
          <w:b/>
        </w:rPr>
        <w:t>.</w:t>
      </w:r>
      <w:r w:rsidRPr="00FD4201">
        <w:t xml:space="preserve"> </w:t>
      </w:r>
      <w:r w:rsidRPr="00FD4201">
        <w:rPr>
          <w:bCs/>
        </w:rPr>
        <w:t>Secondary mass spectrum for mass spectrometry retrieval.</w:t>
      </w:r>
    </w:p>
    <w:p w14:paraId="2D8621D4" w14:textId="2A0D1240" w:rsidR="00F53221" w:rsidRPr="00FD4201" w:rsidRDefault="00F53221" w:rsidP="00846DAE">
      <w:pPr>
        <w:spacing w:line="480" w:lineRule="auto"/>
        <w:rPr>
          <w:bCs/>
          <w:sz w:val="24"/>
        </w:rPr>
      </w:pPr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ure</w:t>
      </w:r>
      <w:r w:rsidRPr="00FD4201">
        <w:rPr>
          <w:b/>
          <w:sz w:val="24"/>
        </w:rPr>
        <w:t xml:space="preserve"> S1</w:t>
      </w:r>
      <w:r w:rsidR="00451B2C">
        <w:rPr>
          <w:b/>
          <w:sz w:val="24"/>
        </w:rPr>
        <w:t>3</w:t>
      </w:r>
      <w:r w:rsidRPr="00FD4201">
        <w:rPr>
          <w:b/>
          <w:sz w:val="24"/>
        </w:rPr>
        <w:t>.</w:t>
      </w:r>
      <w:r w:rsidRPr="00FD4201">
        <w:t xml:space="preserve"> </w:t>
      </w:r>
      <w:r w:rsidRPr="00FD4201">
        <w:rPr>
          <w:bCs/>
          <w:sz w:val="24"/>
        </w:rPr>
        <w:t>The cracking process of DPAO</w:t>
      </w:r>
      <w:r w:rsidRPr="00FD4201">
        <w:rPr>
          <w:bCs/>
          <w:sz w:val="24"/>
          <w:vertAlign w:val="subscript"/>
        </w:rPr>
        <w:t>2</w:t>
      </w:r>
      <w:r w:rsidRPr="00FD4201">
        <w:rPr>
          <w:bCs/>
          <w:sz w:val="24"/>
        </w:rPr>
        <w:t>.</w:t>
      </w:r>
    </w:p>
    <w:p w14:paraId="5E78AAFB" w14:textId="067E92C9" w:rsidR="00C07813" w:rsidRPr="00FD4201" w:rsidRDefault="00F53221" w:rsidP="00846DAE">
      <w:pPr>
        <w:spacing w:line="480" w:lineRule="auto"/>
        <w:rPr>
          <w:b/>
          <w:sz w:val="24"/>
        </w:rPr>
      </w:pPr>
      <w:r w:rsidRPr="00FD4201">
        <w:rPr>
          <w:b/>
          <w:sz w:val="24"/>
        </w:rPr>
        <w:t>Figure</w:t>
      </w:r>
      <w:r w:rsidR="00451B2C">
        <w:rPr>
          <w:b/>
          <w:sz w:val="24"/>
        </w:rPr>
        <w:t xml:space="preserve"> </w:t>
      </w:r>
      <w:r w:rsidRPr="00FD4201">
        <w:rPr>
          <w:b/>
          <w:sz w:val="24"/>
        </w:rPr>
        <w:t>S</w:t>
      </w:r>
      <w:r w:rsidR="00451B2C">
        <w:rPr>
          <w:b/>
          <w:sz w:val="24"/>
        </w:rPr>
        <w:t>14</w:t>
      </w:r>
      <w:r w:rsidRPr="00FD4201">
        <w:rPr>
          <w:b/>
          <w:sz w:val="24"/>
        </w:rPr>
        <w:t>.</w:t>
      </w:r>
      <w:r w:rsidRPr="00FD4201">
        <w:rPr>
          <w:sz w:val="24"/>
        </w:rPr>
        <w:t xml:space="preserve"> (a) Degradation curves of ACT in different reaction systems</w:t>
      </w:r>
      <w:r w:rsidRPr="00FD4201">
        <w:rPr>
          <w:rFonts w:hint="eastAsia"/>
          <w:sz w:val="24"/>
        </w:rPr>
        <w:t>;</w:t>
      </w:r>
      <w:r w:rsidRPr="00FD4201">
        <w:rPr>
          <w:sz w:val="24"/>
        </w:rPr>
        <w:t xml:space="preserve"> (b) EPR spectrums of </w:t>
      </w:r>
      <w:r w:rsidR="00131DE1">
        <w:rPr>
          <w:sz w:val="24"/>
        </w:rPr>
        <w:t>x</w:t>
      </w:r>
      <w:r w:rsidRPr="00FD4201">
        <w:rPr>
          <w:sz w:val="24"/>
        </w:rPr>
        <w:t>anthine/XOD system.</w:t>
      </w:r>
    </w:p>
    <w:p w14:paraId="412937EC" w14:textId="446B11CA" w:rsidR="00336A3D" w:rsidRPr="00FD4201" w:rsidRDefault="00843245" w:rsidP="00846DAE">
      <w:pPr>
        <w:spacing w:line="480" w:lineRule="auto"/>
        <w:rPr>
          <w:b/>
          <w:sz w:val="24"/>
        </w:rPr>
      </w:pPr>
      <w:r w:rsidRPr="00FD4201">
        <w:rPr>
          <w:b/>
          <w:sz w:val="24"/>
        </w:rPr>
        <w:t>Figure S1</w:t>
      </w:r>
      <w:r w:rsidR="00451B2C">
        <w:rPr>
          <w:b/>
          <w:sz w:val="24"/>
        </w:rPr>
        <w:t>5</w:t>
      </w:r>
      <w:r w:rsidRPr="00FD4201">
        <w:rPr>
          <w:b/>
          <w:sz w:val="24"/>
        </w:rPr>
        <w:t>.</w:t>
      </w:r>
      <w:r w:rsidRPr="00FD4201">
        <w:rPr>
          <w:sz w:val="24"/>
        </w:rPr>
        <w:t xml:space="preserve"> The effect of dissolved oxygen on the mineralization degree of ACT.</w:t>
      </w:r>
    </w:p>
    <w:p w14:paraId="15D5E41E" w14:textId="09FBF02A" w:rsidR="00F53221" w:rsidRPr="00FD4201" w:rsidRDefault="00F53221" w:rsidP="00846DAE">
      <w:pPr>
        <w:spacing w:line="480" w:lineRule="auto"/>
        <w:rPr>
          <w:sz w:val="24"/>
        </w:rPr>
      </w:pPr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ure</w:t>
      </w:r>
      <w:r w:rsidRPr="00FD4201">
        <w:rPr>
          <w:b/>
          <w:sz w:val="24"/>
        </w:rPr>
        <w:t xml:space="preserve"> S1</w:t>
      </w:r>
      <w:r w:rsidR="00451B2C">
        <w:rPr>
          <w:b/>
          <w:sz w:val="24"/>
        </w:rPr>
        <w:t>6</w:t>
      </w:r>
      <w:r w:rsidRPr="00FD4201">
        <w:rPr>
          <w:b/>
          <w:sz w:val="24"/>
        </w:rPr>
        <w:t xml:space="preserve">. </w:t>
      </w:r>
      <w:r w:rsidRPr="00FD4201">
        <w:rPr>
          <w:bCs/>
          <w:sz w:val="24"/>
        </w:rPr>
        <w:t xml:space="preserve">(a) Generation pathway </w:t>
      </w:r>
      <w:r w:rsidRPr="00FD4201">
        <w:rPr>
          <w:rFonts w:hint="eastAsia"/>
          <w:bCs/>
          <w:sz w:val="24"/>
        </w:rPr>
        <w:t>of</w:t>
      </w:r>
      <w:r w:rsidRPr="00FD4201">
        <w:rPr>
          <w:bCs/>
          <w:sz w:val="24"/>
        </w:rPr>
        <w:t xml:space="preserve"> P5; (b) Secondary mass </w:t>
      </w:r>
      <w:r w:rsidRPr="00FD4201">
        <w:rPr>
          <w:sz w:val="24"/>
        </w:rPr>
        <w:t>spectrum</w:t>
      </w:r>
      <w:r w:rsidRPr="00FD4201">
        <w:rPr>
          <w:bCs/>
          <w:sz w:val="24"/>
        </w:rPr>
        <w:t xml:space="preserve"> fragment ions of P6</w:t>
      </w:r>
      <w:r w:rsidRPr="00FD4201">
        <w:rPr>
          <w:sz w:val="24"/>
        </w:rPr>
        <w:t>.</w:t>
      </w:r>
    </w:p>
    <w:p w14:paraId="122A38DA" w14:textId="53D64743" w:rsidR="00F53221" w:rsidRPr="00FD4201" w:rsidRDefault="00F53221" w:rsidP="00847636">
      <w:pPr>
        <w:spacing w:line="360" w:lineRule="auto"/>
        <w:rPr>
          <w:b/>
          <w:sz w:val="24"/>
        </w:rPr>
        <w:sectPr w:rsidR="00F53221" w:rsidRPr="00FD4201" w:rsidSect="003A10A9">
          <w:footerReference w:type="default" r:id="rId8"/>
          <w:pgSz w:w="12242" w:h="15842" w:code="1"/>
          <w:pgMar w:top="1440" w:right="1800" w:bottom="1440" w:left="1800" w:header="851" w:footer="992" w:gutter="0"/>
          <w:lnNumType w:countBy="1" w:restart="continuous"/>
          <w:cols w:space="425"/>
          <w:docGrid w:type="linesAndChars" w:linePitch="312"/>
        </w:sectPr>
      </w:pPr>
    </w:p>
    <w:p w14:paraId="2D02DB81" w14:textId="671D4E8B" w:rsidR="00882228" w:rsidRPr="00FD4201" w:rsidRDefault="00882228" w:rsidP="00882228">
      <w:pPr>
        <w:spacing w:line="480" w:lineRule="auto"/>
        <w:rPr>
          <w:b/>
          <w:sz w:val="24"/>
        </w:rPr>
      </w:pPr>
      <w:bookmarkStart w:id="9" w:name="_Hlk103078321"/>
      <w:r w:rsidRPr="00FD4201">
        <w:rPr>
          <w:b/>
          <w:sz w:val="24"/>
        </w:rPr>
        <w:lastRenderedPageBreak/>
        <w:t>Text S</w:t>
      </w:r>
      <w:r w:rsidR="00A40458" w:rsidRPr="00FD4201">
        <w:rPr>
          <w:b/>
          <w:sz w:val="24"/>
        </w:rPr>
        <w:t>1</w:t>
      </w:r>
      <w:r w:rsidRPr="00FD4201">
        <w:rPr>
          <w:b/>
          <w:sz w:val="24"/>
        </w:rPr>
        <w:t>.</w:t>
      </w:r>
      <w:r w:rsidRPr="00FD4201">
        <w:t xml:space="preserve"> </w:t>
      </w:r>
      <w:r w:rsidR="001D7E34" w:rsidRPr="00FD4201">
        <w:rPr>
          <w:b/>
          <w:sz w:val="24"/>
        </w:rPr>
        <w:t xml:space="preserve">Chemicals </w:t>
      </w:r>
    </w:p>
    <w:bookmarkEnd w:id="9"/>
    <w:p w14:paraId="471A8662" w14:textId="5C0769C6" w:rsidR="001D7E34" w:rsidRPr="00FD4201" w:rsidRDefault="001D7E34" w:rsidP="00820930">
      <w:pPr>
        <w:spacing w:line="480" w:lineRule="auto"/>
        <w:ind w:firstLine="187"/>
        <w:rPr>
          <w:bCs/>
          <w:sz w:val="24"/>
          <w:lang w:val="en"/>
        </w:rPr>
      </w:pPr>
      <w:r w:rsidRPr="00FD4201">
        <w:rPr>
          <w:bCs/>
          <w:sz w:val="24"/>
          <w:lang w:val="fr-FR"/>
        </w:rPr>
        <w:t>Disodium hydrogen phosphate (Na</w:t>
      </w:r>
      <w:r w:rsidRPr="00FD4201">
        <w:rPr>
          <w:bCs/>
          <w:sz w:val="24"/>
          <w:vertAlign w:val="subscript"/>
          <w:lang w:val="fr-FR"/>
        </w:rPr>
        <w:t>2</w:t>
      </w:r>
      <w:r w:rsidRPr="00FD4201">
        <w:rPr>
          <w:bCs/>
          <w:sz w:val="24"/>
          <w:lang w:val="fr-FR"/>
        </w:rPr>
        <w:t>HPO</w:t>
      </w:r>
      <w:r w:rsidRPr="00FD4201">
        <w:rPr>
          <w:bCs/>
          <w:sz w:val="24"/>
          <w:vertAlign w:val="subscript"/>
          <w:lang w:val="fr-FR"/>
        </w:rPr>
        <w:t>4</w:t>
      </w:r>
      <w:r w:rsidRPr="00FD4201">
        <w:rPr>
          <w:bCs/>
          <w:sz w:val="24"/>
          <w:lang w:val="fr-FR"/>
        </w:rPr>
        <w:t>·12H</w:t>
      </w:r>
      <w:r w:rsidRPr="00FD4201">
        <w:rPr>
          <w:bCs/>
          <w:sz w:val="24"/>
          <w:vertAlign w:val="subscript"/>
          <w:lang w:val="fr-FR"/>
        </w:rPr>
        <w:t>2</w:t>
      </w:r>
      <w:r w:rsidRPr="00FD4201">
        <w:rPr>
          <w:bCs/>
          <w:sz w:val="24"/>
          <w:lang w:val="fr-FR"/>
        </w:rPr>
        <w:t>O), sodium chloride (NaCl), sodium sul</w:t>
      </w:r>
      <w:r w:rsidR="00441E6A" w:rsidRPr="00FD4201">
        <w:rPr>
          <w:bCs/>
          <w:sz w:val="24"/>
          <w:lang w:val="fr-FR"/>
        </w:rPr>
        <w:t>f</w:t>
      </w:r>
      <w:r w:rsidRPr="00FD4201">
        <w:rPr>
          <w:bCs/>
          <w:sz w:val="24"/>
          <w:lang w:val="fr-FR"/>
        </w:rPr>
        <w:t>ate (Na</w:t>
      </w:r>
      <w:r w:rsidRPr="00FD4201">
        <w:rPr>
          <w:bCs/>
          <w:sz w:val="24"/>
          <w:vertAlign w:val="subscript"/>
          <w:lang w:val="fr-FR"/>
        </w:rPr>
        <w:t>2</w:t>
      </w:r>
      <w:r w:rsidRPr="00FD4201">
        <w:rPr>
          <w:bCs/>
          <w:sz w:val="24"/>
          <w:lang w:val="fr-FR"/>
        </w:rPr>
        <w:t>SO</w:t>
      </w:r>
      <w:r w:rsidRPr="00FD4201">
        <w:rPr>
          <w:bCs/>
          <w:sz w:val="24"/>
          <w:vertAlign w:val="subscript"/>
          <w:lang w:val="fr-FR"/>
        </w:rPr>
        <w:t>4</w:t>
      </w:r>
      <w:r w:rsidRPr="00FD4201">
        <w:rPr>
          <w:bCs/>
          <w:sz w:val="24"/>
          <w:lang w:val="fr-FR"/>
        </w:rPr>
        <w:t>), sodium nitrate (NaNO</w:t>
      </w:r>
      <w:r w:rsidRPr="00FD4201">
        <w:rPr>
          <w:bCs/>
          <w:sz w:val="24"/>
          <w:vertAlign w:val="subscript"/>
          <w:lang w:val="fr-FR"/>
        </w:rPr>
        <w:t>3</w:t>
      </w:r>
      <w:r w:rsidRPr="00FD4201">
        <w:rPr>
          <w:bCs/>
          <w:sz w:val="24"/>
          <w:lang w:val="fr-FR"/>
        </w:rPr>
        <w:t>), sodium carbonate (Na</w:t>
      </w:r>
      <w:r w:rsidRPr="00FD4201">
        <w:rPr>
          <w:bCs/>
          <w:sz w:val="24"/>
          <w:vertAlign w:val="subscript"/>
          <w:lang w:val="fr-FR"/>
        </w:rPr>
        <w:t>2</w:t>
      </w:r>
      <w:r w:rsidRPr="00FD4201">
        <w:rPr>
          <w:bCs/>
          <w:sz w:val="24"/>
          <w:lang w:val="fr-FR"/>
        </w:rPr>
        <w:t>CO</w:t>
      </w:r>
      <w:r w:rsidRPr="00FD4201">
        <w:rPr>
          <w:bCs/>
          <w:sz w:val="24"/>
          <w:vertAlign w:val="subscript"/>
          <w:lang w:val="fr-FR"/>
        </w:rPr>
        <w:t>3</w:t>
      </w:r>
      <w:r w:rsidRPr="00FD4201">
        <w:rPr>
          <w:bCs/>
          <w:sz w:val="24"/>
          <w:lang w:val="fr-FR"/>
        </w:rPr>
        <w:t xml:space="preserve">), </w:t>
      </w:r>
      <w:r w:rsidRPr="00FD4201">
        <w:rPr>
          <w:rFonts w:hint="eastAsia"/>
          <w:bCs/>
          <w:sz w:val="24"/>
          <w:lang w:val="fr-FR"/>
        </w:rPr>
        <w:t>tri</w:t>
      </w:r>
      <w:r w:rsidRPr="00FD4201">
        <w:rPr>
          <w:bCs/>
          <w:sz w:val="24"/>
          <w:lang w:val="fr-FR"/>
        </w:rPr>
        <w:t>sodium phosphate (N</w:t>
      </w:r>
      <w:r w:rsidRPr="00FD4201">
        <w:rPr>
          <w:rFonts w:hint="eastAsia"/>
          <w:bCs/>
          <w:sz w:val="24"/>
          <w:lang w:val="fr-FR"/>
        </w:rPr>
        <w:t>a</w:t>
      </w:r>
      <w:r w:rsidRPr="00FD4201">
        <w:rPr>
          <w:bCs/>
          <w:sz w:val="24"/>
          <w:vertAlign w:val="subscript"/>
          <w:lang w:val="fr-FR"/>
        </w:rPr>
        <w:t>3</w:t>
      </w:r>
      <w:r w:rsidRPr="00FD4201">
        <w:rPr>
          <w:bCs/>
          <w:sz w:val="24"/>
          <w:lang w:val="fr-FR"/>
        </w:rPr>
        <w:t>PO</w:t>
      </w:r>
      <w:r w:rsidRPr="00FD4201">
        <w:rPr>
          <w:bCs/>
          <w:sz w:val="24"/>
          <w:vertAlign w:val="subscript"/>
          <w:lang w:val="fr-FR"/>
        </w:rPr>
        <w:t>4</w:t>
      </w:r>
      <w:r w:rsidRPr="00FD4201">
        <w:rPr>
          <w:bCs/>
          <w:sz w:val="24"/>
          <w:lang w:val="fr-FR"/>
        </w:rPr>
        <w:t>), acetaminophen (ACT), sodium benzoate (Na</w:t>
      </w:r>
      <w:r w:rsidRPr="00FD4201">
        <w:rPr>
          <w:rFonts w:hint="eastAsia"/>
          <w:bCs/>
          <w:sz w:val="24"/>
          <w:lang w:val="fr-FR"/>
        </w:rPr>
        <w:t>A</w:t>
      </w:r>
      <w:r w:rsidRPr="00FD4201">
        <w:rPr>
          <w:bCs/>
          <w:sz w:val="24"/>
          <w:lang w:val="fr-FR"/>
        </w:rPr>
        <w:t>), ethylenediaminetetraacetic acid disodium salt (EDTA-2Na), 1,4-benzoquinone (</w:t>
      </w:r>
      <w:r w:rsidRPr="00FD4201">
        <w:rPr>
          <w:bCs/>
          <w:i/>
          <w:iCs/>
          <w:sz w:val="24"/>
          <w:lang w:val="fr-FR"/>
        </w:rPr>
        <w:t>p</w:t>
      </w:r>
      <w:r w:rsidRPr="00FD4201">
        <w:rPr>
          <w:bCs/>
          <w:sz w:val="24"/>
          <w:lang w:val="fr-FR"/>
        </w:rPr>
        <w:t>-BQ), ter</w:t>
      </w:r>
      <w:r w:rsidRPr="00FD4201">
        <w:rPr>
          <w:rFonts w:hint="eastAsia"/>
          <w:bCs/>
          <w:sz w:val="24"/>
          <w:lang w:val="fr-FR"/>
        </w:rPr>
        <w:t>t</w:t>
      </w:r>
      <w:r w:rsidRPr="00FD4201">
        <w:rPr>
          <w:bCs/>
          <w:sz w:val="24"/>
          <w:lang w:val="fr-FR"/>
        </w:rPr>
        <w:t xml:space="preserve">-Butanol (TBA), furfuryl alcohol (FFA), 9,10-diphenylanthracene (DPA), xanthine oxidase (XOD), xanthine, and melamine were gained from Shanghai Macklin Biochemical Co., Ltd. </w:t>
      </w:r>
      <w:r w:rsidRPr="00FD4201">
        <w:rPr>
          <w:bCs/>
          <w:sz w:val="24"/>
        </w:rPr>
        <w:t>(Shanghai, China).</w:t>
      </w:r>
      <w:r w:rsidRPr="00FD4201">
        <w:rPr>
          <w:bCs/>
          <w:sz w:val="24"/>
          <w:lang w:val="fr-FR"/>
        </w:rPr>
        <w:t xml:space="preserve"> </w:t>
      </w:r>
      <w:r w:rsidRPr="00FD4201">
        <w:rPr>
          <w:rFonts w:hint="eastAsia"/>
          <w:bCs/>
          <w:sz w:val="24"/>
          <w:lang w:val="fr-FR"/>
        </w:rPr>
        <w:t>S</w:t>
      </w:r>
      <w:r w:rsidRPr="00FD4201">
        <w:rPr>
          <w:bCs/>
          <w:sz w:val="24"/>
          <w:lang w:val="fr-FR"/>
        </w:rPr>
        <w:t>ilver nitrate (AgNO</w:t>
      </w:r>
      <w:r w:rsidRPr="00FD4201">
        <w:rPr>
          <w:bCs/>
          <w:sz w:val="24"/>
          <w:vertAlign w:val="subscript"/>
          <w:lang w:val="fr-FR"/>
        </w:rPr>
        <w:t>3</w:t>
      </w:r>
      <w:r w:rsidRPr="00FD4201">
        <w:rPr>
          <w:bCs/>
          <w:sz w:val="24"/>
          <w:lang w:val="fr-FR"/>
        </w:rPr>
        <w:t xml:space="preserve">), </w:t>
      </w:r>
      <w:r w:rsidRPr="00FD4201">
        <w:rPr>
          <w:bCs/>
          <w:sz w:val="24"/>
        </w:rPr>
        <w:t xml:space="preserve">concentrated </w:t>
      </w:r>
      <w:r w:rsidRPr="00FD4201">
        <w:rPr>
          <w:rFonts w:hint="eastAsia"/>
          <w:bCs/>
          <w:sz w:val="24"/>
        </w:rPr>
        <w:t>s</w:t>
      </w:r>
      <w:r w:rsidRPr="00FD4201">
        <w:rPr>
          <w:bCs/>
          <w:sz w:val="24"/>
        </w:rPr>
        <w:t>ulfuric acid (H</w:t>
      </w:r>
      <w:r w:rsidRPr="00FD4201">
        <w:rPr>
          <w:bCs/>
          <w:sz w:val="24"/>
          <w:vertAlign w:val="subscript"/>
        </w:rPr>
        <w:t>2</w:t>
      </w:r>
      <w:r w:rsidRPr="00FD4201">
        <w:rPr>
          <w:bCs/>
          <w:sz w:val="24"/>
        </w:rPr>
        <w:t>SO</w:t>
      </w:r>
      <w:r w:rsidRPr="00FD4201">
        <w:rPr>
          <w:bCs/>
          <w:sz w:val="24"/>
          <w:vertAlign w:val="subscript"/>
        </w:rPr>
        <w:t>4</w:t>
      </w:r>
      <w:r w:rsidRPr="00FD4201">
        <w:rPr>
          <w:bCs/>
          <w:sz w:val="24"/>
        </w:rPr>
        <w:t>)</w:t>
      </w:r>
      <w:r w:rsidRPr="00FD4201">
        <w:rPr>
          <w:rFonts w:hint="eastAsia"/>
          <w:bCs/>
          <w:sz w:val="24"/>
        </w:rPr>
        <w:t>,</w:t>
      </w:r>
      <w:r w:rsidRPr="00FD4201">
        <w:rPr>
          <w:bCs/>
          <w:sz w:val="24"/>
        </w:rPr>
        <w:t xml:space="preserve"> and</w:t>
      </w:r>
      <w:r w:rsidRPr="00FD4201">
        <w:rPr>
          <w:bCs/>
          <w:sz w:val="24"/>
          <w:lang w:val="fr-FR"/>
        </w:rPr>
        <w:t xml:space="preserve"> sodium hydroxide (NaOH) were purchased from Sinopharm Chemical Reagent </w:t>
      </w:r>
      <w:r w:rsidRPr="00FD4201">
        <w:rPr>
          <w:bCs/>
          <w:sz w:val="24"/>
        </w:rPr>
        <w:t>Co., Ltd. (Shanghai, China)</w:t>
      </w:r>
      <w:r w:rsidRPr="00FD4201">
        <w:rPr>
          <w:bCs/>
          <w:sz w:val="24"/>
          <w:lang w:val="fr-FR"/>
        </w:rPr>
        <w:t xml:space="preserve">. All chemicals were analytical grade without pretreatment. </w:t>
      </w:r>
      <w:r w:rsidRPr="00FD4201">
        <w:rPr>
          <w:bCs/>
          <w:sz w:val="24"/>
          <w:lang w:val="en"/>
        </w:rPr>
        <w:t>Ultrapure water (18.2 MΩ cm) from a Milli-Q System was used for all experiments.</w:t>
      </w:r>
      <w:bookmarkStart w:id="10" w:name="_Hlk139901820"/>
    </w:p>
    <w:bookmarkEnd w:id="10"/>
    <w:p w14:paraId="7B8EF800" w14:textId="77777777" w:rsidR="001D4A22" w:rsidRDefault="001D4A22" w:rsidP="001D4A22">
      <w:pPr>
        <w:spacing w:line="480" w:lineRule="auto"/>
        <w:rPr>
          <w:b/>
          <w:color w:val="000000" w:themeColor="text1"/>
          <w:sz w:val="24"/>
        </w:rPr>
      </w:pPr>
    </w:p>
    <w:p w14:paraId="5E16C2B2" w14:textId="1205976D" w:rsidR="001D4A22" w:rsidRPr="005E5331" w:rsidRDefault="001D4A22" w:rsidP="001D4A22">
      <w:pPr>
        <w:spacing w:line="480" w:lineRule="auto"/>
        <w:rPr>
          <w:b/>
          <w:color w:val="000000" w:themeColor="text1"/>
          <w:sz w:val="24"/>
        </w:rPr>
      </w:pPr>
      <w:r w:rsidRPr="005E5331">
        <w:rPr>
          <w:rFonts w:hint="eastAsia"/>
          <w:b/>
          <w:color w:val="000000" w:themeColor="text1"/>
          <w:sz w:val="24"/>
        </w:rPr>
        <w:t>T</w:t>
      </w:r>
      <w:r w:rsidRPr="005E5331">
        <w:rPr>
          <w:b/>
          <w:color w:val="000000" w:themeColor="text1"/>
          <w:sz w:val="24"/>
        </w:rPr>
        <w:t>ext S</w:t>
      </w:r>
      <w:r>
        <w:rPr>
          <w:b/>
          <w:color w:val="000000" w:themeColor="text1"/>
          <w:sz w:val="24"/>
        </w:rPr>
        <w:t>2</w:t>
      </w:r>
      <w:r w:rsidRPr="005E5331">
        <w:rPr>
          <w:b/>
          <w:color w:val="000000" w:themeColor="text1"/>
          <w:sz w:val="24"/>
        </w:rPr>
        <w:t xml:space="preserve">. </w:t>
      </w:r>
      <w:r w:rsidRPr="001D7E34">
        <w:rPr>
          <w:b/>
          <w:color w:val="000000" w:themeColor="text1"/>
          <w:sz w:val="24"/>
        </w:rPr>
        <w:t xml:space="preserve">Preparation of </w:t>
      </w:r>
      <w:r w:rsidRPr="001D7E34">
        <w:rPr>
          <w:rFonts w:hint="eastAsia"/>
          <w:b/>
          <w:color w:val="000000" w:themeColor="text1"/>
          <w:sz w:val="24"/>
          <w:lang w:val="fr-FR"/>
        </w:rPr>
        <w:t>g</w:t>
      </w:r>
      <w:r w:rsidRPr="001D7E34">
        <w:rPr>
          <w:b/>
          <w:color w:val="000000" w:themeColor="text1"/>
          <w:sz w:val="24"/>
          <w:lang w:val="fr-FR"/>
        </w:rPr>
        <w:t>-C</w:t>
      </w:r>
      <w:r w:rsidRPr="001D7E34">
        <w:rPr>
          <w:b/>
          <w:color w:val="000000" w:themeColor="text1"/>
          <w:sz w:val="24"/>
          <w:vertAlign w:val="subscript"/>
          <w:lang w:val="fr-FR"/>
        </w:rPr>
        <w:t>3</w:t>
      </w:r>
      <w:r w:rsidRPr="001D7E34">
        <w:rPr>
          <w:b/>
          <w:color w:val="000000" w:themeColor="text1"/>
          <w:sz w:val="24"/>
          <w:lang w:val="fr-FR"/>
        </w:rPr>
        <w:t>N</w:t>
      </w:r>
      <w:r w:rsidRPr="001D7E34">
        <w:rPr>
          <w:b/>
          <w:color w:val="000000" w:themeColor="text1"/>
          <w:sz w:val="24"/>
          <w:vertAlign w:val="subscript"/>
          <w:lang w:val="fr-FR"/>
        </w:rPr>
        <w:t>4</w:t>
      </w:r>
      <w:r w:rsidRPr="001D7E34">
        <w:rPr>
          <w:b/>
          <w:color w:val="000000" w:themeColor="text1"/>
          <w:sz w:val="24"/>
          <w:lang w:val="fr-FR"/>
        </w:rPr>
        <w:t xml:space="preserve"> and Ag</w:t>
      </w:r>
      <w:r w:rsidRPr="001D7E34">
        <w:rPr>
          <w:b/>
          <w:color w:val="000000" w:themeColor="text1"/>
          <w:sz w:val="24"/>
          <w:vertAlign w:val="subscript"/>
          <w:lang w:val="fr-FR"/>
        </w:rPr>
        <w:t>3</w:t>
      </w:r>
      <w:r w:rsidRPr="001D7E34">
        <w:rPr>
          <w:b/>
          <w:color w:val="000000" w:themeColor="text1"/>
          <w:sz w:val="24"/>
          <w:lang w:val="fr-FR"/>
        </w:rPr>
        <w:t>PO</w:t>
      </w:r>
      <w:r w:rsidRPr="001D7E34">
        <w:rPr>
          <w:b/>
          <w:color w:val="000000" w:themeColor="text1"/>
          <w:sz w:val="24"/>
          <w:vertAlign w:val="subscript"/>
          <w:lang w:val="fr-FR"/>
        </w:rPr>
        <w:t>4</w:t>
      </w:r>
      <w:r w:rsidRPr="001D7E34">
        <w:rPr>
          <w:b/>
          <w:color w:val="000000" w:themeColor="text1"/>
          <w:sz w:val="24"/>
          <w:lang w:val="fr-FR"/>
        </w:rPr>
        <w:t>/</w:t>
      </w:r>
      <w:r w:rsidRPr="001D7E34">
        <w:rPr>
          <w:rFonts w:hint="eastAsia"/>
          <w:b/>
          <w:color w:val="000000" w:themeColor="text1"/>
          <w:sz w:val="24"/>
          <w:lang w:val="fr-FR"/>
        </w:rPr>
        <w:t>g</w:t>
      </w:r>
      <w:r w:rsidRPr="001D7E34">
        <w:rPr>
          <w:b/>
          <w:color w:val="000000" w:themeColor="text1"/>
          <w:sz w:val="24"/>
          <w:lang w:val="fr-FR"/>
        </w:rPr>
        <w:t>-C</w:t>
      </w:r>
      <w:r w:rsidRPr="001D7E34">
        <w:rPr>
          <w:b/>
          <w:color w:val="000000" w:themeColor="text1"/>
          <w:sz w:val="24"/>
          <w:vertAlign w:val="subscript"/>
          <w:lang w:val="fr-FR"/>
        </w:rPr>
        <w:t>3</w:t>
      </w:r>
      <w:r w:rsidRPr="001D7E34">
        <w:rPr>
          <w:b/>
          <w:color w:val="000000" w:themeColor="text1"/>
          <w:sz w:val="24"/>
          <w:lang w:val="fr-FR"/>
        </w:rPr>
        <w:t>N</w:t>
      </w:r>
      <w:r w:rsidRPr="001D7E34">
        <w:rPr>
          <w:b/>
          <w:color w:val="000000" w:themeColor="text1"/>
          <w:sz w:val="24"/>
          <w:vertAlign w:val="subscript"/>
          <w:lang w:val="fr-FR"/>
        </w:rPr>
        <w:t>4</w:t>
      </w:r>
    </w:p>
    <w:p w14:paraId="6284BAD6" w14:textId="59E52E40" w:rsidR="001D4A22" w:rsidRPr="001D4A22" w:rsidRDefault="001D4A22" w:rsidP="001D4A22">
      <w:pPr>
        <w:spacing w:line="480" w:lineRule="auto"/>
        <w:ind w:firstLine="187"/>
        <w:rPr>
          <w:sz w:val="24"/>
          <w:lang w:val="fr-FR"/>
        </w:rPr>
      </w:pPr>
      <w:r w:rsidRPr="001D7E34">
        <w:rPr>
          <w:b/>
          <w:bCs/>
          <w:sz w:val="24"/>
          <w:lang w:val="fr-FR"/>
        </w:rPr>
        <w:t xml:space="preserve">Preparation of </w:t>
      </w:r>
      <w:bookmarkStart w:id="11" w:name="_Hlk135237562"/>
      <w:r w:rsidRPr="001D7E34">
        <w:rPr>
          <w:rFonts w:hint="eastAsia"/>
          <w:b/>
          <w:bCs/>
          <w:sz w:val="24"/>
          <w:lang w:val="fr-FR"/>
        </w:rPr>
        <w:t>g</w:t>
      </w:r>
      <w:r w:rsidRPr="001D7E34">
        <w:rPr>
          <w:b/>
          <w:bCs/>
          <w:sz w:val="24"/>
          <w:lang w:val="fr-FR"/>
        </w:rPr>
        <w:t>-C</w:t>
      </w:r>
      <w:r w:rsidRPr="001D7E34">
        <w:rPr>
          <w:b/>
          <w:bCs/>
          <w:sz w:val="24"/>
          <w:vertAlign w:val="subscript"/>
          <w:lang w:val="fr-FR"/>
        </w:rPr>
        <w:t>3</w:t>
      </w:r>
      <w:r w:rsidRPr="001D7E34">
        <w:rPr>
          <w:b/>
          <w:bCs/>
          <w:sz w:val="24"/>
          <w:lang w:val="fr-FR"/>
        </w:rPr>
        <w:t>N</w:t>
      </w:r>
      <w:r w:rsidRPr="001D7E34">
        <w:rPr>
          <w:b/>
          <w:bCs/>
          <w:sz w:val="24"/>
          <w:vertAlign w:val="subscript"/>
          <w:lang w:val="fr-FR"/>
        </w:rPr>
        <w:t>4</w:t>
      </w:r>
      <w:bookmarkEnd w:id="11"/>
      <w:r w:rsidRPr="001D7E34">
        <w:rPr>
          <w:b/>
          <w:bCs/>
          <w:sz w:val="24"/>
          <w:lang w:val="fr-FR"/>
        </w:rPr>
        <w:t>.</w:t>
      </w:r>
      <w:r>
        <w:rPr>
          <w:b/>
          <w:bCs/>
          <w:sz w:val="24"/>
          <w:lang w:val="fr-FR"/>
        </w:rPr>
        <w:t xml:space="preserve"> </w:t>
      </w:r>
      <w:r w:rsidRPr="001D4A22">
        <w:rPr>
          <w:sz w:val="24"/>
          <w:lang w:val="fr-FR"/>
        </w:rPr>
        <w:t>g-C</w:t>
      </w:r>
      <w:r w:rsidRPr="001D4A22">
        <w:rPr>
          <w:sz w:val="24"/>
          <w:vertAlign w:val="subscript"/>
          <w:lang w:val="fr-FR"/>
        </w:rPr>
        <w:t>3</w:t>
      </w:r>
      <w:r w:rsidRPr="001D4A22">
        <w:rPr>
          <w:sz w:val="24"/>
          <w:lang w:val="fr-FR"/>
        </w:rPr>
        <w:t>N</w:t>
      </w:r>
      <w:r w:rsidRPr="001D4A22">
        <w:rPr>
          <w:sz w:val="24"/>
          <w:vertAlign w:val="subscript"/>
          <w:lang w:val="fr-FR"/>
        </w:rPr>
        <w:t>4</w:t>
      </w:r>
      <w:r w:rsidRPr="001D4A22">
        <w:rPr>
          <w:sz w:val="24"/>
          <w:lang w:val="fr-FR"/>
        </w:rPr>
        <w:t xml:space="preserve"> photocatalyst </w:t>
      </w:r>
      <w:r w:rsidRPr="001D4A22">
        <w:rPr>
          <w:rFonts w:hint="eastAsia"/>
          <w:sz w:val="24"/>
          <w:lang w:val="fr-FR"/>
        </w:rPr>
        <w:t>was</w:t>
      </w:r>
      <w:r w:rsidRPr="001D4A22">
        <w:rPr>
          <w:sz w:val="24"/>
          <w:lang w:val="fr-FR"/>
        </w:rPr>
        <w:t xml:space="preserve"> prepared by the pyrolysis method. 5.0 g of melamine was weighed and placed in the alumina porcelain boat. Firstly, the sample was wrapped with tin foil and heated in a tubular furnace at 550 ℃ for 6 h, which was filled with nitrogen in the whole process, and the heating rate was 5 ℃/min. Then, natural cooling of the tubular furnace to room temperature. The faint yellow solid was collected and thoroughly ground. Eventually, the pale yellow g-C</w:t>
      </w:r>
      <w:r w:rsidRPr="001D4A22">
        <w:rPr>
          <w:sz w:val="24"/>
          <w:vertAlign w:val="subscript"/>
          <w:lang w:val="fr-FR"/>
        </w:rPr>
        <w:t>3</w:t>
      </w:r>
      <w:r w:rsidRPr="001D4A22">
        <w:rPr>
          <w:sz w:val="24"/>
          <w:lang w:val="fr-FR"/>
        </w:rPr>
        <w:t>N</w:t>
      </w:r>
      <w:r w:rsidRPr="001D4A22">
        <w:rPr>
          <w:sz w:val="24"/>
          <w:vertAlign w:val="subscript"/>
          <w:lang w:val="fr-FR"/>
        </w:rPr>
        <w:t>4</w:t>
      </w:r>
      <w:r w:rsidRPr="001D4A22">
        <w:rPr>
          <w:sz w:val="24"/>
          <w:lang w:val="fr-FR"/>
        </w:rPr>
        <w:t xml:space="preserve"> powder was obtained.</w:t>
      </w:r>
    </w:p>
    <w:p w14:paraId="53490442" w14:textId="5685EC0F" w:rsidR="001D4A22" w:rsidRPr="001D4A22" w:rsidRDefault="001D4A22" w:rsidP="001D4A22">
      <w:pPr>
        <w:spacing w:line="480" w:lineRule="auto"/>
        <w:ind w:firstLine="187"/>
        <w:rPr>
          <w:sz w:val="24"/>
          <w:lang w:val="fr-FR"/>
        </w:rPr>
      </w:pPr>
      <w:r w:rsidRPr="001D7E34">
        <w:rPr>
          <w:b/>
          <w:bCs/>
          <w:sz w:val="24"/>
          <w:lang w:val="fr-FR"/>
        </w:rPr>
        <w:lastRenderedPageBreak/>
        <w:t xml:space="preserve">Preparation of </w:t>
      </w:r>
      <w:bookmarkStart w:id="12" w:name="_Hlk135237574"/>
      <w:r w:rsidRPr="001D7E34">
        <w:rPr>
          <w:b/>
          <w:bCs/>
          <w:sz w:val="24"/>
          <w:lang w:val="fr-FR"/>
        </w:rPr>
        <w:t>Ag</w:t>
      </w:r>
      <w:r w:rsidRPr="001D7E34">
        <w:rPr>
          <w:b/>
          <w:bCs/>
          <w:sz w:val="24"/>
          <w:vertAlign w:val="subscript"/>
          <w:lang w:val="fr-FR"/>
        </w:rPr>
        <w:t>3</w:t>
      </w:r>
      <w:r w:rsidRPr="001D7E34">
        <w:rPr>
          <w:b/>
          <w:bCs/>
          <w:sz w:val="24"/>
          <w:lang w:val="fr-FR"/>
        </w:rPr>
        <w:t>PO</w:t>
      </w:r>
      <w:r w:rsidRPr="001D7E34">
        <w:rPr>
          <w:b/>
          <w:bCs/>
          <w:sz w:val="24"/>
          <w:vertAlign w:val="subscript"/>
          <w:lang w:val="fr-FR"/>
        </w:rPr>
        <w:t>4</w:t>
      </w:r>
      <w:r w:rsidRPr="001D7E34">
        <w:rPr>
          <w:b/>
          <w:bCs/>
          <w:sz w:val="24"/>
          <w:lang w:val="fr-FR"/>
        </w:rPr>
        <w:t>/</w:t>
      </w:r>
      <w:r w:rsidRPr="001D7E34">
        <w:rPr>
          <w:rFonts w:hint="eastAsia"/>
          <w:b/>
          <w:bCs/>
          <w:sz w:val="24"/>
          <w:lang w:val="fr-FR"/>
        </w:rPr>
        <w:t>g</w:t>
      </w:r>
      <w:r w:rsidRPr="001D7E34">
        <w:rPr>
          <w:b/>
          <w:bCs/>
          <w:sz w:val="24"/>
          <w:lang w:val="fr-FR"/>
        </w:rPr>
        <w:t>-C</w:t>
      </w:r>
      <w:r w:rsidRPr="001D7E34">
        <w:rPr>
          <w:b/>
          <w:bCs/>
          <w:sz w:val="24"/>
          <w:vertAlign w:val="subscript"/>
          <w:lang w:val="fr-FR"/>
        </w:rPr>
        <w:t>3</w:t>
      </w:r>
      <w:r w:rsidRPr="001D7E34">
        <w:rPr>
          <w:b/>
          <w:bCs/>
          <w:sz w:val="24"/>
          <w:lang w:val="fr-FR"/>
        </w:rPr>
        <w:t>N</w:t>
      </w:r>
      <w:r w:rsidRPr="001D7E34">
        <w:rPr>
          <w:b/>
          <w:bCs/>
          <w:sz w:val="24"/>
          <w:vertAlign w:val="subscript"/>
          <w:lang w:val="fr-FR"/>
        </w:rPr>
        <w:t>4</w:t>
      </w:r>
      <w:bookmarkEnd w:id="12"/>
      <w:r w:rsidRPr="001D7E34">
        <w:rPr>
          <w:rFonts w:hint="eastAsia"/>
          <w:b/>
          <w:bCs/>
          <w:sz w:val="24"/>
          <w:lang w:val="fr-FR"/>
        </w:rPr>
        <w:t>.</w:t>
      </w:r>
      <w:r>
        <w:rPr>
          <w:b/>
          <w:bCs/>
          <w:sz w:val="24"/>
          <w:lang w:val="fr-FR"/>
        </w:rPr>
        <w:t xml:space="preserve"> </w:t>
      </w:r>
      <w:r w:rsidRPr="001D4A22">
        <w:rPr>
          <w:sz w:val="24"/>
          <w:lang w:val="fr-FR"/>
        </w:rPr>
        <w:t xml:space="preserve">As shown in </w:t>
      </w:r>
      <w:r w:rsidRPr="001D4A22">
        <w:rPr>
          <w:b/>
          <w:bCs/>
          <w:sz w:val="24"/>
          <w:lang w:val="fr-FR"/>
        </w:rPr>
        <w:t>Figure S1</w:t>
      </w:r>
      <w:r w:rsidRPr="001D4A22">
        <w:rPr>
          <w:sz w:val="24"/>
          <w:lang w:val="fr-FR"/>
        </w:rPr>
        <w:t>, the Ag</w:t>
      </w:r>
      <w:r w:rsidRPr="001D4A22">
        <w:rPr>
          <w:sz w:val="24"/>
          <w:vertAlign w:val="subscript"/>
          <w:lang w:val="fr-FR"/>
        </w:rPr>
        <w:t>3</w:t>
      </w:r>
      <w:r w:rsidRPr="001D4A22">
        <w:rPr>
          <w:sz w:val="24"/>
          <w:lang w:val="fr-FR"/>
        </w:rPr>
        <w:t>PO</w:t>
      </w:r>
      <w:r w:rsidRPr="001D4A22">
        <w:rPr>
          <w:sz w:val="24"/>
          <w:vertAlign w:val="subscript"/>
          <w:lang w:val="fr-FR"/>
        </w:rPr>
        <w:t>4</w:t>
      </w:r>
      <w:r w:rsidRPr="001D4A22">
        <w:rPr>
          <w:sz w:val="24"/>
          <w:lang w:val="fr-FR"/>
        </w:rPr>
        <w:t>/g-C</w:t>
      </w:r>
      <w:r w:rsidRPr="001D4A22">
        <w:rPr>
          <w:sz w:val="24"/>
          <w:vertAlign w:val="subscript"/>
          <w:lang w:val="fr-FR"/>
        </w:rPr>
        <w:t>3</w:t>
      </w:r>
      <w:r w:rsidRPr="001D4A22">
        <w:rPr>
          <w:sz w:val="24"/>
          <w:lang w:val="fr-FR"/>
        </w:rPr>
        <w:t>N</w:t>
      </w:r>
      <w:r w:rsidRPr="001D4A22">
        <w:rPr>
          <w:sz w:val="24"/>
          <w:vertAlign w:val="subscript"/>
          <w:lang w:val="fr-FR"/>
        </w:rPr>
        <w:t>4</w:t>
      </w:r>
      <w:r w:rsidRPr="001D4A22">
        <w:rPr>
          <w:sz w:val="24"/>
          <w:lang w:val="fr-FR"/>
        </w:rPr>
        <w:t xml:space="preserve"> photocatalyst was prepared by the in-situ chemical precipitation method. 0.25 g g-C</w:t>
      </w:r>
      <w:r w:rsidRPr="001D4A22">
        <w:rPr>
          <w:sz w:val="24"/>
          <w:vertAlign w:val="subscript"/>
          <w:lang w:val="fr-FR"/>
        </w:rPr>
        <w:t>3</w:t>
      </w:r>
      <w:r w:rsidRPr="001D4A22">
        <w:rPr>
          <w:sz w:val="24"/>
          <w:lang w:val="fr-FR"/>
        </w:rPr>
        <w:t>N</w:t>
      </w:r>
      <w:r w:rsidRPr="001D4A22">
        <w:rPr>
          <w:sz w:val="24"/>
          <w:vertAlign w:val="subscript"/>
          <w:lang w:val="fr-FR"/>
        </w:rPr>
        <w:t>4</w:t>
      </w:r>
      <w:r w:rsidRPr="001D4A22">
        <w:rPr>
          <w:sz w:val="24"/>
          <w:lang w:val="fr-FR"/>
        </w:rPr>
        <w:t xml:space="preserve"> was added to 50 mL ultrapure water (beaker A) and ultrasonically treated for 60 min. Then, 0.15218 g AgNO</w:t>
      </w:r>
      <w:r w:rsidRPr="001D4A22">
        <w:rPr>
          <w:sz w:val="24"/>
          <w:vertAlign w:val="subscript"/>
          <w:lang w:val="fr-FR"/>
        </w:rPr>
        <w:t>3</w:t>
      </w:r>
      <w:r w:rsidRPr="001D4A22">
        <w:rPr>
          <w:sz w:val="24"/>
          <w:lang w:val="fr-FR"/>
        </w:rPr>
        <w:t xml:space="preserve"> was added to the suspension and ultrasonic dissolution for 30 min. Meanwhile, 0.10695 g Na</w:t>
      </w:r>
      <w:r w:rsidRPr="001D4A22">
        <w:rPr>
          <w:sz w:val="24"/>
          <w:vertAlign w:val="subscript"/>
          <w:lang w:val="fr-FR"/>
        </w:rPr>
        <w:t>2</w:t>
      </w:r>
      <w:r w:rsidRPr="001D4A22">
        <w:rPr>
          <w:sz w:val="24"/>
          <w:lang w:val="fr-FR"/>
        </w:rPr>
        <w:t>HPO</w:t>
      </w:r>
      <w:r w:rsidRPr="001D4A22">
        <w:rPr>
          <w:sz w:val="24"/>
          <w:vertAlign w:val="subscript"/>
          <w:lang w:val="fr-FR"/>
        </w:rPr>
        <w:t>4</w:t>
      </w:r>
      <w:r w:rsidRPr="001D4A22">
        <w:rPr>
          <w:sz w:val="24"/>
          <w:lang w:val="fr-FR"/>
        </w:rPr>
        <w:t>·12H</w:t>
      </w:r>
      <w:r w:rsidRPr="001D4A22">
        <w:rPr>
          <w:sz w:val="24"/>
          <w:vertAlign w:val="subscript"/>
          <w:lang w:val="fr-FR"/>
        </w:rPr>
        <w:t>2</w:t>
      </w:r>
      <w:r w:rsidRPr="001D4A22">
        <w:rPr>
          <w:sz w:val="24"/>
          <w:lang w:val="fr-FR"/>
        </w:rPr>
        <w:t>O (excessive) was dissolved in 50 mL ultrapure water (beaker B) and slowly added to beaker A after ultrasonic treatment. Stirred for 4 h, filtered and washed with ultrapure wat</w:t>
      </w:r>
      <w:r w:rsidRPr="001D4A22">
        <w:rPr>
          <w:rFonts w:hint="eastAsia"/>
          <w:sz w:val="24"/>
          <w:lang w:val="fr-FR"/>
        </w:rPr>
        <w:t>er 3-5 times, then dried at 60</w:t>
      </w:r>
      <w:r w:rsidRPr="001D4A22">
        <w:rPr>
          <w:sz w:val="24"/>
          <w:lang w:val="fr-FR"/>
        </w:rPr>
        <w:t xml:space="preserve"> ℃</w:t>
      </w:r>
      <w:r w:rsidRPr="001D4A22">
        <w:rPr>
          <w:rFonts w:hint="eastAsia"/>
          <w:sz w:val="24"/>
          <w:lang w:val="fr-FR"/>
        </w:rPr>
        <w:t xml:space="preserve"> for 12 h, the yellow solids were collected and thoroughly ground.</w:t>
      </w:r>
      <w:r w:rsidRPr="001D4A22">
        <w:rPr>
          <w:sz w:val="24"/>
          <w:lang w:val="fr-FR"/>
        </w:rPr>
        <w:t xml:space="preserve"> Eventually</w:t>
      </w:r>
      <w:r w:rsidRPr="001D4A22">
        <w:rPr>
          <w:rFonts w:hint="eastAsia"/>
          <w:sz w:val="24"/>
          <w:lang w:val="fr-FR"/>
        </w:rPr>
        <w:t xml:space="preserve">, the faint yellow </w:t>
      </w:r>
      <w:r w:rsidRPr="001D4A22">
        <w:rPr>
          <w:sz w:val="24"/>
          <w:lang w:val="fr-FR"/>
        </w:rPr>
        <w:t>33.3</w:t>
      </w:r>
      <w:r w:rsidRPr="001D4A22">
        <w:rPr>
          <w:rFonts w:hint="eastAsia"/>
          <w:sz w:val="24"/>
          <w:lang w:val="fr-FR"/>
        </w:rPr>
        <w:t>%Ag</w:t>
      </w:r>
      <w:r w:rsidRPr="001D4A22">
        <w:rPr>
          <w:rFonts w:hint="eastAsia"/>
          <w:sz w:val="24"/>
          <w:vertAlign w:val="subscript"/>
          <w:lang w:val="fr-FR"/>
        </w:rPr>
        <w:t>3</w:t>
      </w:r>
      <w:r w:rsidRPr="001D4A22">
        <w:rPr>
          <w:rFonts w:hint="eastAsia"/>
          <w:sz w:val="24"/>
          <w:lang w:val="fr-FR"/>
        </w:rPr>
        <w:t>PO</w:t>
      </w:r>
      <w:r w:rsidRPr="001D4A22">
        <w:rPr>
          <w:rFonts w:hint="eastAsia"/>
          <w:sz w:val="24"/>
          <w:vertAlign w:val="subscript"/>
          <w:lang w:val="fr-FR"/>
        </w:rPr>
        <w:t>4</w:t>
      </w:r>
      <w:r w:rsidRPr="001D4A22">
        <w:rPr>
          <w:rFonts w:hint="eastAsia"/>
          <w:sz w:val="24"/>
          <w:lang w:val="fr-FR"/>
        </w:rPr>
        <w:t>/g-C</w:t>
      </w:r>
      <w:r w:rsidRPr="001D4A22">
        <w:rPr>
          <w:rFonts w:hint="eastAsia"/>
          <w:sz w:val="24"/>
          <w:vertAlign w:val="subscript"/>
          <w:lang w:val="fr-FR"/>
        </w:rPr>
        <w:t>3</w:t>
      </w:r>
      <w:r w:rsidRPr="001D4A22">
        <w:rPr>
          <w:rFonts w:hint="eastAsia"/>
          <w:sz w:val="24"/>
          <w:lang w:val="fr-FR"/>
        </w:rPr>
        <w:t>N</w:t>
      </w:r>
      <w:r w:rsidRPr="001D4A22">
        <w:rPr>
          <w:rFonts w:hint="eastAsia"/>
          <w:sz w:val="24"/>
          <w:vertAlign w:val="subscript"/>
          <w:lang w:val="fr-FR"/>
        </w:rPr>
        <w:t>4</w:t>
      </w:r>
      <w:r w:rsidRPr="001D4A22">
        <w:rPr>
          <w:rFonts w:hint="eastAsia"/>
          <w:sz w:val="24"/>
          <w:lang w:val="fr-FR"/>
        </w:rPr>
        <w:t xml:space="preserve"> photocatalyst composite was obtained. According to the same method, make the mass ratio </w:t>
      </w:r>
      <w:r w:rsidR="00AE1154" w:rsidRPr="002E49B8">
        <w:rPr>
          <w:rFonts w:hint="eastAsia"/>
          <w:sz w:val="24"/>
          <w:lang w:val="fr-FR"/>
        </w:rPr>
        <w:t>w</w:t>
      </w:r>
      <w:r w:rsidRPr="002E49B8">
        <w:rPr>
          <w:rFonts w:hint="eastAsia"/>
          <w:sz w:val="24"/>
          <w:lang w:val="fr-FR"/>
        </w:rPr>
        <w:t xml:space="preserve"> (Ag</w:t>
      </w:r>
      <w:r w:rsidRPr="002E49B8">
        <w:rPr>
          <w:rFonts w:hint="eastAsia"/>
          <w:sz w:val="24"/>
          <w:vertAlign w:val="subscript"/>
          <w:lang w:val="fr-FR"/>
        </w:rPr>
        <w:t>3</w:t>
      </w:r>
      <w:r w:rsidRPr="002E49B8">
        <w:rPr>
          <w:rFonts w:hint="eastAsia"/>
          <w:sz w:val="24"/>
          <w:lang w:val="fr-FR"/>
        </w:rPr>
        <w:t>PO</w:t>
      </w:r>
      <w:r w:rsidRPr="002E49B8">
        <w:rPr>
          <w:rFonts w:hint="eastAsia"/>
          <w:sz w:val="24"/>
          <w:vertAlign w:val="subscript"/>
          <w:lang w:val="fr-FR"/>
        </w:rPr>
        <w:t>4</w:t>
      </w:r>
      <w:r w:rsidRPr="002E49B8">
        <w:rPr>
          <w:rFonts w:hint="eastAsia"/>
          <w:sz w:val="24"/>
          <w:lang w:val="fr-FR"/>
        </w:rPr>
        <w:t xml:space="preserve">): </w:t>
      </w:r>
      <w:r w:rsidR="00AE1154" w:rsidRPr="002E49B8">
        <w:rPr>
          <w:rFonts w:hint="eastAsia"/>
          <w:sz w:val="24"/>
          <w:lang w:val="fr-FR"/>
        </w:rPr>
        <w:t>w</w:t>
      </w:r>
      <w:r w:rsidRPr="002E49B8">
        <w:rPr>
          <w:rFonts w:hint="eastAsia"/>
          <w:sz w:val="24"/>
          <w:lang w:val="fr-FR"/>
        </w:rPr>
        <w:t xml:space="preserve"> </w:t>
      </w:r>
      <w:r w:rsidRPr="001D4A22">
        <w:rPr>
          <w:rFonts w:hint="eastAsia"/>
          <w:sz w:val="24"/>
          <w:lang w:val="fr-FR"/>
        </w:rPr>
        <w:t>(g-C</w:t>
      </w:r>
      <w:r w:rsidRPr="001D4A22">
        <w:rPr>
          <w:rFonts w:hint="eastAsia"/>
          <w:sz w:val="24"/>
          <w:vertAlign w:val="subscript"/>
          <w:lang w:val="fr-FR"/>
        </w:rPr>
        <w:t>3</w:t>
      </w:r>
      <w:r w:rsidRPr="001D4A22">
        <w:rPr>
          <w:rFonts w:hint="eastAsia"/>
          <w:sz w:val="24"/>
          <w:lang w:val="fr-FR"/>
        </w:rPr>
        <w:t>N</w:t>
      </w:r>
      <w:r w:rsidRPr="001D4A22">
        <w:rPr>
          <w:rFonts w:hint="eastAsia"/>
          <w:sz w:val="24"/>
          <w:vertAlign w:val="subscript"/>
          <w:lang w:val="fr-FR"/>
        </w:rPr>
        <w:t>4</w:t>
      </w:r>
      <w:r w:rsidRPr="001D4A22">
        <w:rPr>
          <w:sz w:val="24"/>
          <w:lang w:val="fr-FR"/>
        </w:rPr>
        <w:t>) = 1:1, 2:1, and 1:0, and 50.0%</w:t>
      </w:r>
      <w:bookmarkStart w:id="13" w:name="_Hlk106886410"/>
      <w:r w:rsidRPr="001D4A22">
        <w:rPr>
          <w:sz w:val="24"/>
          <w:lang w:val="fr-FR"/>
        </w:rPr>
        <w:t>Ag</w:t>
      </w:r>
      <w:r w:rsidRPr="001D4A22">
        <w:rPr>
          <w:sz w:val="24"/>
          <w:vertAlign w:val="subscript"/>
          <w:lang w:val="fr-FR"/>
        </w:rPr>
        <w:t>3</w:t>
      </w:r>
      <w:r w:rsidRPr="001D4A22">
        <w:rPr>
          <w:sz w:val="24"/>
          <w:lang w:val="fr-FR"/>
        </w:rPr>
        <w:t>PO</w:t>
      </w:r>
      <w:r w:rsidRPr="001D4A22">
        <w:rPr>
          <w:sz w:val="24"/>
          <w:vertAlign w:val="subscript"/>
          <w:lang w:val="fr-FR"/>
        </w:rPr>
        <w:t>4</w:t>
      </w:r>
      <w:r w:rsidRPr="001D4A22">
        <w:rPr>
          <w:sz w:val="24"/>
          <w:lang w:val="fr-FR"/>
        </w:rPr>
        <w:t>/g-C</w:t>
      </w:r>
      <w:r w:rsidRPr="001D4A22">
        <w:rPr>
          <w:sz w:val="24"/>
          <w:vertAlign w:val="subscript"/>
          <w:lang w:val="fr-FR"/>
        </w:rPr>
        <w:t>3</w:t>
      </w:r>
      <w:r w:rsidRPr="001D4A22">
        <w:rPr>
          <w:sz w:val="24"/>
          <w:lang w:val="fr-FR"/>
        </w:rPr>
        <w:t>N</w:t>
      </w:r>
      <w:r w:rsidRPr="001D4A22">
        <w:rPr>
          <w:sz w:val="24"/>
          <w:vertAlign w:val="subscript"/>
          <w:lang w:val="fr-FR"/>
        </w:rPr>
        <w:t>4</w:t>
      </w:r>
      <w:bookmarkEnd w:id="13"/>
      <w:r w:rsidRPr="001D4A22">
        <w:rPr>
          <w:sz w:val="24"/>
          <w:lang w:val="fr-FR"/>
        </w:rPr>
        <w:t>, 66.7%Ag</w:t>
      </w:r>
      <w:r w:rsidRPr="001D4A22">
        <w:rPr>
          <w:sz w:val="24"/>
          <w:vertAlign w:val="subscript"/>
          <w:lang w:val="fr-FR"/>
        </w:rPr>
        <w:t>3</w:t>
      </w:r>
      <w:r w:rsidRPr="001D4A22">
        <w:rPr>
          <w:sz w:val="24"/>
          <w:lang w:val="fr-FR"/>
        </w:rPr>
        <w:t>PO</w:t>
      </w:r>
      <w:r w:rsidRPr="001D4A22">
        <w:rPr>
          <w:sz w:val="24"/>
          <w:vertAlign w:val="subscript"/>
          <w:lang w:val="fr-FR"/>
        </w:rPr>
        <w:t>4</w:t>
      </w:r>
      <w:r w:rsidRPr="001D4A22">
        <w:rPr>
          <w:sz w:val="24"/>
          <w:lang w:val="fr-FR"/>
        </w:rPr>
        <w:t>/g-C</w:t>
      </w:r>
      <w:r w:rsidRPr="001D4A22">
        <w:rPr>
          <w:sz w:val="24"/>
          <w:vertAlign w:val="subscript"/>
          <w:lang w:val="fr-FR"/>
        </w:rPr>
        <w:t>3</w:t>
      </w:r>
      <w:r w:rsidRPr="001D4A22">
        <w:rPr>
          <w:sz w:val="24"/>
          <w:lang w:val="fr-FR"/>
        </w:rPr>
        <w:t>N</w:t>
      </w:r>
      <w:r w:rsidRPr="001D4A22">
        <w:rPr>
          <w:sz w:val="24"/>
          <w:vertAlign w:val="subscript"/>
          <w:lang w:val="fr-FR"/>
        </w:rPr>
        <w:t>4</w:t>
      </w:r>
      <w:r w:rsidRPr="001D4A22">
        <w:rPr>
          <w:sz w:val="24"/>
          <w:lang w:val="fr-FR"/>
        </w:rPr>
        <w:t xml:space="preserve"> and Ag</w:t>
      </w:r>
      <w:r w:rsidRPr="001D4A22">
        <w:rPr>
          <w:sz w:val="24"/>
          <w:vertAlign w:val="subscript"/>
          <w:lang w:val="fr-FR"/>
        </w:rPr>
        <w:t>3</w:t>
      </w:r>
      <w:r w:rsidRPr="001D4A22">
        <w:rPr>
          <w:sz w:val="24"/>
          <w:lang w:val="fr-FR"/>
        </w:rPr>
        <w:t>PO</w:t>
      </w:r>
      <w:r w:rsidRPr="001D4A22">
        <w:rPr>
          <w:sz w:val="24"/>
          <w:vertAlign w:val="subscript"/>
          <w:lang w:val="fr-FR"/>
        </w:rPr>
        <w:t>4</w:t>
      </w:r>
      <w:r w:rsidRPr="001D4A22">
        <w:rPr>
          <w:sz w:val="24"/>
          <w:lang w:val="fr-FR"/>
        </w:rPr>
        <w:t xml:space="preserve"> photocatalysts were prepared respectively for standby.</w:t>
      </w:r>
    </w:p>
    <w:p w14:paraId="71ACEEA5" w14:textId="2F0C3B0A" w:rsidR="001D4A22" w:rsidRDefault="001D4A22" w:rsidP="00C875EF">
      <w:pPr>
        <w:spacing w:line="480" w:lineRule="auto"/>
        <w:rPr>
          <w:b/>
          <w:sz w:val="24"/>
        </w:rPr>
      </w:pPr>
    </w:p>
    <w:p w14:paraId="57383F60" w14:textId="1D0A250D" w:rsidR="00C407FE" w:rsidRPr="00FD4201" w:rsidRDefault="00C407FE" w:rsidP="00C407FE">
      <w:pPr>
        <w:spacing w:line="480" w:lineRule="auto"/>
        <w:rPr>
          <w:b/>
          <w:sz w:val="24"/>
        </w:rPr>
      </w:pPr>
      <w:r w:rsidRPr="00FD4201">
        <w:rPr>
          <w:rFonts w:hint="eastAsia"/>
          <w:b/>
          <w:sz w:val="24"/>
        </w:rPr>
        <w:t>T</w:t>
      </w:r>
      <w:r w:rsidRPr="00FD4201">
        <w:rPr>
          <w:b/>
          <w:sz w:val="24"/>
        </w:rPr>
        <w:t>ext S</w:t>
      </w:r>
      <w:r>
        <w:rPr>
          <w:b/>
          <w:sz w:val="24"/>
        </w:rPr>
        <w:t>3</w:t>
      </w:r>
      <w:r w:rsidRPr="00FD4201">
        <w:rPr>
          <w:b/>
          <w:sz w:val="24"/>
        </w:rPr>
        <w:t xml:space="preserve">. </w:t>
      </w:r>
      <w:bookmarkStart w:id="14" w:name="_Hlk151663417"/>
      <w:r>
        <w:rPr>
          <w:b/>
          <w:sz w:val="24"/>
        </w:rPr>
        <w:t>P</w:t>
      </w:r>
      <w:r w:rsidRPr="00C407FE">
        <w:rPr>
          <w:b/>
          <w:sz w:val="24"/>
        </w:rPr>
        <w:t>hotochemical reaction system</w:t>
      </w:r>
      <w:bookmarkEnd w:id="14"/>
    </w:p>
    <w:p w14:paraId="0341C182" w14:textId="0F16C8AA" w:rsidR="00C407FE" w:rsidRPr="00C407FE" w:rsidRDefault="00C407FE" w:rsidP="00C407FE">
      <w:pPr>
        <w:spacing w:line="480" w:lineRule="auto"/>
        <w:ind w:firstLine="187"/>
        <w:rPr>
          <w:sz w:val="24"/>
        </w:rPr>
      </w:pPr>
      <w:bookmarkStart w:id="15" w:name="_Hlk145159227"/>
      <w:r w:rsidRPr="00C407FE">
        <w:rPr>
          <w:sz w:val="24"/>
        </w:rPr>
        <w:t xml:space="preserve">The </w:t>
      </w:r>
      <w:bookmarkStart w:id="16" w:name="_Hlk151663398"/>
      <w:r w:rsidRPr="00C407FE">
        <w:rPr>
          <w:sz w:val="24"/>
        </w:rPr>
        <w:t>photochemical reaction system</w:t>
      </w:r>
      <w:bookmarkEnd w:id="16"/>
      <w:r w:rsidRPr="00C407FE">
        <w:rPr>
          <w:sz w:val="24"/>
        </w:rPr>
        <w:t xml:space="preserve"> used in the experiment consists of a photochemical reaction chamber (CEL-LB70), a photolysis device (CEL-LAB500), a light source generator, a long arc xenon lamp, a filter, and a circulating cooling device. All equipment is purchased from Beijing China Education Au-light Co., Ltd. The light source is a 500 W long arc xenon lamp equipped with a detachable filter for filtering light below 420 nm. Therefore, the wavelength range of the </w:t>
      </w:r>
      <w:r w:rsidRPr="00C407FE">
        <w:rPr>
          <w:rFonts w:hint="eastAsia"/>
          <w:sz w:val="24"/>
        </w:rPr>
        <w:t>light</w:t>
      </w:r>
      <w:r w:rsidRPr="00C407FE">
        <w:rPr>
          <w:sz w:val="24"/>
        </w:rPr>
        <w:t xml:space="preserve"> provided in the reactor is 420</w:t>
      </w:r>
      <w:r w:rsidR="00B55692" w:rsidRPr="00B55692">
        <w:rPr>
          <w:sz w:val="24"/>
          <w:lang w:val="en-GB"/>
        </w:rPr>
        <w:t>−</w:t>
      </w:r>
      <w:r w:rsidRPr="00C407FE">
        <w:rPr>
          <w:sz w:val="24"/>
        </w:rPr>
        <w:t>1100 nm. The working voltage and current are 50 V and 6</w:t>
      </w:r>
      <w:r w:rsidR="00B55692" w:rsidRPr="00B55692">
        <w:rPr>
          <w:sz w:val="24"/>
          <w:lang w:val="en-GB"/>
        </w:rPr>
        <w:t>−</w:t>
      </w:r>
      <w:r w:rsidRPr="00C407FE">
        <w:rPr>
          <w:sz w:val="24"/>
        </w:rPr>
        <w:t xml:space="preserve">10 A, respectively. Besides, the working </w:t>
      </w:r>
      <w:r w:rsidRPr="00C407FE">
        <w:rPr>
          <w:sz w:val="24"/>
        </w:rPr>
        <w:lastRenderedPageBreak/>
        <w:t>distance between the reactor and the long arc xenon lamp is 75 mm.</w:t>
      </w:r>
      <w:bookmarkEnd w:id="15"/>
    </w:p>
    <w:p w14:paraId="03038D5C" w14:textId="77777777" w:rsidR="00C407FE" w:rsidRPr="00C407FE" w:rsidRDefault="00C407FE" w:rsidP="00C875EF">
      <w:pPr>
        <w:spacing w:line="480" w:lineRule="auto"/>
        <w:rPr>
          <w:b/>
          <w:bCs/>
          <w:sz w:val="24"/>
        </w:rPr>
      </w:pPr>
    </w:p>
    <w:p w14:paraId="684CF416" w14:textId="1FFEDE95" w:rsidR="00C875EF" w:rsidRPr="00FD4201" w:rsidRDefault="00C875EF" w:rsidP="00C875EF">
      <w:pPr>
        <w:spacing w:line="480" w:lineRule="auto"/>
        <w:rPr>
          <w:b/>
          <w:sz w:val="24"/>
        </w:rPr>
      </w:pPr>
      <w:r w:rsidRPr="00FD4201">
        <w:rPr>
          <w:rFonts w:hint="eastAsia"/>
          <w:b/>
          <w:sz w:val="24"/>
        </w:rPr>
        <w:t>T</w:t>
      </w:r>
      <w:r w:rsidRPr="00FD4201">
        <w:rPr>
          <w:b/>
          <w:sz w:val="24"/>
        </w:rPr>
        <w:t>ext S</w:t>
      </w:r>
      <w:r w:rsidR="00C407FE">
        <w:rPr>
          <w:b/>
          <w:sz w:val="24"/>
        </w:rPr>
        <w:t>4</w:t>
      </w:r>
      <w:r w:rsidRPr="00FD4201">
        <w:rPr>
          <w:b/>
          <w:sz w:val="24"/>
        </w:rPr>
        <w:t>. Characterization of prepared photocatalysts</w:t>
      </w:r>
    </w:p>
    <w:p w14:paraId="6B3CE2B5" w14:textId="0258257E" w:rsidR="00C875EF" w:rsidRPr="00FD4201" w:rsidRDefault="00C875EF" w:rsidP="00A1318F">
      <w:pPr>
        <w:spacing w:line="480" w:lineRule="auto"/>
        <w:ind w:firstLine="187"/>
        <w:rPr>
          <w:rFonts w:ascii="Times" w:eastAsiaTheme="minorEastAsia" w:hAnsi="Times"/>
          <w:kern w:val="0"/>
          <w:sz w:val="24"/>
          <w:szCs w:val="20"/>
          <w:lang w:eastAsia="en-US"/>
        </w:rPr>
      </w:pPr>
      <w:r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 xml:space="preserve">Detailed morphology information was investigated through a Zeiss Sigma 300 field-emission scanning electron microscope (SEM). The typical surface area was characterized on a Micromeritics ASAP 2460 3.01 surface area analyzer. </w:t>
      </w:r>
      <w:r w:rsidR="00A1318F"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 xml:space="preserve">X-ray diffraction (XRD) and </w:t>
      </w:r>
      <w:r w:rsidR="00441E6A"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>F</w:t>
      </w:r>
      <w:r w:rsidR="00A1318F"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 xml:space="preserve">ourier transform infrared spectroscopy (FTIR) were completed by </w:t>
      </w:r>
      <w:r w:rsidR="00441E6A"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 xml:space="preserve">a </w:t>
      </w:r>
      <w:r w:rsidR="00A1318F"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>D2 Phaser instrument from AXS Bruker, Germany, and Nicolet iS20 spectrometers from Thermo Scientific, USA.</w:t>
      </w:r>
      <w:r w:rsidR="00A1318F" w:rsidRPr="00FD4201">
        <w:rPr>
          <w:rFonts w:ascii="Times" w:eastAsiaTheme="minorEastAsia" w:hAnsi="Times" w:hint="eastAsia"/>
          <w:kern w:val="0"/>
          <w:sz w:val="24"/>
          <w:szCs w:val="20"/>
        </w:rPr>
        <w:t xml:space="preserve"> </w:t>
      </w:r>
      <w:r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>X-ray photoelectron spectroscopy (XPS) was carried out using a Thermo Scientific K-Alpha spectrometer with Al Kα radiation. Optical absorption capacity was performed via a UV–vis spectrophotometer (Shimadzu UV-3600, Japan) with BaSO</w:t>
      </w:r>
      <w:r w:rsidRPr="00FD4201">
        <w:rPr>
          <w:rFonts w:ascii="Times" w:eastAsiaTheme="minorEastAsia" w:hAnsi="Times"/>
          <w:kern w:val="0"/>
          <w:sz w:val="24"/>
          <w:szCs w:val="20"/>
          <w:vertAlign w:val="subscript"/>
          <w:lang w:eastAsia="en-US"/>
        </w:rPr>
        <w:t>4</w:t>
      </w:r>
      <w:r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 xml:space="preserve"> serving as </w:t>
      </w:r>
      <w:r w:rsidRPr="00FD4201">
        <w:rPr>
          <w:rFonts w:ascii="Times" w:eastAsiaTheme="minorEastAsia" w:hAnsi="Times" w:hint="eastAsia"/>
          <w:kern w:val="0"/>
          <w:sz w:val="24"/>
          <w:szCs w:val="20"/>
        </w:rPr>
        <w:t>a</w:t>
      </w:r>
      <w:r w:rsidRPr="00FD4201">
        <w:rPr>
          <w:rFonts w:ascii="Times" w:eastAsiaTheme="minorEastAsia" w:hAnsi="Times"/>
          <w:kern w:val="0"/>
          <w:sz w:val="24"/>
          <w:szCs w:val="20"/>
        </w:rPr>
        <w:t xml:space="preserve"> </w:t>
      </w:r>
      <w:r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 xml:space="preserve">standard reference with a wavelength between 200 and 800 nm. Photoluminescence (PL) spectra property was performed on </w:t>
      </w:r>
      <w:r w:rsidRPr="00FD4201">
        <w:rPr>
          <w:rFonts w:ascii="Times" w:eastAsiaTheme="minorEastAsia" w:hAnsi="Times" w:hint="eastAsia"/>
          <w:kern w:val="0"/>
          <w:sz w:val="24"/>
          <w:szCs w:val="20"/>
        </w:rPr>
        <w:t>an</w:t>
      </w:r>
      <w:r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 xml:space="preserve"> Edinburgh (FLS1000) fluorescence spectrophotometer with an excitation wavelength of 260 nm. Photochemical properties, such as photocurrent response (PC), electrochemical impedance spectroscopy (EIS) as well as Mott-Schottky measurement (MS) were employed on a working station (CHI600D, Chenhua Instrument, Shanghai, China) with a standard three-electrode system.</w:t>
      </w:r>
      <w:r w:rsidRPr="00FD4201">
        <w:rPr>
          <w:rFonts w:ascii="Times" w:eastAsiaTheme="minorEastAsia" w:hAnsi="Times" w:hint="eastAsia"/>
          <w:kern w:val="0"/>
          <w:sz w:val="24"/>
          <w:szCs w:val="20"/>
        </w:rPr>
        <w:t xml:space="preserve"> </w:t>
      </w:r>
      <w:r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>The qualitative analysis of photogenerated holes, superoxide anion</w:t>
      </w:r>
      <w:r w:rsidR="00441E6A"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>,</w:t>
      </w:r>
      <w:r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 xml:space="preserve"> and singlet oxygen was performed. Electron paramagnetic resonance (EPR) signals of active radicals were determined on a Bruker EMXnano spectrometer by adding capture agents under visible light irradiation.</w:t>
      </w:r>
      <w:r w:rsidR="001420F8" w:rsidRPr="00FD4201">
        <w:t xml:space="preserve"> </w:t>
      </w:r>
      <w:r w:rsidR="001420F8"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t xml:space="preserve">The generation and transformation </w:t>
      </w:r>
      <w:r w:rsidR="001420F8" w:rsidRPr="00FD4201">
        <w:rPr>
          <w:rFonts w:ascii="Times" w:eastAsiaTheme="minorEastAsia" w:hAnsi="Times"/>
          <w:kern w:val="0"/>
          <w:sz w:val="24"/>
          <w:szCs w:val="20"/>
          <w:lang w:eastAsia="en-US"/>
        </w:rPr>
        <w:lastRenderedPageBreak/>
        <w:t>of singlet oxygen in the system were more accurately explored using the DPA oxidation method.</w:t>
      </w:r>
    </w:p>
    <w:p w14:paraId="374FBF86" w14:textId="77777777" w:rsidR="00C875EF" w:rsidRPr="00FD4201" w:rsidRDefault="00C875EF" w:rsidP="005C57F6">
      <w:pPr>
        <w:spacing w:line="480" w:lineRule="auto"/>
        <w:jc w:val="left"/>
        <w:rPr>
          <w:b/>
          <w:sz w:val="24"/>
        </w:rPr>
      </w:pPr>
    </w:p>
    <w:p w14:paraId="5573DA83" w14:textId="025AF21E" w:rsidR="00E45624" w:rsidRPr="00FD4201" w:rsidRDefault="00E45624" w:rsidP="00E45624">
      <w:pPr>
        <w:spacing w:line="480" w:lineRule="auto"/>
        <w:rPr>
          <w:sz w:val="24"/>
        </w:rPr>
      </w:pPr>
      <w:r w:rsidRPr="00FD4201">
        <w:rPr>
          <w:b/>
          <w:sz w:val="24"/>
        </w:rPr>
        <w:t>Text S</w:t>
      </w:r>
      <w:r w:rsidR="00C407FE">
        <w:rPr>
          <w:b/>
          <w:sz w:val="24"/>
        </w:rPr>
        <w:t>5</w:t>
      </w:r>
      <w:r w:rsidRPr="00FD4201">
        <w:rPr>
          <w:b/>
          <w:sz w:val="24"/>
        </w:rPr>
        <w:t xml:space="preserve">. </w:t>
      </w:r>
      <w:r w:rsidR="00B84C45" w:rsidRPr="00FD4201">
        <w:rPr>
          <w:b/>
          <w:sz w:val="24"/>
        </w:rPr>
        <w:t>The b</w:t>
      </w:r>
      <w:r w:rsidR="004E0C44" w:rsidRPr="00FD4201">
        <w:rPr>
          <w:rFonts w:hint="eastAsia"/>
          <w:b/>
          <w:sz w:val="24"/>
        </w:rPr>
        <w:t>and</w:t>
      </w:r>
      <w:r w:rsidR="004E0C44" w:rsidRPr="00FD4201">
        <w:rPr>
          <w:b/>
          <w:sz w:val="24"/>
        </w:rPr>
        <w:t xml:space="preserve"> </w:t>
      </w:r>
      <w:r w:rsidR="004E0C44" w:rsidRPr="00FD4201">
        <w:rPr>
          <w:rFonts w:hint="eastAsia"/>
          <w:b/>
          <w:sz w:val="24"/>
        </w:rPr>
        <w:t>gap</w:t>
      </w:r>
      <w:r w:rsidR="004E0C44" w:rsidRPr="00FD4201">
        <w:rPr>
          <w:b/>
          <w:sz w:val="24"/>
        </w:rPr>
        <w:t xml:space="preserve"> energy</w:t>
      </w:r>
      <w:r w:rsidR="00B84C45" w:rsidRPr="00FD4201">
        <w:rPr>
          <w:b/>
          <w:sz w:val="24"/>
        </w:rPr>
        <w:t>, the valence band and the conduction band</w:t>
      </w:r>
    </w:p>
    <w:p w14:paraId="68A370F0" w14:textId="747F2DC0" w:rsidR="00E45624" w:rsidRPr="003C4C40" w:rsidRDefault="00E45624" w:rsidP="00E45624">
      <w:pPr>
        <w:spacing w:line="480" w:lineRule="auto"/>
        <w:ind w:firstLine="187"/>
        <w:rPr>
          <w:bCs/>
          <w:sz w:val="24"/>
          <w:lang w:val="fr-FR"/>
        </w:rPr>
      </w:pPr>
      <w:r w:rsidRPr="003C4C40">
        <w:rPr>
          <w:bCs/>
          <w:sz w:val="24"/>
          <w:lang w:val="fr-FR"/>
        </w:rPr>
        <w:t>The band gap energy (</w:t>
      </w:r>
      <w:r w:rsidRPr="003C4C40">
        <w:rPr>
          <w:bCs/>
          <w:i/>
          <w:iCs/>
          <w:sz w:val="24"/>
          <w:lang w:val="fr-FR"/>
        </w:rPr>
        <w:t>E</w:t>
      </w:r>
      <w:r w:rsidRPr="003C4C40">
        <w:rPr>
          <w:bCs/>
          <w:sz w:val="24"/>
          <w:vertAlign w:val="subscript"/>
          <w:lang w:val="fr-FR"/>
        </w:rPr>
        <w:t>g</w:t>
      </w:r>
      <w:r w:rsidRPr="003C4C40">
        <w:rPr>
          <w:bCs/>
          <w:sz w:val="24"/>
          <w:lang w:val="fr-FR"/>
        </w:rPr>
        <w:t>) of the photocatalyst was a vital factor in investigating photocatalytic performance and could be calculated according to the Kubelka</w:t>
      </w:r>
      <w:r w:rsidR="008852CB" w:rsidRPr="003C4C40">
        <w:rPr>
          <w:sz w:val="24"/>
          <w:lang w:val="en-GB"/>
        </w:rPr>
        <w:t>−</w:t>
      </w:r>
      <w:r w:rsidRPr="003C4C40">
        <w:rPr>
          <w:bCs/>
          <w:sz w:val="24"/>
          <w:lang w:val="fr-FR"/>
        </w:rPr>
        <w:t xml:space="preserve">Munk </w:t>
      </w:r>
      <w:bookmarkStart w:id="17" w:name="_Hlk145862712"/>
      <w:r w:rsidRPr="003C4C40">
        <w:rPr>
          <w:bCs/>
          <w:sz w:val="24"/>
          <w:lang w:val="fr-FR"/>
        </w:rPr>
        <w:fldChar w:fldCharType="begin"/>
      </w:r>
      <w:r w:rsidR="00B7217B">
        <w:rPr>
          <w:bCs/>
          <w:sz w:val="24"/>
          <w:lang w:val="fr-FR"/>
        </w:rPr>
        <w:instrText xml:space="preserve"> ADDIN EN.CITE &lt;EndNote&gt;&lt;Cite&gt;&lt;Author&gt;López&lt;/Author&gt;&lt;Year&gt;2012&lt;/Year&gt;&lt;RecNum&gt;212&lt;/RecNum&gt;&lt;DisplayText&gt;(López and Gómez 2012)&lt;/DisplayText&gt;&lt;record&gt;&lt;rec-number&gt;212&lt;/rec-number&gt;&lt;foreign-keys&gt;&lt;key app="EN" db-id="90stavdpbz0ewqep2f9vsw9q5etetvwfrwpt" timestamp="1656237828"&gt;212&lt;/key&gt;&lt;/foreign-keys&gt;&lt;ref-type name="Journal Article"&gt;17&lt;/ref-type&gt;&lt;contributors&gt;&lt;authors&gt;&lt;author&gt;López, Rosendo&lt;/author&gt;&lt;author&gt;Gómez, Ricardo&lt;/author&gt;&lt;/authors&gt;&lt;/contributors&gt;&lt;titles&gt;&lt;title&gt;&lt;style face="normal" font="default" size="100%"&gt;Band-gap energy estimation from diffuse reflectance measurements on sol–gel and commercial TiO&lt;/style&gt;&lt;style face="subscript" font="default" size="100%"&gt;2&lt;/style&gt;&lt;style face="normal" font="default" size="100%"&gt;: A comparative study&lt;/style&gt;&lt;/title&gt;&lt;secondary-title&gt;Journal of Sol-Gel Science and Technology&lt;/secondary-title&gt;&lt;/titles&gt;&lt;periodical&gt;&lt;full-title&gt;Journal of Sol-Gel Science and Technology&lt;/full-title&gt;&lt;abbr-1&gt;J. Sol-Gel Sci. Technol.&lt;/abbr-1&gt;&lt;abbr-2&gt;J Sol-Gel Sci Technol&lt;/abbr-2&gt;&lt;/periodical&gt;&lt;pages&gt;1-7&lt;/pages&gt;&lt;volume&gt;61&lt;/volume&gt;&lt;number&gt;1&lt;/number&gt;&lt;dates&gt;&lt;year&gt;2012&lt;/year&gt;&lt;/dates&gt;&lt;publisher&gt;Springer Science and Business Media LLC&lt;/publisher&gt;&lt;isbn&gt;0928-0707&lt;/isbn&gt;&lt;urls&gt;&lt;related-urls&gt;&lt;url&gt;https://dx.doi.org/10.1007/s10971-011-2582-9&lt;/url&gt;&lt;/related-urls&gt;&lt;pdf-urls&gt;&lt;url&gt;https://kp-pdf.s3.amazonaws.com/fdecb61f-74a9-4669-b280-bbdf22896b7f.pdf?X-Amz-Algorithm=AWS4-HMAC-SHA256&amp;amp;X-Amz-Credential=AKIAUROH2NUQSIQZIEG4%2F20220626%2Fus-east-1%2Fs3%2Faws4_request&amp;amp;X-Amz-Date=20220626T100336Z&amp;amp;X-Amz-Expires=600&amp;amp;X-Amz-SignedHeaders=host&amp;amp;X-Amz-Signature=99d80b9c06b607b81b0b1250064f7b851d21c81e79e9f4c8a66aeed300d08a7a&lt;/url&gt;&lt;/pdf-urls&gt;&lt;/urls&gt;&lt;electronic-resource-num&gt;10.1007/s10971-011-2582-9&lt;/electronic-resource-num&gt;&lt;/record&gt;&lt;/Cite&gt;&lt;/EndNote&gt;</w:instrText>
      </w:r>
      <w:r w:rsidRPr="003C4C40">
        <w:rPr>
          <w:bCs/>
          <w:sz w:val="24"/>
          <w:lang w:val="fr-FR"/>
        </w:rPr>
        <w:fldChar w:fldCharType="separate"/>
      </w:r>
      <w:r w:rsidR="00B7217B">
        <w:rPr>
          <w:bCs/>
          <w:noProof/>
          <w:sz w:val="24"/>
          <w:lang w:val="fr-FR"/>
        </w:rPr>
        <w:t>(López and Gómez 2012)</w:t>
      </w:r>
      <w:r w:rsidRPr="003C4C40">
        <w:rPr>
          <w:bCs/>
          <w:sz w:val="24"/>
        </w:rPr>
        <w:fldChar w:fldCharType="end"/>
      </w:r>
      <w:bookmarkEnd w:id="17"/>
      <w:r w:rsidRPr="003C4C40">
        <w:rPr>
          <w:bCs/>
          <w:sz w:val="24"/>
          <w:lang w:val="fr-FR"/>
        </w:rPr>
        <w:t xml:space="preserve"> formula:</w:t>
      </w:r>
    </w:p>
    <w:p w14:paraId="6130A73D" w14:textId="1CA51E98" w:rsidR="00E45624" w:rsidRPr="003C4C40" w:rsidRDefault="00E45624" w:rsidP="00E45624">
      <w:pPr>
        <w:spacing w:line="480" w:lineRule="auto"/>
        <w:rPr>
          <w:bCs/>
          <w:sz w:val="24"/>
        </w:rPr>
      </w:pPr>
      <m:oMath>
        <m:r>
          <m:rPr>
            <m:sty m:val="p"/>
          </m:rPr>
          <w:rPr>
            <w:rFonts w:ascii="Cambria Math" w:hAnsi="Cambria Math"/>
            <w:sz w:val="24"/>
          </w:rPr>
          <m:t>A=-lg⁡(R)</m:t>
        </m:r>
      </m:oMath>
      <w:r w:rsidRPr="003C4C40">
        <w:rPr>
          <w:bCs/>
          <w:sz w:val="24"/>
        </w:rPr>
        <w:t xml:space="preserve">                                                                                                                       (1)</w:t>
      </w:r>
    </w:p>
    <w:p w14:paraId="228CB943" w14:textId="2D465DA5" w:rsidR="00E45624" w:rsidRPr="003C4C40" w:rsidRDefault="00E45624" w:rsidP="00E45624">
      <w:pPr>
        <w:spacing w:line="480" w:lineRule="auto"/>
        <w:rPr>
          <w:bCs/>
          <w:sz w:val="24"/>
        </w:rPr>
      </w:pPr>
      <m:oMath>
        <m:r>
          <m:rPr>
            <m:sty m:val="p"/>
          </m:rPr>
          <w:rPr>
            <w:rFonts w:ascii="Cambria Math" w:hAnsi="Cambria Math"/>
            <w:sz w:val="24"/>
          </w:rPr>
          <m:t>F</m:t>
        </m:r>
        <m:d>
          <m:dPr>
            <m:ctrlPr>
              <w:rPr>
                <w:rFonts w:ascii="Cambria Math" w:hAnsi="Cambria Math"/>
                <w:bCs/>
                <w:iCs/>
                <w:sz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bCs/>
                <w:iCs/>
                <w:sz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Cs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(1-R)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2R</m:t>
            </m:r>
          </m:den>
        </m:f>
      </m:oMath>
      <w:r w:rsidRPr="003C4C40">
        <w:rPr>
          <w:bCs/>
          <w:sz w:val="24"/>
        </w:rPr>
        <w:t xml:space="preserve">                                                                                                                     (2)</w:t>
      </w:r>
    </w:p>
    <w:p w14:paraId="2AB525AD" w14:textId="358B5C0C" w:rsidR="00B84C45" w:rsidRPr="003C4C40" w:rsidRDefault="00E45624" w:rsidP="00B84C45">
      <w:pPr>
        <w:spacing w:line="480" w:lineRule="auto"/>
        <w:ind w:firstLine="187"/>
        <w:rPr>
          <w:bCs/>
          <w:sz w:val="24"/>
          <w:lang w:val="fr-FR"/>
        </w:rPr>
      </w:pPr>
      <w:r w:rsidRPr="003C4C40">
        <w:rPr>
          <w:bCs/>
          <w:sz w:val="24"/>
          <w:lang w:val="fr-FR"/>
        </w:rPr>
        <w:t>where A is the light absorption index, and R is the reflectance. Find out F(R) through the above formula (1), and then plot with E = 1243.125/</w:t>
      </w:r>
      <w:r w:rsidRPr="003C4C40">
        <w:rPr>
          <w:bCs/>
          <w:i/>
          <w:iCs/>
          <w:sz w:val="24"/>
          <w:lang w:val="fr-FR"/>
        </w:rPr>
        <w:t>λ</w:t>
      </w:r>
      <w:r w:rsidRPr="003C4C40">
        <w:rPr>
          <w:bCs/>
          <w:sz w:val="24"/>
          <w:lang w:val="fr-FR"/>
        </w:rPr>
        <w:t xml:space="preserve"> (</w:t>
      </w:r>
      <w:r w:rsidRPr="003C4C40">
        <w:rPr>
          <w:bCs/>
          <w:i/>
          <w:iCs/>
          <w:sz w:val="24"/>
          <w:lang w:val="fr-FR"/>
        </w:rPr>
        <w:t>λ</w:t>
      </w:r>
      <w:r w:rsidRPr="003C4C40">
        <w:rPr>
          <w:bCs/>
          <w:sz w:val="24"/>
          <w:lang w:val="fr-FR"/>
        </w:rPr>
        <w:t xml:space="preserve"> represents the wavelength number of absorption edge </w:t>
      </w:r>
      <w:r w:rsidRPr="003C4C40">
        <w:rPr>
          <w:bCs/>
          <w:sz w:val="24"/>
          <w:lang w:val="fr-FR"/>
        </w:rPr>
        <w:fldChar w:fldCharType="begin"/>
      </w:r>
      <w:r w:rsidR="00B7217B">
        <w:rPr>
          <w:bCs/>
          <w:sz w:val="24"/>
          <w:lang w:val="fr-FR"/>
        </w:rPr>
        <w:instrText xml:space="preserve"> ADDIN EN.CITE &lt;EndNote&gt;&lt;Cite&gt;&lt;Author&gt;Zang&lt;/Author&gt;&lt;Year&gt;2014&lt;/Year&gt;&lt;RecNum&gt;213&lt;/RecNum&gt;&lt;DisplayText&gt;(Zang et al. 2014)&lt;/DisplayText&gt;&lt;record&gt;&lt;rec-number&gt;213&lt;/rec-number&gt;&lt;foreign-keys&gt;&lt;key app="EN" db-id="90stavdpbz0ewqep2f9vsw9q5etetvwfrwpt" timestamp="1656240746"&gt;213&lt;/key&gt;&lt;/foreign-keys&gt;&lt;ref-type name="Journal Article"&gt;17&lt;/ref-type&gt;&lt;contributors&gt;&lt;authors&gt;&lt;author&gt;Zang, Y.&lt;/author&gt;&lt;author&gt;Li, L.&lt;/author&gt;&lt;author&gt;Li, X.&lt;/author&gt;&lt;author&gt;Lin, R.&lt;/author&gt;&lt;author&gt;Li, G.&lt;/author&gt;&lt;/authors&gt;&lt;/contributors&gt;&lt;titles&gt;&lt;title&gt;&lt;style face="normal" font="default" size="100%"&gt;Synergistic collaboration of g-C&lt;/style&gt;&lt;style face="subscript" font="default" size="100%"&gt;3&lt;/style&gt;&lt;style face="normal" font="default" size="100%"&gt;N&lt;/style&gt;&lt;style face="subscript" font="default" size="100%"&gt;4&lt;/style&gt;&lt;style face="normal" font="default" size="100%"&gt;/SnO&lt;/style&gt;&lt;style face="subscript" font="default" size="100%"&gt;2&lt;/style&gt;&lt;style face="normal" font="default" size="100%"&gt; composites for enhanced visible-light photocatalytic activity&lt;/style&gt;&lt;/title&gt;&lt;secondary-title&gt;Chemical Engineering Journal&lt;/secondary-title&gt;&lt;/titles&gt;&lt;periodical&gt;&lt;full-title&gt;Chemical Engineering Journal&lt;/full-title&gt;&lt;abbr-1&gt;Chem. Eng. J.&lt;/abbr-1&gt;&lt;abbr-2&gt;Chem Eng J&lt;/abbr-2&gt;&lt;/periodical&gt;&lt;pages&gt;277-286&lt;/pages&gt;&lt;volume&gt;246&lt;/volume&gt;&lt;dates&gt;&lt;year&gt;2014&lt;/year&gt;&lt;/dates&gt;&lt;urls&gt;&lt;related-urls&gt;&lt;url&gt;https://www.scopus.com/inward/record.uri?eid=2-s2.0-84896327083&amp;amp;doi=10.1016%2fj.cej.2014.02.068&amp;amp;partnerID=40&amp;amp;md5=b3227f1592599c9059c0d972f196bdf7&lt;/url&gt;&lt;/related-urls&gt;&lt;/urls&gt;&lt;electronic-resource-num&gt;10.1016/j.cej.2014.02.068&lt;/electronic-resource-num&gt;&lt;/record&gt;&lt;/Cite&gt;&lt;/EndNote&gt;</w:instrText>
      </w:r>
      <w:r w:rsidRPr="003C4C40">
        <w:rPr>
          <w:bCs/>
          <w:sz w:val="24"/>
          <w:lang w:val="fr-FR"/>
        </w:rPr>
        <w:fldChar w:fldCharType="separate"/>
      </w:r>
      <w:r w:rsidR="00B7217B">
        <w:rPr>
          <w:bCs/>
          <w:noProof/>
          <w:sz w:val="24"/>
          <w:lang w:val="fr-FR"/>
        </w:rPr>
        <w:t>(Zang et al. 2014)</w:t>
      </w:r>
      <w:r w:rsidRPr="003C4C40">
        <w:rPr>
          <w:bCs/>
          <w:sz w:val="24"/>
        </w:rPr>
        <w:fldChar w:fldCharType="end"/>
      </w:r>
      <w:r w:rsidRPr="003C4C40">
        <w:rPr>
          <w:bCs/>
          <w:sz w:val="24"/>
          <w:lang w:val="fr-FR"/>
        </w:rPr>
        <w:t>) as the abscissa and (F(R) × E)</w:t>
      </w:r>
      <w:r w:rsidRPr="003C4C40">
        <w:rPr>
          <w:bCs/>
          <w:sz w:val="24"/>
          <w:vertAlign w:val="superscript"/>
          <w:lang w:val="fr-FR"/>
        </w:rPr>
        <w:t>1/2</w:t>
      </w:r>
      <w:r w:rsidRPr="003C4C40">
        <w:rPr>
          <w:bCs/>
          <w:sz w:val="24"/>
          <w:lang w:val="fr-FR"/>
        </w:rPr>
        <w:t xml:space="preserve"> as the ordinate and make the tangent line, the intercept is the forbidden band value (</w:t>
      </w:r>
      <w:r w:rsidRPr="003C4C40">
        <w:rPr>
          <w:bCs/>
          <w:i/>
          <w:iCs/>
          <w:sz w:val="24"/>
          <w:lang w:val="fr-FR"/>
        </w:rPr>
        <w:t>E</w:t>
      </w:r>
      <w:r w:rsidRPr="003C4C40">
        <w:rPr>
          <w:bCs/>
          <w:sz w:val="24"/>
          <w:vertAlign w:val="subscript"/>
          <w:lang w:val="fr-FR"/>
        </w:rPr>
        <w:t>g</w:t>
      </w:r>
      <w:r w:rsidRPr="003C4C40">
        <w:rPr>
          <w:bCs/>
          <w:sz w:val="24"/>
          <w:lang w:val="fr-FR"/>
        </w:rPr>
        <w:t>).</w:t>
      </w:r>
    </w:p>
    <w:p w14:paraId="4BD70D6E" w14:textId="780E1F9A" w:rsidR="00B84C45" w:rsidRPr="003C4C40" w:rsidRDefault="00B84C45" w:rsidP="00B84C45">
      <w:pPr>
        <w:spacing w:line="480" w:lineRule="auto"/>
        <w:ind w:firstLine="187"/>
        <w:rPr>
          <w:bCs/>
          <w:sz w:val="24"/>
          <w:lang w:val="fr-FR"/>
        </w:rPr>
      </w:pPr>
      <w:r w:rsidRPr="003C4C40">
        <w:rPr>
          <w:bCs/>
          <w:sz w:val="24"/>
          <w:lang w:val="fr-FR"/>
        </w:rPr>
        <w:t>The valence band (VB) edge position and the conduction band (CB) edge position of the samples are also estimated using the following empirical equation</w:t>
      </w:r>
      <w:r w:rsidR="00181CF4">
        <w:rPr>
          <w:bCs/>
          <w:sz w:val="24"/>
          <w:lang w:val="fr-FR"/>
        </w:rPr>
        <w:t>:</w:t>
      </w:r>
      <w:r w:rsidR="00E53EE7" w:rsidRPr="003C4C40">
        <w:rPr>
          <w:bCs/>
          <w:sz w:val="24"/>
          <w:lang w:val="fr-FR"/>
        </w:rPr>
        <w:t xml:space="preserve"> </w:t>
      </w:r>
      <w:r w:rsidR="00E53EE7" w:rsidRPr="003C4C40">
        <w:rPr>
          <w:bCs/>
          <w:sz w:val="24"/>
          <w:lang w:val="fr-FR"/>
        </w:rPr>
        <w:fldChar w:fldCharType="begin"/>
      </w:r>
      <w:r w:rsidR="00B7217B">
        <w:rPr>
          <w:bCs/>
          <w:sz w:val="24"/>
          <w:lang w:val="fr-FR"/>
        </w:rPr>
        <w:instrText xml:space="preserve"> ADDIN EN.CITE &lt;EndNote&gt;&lt;Cite&gt;&lt;Author&gt;Nethercot Jr&lt;/Author&gt;&lt;Year&gt;1974&lt;/Year&gt;&lt;RecNum&gt;541&lt;/RecNum&gt;&lt;DisplayText&gt;(Nethercot Jr 1974)&lt;/DisplayText&gt;&lt;record&gt;&lt;rec-number&gt;541&lt;/rec-number&gt;&lt;foreign-keys&gt;&lt;key app="EN" db-id="90stavdpbz0ewqep2f9vsw9q5etetvwfrwpt" timestamp="1694251033"&gt;541&lt;/key&gt;&lt;/foreign-keys&gt;&lt;ref-type name="Journal Article"&gt;17&lt;/ref-type&gt;&lt;contributors&gt;&lt;authors&gt;&lt;author&gt;Nethercot Jr, A. H.&lt;/author&gt;&lt;/authors&gt;&lt;/contributors&gt;&lt;titles&gt;&lt;title&gt;Prediction of Fermi energies and photoelectric thresholds based on electronegativity concepts&lt;/title&gt;&lt;secondary-title&gt;Physical Review Letters&lt;/secondary-title&gt;&lt;/titles&gt;&lt;periodical&gt;&lt;full-title&gt;Physical Review Letters&lt;/full-title&gt;&lt;abbr-1&gt;Phys. Rev. Lett.&lt;/abbr-1&gt;&lt;abbr-2&gt;Phys Rev Lett&lt;/abbr-2&gt;&lt;/periodical&gt;&lt;pages&gt;1088-1091&lt;/pages&gt;&lt;volume&gt;33&lt;/volume&gt;&lt;number&gt;18&lt;/number&gt;&lt;dates&gt;&lt;year&gt;1974&lt;/year&gt;&lt;/dates&gt;&lt;work-type&gt;Article&lt;/work-type&gt;&lt;urls&gt;&lt;related-urls&gt;&lt;url&gt;https://www.scopus.com/inward/record.uri?eid=2-s2.0-4043174612&amp;amp;doi=10.1103%2fPhysRevLett.33.1088&amp;amp;partnerID=40&amp;amp;md5=8725e61b2dfe762bf91fee1edc3d2d5b&lt;/url&gt;&lt;/related-urls&gt;&lt;/urls&gt;&lt;electronic-resource-num&gt;10.1103/PhysRevLett.33.1088&lt;/electronic-resource-num&gt;&lt;remote-database-name&gt;Scopus&lt;/remote-database-name&gt;&lt;/record&gt;&lt;/Cite&gt;&lt;/EndNote&gt;</w:instrText>
      </w:r>
      <w:r w:rsidR="00E53EE7" w:rsidRPr="003C4C40">
        <w:rPr>
          <w:bCs/>
          <w:sz w:val="24"/>
          <w:lang w:val="fr-FR"/>
        </w:rPr>
        <w:fldChar w:fldCharType="separate"/>
      </w:r>
      <w:r w:rsidR="00B7217B">
        <w:rPr>
          <w:bCs/>
          <w:noProof/>
          <w:sz w:val="24"/>
          <w:lang w:val="fr-FR"/>
        </w:rPr>
        <w:t>(Nethercot Jr 1974)</w:t>
      </w:r>
      <w:r w:rsidR="00E53EE7" w:rsidRPr="003C4C40">
        <w:rPr>
          <w:bCs/>
          <w:sz w:val="24"/>
          <w:lang w:val="fr-FR"/>
        </w:rPr>
        <w:fldChar w:fldCharType="end"/>
      </w:r>
    </w:p>
    <w:p w14:paraId="142B2548" w14:textId="0E4AEC1C" w:rsidR="00B84C45" w:rsidRPr="003C4C40" w:rsidRDefault="003838CC" w:rsidP="00B84C45">
      <w:pPr>
        <w:spacing w:line="480" w:lineRule="auto"/>
        <w:rPr>
          <w:bCs/>
          <w:sz w:val="24"/>
          <w:lang w:val="fr-FR"/>
        </w:rPr>
      </w:pPr>
      <m:oMath>
        <m:sSub>
          <m:sSubPr>
            <m:ctrlPr>
              <w:rPr>
                <w:rFonts w:ascii="Cambria Math" w:hAnsi="Cambria Math"/>
                <w:bCs/>
                <w:iCs/>
                <w:sz w:val="24"/>
                <w:lang w:val="fr-FR"/>
              </w:rPr>
            </m:ctrlPr>
          </m:sSubPr>
          <m:e>
            <m:r>
              <w:rPr>
                <w:rFonts w:ascii="Cambria Math" w:hAnsi="Cambria Math"/>
                <w:sz w:val="24"/>
                <w:lang w:val="fr-F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VB</m:t>
            </m:r>
          </m:sub>
        </m:sSub>
        <m:r>
          <m:rPr>
            <m:sty m:val="p"/>
          </m:rPr>
          <w:rPr>
            <w:rFonts w:ascii="Cambria Math" w:hAnsi="Cambria Math"/>
            <w:sz w:val="24"/>
            <w:lang w:val="fr-FR"/>
          </w:rPr>
          <m:t>=X-</m:t>
        </m:r>
        <m:sSup>
          <m:sSupPr>
            <m:ctrlPr>
              <w:rPr>
                <w:rFonts w:ascii="Cambria Math" w:hAnsi="Cambria Math"/>
                <w:bCs/>
                <w:iCs/>
                <w:sz w:val="24"/>
                <w:lang w:val="fr-FR"/>
              </w:rPr>
            </m:ctrlPr>
          </m:sSupPr>
          <m:e>
            <m:r>
              <w:rPr>
                <w:rFonts w:ascii="Cambria Math" w:hAnsi="Cambria Math"/>
                <w:sz w:val="24"/>
                <w:lang w:val="fr-FR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e</m:t>
            </m:r>
          </m:sup>
        </m:sSup>
        <m:r>
          <m:rPr>
            <m:sty m:val="p"/>
          </m:rPr>
          <w:rPr>
            <w:rFonts w:ascii="Cambria Math" w:hAnsi="Cambria Math"/>
            <w:sz w:val="24"/>
            <w:lang w:val="fr-FR"/>
          </w:rPr>
          <m:t>+0.5</m:t>
        </m:r>
        <m:sSub>
          <m:sSubPr>
            <m:ctrlPr>
              <w:rPr>
                <w:rFonts w:ascii="Cambria Math" w:hAnsi="Cambria Math"/>
                <w:bCs/>
                <w:iCs/>
                <w:sz w:val="24"/>
                <w:lang w:val="fr-FR"/>
              </w:rPr>
            </m:ctrlPr>
          </m:sSubPr>
          <m:e>
            <m:r>
              <w:rPr>
                <w:rFonts w:ascii="Cambria Math" w:hAnsi="Cambria Math"/>
                <w:sz w:val="24"/>
                <w:lang w:val="fr-F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g</m:t>
            </m:r>
          </m:sub>
        </m:sSub>
      </m:oMath>
      <w:r w:rsidR="00B84C45" w:rsidRPr="003C4C40">
        <w:rPr>
          <w:bCs/>
          <w:sz w:val="24"/>
          <w:lang w:val="fr-FR"/>
        </w:rPr>
        <w:t xml:space="preserve">                                                                                                       (3)</w:t>
      </w:r>
    </w:p>
    <w:p w14:paraId="5641F958" w14:textId="61F32EF2" w:rsidR="00B84C45" w:rsidRPr="003C4C40" w:rsidRDefault="003838CC" w:rsidP="00B84C45">
      <w:pPr>
        <w:spacing w:line="480" w:lineRule="auto"/>
        <w:rPr>
          <w:bCs/>
          <w:sz w:val="24"/>
          <w:lang w:val="fr-FR"/>
        </w:rPr>
      </w:pPr>
      <m:oMath>
        <m:sSub>
          <m:sSubPr>
            <m:ctrlPr>
              <w:rPr>
                <w:rFonts w:ascii="Cambria Math" w:hAnsi="Cambria Math"/>
                <w:bCs/>
                <w:iCs/>
                <w:sz w:val="24"/>
                <w:lang w:val="fr-FR"/>
              </w:rPr>
            </m:ctrlPr>
          </m:sSubPr>
          <m:e>
            <m:r>
              <w:rPr>
                <w:rFonts w:ascii="Cambria Math" w:hAnsi="Cambria Math"/>
                <w:sz w:val="24"/>
                <w:lang w:val="fr-F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CB</m:t>
            </m:r>
          </m:sub>
        </m:sSub>
        <m:r>
          <m:rPr>
            <m:sty m:val="p"/>
          </m:rPr>
          <w:rPr>
            <w:rFonts w:ascii="Cambria Math" w:hAnsi="Cambria Math"/>
            <w:sz w:val="24"/>
            <w:lang w:val="fr-FR"/>
          </w:rPr>
          <m:t>=</m:t>
        </m:r>
        <m:sSub>
          <m:sSubPr>
            <m:ctrlPr>
              <w:rPr>
                <w:rFonts w:ascii="Cambria Math" w:hAnsi="Cambria Math"/>
                <w:bCs/>
                <w:iCs/>
                <w:sz w:val="24"/>
                <w:lang w:val="fr-FR"/>
              </w:rPr>
            </m:ctrlPr>
          </m:sSubPr>
          <m:e>
            <m:r>
              <w:rPr>
                <w:rFonts w:ascii="Cambria Math" w:hAnsi="Cambria Math"/>
                <w:sz w:val="24"/>
                <w:lang w:val="fr-F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VB</m:t>
            </m:r>
          </m:sub>
        </m:sSub>
        <m:r>
          <m:rPr>
            <m:sty m:val="p"/>
          </m:rPr>
          <w:rPr>
            <w:rFonts w:ascii="Cambria Math" w:hAnsi="Cambria Math"/>
            <w:sz w:val="24"/>
            <w:lang w:val="fr-FR"/>
          </w:rPr>
          <m:t>-</m:t>
        </m:r>
        <m:sSub>
          <m:sSubPr>
            <m:ctrlPr>
              <w:rPr>
                <w:rFonts w:ascii="Cambria Math" w:hAnsi="Cambria Math"/>
                <w:bCs/>
                <w:iCs/>
                <w:sz w:val="24"/>
                <w:lang w:val="fr-FR"/>
              </w:rPr>
            </m:ctrlPr>
          </m:sSubPr>
          <m:e>
            <m:r>
              <w:rPr>
                <w:rFonts w:ascii="Cambria Math" w:hAnsi="Cambria Math"/>
                <w:sz w:val="24"/>
                <w:lang w:val="fr-F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g</m:t>
            </m:r>
          </m:sub>
        </m:sSub>
      </m:oMath>
      <w:r w:rsidR="00B84C45" w:rsidRPr="003C4C40">
        <w:rPr>
          <w:bCs/>
          <w:sz w:val="24"/>
          <w:lang w:val="fr-FR"/>
        </w:rPr>
        <w:t xml:space="preserve">                                                                                                                 (4)</w:t>
      </w:r>
    </w:p>
    <w:p w14:paraId="5C67E1AF" w14:textId="39460DEE" w:rsidR="006F2A81" w:rsidRPr="003C4C40" w:rsidRDefault="006F2A81" w:rsidP="00B84C45">
      <w:pPr>
        <w:spacing w:line="480" w:lineRule="auto"/>
        <w:rPr>
          <w:bCs/>
          <w:sz w:val="24"/>
          <w:lang w:val="fr-FR"/>
        </w:rPr>
      </w:pPr>
      <m:oMath>
        <m:r>
          <m:rPr>
            <m:sty m:val="p"/>
          </m:rPr>
          <w:rPr>
            <w:rFonts w:ascii="Cambria Math" w:hAnsi="Cambria Math"/>
            <w:sz w:val="24"/>
            <w:lang w:val="fr-FR"/>
          </w:rPr>
          <m:t>X=[x</m:t>
        </m:r>
        <m:sSup>
          <m:sSupPr>
            <m:ctrlPr>
              <w:rPr>
                <w:rFonts w:ascii="Cambria Math" w:hAnsi="Cambria Math"/>
                <w:bCs/>
                <w:sz w:val="24"/>
                <w:lang w:val="fr-F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(A)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a</m:t>
            </m:r>
          </m:sup>
        </m:sSup>
        <m:r>
          <m:rPr>
            <m:sty m:val="p"/>
          </m:rPr>
          <w:rPr>
            <w:rFonts w:ascii="Cambria Math" w:hAnsi="Cambria Math"/>
            <w:sz w:val="24"/>
            <w:lang w:val="fr-FR"/>
          </w:rPr>
          <m:t>x</m:t>
        </m:r>
        <m:sSup>
          <m:sSupPr>
            <m:ctrlPr>
              <w:rPr>
                <w:rFonts w:ascii="Cambria Math" w:hAnsi="Cambria Math"/>
                <w:bCs/>
                <w:sz w:val="24"/>
                <w:lang w:val="fr-F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(B)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b</m:t>
            </m:r>
          </m:sup>
        </m:sSup>
        <m:r>
          <m:rPr>
            <m:sty m:val="p"/>
          </m:rPr>
          <w:rPr>
            <w:rFonts w:ascii="Cambria Math" w:hAnsi="Cambria Math"/>
            <w:sz w:val="24"/>
            <w:lang w:val="fr-FR"/>
          </w:rPr>
          <m:t>x</m:t>
        </m:r>
        <m:sSup>
          <m:sSupPr>
            <m:ctrlPr>
              <w:rPr>
                <w:rFonts w:ascii="Cambria Math" w:hAnsi="Cambria Math"/>
                <w:bCs/>
                <w:sz w:val="24"/>
                <w:lang w:val="fr-F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(C)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c</m:t>
            </m:r>
          </m:sup>
        </m:sSup>
        <m:r>
          <m:rPr>
            <m:sty m:val="p"/>
          </m:rPr>
          <w:rPr>
            <w:rFonts w:ascii="Cambria Math" w:hAnsi="Cambria Math"/>
            <w:sz w:val="24"/>
            <w:lang w:val="fr-FR"/>
          </w:rPr>
          <m:t>x</m:t>
        </m:r>
        <m:sSup>
          <m:sSupPr>
            <m:ctrlPr>
              <w:rPr>
                <w:rFonts w:ascii="Cambria Math" w:hAnsi="Cambria Math"/>
                <w:bCs/>
                <w:sz w:val="24"/>
                <w:lang w:val="fr-F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(D)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d</m:t>
            </m:r>
          </m:sup>
        </m:sSup>
        <m:sSup>
          <m:sSupPr>
            <m:ctrlPr>
              <w:rPr>
                <w:rFonts w:ascii="Cambria Math" w:hAnsi="Cambria Math"/>
                <w:bCs/>
                <w:sz w:val="24"/>
                <w:lang w:val="fr-F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lang w:val="fr-FR"/>
              </w:rPr>
              <m:t>]</m:t>
            </m:r>
          </m:e>
          <m:sup>
            <m:f>
              <m:fPr>
                <m:ctrlPr>
                  <w:rPr>
                    <w:rFonts w:ascii="Cambria Math" w:hAnsi="Cambria Math"/>
                    <w:bCs/>
                    <w:i/>
                    <w:sz w:val="24"/>
                    <w:lang w:val="fr-FR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lang w:val="fr-FR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lang w:val="fr-FR"/>
                  </w:rPr>
                  <m:t>a+b+c+d</m:t>
                </m:r>
              </m:den>
            </m:f>
          </m:sup>
        </m:sSup>
      </m:oMath>
      <w:r w:rsidRPr="003C4C40">
        <w:rPr>
          <w:bCs/>
          <w:sz w:val="24"/>
          <w:lang w:val="fr-FR"/>
        </w:rPr>
        <w:t xml:space="preserve">                                                                                (5)</w:t>
      </w:r>
    </w:p>
    <w:p w14:paraId="1D2707C5" w14:textId="01CBA945" w:rsidR="002E0092" w:rsidRPr="003C4C40" w:rsidRDefault="00B84C45" w:rsidP="00C2424B">
      <w:pPr>
        <w:spacing w:line="480" w:lineRule="auto"/>
        <w:ind w:firstLine="187"/>
        <w:rPr>
          <w:bCs/>
          <w:sz w:val="24"/>
          <w:lang w:val="fr-FR"/>
        </w:rPr>
      </w:pPr>
      <w:r w:rsidRPr="003C4C40">
        <w:rPr>
          <w:bCs/>
          <w:sz w:val="24"/>
          <w:lang w:val="fr-FR"/>
        </w:rPr>
        <w:t xml:space="preserve">Where </w:t>
      </w:r>
      <w:r w:rsidRPr="003C4C40">
        <w:rPr>
          <w:bCs/>
          <w:i/>
          <w:iCs/>
          <w:sz w:val="24"/>
          <w:lang w:val="fr-FR"/>
        </w:rPr>
        <w:t>E</w:t>
      </w:r>
      <w:r w:rsidRPr="003C4C40">
        <w:rPr>
          <w:bCs/>
          <w:sz w:val="24"/>
          <w:vertAlign w:val="subscript"/>
          <w:lang w:val="fr-FR"/>
        </w:rPr>
        <w:t>VB</w:t>
      </w:r>
      <w:r w:rsidRPr="003C4C40">
        <w:rPr>
          <w:bCs/>
          <w:sz w:val="24"/>
          <w:lang w:val="fr-FR"/>
        </w:rPr>
        <w:t xml:space="preserve">, </w:t>
      </w:r>
      <w:r w:rsidRPr="003C4C40">
        <w:rPr>
          <w:bCs/>
          <w:i/>
          <w:iCs/>
          <w:sz w:val="24"/>
          <w:lang w:val="fr-FR"/>
        </w:rPr>
        <w:t>E</w:t>
      </w:r>
      <w:r w:rsidRPr="003C4C40">
        <w:rPr>
          <w:bCs/>
          <w:sz w:val="24"/>
          <w:vertAlign w:val="subscript"/>
          <w:lang w:val="fr-FR"/>
        </w:rPr>
        <w:t>CB</w:t>
      </w:r>
      <w:r w:rsidRPr="003C4C40">
        <w:rPr>
          <w:bCs/>
          <w:sz w:val="24"/>
          <w:lang w:val="fr-FR"/>
        </w:rPr>
        <w:t xml:space="preserve">, X, </w:t>
      </w:r>
      <w:r w:rsidRPr="003C4C40">
        <w:rPr>
          <w:bCs/>
          <w:i/>
          <w:iCs/>
          <w:sz w:val="24"/>
          <w:lang w:val="fr-FR"/>
        </w:rPr>
        <w:t>E</w:t>
      </w:r>
      <w:r w:rsidRPr="003C4C40">
        <w:rPr>
          <w:bCs/>
          <w:sz w:val="24"/>
          <w:vertAlign w:val="superscript"/>
          <w:lang w:val="fr-FR"/>
        </w:rPr>
        <w:t>e</w:t>
      </w:r>
      <w:r w:rsidRPr="003C4C40">
        <w:rPr>
          <w:bCs/>
          <w:sz w:val="24"/>
          <w:lang w:val="fr-FR"/>
        </w:rPr>
        <w:t xml:space="preserve">, and </w:t>
      </w:r>
      <w:r w:rsidRPr="003C4C40">
        <w:rPr>
          <w:bCs/>
          <w:i/>
          <w:iCs/>
          <w:sz w:val="24"/>
          <w:lang w:val="fr-FR"/>
        </w:rPr>
        <w:t>E</w:t>
      </w:r>
      <w:r w:rsidRPr="003C4C40">
        <w:rPr>
          <w:bCs/>
          <w:sz w:val="24"/>
          <w:vertAlign w:val="subscript"/>
          <w:lang w:val="fr-FR"/>
        </w:rPr>
        <w:t>g</w:t>
      </w:r>
      <w:r w:rsidRPr="003C4C40">
        <w:rPr>
          <w:bCs/>
          <w:sz w:val="24"/>
          <w:lang w:val="fr-FR"/>
        </w:rPr>
        <w:t xml:space="preserve"> express valence band potential, conduction band potential, the electronegativity of the semiconductor</w:t>
      </w:r>
      <w:r w:rsidR="006F2A81" w:rsidRPr="003C4C40">
        <w:rPr>
          <w:bCs/>
          <w:sz w:val="24"/>
          <w:lang w:val="fr-FR"/>
        </w:rPr>
        <w:t xml:space="preserve"> (a,b,c</w:t>
      </w:r>
      <w:r w:rsidR="007219D5" w:rsidRPr="003C4C40">
        <w:rPr>
          <w:bCs/>
          <w:sz w:val="24"/>
          <w:lang w:val="fr-FR"/>
        </w:rPr>
        <w:t>,</w:t>
      </w:r>
      <w:r w:rsidR="006F2A81" w:rsidRPr="003C4C40">
        <w:rPr>
          <w:bCs/>
          <w:sz w:val="24"/>
          <w:lang w:val="fr-FR"/>
        </w:rPr>
        <w:t xml:space="preserve"> and d are the atomic number of compounds)</w:t>
      </w:r>
      <w:r w:rsidR="00181CF4">
        <w:rPr>
          <w:bCs/>
          <w:sz w:val="24"/>
          <w:lang w:val="fr-FR"/>
        </w:rPr>
        <w:t>,</w:t>
      </w:r>
      <w:r w:rsidR="002162CD" w:rsidRPr="003C4C40">
        <w:rPr>
          <w:bCs/>
          <w:sz w:val="24"/>
          <w:lang w:val="fr-FR"/>
        </w:rPr>
        <w:t xml:space="preserve"> </w:t>
      </w:r>
      <w:r w:rsidR="002162CD" w:rsidRPr="003C4C40">
        <w:rPr>
          <w:bCs/>
          <w:sz w:val="24"/>
          <w:lang w:val="fr-FR"/>
        </w:rPr>
        <w:fldChar w:fldCharType="begin"/>
      </w:r>
      <w:r w:rsidR="00B7217B">
        <w:rPr>
          <w:bCs/>
          <w:sz w:val="24"/>
          <w:lang w:val="fr-FR"/>
        </w:rPr>
        <w:instrText xml:space="preserve"> ADDIN EN.CITE &lt;EndNote&gt;&lt;Cite&gt;&lt;Author&gt;Yuan&lt;/Author&gt;&lt;Year&gt;2014&lt;/Year&gt;&lt;RecNum&gt;542&lt;/RecNum&gt;&lt;DisplayText&gt;(Yuan et al. 2014)&lt;/DisplayText&gt;&lt;record&gt;&lt;rec-number&gt;542&lt;/rec-number&gt;&lt;foreign-keys&gt;&lt;key app="EN" db-id="90stavdpbz0ewqep2f9vsw9q5etetvwfrwpt" timestamp="1694251142"&gt;542&lt;/key&gt;&lt;/foreign-keys&gt;&lt;ref-type name="Journal Article"&gt;17&lt;/ref-type&gt;&lt;contributors&gt;&lt;authors&gt;&lt;author&gt;Yuan, Qing&lt;/author&gt;&lt;author&gt;Chen, Lang&lt;/author&gt;&lt;author&gt;Xiong, Miao&lt;/author&gt;&lt;author&gt;He, Jie&lt;/author&gt;&lt;author&gt;Luo, Sheng-Lian&lt;/author&gt;&lt;author&gt;Au, Chak-Tong&lt;/author&gt;&lt;author&gt;Yin, Shuang-Feng&lt;/author&gt;&lt;/authors&gt;&lt;/contributors&gt;&lt;titles&gt;&lt;title&gt;&lt;style face="normal" font="default" size="100%"&gt;Cu&lt;/style&gt;&lt;style face="subscript" font="default" size="100%"&gt;2&lt;/style&gt;&lt;style face="normal" font="default" size="100%"&gt;O/BiVO&lt;/style&gt;&lt;style face="subscript" font="default" size="100%"&gt;4&lt;/style&gt;&lt;style face="normal" font="default" size="100%"&gt; heterostructures: Synthesis and application in simultaneous photocatalytic oxidation of organic dyes and reduction of Cr(VI) under visible light&lt;/style&gt;&lt;/title&gt;&lt;secondary-title&gt;Chemical Engineering Journal&lt;/secondary-title&gt;&lt;/titles&gt;&lt;periodical&gt;&lt;full-title&gt;Chemical Engineering Journal&lt;/full-title&gt;&lt;abbr-1&gt;Chem. Eng. J.&lt;/abbr-1&gt;&lt;abbr-2&gt;Chem Eng J&lt;/abbr-2&gt;&lt;/periodical&gt;&lt;pages&gt;394-402&lt;/pages&gt;&lt;volume&gt;255&lt;/volume&gt;&lt;keywords&gt;&lt;keyword&gt;Photocatalysis&lt;/keyword&gt;&lt;keyword&gt;Bismuth vanadate&lt;/keyword&gt;&lt;keyword&gt;Cuprous oxide&lt;/keyword&gt;&lt;keyword&gt;Heterojunction&lt;/keyword&gt;&lt;keyword&gt;Cr(VI)&lt;/keyword&gt;&lt;/keywords&gt;&lt;dates&gt;&lt;year&gt;2014&lt;/year&gt;&lt;pub-dates&gt;&lt;date&gt;2014/11/01/&lt;/date&gt;&lt;/pub-dates&gt;&lt;/dates&gt;&lt;isbn&gt;1385-8947&lt;/isbn&gt;&lt;urls&gt;&lt;related-urls&gt;&lt;url&gt;https://www.sciencedirect.com/science/article/pii/S1385894714007621&lt;/url&gt;&lt;/related-urls&gt;&lt;/urls&gt;&lt;electronic-resource-num&gt;https://doi.org/10.1016/j.cej.2014.06.031&lt;/electronic-resource-num&gt;&lt;/record&gt;&lt;/Cite&gt;&lt;/EndNote&gt;</w:instrText>
      </w:r>
      <w:r w:rsidR="002162CD" w:rsidRPr="003C4C40">
        <w:rPr>
          <w:bCs/>
          <w:sz w:val="24"/>
          <w:lang w:val="fr-FR"/>
        </w:rPr>
        <w:fldChar w:fldCharType="separate"/>
      </w:r>
      <w:r w:rsidR="00B7217B">
        <w:rPr>
          <w:bCs/>
          <w:noProof/>
          <w:sz w:val="24"/>
          <w:lang w:val="fr-FR"/>
        </w:rPr>
        <w:t>(Yuan et al. 2014)</w:t>
      </w:r>
      <w:r w:rsidR="002162CD" w:rsidRPr="003C4C40">
        <w:rPr>
          <w:bCs/>
          <w:sz w:val="24"/>
          <w:lang w:val="fr-FR"/>
        </w:rPr>
        <w:fldChar w:fldCharType="end"/>
      </w:r>
      <w:r w:rsidRPr="003C4C40">
        <w:rPr>
          <w:bCs/>
          <w:sz w:val="24"/>
          <w:lang w:val="fr-FR"/>
        </w:rPr>
        <w:t xml:space="preserve"> the energy of free electrons on the hydrogen scale </w:t>
      </w:r>
      <w:r w:rsidRPr="003C4C40">
        <w:rPr>
          <w:bCs/>
          <w:sz w:val="24"/>
          <w:lang w:val="fr-FR"/>
        </w:rPr>
        <w:lastRenderedPageBreak/>
        <w:t>(about 4.5 eV), and the band gap energy of the semiconductor</w:t>
      </w:r>
      <w:r w:rsidR="00181CF4">
        <w:rPr>
          <w:rFonts w:hint="eastAsia"/>
          <w:bCs/>
          <w:sz w:val="24"/>
          <w:lang w:val="fr-FR"/>
        </w:rPr>
        <w:t>.</w:t>
      </w:r>
      <w:r w:rsidRPr="003C4C40">
        <w:rPr>
          <w:bCs/>
          <w:sz w:val="24"/>
          <w:lang w:val="fr-FR"/>
        </w:rPr>
        <w:t xml:space="preserve"> </w:t>
      </w:r>
      <w:r w:rsidRPr="003C4C40">
        <w:rPr>
          <w:bCs/>
          <w:sz w:val="24"/>
          <w:lang w:val="fr-FR"/>
        </w:rPr>
        <w:fldChar w:fldCharType="begin"/>
      </w:r>
      <w:r w:rsidR="00B7217B">
        <w:rPr>
          <w:bCs/>
          <w:sz w:val="24"/>
          <w:lang w:val="fr-FR"/>
        </w:rPr>
        <w:instrText xml:space="preserve"> ADDIN EN.CITE &lt;EndNote&gt;&lt;Cite&gt;&lt;Author&gt;Li&lt;/Author&gt;&lt;Year&gt;2014&lt;/Year&gt;&lt;RecNum&gt;215&lt;/RecNum&gt;&lt;DisplayText&gt;(Li et al. 2014)&lt;/DisplayText&gt;&lt;record&gt;&lt;rec-number&gt;215&lt;/rec-number&gt;&lt;foreign-keys&gt;&lt;key app="EN" db-id="90stavdpbz0ewqep2f9vsw9q5etetvwfrwpt" timestamp="1656240825"&gt;215&lt;/key&gt;&lt;/foreign-keys&gt;&lt;ref-type name="Journal Article"&gt;17&lt;/ref-type&gt;&lt;contributors&gt;&lt;authors&gt;&lt;author&gt;Li, Haiping&lt;/author&gt;&lt;author&gt;Liu, Jingyi&lt;/author&gt;&lt;author&gt;Hou, Wanguo&lt;/author&gt;&lt;author&gt;Du, Na&lt;/author&gt;&lt;author&gt;Zhang, Renjie&lt;/author&gt;&lt;author&gt;Tao, Xutang&lt;/author&gt;&lt;/authors&gt;&lt;/contributors&gt;&lt;titles&gt;&lt;title&gt;&lt;style face="normal" font="default" size="100%"&gt;Synthesis and characterization of g-C&lt;/style&gt;&lt;style face="subscript" font="default" size="100%"&gt;3&lt;/style&gt;&lt;style face="normal" font="default" size="100%"&gt;N&lt;/style&gt;&lt;style face="subscript" font="default" size="100%"&gt;4&lt;/style&gt;&lt;style face="normal" font="default" size="100%"&gt;/Bi&lt;/style&gt;&lt;style face="subscript" font="default" size="100%"&gt;2&lt;/style&gt;&lt;style face="normal" font="default" size="100%"&gt;MoO&lt;/style&gt;&lt;style face="subscript" font="default" size="100%"&gt;6&lt;/style&gt;&lt;style face="normal" font="default" size="100%"&gt; heterojunctions with enhanced visible light photocatalytic activity&lt;/style&gt;&lt;/title&gt;&lt;secondary-title&gt;Applied Catalysis B: Environmental&lt;/secondary-title&gt;&lt;/titles&gt;&lt;periodical&gt;&lt;full-title&gt;Applied Catalysis B: Environmental&lt;/full-title&gt;&lt;abbr-1&gt;Appl. Catal. B-Environ.&lt;/abbr-1&gt;&lt;/periodical&gt;&lt;pages&gt;89-97&lt;/pages&gt;&lt;volume&gt;160-161&lt;/volume&gt;&lt;keywords&gt;&lt;keyword&gt;g-CN&lt;/keyword&gt;&lt;keyword&gt;BiMoO&lt;/keyword&gt;&lt;keyword&gt;Heterojunction&lt;/keyword&gt;&lt;keyword&gt;Composite&lt;/keyword&gt;&lt;keyword&gt;Photocatalytic&lt;/keyword&gt;&lt;/keywords&gt;&lt;dates&gt;&lt;year&gt;2014&lt;/year&gt;&lt;pub-dates&gt;&lt;date&gt;2014/11/01/&lt;/date&gt;&lt;/pub-dates&gt;&lt;/dates&gt;&lt;isbn&gt;0926-3373&lt;/isbn&gt;&lt;urls&gt;&lt;related-urls&gt;&lt;url&gt;https://www.sciencedirect.com/science/article/pii/S0926337314002951&lt;/url&gt;&lt;/related-urls&gt;&lt;/urls&gt;&lt;electronic-resource-num&gt;https://doi.org/10.1016/j.apcatb.2014.05.019&lt;/electronic-resource-num&gt;&lt;/record&gt;&lt;/Cite&gt;&lt;/EndNote&gt;</w:instrText>
      </w:r>
      <w:r w:rsidRPr="003C4C40">
        <w:rPr>
          <w:bCs/>
          <w:sz w:val="24"/>
          <w:lang w:val="fr-FR"/>
        </w:rPr>
        <w:fldChar w:fldCharType="separate"/>
      </w:r>
      <w:r w:rsidR="00B7217B">
        <w:rPr>
          <w:bCs/>
          <w:noProof/>
          <w:sz w:val="24"/>
          <w:lang w:val="fr-FR"/>
        </w:rPr>
        <w:t>(Li et al. 2014)</w:t>
      </w:r>
      <w:r w:rsidRPr="003C4C40">
        <w:rPr>
          <w:bCs/>
          <w:sz w:val="24"/>
        </w:rPr>
        <w:fldChar w:fldCharType="end"/>
      </w:r>
    </w:p>
    <w:p w14:paraId="58BC27D6" w14:textId="4DED2165" w:rsidR="00A14190" w:rsidRPr="00FD4201" w:rsidRDefault="00A14190" w:rsidP="00213217">
      <w:pPr>
        <w:spacing w:line="480" w:lineRule="auto"/>
        <w:ind w:firstLine="187"/>
        <w:rPr>
          <w:bCs/>
          <w:sz w:val="24"/>
        </w:rPr>
        <w:sectPr w:rsidR="00A14190" w:rsidRPr="00FD4201" w:rsidSect="003A10A9">
          <w:pgSz w:w="12242" w:h="15842" w:code="1"/>
          <w:pgMar w:top="1440" w:right="1800" w:bottom="1440" w:left="1800" w:header="851" w:footer="992" w:gutter="0"/>
          <w:lnNumType w:countBy="1" w:restart="continuous"/>
          <w:cols w:space="425"/>
          <w:docGrid w:type="linesAndChars" w:linePitch="312"/>
        </w:sectPr>
      </w:pPr>
    </w:p>
    <w:p w14:paraId="24F1E35A" w14:textId="62D4F7F4" w:rsidR="009004AA" w:rsidRPr="00FD4201" w:rsidRDefault="009004AA" w:rsidP="00A73FDF">
      <w:pPr>
        <w:pStyle w:val="TCTableBody"/>
        <w:keepNext/>
        <w:widowControl w:val="0"/>
        <w:spacing w:after="0" w:line="480" w:lineRule="auto"/>
        <w:rPr>
          <w:szCs w:val="24"/>
        </w:rPr>
      </w:pPr>
      <w:r w:rsidRPr="00FD4201">
        <w:rPr>
          <w:rFonts w:hint="eastAsia"/>
          <w:b/>
          <w:szCs w:val="24"/>
        </w:rPr>
        <w:lastRenderedPageBreak/>
        <w:t>T</w:t>
      </w:r>
      <w:r w:rsidRPr="00FD4201">
        <w:rPr>
          <w:b/>
          <w:szCs w:val="24"/>
        </w:rPr>
        <w:t>able S</w:t>
      </w:r>
      <w:r w:rsidR="00061C27" w:rsidRPr="00FD4201">
        <w:rPr>
          <w:b/>
          <w:szCs w:val="24"/>
        </w:rPr>
        <w:t>1</w:t>
      </w:r>
      <w:r w:rsidRPr="00FD4201">
        <w:rPr>
          <w:b/>
          <w:szCs w:val="24"/>
        </w:rPr>
        <w:t xml:space="preserve">. </w:t>
      </w:r>
      <w:r w:rsidR="00AB7221" w:rsidRPr="00FD4201">
        <w:rPr>
          <w:b/>
          <w:szCs w:val="24"/>
        </w:rPr>
        <w:t>Values of band gap energy (</w:t>
      </w:r>
      <w:r w:rsidR="00AB7221" w:rsidRPr="008852CB">
        <w:rPr>
          <w:b/>
          <w:i/>
          <w:iCs/>
          <w:szCs w:val="24"/>
        </w:rPr>
        <w:t>E</w:t>
      </w:r>
      <w:r w:rsidR="00AB7221" w:rsidRPr="00FD4201">
        <w:rPr>
          <w:b/>
          <w:szCs w:val="24"/>
          <w:vertAlign w:val="subscript"/>
        </w:rPr>
        <w:t>g</w:t>
      </w:r>
      <w:r w:rsidR="00AB7221" w:rsidRPr="00FD4201">
        <w:rPr>
          <w:b/>
          <w:szCs w:val="24"/>
        </w:rPr>
        <w:t>) and corresponding CB (</w:t>
      </w:r>
      <w:r w:rsidR="00AB7221" w:rsidRPr="008852CB">
        <w:rPr>
          <w:b/>
          <w:i/>
          <w:iCs/>
          <w:szCs w:val="24"/>
        </w:rPr>
        <w:t>E</w:t>
      </w:r>
      <w:r w:rsidR="00AB7221" w:rsidRPr="00FD4201">
        <w:rPr>
          <w:b/>
          <w:szCs w:val="24"/>
          <w:vertAlign w:val="subscript"/>
        </w:rPr>
        <w:t>CB</w:t>
      </w:r>
      <w:r w:rsidR="00AB7221" w:rsidRPr="00FD4201">
        <w:rPr>
          <w:b/>
          <w:szCs w:val="24"/>
        </w:rPr>
        <w:t>) and VB (</w:t>
      </w:r>
      <w:r w:rsidR="00AB7221" w:rsidRPr="008852CB">
        <w:rPr>
          <w:b/>
          <w:i/>
          <w:iCs/>
          <w:szCs w:val="24"/>
        </w:rPr>
        <w:t>E</w:t>
      </w:r>
      <w:r w:rsidR="00AB7221" w:rsidRPr="00FD4201">
        <w:rPr>
          <w:b/>
          <w:szCs w:val="24"/>
          <w:vertAlign w:val="subscript"/>
        </w:rPr>
        <w:t>VB</w:t>
      </w:r>
      <w:r w:rsidR="00AB7221" w:rsidRPr="00FD4201">
        <w:rPr>
          <w:b/>
          <w:szCs w:val="24"/>
        </w:rPr>
        <w:t>) edge positions of as-prepared samples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9"/>
        <w:gridCol w:w="2199"/>
        <w:gridCol w:w="2200"/>
        <w:gridCol w:w="2200"/>
      </w:tblGrid>
      <w:tr w:rsidR="00FD4201" w:rsidRPr="00FD4201" w14:paraId="4092E5E7" w14:textId="77777777" w:rsidTr="00C4020D">
        <w:tc>
          <w:tcPr>
            <w:tcW w:w="254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36E085C" w14:textId="3677C272" w:rsidR="00061C27" w:rsidRPr="00FD4201" w:rsidRDefault="00061C27" w:rsidP="00C4020D">
            <w:pPr>
              <w:pStyle w:val="TCTableBody"/>
              <w:jc w:val="center"/>
              <w:rPr>
                <w:sz w:val="21"/>
                <w:szCs w:val="21"/>
                <w:lang w:eastAsia="zh-CN"/>
              </w:rPr>
            </w:pPr>
            <w:r w:rsidRPr="00FD4201">
              <w:rPr>
                <w:rFonts w:hint="eastAsia"/>
                <w:sz w:val="21"/>
                <w:szCs w:val="21"/>
                <w:lang w:eastAsia="zh-CN"/>
              </w:rPr>
              <w:t>S</w:t>
            </w:r>
            <w:r w:rsidRPr="00FD4201">
              <w:rPr>
                <w:sz w:val="21"/>
                <w:szCs w:val="21"/>
                <w:lang w:eastAsia="zh-CN"/>
              </w:rPr>
              <w:t>amples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F438904" w14:textId="40C0FA44" w:rsidR="00061C27" w:rsidRPr="00FD4201" w:rsidRDefault="00061C27" w:rsidP="00C4020D">
            <w:pPr>
              <w:pStyle w:val="TCTableBody"/>
              <w:jc w:val="center"/>
              <w:rPr>
                <w:sz w:val="21"/>
                <w:szCs w:val="21"/>
                <w:lang w:eastAsia="zh-CN"/>
              </w:rPr>
            </w:pPr>
            <w:r w:rsidRPr="008852CB">
              <w:rPr>
                <w:rFonts w:hint="eastAsia"/>
                <w:i/>
                <w:iCs/>
                <w:sz w:val="21"/>
                <w:szCs w:val="21"/>
                <w:lang w:eastAsia="zh-CN"/>
              </w:rPr>
              <w:t>E</w:t>
            </w:r>
            <w:r w:rsidRPr="00FD4201">
              <w:rPr>
                <w:sz w:val="21"/>
                <w:szCs w:val="21"/>
                <w:vertAlign w:val="subscript"/>
                <w:lang w:eastAsia="zh-CN"/>
              </w:rPr>
              <w:t>g</w:t>
            </w:r>
            <w:r w:rsidRPr="00FD4201">
              <w:rPr>
                <w:sz w:val="21"/>
                <w:szCs w:val="21"/>
                <w:lang w:eastAsia="zh-CN"/>
              </w:rPr>
              <w:t xml:space="preserve"> (V)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CEC1EE3" w14:textId="6B9D1DF4" w:rsidR="00061C27" w:rsidRPr="00FD4201" w:rsidRDefault="00061C27" w:rsidP="00C4020D">
            <w:pPr>
              <w:pStyle w:val="TCTableBody"/>
              <w:jc w:val="center"/>
              <w:rPr>
                <w:sz w:val="21"/>
                <w:szCs w:val="21"/>
              </w:rPr>
            </w:pPr>
            <w:r w:rsidRPr="008852CB">
              <w:rPr>
                <w:rFonts w:hint="eastAsia"/>
                <w:i/>
                <w:iCs/>
                <w:sz w:val="21"/>
                <w:szCs w:val="21"/>
                <w:lang w:eastAsia="zh-CN"/>
              </w:rPr>
              <w:t>E</w:t>
            </w:r>
            <w:r w:rsidRPr="00FD4201">
              <w:rPr>
                <w:sz w:val="21"/>
                <w:szCs w:val="21"/>
                <w:vertAlign w:val="subscript"/>
                <w:lang w:eastAsia="zh-CN"/>
              </w:rPr>
              <w:t>VB</w:t>
            </w:r>
            <w:r w:rsidRPr="00FD4201">
              <w:rPr>
                <w:sz w:val="21"/>
                <w:szCs w:val="21"/>
                <w:lang w:eastAsia="zh-CN"/>
              </w:rPr>
              <w:t xml:space="preserve"> (V</w:t>
            </w:r>
            <w:r w:rsidRPr="00FD4201">
              <w:rPr>
                <w:sz w:val="21"/>
                <w:szCs w:val="21"/>
                <w:vertAlign w:val="subscript"/>
                <w:lang w:eastAsia="zh-CN"/>
              </w:rPr>
              <w:t xml:space="preserve"> NHE</w:t>
            </w:r>
            <w:r w:rsidRPr="00FD4201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969F2C3" w14:textId="482ED827" w:rsidR="00061C27" w:rsidRPr="00FD4201" w:rsidRDefault="00061C27" w:rsidP="00C4020D">
            <w:pPr>
              <w:pStyle w:val="TCTableBody"/>
              <w:jc w:val="center"/>
              <w:rPr>
                <w:sz w:val="21"/>
                <w:szCs w:val="21"/>
              </w:rPr>
            </w:pPr>
            <w:r w:rsidRPr="008852CB">
              <w:rPr>
                <w:rFonts w:hint="eastAsia"/>
                <w:i/>
                <w:iCs/>
                <w:sz w:val="21"/>
                <w:szCs w:val="21"/>
                <w:lang w:eastAsia="zh-CN"/>
              </w:rPr>
              <w:t>E</w:t>
            </w:r>
            <w:r w:rsidRPr="00FD4201">
              <w:rPr>
                <w:sz w:val="21"/>
                <w:szCs w:val="21"/>
                <w:vertAlign w:val="subscript"/>
                <w:lang w:eastAsia="zh-CN"/>
              </w:rPr>
              <w:t>CB</w:t>
            </w:r>
            <w:r w:rsidRPr="00FD4201">
              <w:rPr>
                <w:sz w:val="21"/>
                <w:szCs w:val="21"/>
                <w:lang w:eastAsia="zh-CN"/>
              </w:rPr>
              <w:t xml:space="preserve"> (V </w:t>
            </w:r>
            <w:r w:rsidRPr="00FD4201">
              <w:rPr>
                <w:sz w:val="21"/>
                <w:szCs w:val="21"/>
                <w:vertAlign w:val="subscript"/>
                <w:lang w:eastAsia="zh-CN"/>
              </w:rPr>
              <w:t>NHE</w:t>
            </w:r>
            <w:r w:rsidRPr="00FD4201">
              <w:rPr>
                <w:sz w:val="21"/>
                <w:szCs w:val="21"/>
                <w:lang w:eastAsia="zh-CN"/>
              </w:rPr>
              <w:t>)</w:t>
            </w:r>
          </w:p>
        </w:tc>
      </w:tr>
      <w:tr w:rsidR="00FD4201" w:rsidRPr="00FD4201" w14:paraId="09D4369C" w14:textId="77777777" w:rsidTr="00C4020D">
        <w:tc>
          <w:tcPr>
            <w:tcW w:w="2547" w:type="dxa"/>
            <w:tcBorders>
              <w:top w:val="single" w:sz="8" w:space="0" w:color="auto"/>
            </w:tcBorders>
            <w:vAlign w:val="center"/>
          </w:tcPr>
          <w:p w14:paraId="5E8A9832" w14:textId="678308BB" w:rsidR="00061C27" w:rsidRPr="00FD4201" w:rsidRDefault="00061C27" w:rsidP="00C4020D">
            <w:pPr>
              <w:pStyle w:val="TCTableBody"/>
              <w:jc w:val="center"/>
              <w:rPr>
                <w:sz w:val="21"/>
                <w:szCs w:val="21"/>
                <w:lang w:eastAsia="zh-CN"/>
              </w:rPr>
            </w:pPr>
            <w:r w:rsidRPr="00FD4201">
              <w:rPr>
                <w:sz w:val="21"/>
                <w:szCs w:val="21"/>
                <w:lang w:eastAsia="zh-CN"/>
              </w:rPr>
              <w:t>g-</w:t>
            </w:r>
            <w:r w:rsidRPr="00FD4201">
              <w:rPr>
                <w:rFonts w:hint="eastAsia"/>
                <w:sz w:val="21"/>
                <w:szCs w:val="21"/>
                <w:lang w:eastAsia="zh-CN"/>
              </w:rPr>
              <w:t>C</w:t>
            </w:r>
            <w:r w:rsidRPr="00FD4201">
              <w:rPr>
                <w:sz w:val="21"/>
                <w:szCs w:val="21"/>
                <w:vertAlign w:val="subscript"/>
                <w:lang w:eastAsia="zh-CN"/>
              </w:rPr>
              <w:t>3</w:t>
            </w:r>
            <w:r w:rsidRPr="00FD4201">
              <w:rPr>
                <w:sz w:val="21"/>
                <w:szCs w:val="21"/>
                <w:lang w:eastAsia="zh-CN"/>
              </w:rPr>
              <w:t>N</w:t>
            </w:r>
            <w:r w:rsidRPr="00FD4201">
              <w:rPr>
                <w:sz w:val="21"/>
                <w:szCs w:val="21"/>
                <w:vertAlign w:val="subscript"/>
                <w:lang w:eastAsia="zh-CN"/>
              </w:rPr>
              <w:t>4</w:t>
            </w:r>
          </w:p>
        </w:tc>
        <w:tc>
          <w:tcPr>
            <w:tcW w:w="2547" w:type="dxa"/>
            <w:tcBorders>
              <w:top w:val="single" w:sz="8" w:space="0" w:color="auto"/>
            </w:tcBorders>
            <w:vAlign w:val="center"/>
          </w:tcPr>
          <w:p w14:paraId="05FDA8BC" w14:textId="230F47C9" w:rsidR="00061C27" w:rsidRPr="00FD4201" w:rsidRDefault="00061C27" w:rsidP="00C4020D">
            <w:pPr>
              <w:pStyle w:val="TCTableBody"/>
              <w:jc w:val="center"/>
              <w:rPr>
                <w:sz w:val="21"/>
                <w:szCs w:val="21"/>
                <w:lang w:eastAsia="zh-CN"/>
              </w:rPr>
            </w:pPr>
            <w:r w:rsidRPr="00FD4201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FD4201">
              <w:rPr>
                <w:sz w:val="21"/>
                <w:szCs w:val="21"/>
                <w:lang w:eastAsia="zh-CN"/>
              </w:rPr>
              <w:t>.</w:t>
            </w:r>
            <w:r w:rsidR="000D773E" w:rsidRPr="00FD4201">
              <w:rPr>
                <w:sz w:val="21"/>
                <w:szCs w:val="21"/>
                <w:lang w:eastAsia="zh-CN"/>
              </w:rPr>
              <w:t>63</w:t>
            </w:r>
          </w:p>
        </w:tc>
        <w:tc>
          <w:tcPr>
            <w:tcW w:w="2548" w:type="dxa"/>
            <w:tcBorders>
              <w:top w:val="single" w:sz="8" w:space="0" w:color="auto"/>
            </w:tcBorders>
            <w:vAlign w:val="center"/>
          </w:tcPr>
          <w:p w14:paraId="6F3EDD5B" w14:textId="21A1E4FE" w:rsidR="00061C27" w:rsidRPr="00FD4201" w:rsidRDefault="00E6179C" w:rsidP="00C4020D">
            <w:pPr>
              <w:pStyle w:val="TCTableBody"/>
              <w:jc w:val="center"/>
              <w:rPr>
                <w:sz w:val="21"/>
                <w:szCs w:val="21"/>
                <w:lang w:eastAsia="zh-CN"/>
              </w:rPr>
            </w:pPr>
            <w:r w:rsidRPr="00FD4201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FD4201">
              <w:rPr>
                <w:sz w:val="21"/>
                <w:szCs w:val="21"/>
                <w:lang w:eastAsia="zh-CN"/>
              </w:rPr>
              <w:t>.5</w:t>
            </w:r>
            <w:r w:rsidR="000D773E" w:rsidRPr="00FD4201">
              <w:rPr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548" w:type="dxa"/>
            <w:tcBorders>
              <w:top w:val="single" w:sz="8" w:space="0" w:color="auto"/>
            </w:tcBorders>
            <w:vAlign w:val="center"/>
          </w:tcPr>
          <w:p w14:paraId="59BEDA94" w14:textId="12AB4802" w:rsidR="00061C27" w:rsidRPr="00FD4201" w:rsidRDefault="00E6179C" w:rsidP="00C4020D">
            <w:pPr>
              <w:pStyle w:val="TCTableBody"/>
              <w:jc w:val="center"/>
              <w:rPr>
                <w:sz w:val="21"/>
                <w:szCs w:val="21"/>
                <w:lang w:eastAsia="zh-CN"/>
              </w:rPr>
            </w:pPr>
            <w:r w:rsidRPr="00FD4201">
              <w:rPr>
                <w:rFonts w:hint="eastAsia"/>
                <w:sz w:val="21"/>
                <w:szCs w:val="21"/>
                <w:lang w:eastAsia="zh-CN"/>
              </w:rPr>
              <w:t>-</w:t>
            </w:r>
            <w:r w:rsidRPr="00FD4201">
              <w:rPr>
                <w:sz w:val="21"/>
                <w:szCs w:val="21"/>
                <w:lang w:eastAsia="zh-CN"/>
              </w:rPr>
              <w:t>1.0</w:t>
            </w:r>
            <w:r w:rsidR="000D773E" w:rsidRPr="00FD4201">
              <w:rPr>
                <w:sz w:val="21"/>
                <w:szCs w:val="21"/>
                <w:lang w:eastAsia="zh-CN"/>
              </w:rPr>
              <w:t>8</w:t>
            </w:r>
          </w:p>
        </w:tc>
      </w:tr>
      <w:tr w:rsidR="00061C27" w:rsidRPr="00FD4201" w14:paraId="266AB41A" w14:textId="77777777" w:rsidTr="00C4020D">
        <w:tc>
          <w:tcPr>
            <w:tcW w:w="2547" w:type="dxa"/>
            <w:tcBorders>
              <w:top w:val="nil"/>
              <w:bottom w:val="single" w:sz="12" w:space="0" w:color="auto"/>
            </w:tcBorders>
            <w:vAlign w:val="center"/>
          </w:tcPr>
          <w:p w14:paraId="0AB23F9D" w14:textId="0DB388FA" w:rsidR="00061C27" w:rsidRPr="00FD4201" w:rsidRDefault="00061C27" w:rsidP="00C4020D">
            <w:pPr>
              <w:pStyle w:val="TCTableBody"/>
              <w:jc w:val="center"/>
              <w:rPr>
                <w:sz w:val="21"/>
                <w:szCs w:val="21"/>
                <w:lang w:eastAsia="zh-CN"/>
              </w:rPr>
            </w:pPr>
            <w:r w:rsidRPr="00FD4201">
              <w:rPr>
                <w:rFonts w:hint="eastAsia"/>
                <w:sz w:val="21"/>
                <w:szCs w:val="21"/>
                <w:lang w:eastAsia="zh-CN"/>
              </w:rPr>
              <w:t>A</w:t>
            </w:r>
            <w:r w:rsidRPr="00FD4201">
              <w:rPr>
                <w:sz w:val="21"/>
                <w:szCs w:val="21"/>
                <w:lang w:eastAsia="zh-CN"/>
              </w:rPr>
              <w:t>g</w:t>
            </w:r>
            <w:r w:rsidRPr="00FD4201">
              <w:rPr>
                <w:sz w:val="21"/>
                <w:szCs w:val="21"/>
                <w:vertAlign w:val="subscript"/>
                <w:lang w:eastAsia="zh-CN"/>
              </w:rPr>
              <w:t>3</w:t>
            </w:r>
            <w:r w:rsidRPr="00FD4201">
              <w:rPr>
                <w:sz w:val="21"/>
                <w:szCs w:val="21"/>
                <w:lang w:eastAsia="zh-CN"/>
              </w:rPr>
              <w:t>PO</w:t>
            </w:r>
            <w:r w:rsidRPr="00FD4201">
              <w:rPr>
                <w:sz w:val="21"/>
                <w:szCs w:val="21"/>
                <w:vertAlign w:val="subscript"/>
                <w:lang w:eastAsia="zh-CN"/>
              </w:rPr>
              <w:t>4</w:t>
            </w:r>
          </w:p>
        </w:tc>
        <w:tc>
          <w:tcPr>
            <w:tcW w:w="2547" w:type="dxa"/>
            <w:tcBorders>
              <w:top w:val="nil"/>
              <w:bottom w:val="single" w:sz="12" w:space="0" w:color="auto"/>
            </w:tcBorders>
            <w:vAlign w:val="center"/>
          </w:tcPr>
          <w:p w14:paraId="733F1677" w14:textId="0EC86EF0" w:rsidR="00061C27" w:rsidRPr="00FD4201" w:rsidRDefault="00061C27" w:rsidP="00C4020D">
            <w:pPr>
              <w:pStyle w:val="TCTableBody"/>
              <w:jc w:val="center"/>
              <w:rPr>
                <w:sz w:val="21"/>
                <w:szCs w:val="21"/>
                <w:lang w:eastAsia="zh-CN"/>
              </w:rPr>
            </w:pPr>
            <w:r w:rsidRPr="00FD4201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FD4201">
              <w:rPr>
                <w:sz w:val="21"/>
                <w:szCs w:val="21"/>
                <w:lang w:eastAsia="zh-CN"/>
              </w:rPr>
              <w:t>.</w:t>
            </w:r>
            <w:r w:rsidR="000D773E" w:rsidRPr="00FD4201">
              <w:rPr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2548" w:type="dxa"/>
            <w:tcBorders>
              <w:top w:val="nil"/>
              <w:bottom w:val="single" w:sz="12" w:space="0" w:color="auto"/>
            </w:tcBorders>
            <w:vAlign w:val="center"/>
          </w:tcPr>
          <w:p w14:paraId="564DC86B" w14:textId="303C322A" w:rsidR="00061C27" w:rsidRPr="00FD4201" w:rsidRDefault="00E6179C" w:rsidP="00C4020D">
            <w:pPr>
              <w:pStyle w:val="TCTableBody"/>
              <w:jc w:val="center"/>
              <w:rPr>
                <w:sz w:val="21"/>
                <w:szCs w:val="21"/>
                <w:lang w:eastAsia="zh-CN"/>
              </w:rPr>
            </w:pPr>
            <w:r w:rsidRPr="00FD4201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FD4201">
              <w:rPr>
                <w:sz w:val="21"/>
                <w:szCs w:val="21"/>
                <w:lang w:eastAsia="zh-CN"/>
              </w:rPr>
              <w:t>.</w:t>
            </w:r>
            <w:r w:rsidR="000D773E" w:rsidRPr="00FD4201">
              <w:rPr>
                <w:sz w:val="21"/>
                <w:szCs w:val="21"/>
                <w:lang w:eastAsia="zh-CN"/>
              </w:rPr>
              <w:t>61</w:t>
            </w:r>
          </w:p>
        </w:tc>
        <w:tc>
          <w:tcPr>
            <w:tcW w:w="2548" w:type="dxa"/>
            <w:tcBorders>
              <w:top w:val="nil"/>
              <w:bottom w:val="single" w:sz="12" w:space="0" w:color="auto"/>
            </w:tcBorders>
            <w:vAlign w:val="center"/>
          </w:tcPr>
          <w:p w14:paraId="010E8E03" w14:textId="3006F4DC" w:rsidR="00061C27" w:rsidRPr="00FD4201" w:rsidRDefault="00E6179C" w:rsidP="00C4020D">
            <w:pPr>
              <w:pStyle w:val="TCTableBody"/>
              <w:jc w:val="center"/>
              <w:rPr>
                <w:sz w:val="21"/>
                <w:szCs w:val="21"/>
                <w:lang w:eastAsia="zh-CN"/>
              </w:rPr>
            </w:pPr>
            <w:r w:rsidRPr="00FD4201">
              <w:rPr>
                <w:rFonts w:hint="eastAsia"/>
                <w:sz w:val="21"/>
                <w:szCs w:val="21"/>
                <w:lang w:eastAsia="zh-CN"/>
              </w:rPr>
              <w:t>0</w:t>
            </w:r>
            <w:r w:rsidRPr="00FD4201">
              <w:rPr>
                <w:sz w:val="21"/>
                <w:szCs w:val="21"/>
                <w:lang w:eastAsia="zh-CN"/>
              </w:rPr>
              <w:t>.3</w:t>
            </w:r>
            <w:r w:rsidR="000D773E" w:rsidRPr="00FD4201">
              <w:rPr>
                <w:sz w:val="21"/>
                <w:szCs w:val="21"/>
                <w:lang w:eastAsia="zh-CN"/>
              </w:rPr>
              <w:t>1</w:t>
            </w:r>
          </w:p>
        </w:tc>
      </w:tr>
    </w:tbl>
    <w:p w14:paraId="620640D4" w14:textId="3EEF2771" w:rsidR="009004AA" w:rsidRPr="00FD4201" w:rsidRDefault="009004AA" w:rsidP="0069647C">
      <w:pPr>
        <w:pStyle w:val="TCTableBody"/>
        <w:rPr>
          <w:b/>
        </w:rPr>
      </w:pPr>
    </w:p>
    <w:p w14:paraId="77C8EDE4" w14:textId="202720FA" w:rsidR="000D773E" w:rsidRPr="00FD4201" w:rsidRDefault="000D773E" w:rsidP="000D773E">
      <w:pPr>
        <w:pStyle w:val="TCTableBody"/>
        <w:keepNext/>
        <w:widowControl w:val="0"/>
        <w:spacing w:after="0" w:line="480" w:lineRule="auto"/>
        <w:rPr>
          <w:szCs w:val="24"/>
        </w:rPr>
      </w:pPr>
      <w:bookmarkStart w:id="18" w:name="_Hlk135046430"/>
      <w:r w:rsidRPr="00FD4201">
        <w:rPr>
          <w:rFonts w:hint="eastAsia"/>
          <w:b/>
          <w:szCs w:val="24"/>
        </w:rPr>
        <w:t>T</w:t>
      </w:r>
      <w:r w:rsidRPr="00FD4201">
        <w:rPr>
          <w:b/>
          <w:szCs w:val="24"/>
        </w:rPr>
        <w:t>able S2. Information o</w:t>
      </w:r>
      <w:r w:rsidR="00441E6A" w:rsidRPr="00FD4201">
        <w:rPr>
          <w:b/>
          <w:szCs w:val="24"/>
        </w:rPr>
        <w:t>n</w:t>
      </w:r>
      <w:r w:rsidRPr="00FD4201">
        <w:rPr>
          <w:b/>
          <w:szCs w:val="24"/>
        </w:rPr>
        <w:t xml:space="preserve"> ACT and its intermediates (m/z</w:t>
      </w:r>
      <w:r w:rsidRPr="00FD4201">
        <w:rPr>
          <w:rFonts w:hint="eastAsia"/>
          <w:b/>
          <w:szCs w:val="24"/>
          <w:lang w:eastAsia="zh-CN"/>
        </w:rPr>
        <w:t>:</w:t>
      </w:r>
      <w:r w:rsidRPr="00FD4201">
        <w:rPr>
          <w:b/>
          <w:szCs w:val="24"/>
          <w:lang w:eastAsia="zh-CN"/>
        </w:rPr>
        <w:t xml:space="preserve"> </w:t>
      </w:r>
      <w:r w:rsidRPr="00FD4201">
        <w:rPr>
          <w:b/>
          <w:szCs w:val="24"/>
        </w:rPr>
        <w:t>mass</w:t>
      </w:r>
      <w:r w:rsidR="00AC381D" w:rsidRPr="00AC381D">
        <w:rPr>
          <w:szCs w:val="24"/>
          <w:lang w:val="en-GB"/>
        </w:rPr>
        <w:t>−</w:t>
      </w:r>
      <w:r w:rsidRPr="00FD4201">
        <w:rPr>
          <w:b/>
          <w:szCs w:val="24"/>
        </w:rPr>
        <w:t>to</w:t>
      </w:r>
      <w:r w:rsidR="00AC381D" w:rsidRPr="00AC381D">
        <w:rPr>
          <w:szCs w:val="24"/>
          <w:lang w:val="en-GB"/>
        </w:rPr>
        <w:t>−</w:t>
      </w:r>
      <w:r w:rsidRPr="00FD4201">
        <w:rPr>
          <w:b/>
          <w:szCs w:val="24"/>
        </w:rPr>
        <w:t>charge ratio)</w:t>
      </w:r>
    </w:p>
    <w:tbl>
      <w:tblPr>
        <w:tblW w:w="8874" w:type="dxa"/>
        <w:tblLook w:val="04A0" w:firstRow="1" w:lastRow="0" w:firstColumn="1" w:lastColumn="0" w:noHBand="0" w:noVBand="1"/>
      </w:tblPr>
      <w:tblGrid>
        <w:gridCol w:w="2049"/>
        <w:gridCol w:w="2140"/>
        <w:gridCol w:w="2034"/>
        <w:gridCol w:w="2651"/>
      </w:tblGrid>
      <w:tr w:rsidR="00FD4201" w:rsidRPr="00FD4201" w14:paraId="00A6B399" w14:textId="77777777" w:rsidTr="000D773E">
        <w:trPr>
          <w:trHeight w:val="408"/>
        </w:trPr>
        <w:tc>
          <w:tcPr>
            <w:tcW w:w="204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bookmarkEnd w:id="18"/>
          <w:p w14:paraId="231DE9E7" w14:textId="4B1C0002" w:rsidR="000D773E" w:rsidRPr="00FD4201" w:rsidRDefault="00E944AA" w:rsidP="000D773E">
            <w:pPr>
              <w:widowControl/>
              <w:spacing w:line="400" w:lineRule="exact"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Product</w:t>
            </w:r>
          </w:p>
        </w:tc>
        <w:tc>
          <w:tcPr>
            <w:tcW w:w="214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A2FC50" w14:textId="725716CF" w:rsidR="000D773E" w:rsidRPr="00FD4201" w:rsidRDefault="00E944AA" w:rsidP="000D773E">
            <w:pPr>
              <w:widowControl/>
              <w:spacing w:line="400" w:lineRule="exact"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F</w:t>
            </w:r>
            <w:r w:rsidRPr="00FD4201">
              <w:rPr>
                <w:szCs w:val="21"/>
              </w:rPr>
              <w:t>ormula</w:t>
            </w:r>
          </w:p>
        </w:tc>
        <w:tc>
          <w:tcPr>
            <w:tcW w:w="20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0B66827" w14:textId="77777777" w:rsidR="000D773E" w:rsidRPr="00FD4201" w:rsidRDefault="000D773E" w:rsidP="000D773E">
            <w:pPr>
              <w:widowControl/>
              <w:spacing w:line="400" w:lineRule="exact"/>
              <w:jc w:val="center"/>
              <w:rPr>
                <w:szCs w:val="21"/>
              </w:rPr>
            </w:pPr>
            <w:r w:rsidRPr="00FD4201">
              <w:rPr>
                <w:szCs w:val="21"/>
              </w:rPr>
              <w:t>m/z</w:t>
            </w:r>
          </w:p>
        </w:tc>
        <w:tc>
          <w:tcPr>
            <w:tcW w:w="26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C64089" w14:textId="24D28DEE" w:rsidR="000D773E" w:rsidRPr="00FD4201" w:rsidRDefault="00E944AA" w:rsidP="000D773E">
            <w:pPr>
              <w:widowControl/>
              <w:spacing w:line="400" w:lineRule="exact"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P</w:t>
            </w:r>
            <w:r w:rsidRPr="00FD4201">
              <w:rPr>
                <w:szCs w:val="21"/>
              </w:rPr>
              <w:t>roposed structure</w:t>
            </w:r>
          </w:p>
        </w:tc>
      </w:tr>
      <w:tr w:rsidR="00FD4201" w:rsidRPr="00FD4201" w14:paraId="4CD13051" w14:textId="77777777" w:rsidTr="000D773E">
        <w:trPr>
          <w:trHeight w:val="1162"/>
        </w:trPr>
        <w:tc>
          <w:tcPr>
            <w:tcW w:w="204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449BEC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szCs w:val="21"/>
              </w:rPr>
              <w:t>ACT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11E6E12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C</w:t>
            </w:r>
            <w:r w:rsidRPr="00FD4201">
              <w:rPr>
                <w:szCs w:val="21"/>
                <w:vertAlign w:val="subscript"/>
              </w:rPr>
              <w:t>8</w:t>
            </w:r>
            <w:r w:rsidRPr="00FD4201">
              <w:rPr>
                <w:szCs w:val="21"/>
              </w:rPr>
              <w:t>H</w:t>
            </w:r>
            <w:r w:rsidRPr="00FD4201">
              <w:rPr>
                <w:szCs w:val="21"/>
                <w:vertAlign w:val="subscript"/>
              </w:rPr>
              <w:t>9</w:t>
            </w:r>
            <w:r w:rsidRPr="00FD4201">
              <w:rPr>
                <w:szCs w:val="21"/>
              </w:rPr>
              <w:t>NO</w:t>
            </w:r>
            <w:r w:rsidRPr="00FD4201">
              <w:rPr>
                <w:szCs w:val="21"/>
                <w:vertAlign w:val="subscript"/>
              </w:rPr>
              <w:t>2</w:t>
            </w:r>
          </w:p>
        </w:tc>
        <w:tc>
          <w:tcPr>
            <w:tcW w:w="203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719CDD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1</w:t>
            </w:r>
            <w:r w:rsidRPr="00FD4201">
              <w:rPr>
                <w:szCs w:val="21"/>
              </w:rPr>
              <w:t>51</w:t>
            </w:r>
          </w:p>
        </w:tc>
        <w:tc>
          <w:tcPr>
            <w:tcW w:w="26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9BB73C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noProof/>
                <w:szCs w:val="21"/>
              </w:rPr>
              <w:drawing>
                <wp:inline distT="0" distB="0" distL="0" distR="0" wp14:anchorId="23804B20" wp14:editId="0BCEC3CC">
                  <wp:extent cx="1266092" cy="439102"/>
                  <wp:effectExtent l="0" t="0" r="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958" cy="444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201" w:rsidRPr="00FD4201" w14:paraId="3AAB76C2" w14:textId="77777777" w:rsidTr="000D773E">
        <w:trPr>
          <w:trHeight w:val="1162"/>
        </w:trPr>
        <w:tc>
          <w:tcPr>
            <w:tcW w:w="2049" w:type="dxa"/>
            <w:shd w:val="clear" w:color="auto" w:fill="auto"/>
            <w:vAlign w:val="center"/>
          </w:tcPr>
          <w:p w14:paraId="1037841F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P</w:t>
            </w:r>
            <w:r w:rsidRPr="00FD4201">
              <w:rPr>
                <w:szCs w:val="21"/>
              </w:rPr>
              <w:t>1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CD453EE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C</w:t>
            </w:r>
            <w:r w:rsidRPr="00FD4201">
              <w:rPr>
                <w:szCs w:val="21"/>
                <w:vertAlign w:val="subscript"/>
              </w:rPr>
              <w:t>7</w:t>
            </w:r>
            <w:r w:rsidRPr="00FD4201">
              <w:rPr>
                <w:szCs w:val="21"/>
              </w:rPr>
              <w:t>H</w:t>
            </w:r>
            <w:r w:rsidRPr="00FD4201">
              <w:rPr>
                <w:szCs w:val="21"/>
                <w:vertAlign w:val="subscript"/>
              </w:rPr>
              <w:t>7</w:t>
            </w:r>
            <w:r w:rsidRPr="00FD4201">
              <w:rPr>
                <w:szCs w:val="21"/>
              </w:rPr>
              <w:t>NO</w:t>
            </w:r>
            <w:r w:rsidRPr="00FD4201">
              <w:rPr>
                <w:szCs w:val="21"/>
                <w:vertAlign w:val="subscript"/>
              </w:rPr>
              <w:t>3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38A4B3EB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1</w:t>
            </w:r>
            <w:r w:rsidRPr="00FD4201">
              <w:rPr>
                <w:szCs w:val="21"/>
              </w:rPr>
              <w:t>53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21970BC6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noProof/>
                <w:szCs w:val="21"/>
              </w:rPr>
              <w:drawing>
                <wp:inline distT="0" distB="0" distL="0" distR="0" wp14:anchorId="163A334B" wp14:editId="51CE70FA">
                  <wp:extent cx="1332000" cy="452318"/>
                  <wp:effectExtent l="0" t="0" r="0" b="508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45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201" w:rsidRPr="00FD4201" w14:paraId="03D9ABE2" w14:textId="77777777" w:rsidTr="000D773E">
        <w:trPr>
          <w:trHeight w:val="1162"/>
        </w:trPr>
        <w:tc>
          <w:tcPr>
            <w:tcW w:w="2049" w:type="dxa"/>
            <w:shd w:val="clear" w:color="auto" w:fill="auto"/>
            <w:vAlign w:val="center"/>
          </w:tcPr>
          <w:p w14:paraId="5EF7C36C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P</w:t>
            </w:r>
            <w:r w:rsidRPr="00FD4201">
              <w:rPr>
                <w:szCs w:val="21"/>
              </w:rPr>
              <w:t>2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6210E2FE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C</w:t>
            </w:r>
            <w:r w:rsidRPr="00FD4201">
              <w:rPr>
                <w:szCs w:val="21"/>
                <w:vertAlign w:val="subscript"/>
              </w:rPr>
              <w:t>6</w:t>
            </w:r>
            <w:r w:rsidRPr="00FD4201">
              <w:rPr>
                <w:szCs w:val="21"/>
              </w:rPr>
              <w:t>H</w:t>
            </w:r>
            <w:r w:rsidRPr="00FD4201">
              <w:rPr>
                <w:szCs w:val="21"/>
                <w:vertAlign w:val="subscript"/>
              </w:rPr>
              <w:t>5</w:t>
            </w:r>
            <w:r w:rsidRPr="00FD4201">
              <w:rPr>
                <w:szCs w:val="21"/>
              </w:rPr>
              <w:t>NO</w:t>
            </w:r>
            <w:r w:rsidRPr="00FD4201">
              <w:rPr>
                <w:szCs w:val="21"/>
                <w:vertAlign w:val="subscript"/>
              </w:rPr>
              <w:t>3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3CE12588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1</w:t>
            </w:r>
            <w:r w:rsidRPr="00FD4201">
              <w:rPr>
                <w:szCs w:val="21"/>
              </w:rPr>
              <w:t>39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2469A488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noProof/>
                <w:szCs w:val="21"/>
              </w:rPr>
              <w:drawing>
                <wp:inline distT="0" distB="0" distL="0" distR="0" wp14:anchorId="77D11184" wp14:editId="2A99E7F8">
                  <wp:extent cx="1180508" cy="491313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25" cy="49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201" w:rsidRPr="00FD4201" w14:paraId="4179BA7D" w14:textId="77777777" w:rsidTr="000D773E">
        <w:trPr>
          <w:trHeight w:val="1162"/>
        </w:trPr>
        <w:tc>
          <w:tcPr>
            <w:tcW w:w="2049" w:type="dxa"/>
            <w:shd w:val="clear" w:color="auto" w:fill="auto"/>
            <w:vAlign w:val="center"/>
          </w:tcPr>
          <w:p w14:paraId="50A3B29A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P</w:t>
            </w:r>
            <w:r w:rsidRPr="00FD4201">
              <w:rPr>
                <w:szCs w:val="21"/>
              </w:rPr>
              <w:t>3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3078BF2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C</w:t>
            </w:r>
            <w:r w:rsidRPr="00FD4201">
              <w:rPr>
                <w:szCs w:val="21"/>
                <w:vertAlign w:val="subscript"/>
              </w:rPr>
              <w:t>6</w:t>
            </w:r>
            <w:r w:rsidRPr="00FD4201">
              <w:rPr>
                <w:szCs w:val="21"/>
              </w:rPr>
              <w:t>H</w:t>
            </w:r>
            <w:r w:rsidRPr="00FD4201">
              <w:rPr>
                <w:szCs w:val="21"/>
                <w:vertAlign w:val="subscript"/>
              </w:rPr>
              <w:t>7</w:t>
            </w:r>
            <w:r w:rsidRPr="00FD4201">
              <w:rPr>
                <w:szCs w:val="21"/>
              </w:rPr>
              <w:t>NO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4390A020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1</w:t>
            </w:r>
            <w:r w:rsidRPr="00FD4201">
              <w:rPr>
                <w:szCs w:val="21"/>
              </w:rPr>
              <w:t>09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1E5BC3F8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noProof/>
                <w:szCs w:val="21"/>
              </w:rPr>
              <w:drawing>
                <wp:inline distT="0" distB="0" distL="0" distR="0" wp14:anchorId="6D64E809" wp14:editId="5326A465">
                  <wp:extent cx="1099820" cy="460375"/>
                  <wp:effectExtent l="0" t="0" r="5080" b="0"/>
                  <wp:docPr id="220" name="图片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46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201" w:rsidRPr="00FD4201" w14:paraId="006DFDC8" w14:textId="77777777" w:rsidTr="000D773E">
        <w:trPr>
          <w:trHeight w:val="1162"/>
        </w:trPr>
        <w:tc>
          <w:tcPr>
            <w:tcW w:w="2049" w:type="dxa"/>
            <w:shd w:val="clear" w:color="auto" w:fill="auto"/>
            <w:vAlign w:val="center"/>
          </w:tcPr>
          <w:p w14:paraId="75F42C7E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P</w:t>
            </w:r>
            <w:r w:rsidRPr="00FD4201">
              <w:rPr>
                <w:szCs w:val="21"/>
              </w:rPr>
              <w:t>4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35BCADF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C</w:t>
            </w:r>
            <w:r w:rsidRPr="00FD4201">
              <w:rPr>
                <w:szCs w:val="21"/>
                <w:vertAlign w:val="subscript"/>
              </w:rPr>
              <w:t>6</w:t>
            </w:r>
            <w:r w:rsidRPr="00FD4201">
              <w:rPr>
                <w:szCs w:val="21"/>
              </w:rPr>
              <w:t>H</w:t>
            </w:r>
            <w:r w:rsidRPr="00FD4201">
              <w:rPr>
                <w:szCs w:val="21"/>
                <w:vertAlign w:val="subscript"/>
              </w:rPr>
              <w:t>6</w:t>
            </w:r>
            <w:r w:rsidRPr="00FD4201">
              <w:rPr>
                <w:szCs w:val="21"/>
              </w:rPr>
              <w:t>O</w:t>
            </w:r>
            <w:r w:rsidRPr="00FD4201">
              <w:rPr>
                <w:szCs w:val="21"/>
                <w:vertAlign w:val="subscript"/>
              </w:rPr>
              <w:t>2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63829278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1</w:t>
            </w:r>
            <w:r w:rsidRPr="00FD4201">
              <w:rPr>
                <w:szCs w:val="21"/>
              </w:rPr>
              <w:t>10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2339EE0C" w14:textId="77777777" w:rsidR="000D773E" w:rsidRPr="00FD4201" w:rsidRDefault="000D773E" w:rsidP="000D773E">
            <w:pPr>
              <w:widowControl/>
              <w:jc w:val="center"/>
              <w:rPr>
                <w:noProof/>
                <w:szCs w:val="21"/>
              </w:rPr>
            </w:pPr>
            <w:r w:rsidRPr="00FD4201">
              <w:rPr>
                <w:noProof/>
                <w:szCs w:val="21"/>
              </w:rPr>
              <w:drawing>
                <wp:inline distT="0" distB="0" distL="0" distR="0" wp14:anchorId="0C7D8BBD" wp14:editId="47668B5B">
                  <wp:extent cx="1163958" cy="498741"/>
                  <wp:effectExtent l="0" t="0" r="0" b="0"/>
                  <wp:docPr id="225" name="图片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3" cy="499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201" w:rsidRPr="00FD4201" w14:paraId="0AB5E676" w14:textId="77777777" w:rsidTr="000D773E">
        <w:trPr>
          <w:trHeight w:val="1162"/>
        </w:trPr>
        <w:tc>
          <w:tcPr>
            <w:tcW w:w="2049" w:type="dxa"/>
            <w:shd w:val="clear" w:color="auto" w:fill="auto"/>
            <w:vAlign w:val="center"/>
          </w:tcPr>
          <w:p w14:paraId="16AD96B5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P</w:t>
            </w:r>
            <w:r w:rsidRPr="00FD4201">
              <w:rPr>
                <w:szCs w:val="21"/>
              </w:rPr>
              <w:t>5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1C7B6850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C</w:t>
            </w:r>
            <w:r w:rsidRPr="00FD4201">
              <w:rPr>
                <w:szCs w:val="21"/>
                <w:vertAlign w:val="subscript"/>
              </w:rPr>
              <w:t>8</w:t>
            </w:r>
            <w:r w:rsidRPr="00FD4201">
              <w:rPr>
                <w:szCs w:val="21"/>
              </w:rPr>
              <w:t>H</w:t>
            </w:r>
            <w:r w:rsidRPr="00FD4201">
              <w:rPr>
                <w:szCs w:val="21"/>
                <w:vertAlign w:val="subscript"/>
              </w:rPr>
              <w:t>9</w:t>
            </w:r>
            <w:r w:rsidRPr="00FD4201">
              <w:rPr>
                <w:szCs w:val="21"/>
              </w:rPr>
              <w:t>NO</w:t>
            </w:r>
            <w:r w:rsidRPr="00FD4201">
              <w:rPr>
                <w:szCs w:val="21"/>
                <w:vertAlign w:val="subscript"/>
              </w:rPr>
              <w:t>4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455D79C6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1</w:t>
            </w:r>
            <w:r w:rsidRPr="00FD4201">
              <w:rPr>
                <w:szCs w:val="21"/>
              </w:rPr>
              <w:t>83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2E1585AC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noProof/>
                <w:szCs w:val="21"/>
              </w:rPr>
              <w:drawing>
                <wp:inline distT="0" distB="0" distL="0" distR="0" wp14:anchorId="43FCF6A7" wp14:editId="5A8F4147">
                  <wp:extent cx="1316430" cy="485953"/>
                  <wp:effectExtent l="0" t="0" r="0" b="9525"/>
                  <wp:docPr id="203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58" cy="487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201" w:rsidRPr="00FD4201" w14:paraId="7C836D68" w14:textId="77777777" w:rsidTr="000D773E">
        <w:trPr>
          <w:trHeight w:val="1162"/>
        </w:trPr>
        <w:tc>
          <w:tcPr>
            <w:tcW w:w="2049" w:type="dxa"/>
            <w:shd w:val="clear" w:color="auto" w:fill="auto"/>
            <w:vAlign w:val="center"/>
          </w:tcPr>
          <w:p w14:paraId="7F570193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P</w:t>
            </w:r>
            <w:r w:rsidRPr="00FD4201">
              <w:rPr>
                <w:szCs w:val="21"/>
              </w:rPr>
              <w:t>6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7E453E5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C</w:t>
            </w:r>
            <w:r w:rsidRPr="00FD4201">
              <w:rPr>
                <w:szCs w:val="21"/>
                <w:vertAlign w:val="subscript"/>
              </w:rPr>
              <w:t>16</w:t>
            </w:r>
            <w:r w:rsidRPr="00FD4201">
              <w:rPr>
                <w:szCs w:val="21"/>
              </w:rPr>
              <w:t>H</w:t>
            </w:r>
            <w:r w:rsidRPr="00FD4201">
              <w:rPr>
                <w:szCs w:val="21"/>
                <w:vertAlign w:val="subscript"/>
              </w:rPr>
              <w:t>16</w:t>
            </w:r>
            <w:r w:rsidRPr="00FD4201">
              <w:rPr>
                <w:szCs w:val="21"/>
              </w:rPr>
              <w:t>N</w:t>
            </w:r>
            <w:r w:rsidRPr="00FD4201">
              <w:rPr>
                <w:szCs w:val="21"/>
                <w:vertAlign w:val="subscript"/>
              </w:rPr>
              <w:t>2</w:t>
            </w:r>
            <w:r w:rsidRPr="00FD4201">
              <w:rPr>
                <w:szCs w:val="21"/>
              </w:rPr>
              <w:t>O</w:t>
            </w:r>
            <w:r w:rsidRPr="00FD4201">
              <w:rPr>
                <w:szCs w:val="21"/>
                <w:vertAlign w:val="subscript"/>
              </w:rPr>
              <w:t>4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D735CD3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3</w:t>
            </w:r>
            <w:r w:rsidRPr="00FD4201">
              <w:rPr>
                <w:szCs w:val="21"/>
              </w:rPr>
              <w:t>00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6DBCBBF4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noProof/>
                <w:szCs w:val="21"/>
              </w:rPr>
              <w:drawing>
                <wp:inline distT="0" distB="0" distL="0" distR="0" wp14:anchorId="44C82E1D" wp14:editId="4E9DE8E6">
                  <wp:extent cx="1440000" cy="704011"/>
                  <wp:effectExtent l="0" t="0" r="0" b="127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704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201" w:rsidRPr="00FD4201" w14:paraId="6974CC8F" w14:textId="77777777" w:rsidTr="000D773E">
        <w:trPr>
          <w:trHeight w:val="1162"/>
        </w:trPr>
        <w:tc>
          <w:tcPr>
            <w:tcW w:w="2049" w:type="dxa"/>
            <w:shd w:val="clear" w:color="auto" w:fill="auto"/>
            <w:vAlign w:val="center"/>
          </w:tcPr>
          <w:p w14:paraId="59093307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lastRenderedPageBreak/>
              <w:t>P</w:t>
            </w:r>
            <w:r w:rsidRPr="00FD4201">
              <w:rPr>
                <w:szCs w:val="21"/>
              </w:rPr>
              <w:t>7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50F7844F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C</w:t>
            </w:r>
            <w:r w:rsidRPr="00FD4201">
              <w:rPr>
                <w:szCs w:val="21"/>
                <w:vertAlign w:val="subscript"/>
              </w:rPr>
              <w:t>15</w:t>
            </w:r>
            <w:r w:rsidRPr="00FD4201">
              <w:rPr>
                <w:szCs w:val="21"/>
              </w:rPr>
              <w:t>H</w:t>
            </w:r>
            <w:r w:rsidRPr="00FD4201">
              <w:rPr>
                <w:szCs w:val="21"/>
                <w:vertAlign w:val="subscript"/>
              </w:rPr>
              <w:t>16</w:t>
            </w:r>
            <w:r w:rsidRPr="00FD4201">
              <w:rPr>
                <w:szCs w:val="21"/>
              </w:rPr>
              <w:t>N</w:t>
            </w:r>
            <w:r w:rsidRPr="00FD4201">
              <w:rPr>
                <w:szCs w:val="21"/>
                <w:vertAlign w:val="subscript"/>
              </w:rPr>
              <w:t>2</w:t>
            </w:r>
            <w:r w:rsidRPr="00FD4201">
              <w:rPr>
                <w:szCs w:val="21"/>
              </w:rPr>
              <w:t>O</w:t>
            </w:r>
            <w:r w:rsidRPr="00FD4201">
              <w:rPr>
                <w:szCs w:val="21"/>
                <w:vertAlign w:val="subscript"/>
              </w:rPr>
              <w:t>3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429BB2B3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2</w:t>
            </w:r>
            <w:r w:rsidRPr="00FD4201">
              <w:rPr>
                <w:szCs w:val="21"/>
              </w:rPr>
              <w:t>72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6A235B5C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noProof/>
                <w:szCs w:val="21"/>
              </w:rPr>
              <w:drawing>
                <wp:inline distT="0" distB="0" distL="0" distR="0" wp14:anchorId="1AFC9BA5" wp14:editId="67EBC57B">
                  <wp:extent cx="1440000" cy="757352"/>
                  <wp:effectExtent l="0" t="0" r="0" b="5080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757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201" w:rsidRPr="00FD4201" w14:paraId="220DED32" w14:textId="77777777" w:rsidTr="000D773E">
        <w:trPr>
          <w:trHeight w:val="1162"/>
        </w:trPr>
        <w:tc>
          <w:tcPr>
            <w:tcW w:w="2049" w:type="dxa"/>
            <w:shd w:val="clear" w:color="auto" w:fill="auto"/>
            <w:vAlign w:val="center"/>
          </w:tcPr>
          <w:p w14:paraId="40D8789E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P</w:t>
            </w:r>
            <w:r w:rsidRPr="00FD4201">
              <w:rPr>
                <w:szCs w:val="21"/>
              </w:rPr>
              <w:t>8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B982A1A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C</w:t>
            </w:r>
            <w:r w:rsidRPr="00FD4201">
              <w:rPr>
                <w:szCs w:val="21"/>
                <w:vertAlign w:val="subscript"/>
              </w:rPr>
              <w:t>14</w:t>
            </w:r>
            <w:r w:rsidRPr="00FD4201">
              <w:rPr>
                <w:szCs w:val="21"/>
              </w:rPr>
              <w:t>H</w:t>
            </w:r>
            <w:r w:rsidRPr="00FD4201">
              <w:rPr>
                <w:szCs w:val="21"/>
                <w:vertAlign w:val="subscript"/>
              </w:rPr>
              <w:t>14</w:t>
            </w:r>
            <w:r w:rsidRPr="00FD4201">
              <w:rPr>
                <w:szCs w:val="21"/>
              </w:rPr>
              <w:t>N</w:t>
            </w:r>
            <w:r w:rsidRPr="00FD4201">
              <w:rPr>
                <w:szCs w:val="21"/>
                <w:vertAlign w:val="subscript"/>
              </w:rPr>
              <w:t>2</w:t>
            </w:r>
            <w:r w:rsidRPr="00FD4201">
              <w:rPr>
                <w:szCs w:val="21"/>
              </w:rPr>
              <w:t>O</w:t>
            </w:r>
            <w:r w:rsidRPr="00FD4201">
              <w:rPr>
                <w:szCs w:val="21"/>
                <w:vertAlign w:val="subscript"/>
              </w:rPr>
              <w:t>3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27940615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2</w:t>
            </w:r>
            <w:r w:rsidRPr="00FD4201">
              <w:rPr>
                <w:szCs w:val="21"/>
              </w:rPr>
              <w:t>58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74BA16E9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noProof/>
                <w:szCs w:val="21"/>
              </w:rPr>
              <w:drawing>
                <wp:inline distT="0" distB="0" distL="0" distR="0" wp14:anchorId="5B03F6E5" wp14:editId="422388A8">
                  <wp:extent cx="1348829" cy="767274"/>
                  <wp:effectExtent l="0" t="0" r="0" b="0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138" cy="77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201" w:rsidRPr="00FD4201" w14:paraId="6585E1D7" w14:textId="77777777" w:rsidTr="000D773E">
        <w:trPr>
          <w:trHeight w:val="1162"/>
        </w:trPr>
        <w:tc>
          <w:tcPr>
            <w:tcW w:w="2049" w:type="dxa"/>
            <w:shd w:val="clear" w:color="auto" w:fill="auto"/>
            <w:vAlign w:val="center"/>
          </w:tcPr>
          <w:p w14:paraId="0B515715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P</w:t>
            </w:r>
            <w:r w:rsidRPr="00FD4201">
              <w:rPr>
                <w:szCs w:val="21"/>
              </w:rPr>
              <w:t>9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A8671C8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C</w:t>
            </w:r>
            <w:r w:rsidRPr="00FD4201">
              <w:rPr>
                <w:szCs w:val="21"/>
                <w:vertAlign w:val="subscript"/>
              </w:rPr>
              <w:t>14</w:t>
            </w:r>
            <w:r w:rsidRPr="00FD4201">
              <w:rPr>
                <w:szCs w:val="21"/>
              </w:rPr>
              <w:t>H</w:t>
            </w:r>
            <w:r w:rsidRPr="00FD4201">
              <w:rPr>
                <w:szCs w:val="21"/>
                <w:vertAlign w:val="subscript"/>
              </w:rPr>
              <w:t>12</w:t>
            </w:r>
            <w:r w:rsidRPr="00FD4201">
              <w:rPr>
                <w:szCs w:val="21"/>
              </w:rPr>
              <w:t>N</w:t>
            </w:r>
            <w:r w:rsidRPr="00FD4201">
              <w:rPr>
                <w:szCs w:val="21"/>
                <w:vertAlign w:val="subscript"/>
              </w:rPr>
              <w:t>2</w:t>
            </w:r>
            <w:r w:rsidRPr="00FD4201">
              <w:rPr>
                <w:szCs w:val="21"/>
              </w:rPr>
              <w:t>O</w:t>
            </w:r>
            <w:r w:rsidRPr="00FD4201">
              <w:rPr>
                <w:szCs w:val="21"/>
                <w:vertAlign w:val="subscript"/>
              </w:rPr>
              <w:t>2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22C7E57E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2</w:t>
            </w:r>
            <w:r w:rsidRPr="00FD4201">
              <w:rPr>
                <w:szCs w:val="21"/>
              </w:rPr>
              <w:t>40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69BBD276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noProof/>
                <w:szCs w:val="21"/>
              </w:rPr>
              <w:drawing>
                <wp:inline distT="0" distB="0" distL="0" distR="0" wp14:anchorId="683E6A39" wp14:editId="3D7DFAB4">
                  <wp:extent cx="1208543" cy="648074"/>
                  <wp:effectExtent l="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96" cy="654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73E" w:rsidRPr="00FD4201" w14:paraId="6DB3BDAB" w14:textId="77777777" w:rsidTr="000D773E">
        <w:trPr>
          <w:trHeight w:val="1162"/>
        </w:trPr>
        <w:tc>
          <w:tcPr>
            <w:tcW w:w="204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35E14D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P</w:t>
            </w:r>
            <w:r w:rsidRPr="00FD4201">
              <w:rPr>
                <w:szCs w:val="21"/>
              </w:rPr>
              <w:t>10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A112BE7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C</w:t>
            </w:r>
            <w:r w:rsidRPr="00FD4201">
              <w:rPr>
                <w:szCs w:val="21"/>
                <w:vertAlign w:val="subscript"/>
              </w:rPr>
              <w:t>24</w:t>
            </w:r>
            <w:r w:rsidRPr="00FD4201">
              <w:rPr>
                <w:szCs w:val="21"/>
              </w:rPr>
              <w:t>H</w:t>
            </w:r>
            <w:r w:rsidRPr="00FD4201">
              <w:rPr>
                <w:szCs w:val="21"/>
                <w:vertAlign w:val="subscript"/>
              </w:rPr>
              <w:t>23</w:t>
            </w:r>
            <w:r w:rsidRPr="00FD4201">
              <w:rPr>
                <w:szCs w:val="21"/>
              </w:rPr>
              <w:t>N</w:t>
            </w:r>
            <w:r w:rsidRPr="00FD4201">
              <w:rPr>
                <w:szCs w:val="21"/>
                <w:vertAlign w:val="subscript"/>
              </w:rPr>
              <w:t>3</w:t>
            </w:r>
            <w:r w:rsidRPr="00FD4201">
              <w:rPr>
                <w:szCs w:val="21"/>
              </w:rPr>
              <w:t>O</w:t>
            </w:r>
            <w:r w:rsidRPr="00FD4201">
              <w:rPr>
                <w:szCs w:val="21"/>
                <w:vertAlign w:val="subscript"/>
              </w:rPr>
              <w:t>6</w:t>
            </w:r>
          </w:p>
        </w:tc>
        <w:tc>
          <w:tcPr>
            <w:tcW w:w="20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FCE0A19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rFonts w:hint="eastAsia"/>
                <w:szCs w:val="21"/>
              </w:rPr>
              <w:t>4</w:t>
            </w:r>
            <w:r w:rsidRPr="00FD4201">
              <w:rPr>
                <w:szCs w:val="21"/>
              </w:rPr>
              <w:t>49</w:t>
            </w:r>
          </w:p>
        </w:tc>
        <w:tc>
          <w:tcPr>
            <w:tcW w:w="26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E661801" w14:textId="77777777" w:rsidR="000D773E" w:rsidRPr="00FD4201" w:rsidRDefault="000D773E" w:rsidP="000D773E">
            <w:pPr>
              <w:widowControl/>
              <w:jc w:val="center"/>
              <w:rPr>
                <w:szCs w:val="21"/>
              </w:rPr>
            </w:pPr>
            <w:r w:rsidRPr="00FD4201">
              <w:rPr>
                <w:noProof/>
                <w:szCs w:val="21"/>
              </w:rPr>
              <w:drawing>
                <wp:inline distT="0" distB="0" distL="0" distR="0" wp14:anchorId="250797BF" wp14:editId="2F553163">
                  <wp:extent cx="1374798" cy="1037838"/>
                  <wp:effectExtent l="0" t="0" r="0" b="0"/>
                  <wp:docPr id="200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634" cy="1048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BD4916" w14:textId="77777777" w:rsidR="000D773E" w:rsidRPr="00FD4201" w:rsidRDefault="000D773E" w:rsidP="0069647C">
      <w:pPr>
        <w:pStyle w:val="TCTableBody"/>
        <w:rPr>
          <w:b/>
        </w:rPr>
      </w:pPr>
    </w:p>
    <w:p w14:paraId="11B46676" w14:textId="77777777" w:rsidR="00E60ED6" w:rsidRPr="00FD4201" w:rsidRDefault="007A2B6A" w:rsidP="0041655D">
      <w:pPr>
        <w:spacing w:line="288" w:lineRule="auto"/>
        <w:jc w:val="center"/>
        <w:rPr>
          <w:noProof/>
        </w:rPr>
      </w:pPr>
      <w:r w:rsidRPr="00FD4201">
        <w:br w:type="page"/>
      </w:r>
    </w:p>
    <w:p w14:paraId="3812097A" w14:textId="46BD0972" w:rsidR="009E5619" w:rsidRPr="00FD4201" w:rsidRDefault="00746881" w:rsidP="00A73FDF">
      <w:pPr>
        <w:spacing w:line="480" w:lineRule="auto"/>
        <w:jc w:val="center"/>
        <w:rPr>
          <w:b/>
          <w:sz w:val="24"/>
        </w:rPr>
      </w:pPr>
      <w:r w:rsidRPr="00FD4201">
        <w:rPr>
          <w:rFonts w:hint="eastAsia"/>
          <w:noProof/>
        </w:rPr>
        <w:lastRenderedPageBreak/>
        <w:drawing>
          <wp:inline distT="0" distB="0" distL="0" distR="0" wp14:anchorId="5D203081" wp14:editId="171C5E06">
            <wp:extent cx="5400000" cy="24835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8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BAF4E1" w14:textId="79E1D16F" w:rsidR="00D23C9F" w:rsidRPr="00FD4201" w:rsidRDefault="009E5619" w:rsidP="006B7AD8">
      <w:pPr>
        <w:pStyle w:val="VAFigureCaption"/>
        <w:spacing w:after="0"/>
        <w:rPr>
          <w:szCs w:val="24"/>
          <w:lang w:val="fr-FR" w:eastAsia="zh-CN"/>
        </w:rPr>
      </w:pPr>
      <w:r w:rsidRPr="00FD4201">
        <w:rPr>
          <w:b/>
          <w:szCs w:val="24"/>
        </w:rPr>
        <w:t>Fig</w:t>
      </w:r>
      <w:r w:rsidRPr="00FD4201">
        <w:rPr>
          <w:rFonts w:hint="eastAsia"/>
          <w:b/>
          <w:szCs w:val="24"/>
          <w:lang w:eastAsia="zh-CN"/>
        </w:rPr>
        <w:t>ure</w:t>
      </w:r>
      <w:r w:rsidRPr="00FD4201">
        <w:rPr>
          <w:b/>
          <w:szCs w:val="24"/>
        </w:rPr>
        <w:t xml:space="preserve"> S</w:t>
      </w:r>
      <w:r w:rsidR="00A46A78" w:rsidRPr="00FD4201">
        <w:rPr>
          <w:b/>
          <w:szCs w:val="24"/>
        </w:rPr>
        <w:t>1</w:t>
      </w:r>
      <w:r w:rsidRPr="00FD4201">
        <w:rPr>
          <w:rFonts w:hint="eastAsia"/>
          <w:b/>
          <w:szCs w:val="24"/>
          <w:lang w:eastAsia="zh-CN"/>
        </w:rPr>
        <w:t>.</w:t>
      </w:r>
      <w:r w:rsidRPr="00FD4201">
        <w:rPr>
          <w:b/>
          <w:szCs w:val="24"/>
        </w:rPr>
        <w:t xml:space="preserve"> </w:t>
      </w:r>
      <w:r w:rsidR="00857661" w:rsidRPr="00FD4201">
        <w:rPr>
          <w:szCs w:val="24"/>
          <w:lang w:val="fr-FR"/>
        </w:rPr>
        <w:t>Preparation flow chart of Ag</w:t>
      </w:r>
      <w:r w:rsidR="00857661" w:rsidRPr="00FD4201">
        <w:rPr>
          <w:szCs w:val="24"/>
          <w:vertAlign w:val="subscript"/>
          <w:lang w:val="fr-FR"/>
        </w:rPr>
        <w:t>3</w:t>
      </w:r>
      <w:r w:rsidR="00857661" w:rsidRPr="00FD4201">
        <w:rPr>
          <w:szCs w:val="24"/>
          <w:lang w:val="fr-FR"/>
        </w:rPr>
        <w:t>PO</w:t>
      </w:r>
      <w:r w:rsidR="00857661" w:rsidRPr="00FD4201">
        <w:rPr>
          <w:szCs w:val="24"/>
          <w:vertAlign w:val="subscript"/>
          <w:lang w:val="fr-FR"/>
        </w:rPr>
        <w:t>4</w:t>
      </w:r>
      <w:r w:rsidR="00857661" w:rsidRPr="00FD4201">
        <w:rPr>
          <w:szCs w:val="24"/>
          <w:lang w:val="fr-FR"/>
        </w:rPr>
        <w:t>/g-C</w:t>
      </w:r>
      <w:r w:rsidR="00857661" w:rsidRPr="00FD4201">
        <w:rPr>
          <w:szCs w:val="24"/>
          <w:vertAlign w:val="subscript"/>
          <w:lang w:val="fr-FR"/>
        </w:rPr>
        <w:t>3</w:t>
      </w:r>
      <w:r w:rsidR="00857661" w:rsidRPr="00FD4201">
        <w:rPr>
          <w:szCs w:val="24"/>
          <w:lang w:val="fr-FR"/>
        </w:rPr>
        <w:t>N</w:t>
      </w:r>
      <w:r w:rsidR="00857661" w:rsidRPr="00FD4201">
        <w:rPr>
          <w:szCs w:val="24"/>
          <w:vertAlign w:val="subscript"/>
          <w:lang w:val="fr-FR"/>
        </w:rPr>
        <w:t>4</w:t>
      </w:r>
      <w:r w:rsidR="00857661" w:rsidRPr="00FD4201">
        <w:rPr>
          <w:szCs w:val="24"/>
          <w:lang w:val="fr-FR"/>
        </w:rPr>
        <w:t xml:space="preserve"> photocatalyst</w:t>
      </w:r>
      <w:r w:rsidR="006B7AD8" w:rsidRPr="00FD4201">
        <w:rPr>
          <w:rFonts w:hint="eastAsia"/>
          <w:szCs w:val="24"/>
          <w:lang w:val="fr-FR" w:eastAsia="zh-CN"/>
        </w:rPr>
        <w:t>.</w:t>
      </w:r>
    </w:p>
    <w:p w14:paraId="672C7D64" w14:textId="48A6B703" w:rsidR="003C29C8" w:rsidRPr="00FD4201" w:rsidRDefault="003C29C8" w:rsidP="003502EF">
      <w:pPr>
        <w:spacing w:line="480" w:lineRule="auto"/>
        <w:jc w:val="center"/>
        <w:rPr>
          <w:lang w:val="fr-FR"/>
        </w:rPr>
      </w:pPr>
      <w:bookmarkStart w:id="19" w:name="_Hlk145851467"/>
      <w:r w:rsidRPr="00FD4201">
        <w:rPr>
          <w:rFonts w:hint="eastAsia"/>
          <w:noProof/>
        </w:rPr>
        <w:drawing>
          <wp:inline distT="0" distB="0" distL="0" distR="0" wp14:anchorId="3EC7D4BE" wp14:editId="475E58D9">
            <wp:extent cx="3240000" cy="255141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55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CF2EE" w14:textId="482D894B" w:rsidR="002B29D1" w:rsidRPr="00FD4201" w:rsidRDefault="003C29C8" w:rsidP="003C29C8">
      <w:pPr>
        <w:pStyle w:val="VAFigureCaption"/>
        <w:spacing w:after="0"/>
        <w:rPr>
          <w:szCs w:val="21"/>
          <w:lang w:val="fr-FR"/>
        </w:rPr>
      </w:pPr>
      <w:r w:rsidRPr="00FD4201">
        <w:rPr>
          <w:b/>
          <w:szCs w:val="24"/>
        </w:rPr>
        <w:t xml:space="preserve">Figure S2. </w:t>
      </w:r>
      <w:r w:rsidR="00C631FA" w:rsidRPr="00FD4201">
        <w:rPr>
          <w:szCs w:val="24"/>
          <w:lang w:val="fr-FR"/>
        </w:rPr>
        <w:t>FTIR spectra of g-C</w:t>
      </w:r>
      <w:r w:rsidR="00C631FA" w:rsidRPr="00FD4201">
        <w:rPr>
          <w:szCs w:val="24"/>
          <w:vertAlign w:val="subscript"/>
          <w:lang w:val="fr-FR"/>
        </w:rPr>
        <w:t>3</w:t>
      </w:r>
      <w:r w:rsidR="00C631FA" w:rsidRPr="00FD4201">
        <w:rPr>
          <w:szCs w:val="24"/>
          <w:lang w:val="fr-FR"/>
        </w:rPr>
        <w:t>N</w:t>
      </w:r>
      <w:r w:rsidR="00C631FA" w:rsidRPr="00FD4201">
        <w:rPr>
          <w:szCs w:val="24"/>
          <w:vertAlign w:val="subscript"/>
          <w:lang w:val="fr-FR"/>
        </w:rPr>
        <w:t>4</w:t>
      </w:r>
      <w:r w:rsidR="00C631FA" w:rsidRPr="00FD4201">
        <w:rPr>
          <w:szCs w:val="24"/>
          <w:lang w:val="fr-FR"/>
        </w:rPr>
        <w:t>, Ag</w:t>
      </w:r>
      <w:r w:rsidR="00C631FA" w:rsidRPr="00FD4201">
        <w:rPr>
          <w:szCs w:val="24"/>
          <w:vertAlign w:val="subscript"/>
          <w:lang w:val="fr-FR"/>
        </w:rPr>
        <w:t>3</w:t>
      </w:r>
      <w:r w:rsidR="00C631FA" w:rsidRPr="00FD4201">
        <w:rPr>
          <w:szCs w:val="24"/>
          <w:lang w:val="fr-FR"/>
        </w:rPr>
        <w:t>PO</w:t>
      </w:r>
      <w:r w:rsidR="00C631FA" w:rsidRPr="00FD4201">
        <w:rPr>
          <w:szCs w:val="24"/>
          <w:vertAlign w:val="subscript"/>
          <w:lang w:val="fr-FR"/>
        </w:rPr>
        <w:t>4</w:t>
      </w:r>
      <w:r w:rsidR="00457056" w:rsidRPr="00FD4201">
        <w:rPr>
          <w:szCs w:val="24"/>
          <w:lang w:val="fr-FR"/>
        </w:rPr>
        <w:t>,</w:t>
      </w:r>
      <w:r w:rsidR="00C631FA" w:rsidRPr="00FD4201">
        <w:rPr>
          <w:szCs w:val="24"/>
          <w:lang w:val="fr-FR"/>
        </w:rPr>
        <w:t xml:space="preserve"> and 50%AP/CN </w:t>
      </w:r>
      <w:r w:rsidR="005E2131" w:rsidRPr="00FD4201">
        <w:rPr>
          <w:szCs w:val="24"/>
          <w:lang w:val="fr-FR"/>
        </w:rPr>
        <w:t>material</w:t>
      </w:r>
      <w:r w:rsidR="005E2131" w:rsidRPr="00FD4201">
        <w:rPr>
          <w:rFonts w:hint="eastAsia"/>
          <w:szCs w:val="24"/>
          <w:lang w:val="fr-FR" w:eastAsia="zh-CN"/>
        </w:rPr>
        <w:t>s</w:t>
      </w:r>
      <w:r w:rsidRPr="00FD4201">
        <w:rPr>
          <w:szCs w:val="21"/>
          <w:lang w:val="fr-FR"/>
        </w:rPr>
        <w:t>.</w:t>
      </w:r>
    </w:p>
    <w:bookmarkEnd w:id="19"/>
    <w:p w14:paraId="34A503F3" w14:textId="3003E3D8" w:rsidR="006B7AD8" w:rsidRPr="00FD4201" w:rsidRDefault="002B29D1" w:rsidP="00A73FDF">
      <w:pPr>
        <w:spacing w:line="480" w:lineRule="auto"/>
        <w:jc w:val="center"/>
        <w:rPr>
          <w:lang w:eastAsia="en-US"/>
        </w:rPr>
      </w:pPr>
      <w:r w:rsidRPr="00FD4201">
        <w:rPr>
          <w:noProof/>
        </w:rPr>
        <w:lastRenderedPageBreak/>
        <w:drawing>
          <wp:inline distT="0" distB="0" distL="0" distR="0" wp14:anchorId="204894EF" wp14:editId="1177D23F">
            <wp:extent cx="5400000" cy="297586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7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9227C" w14:textId="5A53E654" w:rsidR="000F05CB" w:rsidRPr="00FD4201" w:rsidRDefault="00D23C9F" w:rsidP="000F05CB">
      <w:pPr>
        <w:pStyle w:val="VAFigureCaption"/>
        <w:spacing w:after="0"/>
        <w:rPr>
          <w:szCs w:val="21"/>
          <w:lang w:val="fr-FR"/>
        </w:rPr>
      </w:pPr>
      <w:r w:rsidRPr="00FD4201">
        <w:rPr>
          <w:b/>
          <w:szCs w:val="24"/>
        </w:rPr>
        <w:t>Figure S</w:t>
      </w:r>
      <w:r w:rsidR="003C29C8" w:rsidRPr="00FD4201">
        <w:rPr>
          <w:b/>
          <w:szCs w:val="24"/>
        </w:rPr>
        <w:t>3</w:t>
      </w:r>
      <w:r w:rsidRPr="00FD4201">
        <w:rPr>
          <w:b/>
          <w:szCs w:val="24"/>
        </w:rPr>
        <w:t xml:space="preserve">. </w:t>
      </w:r>
      <w:r w:rsidR="000F05CB" w:rsidRPr="00FD4201">
        <w:rPr>
          <w:szCs w:val="21"/>
          <w:lang w:val="fr-FR"/>
        </w:rPr>
        <w:t>SEM element mapping of prepared 50%AP/CN composite for (</w:t>
      </w:r>
      <w:r w:rsidR="0093265D" w:rsidRPr="00FD4201">
        <w:rPr>
          <w:szCs w:val="21"/>
          <w:lang w:val="fr-FR"/>
        </w:rPr>
        <w:t>b</w:t>
      </w:r>
      <w:r w:rsidR="000F05CB" w:rsidRPr="00FD4201">
        <w:rPr>
          <w:szCs w:val="21"/>
          <w:lang w:val="fr-FR"/>
        </w:rPr>
        <w:t>) C, (</w:t>
      </w:r>
      <w:r w:rsidR="0093265D" w:rsidRPr="00FD4201">
        <w:rPr>
          <w:szCs w:val="21"/>
          <w:lang w:val="fr-FR"/>
        </w:rPr>
        <w:t>c</w:t>
      </w:r>
      <w:r w:rsidR="000F05CB" w:rsidRPr="00FD4201">
        <w:rPr>
          <w:szCs w:val="21"/>
          <w:lang w:val="fr-FR"/>
        </w:rPr>
        <w:t>) N, (</w:t>
      </w:r>
      <w:r w:rsidR="0093265D" w:rsidRPr="00FD4201">
        <w:rPr>
          <w:szCs w:val="21"/>
          <w:lang w:val="fr-FR"/>
        </w:rPr>
        <w:t>d</w:t>
      </w:r>
      <w:r w:rsidR="000F05CB" w:rsidRPr="00FD4201">
        <w:rPr>
          <w:szCs w:val="21"/>
          <w:lang w:val="fr-FR"/>
        </w:rPr>
        <w:t>) O, (</w:t>
      </w:r>
      <w:r w:rsidR="0093265D" w:rsidRPr="00FD4201">
        <w:rPr>
          <w:szCs w:val="21"/>
          <w:lang w:val="fr-FR"/>
        </w:rPr>
        <w:t>e</w:t>
      </w:r>
      <w:r w:rsidR="000F05CB" w:rsidRPr="00FD4201">
        <w:rPr>
          <w:szCs w:val="21"/>
          <w:lang w:val="fr-FR"/>
        </w:rPr>
        <w:t>) P</w:t>
      </w:r>
      <w:r w:rsidR="00441E6A" w:rsidRPr="00FD4201">
        <w:rPr>
          <w:szCs w:val="21"/>
          <w:lang w:val="fr-FR"/>
        </w:rPr>
        <w:t>,</w:t>
      </w:r>
      <w:r w:rsidR="000F05CB" w:rsidRPr="00FD4201">
        <w:rPr>
          <w:szCs w:val="21"/>
          <w:lang w:val="fr-FR"/>
        </w:rPr>
        <w:t xml:space="preserve"> and (</w:t>
      </w:r>
      <w:r w:rsidR="0093265D" w:rsidRPr="00FD4201">
        <w:rPr>
          <w:szCs w:val="21"/>
          <w:lang w:val="fr-FR"/>
        </w:rPr>
        <w:t>f</w:t>
      </w:r>
      <w:r w:rsidR="000F05CB" w:rsidRPr="00FD4201">
        <w:rPr>
          <w:szCs w:val="21"/>
          <w:lang w:val="fr-FR"/>
        </w:rPr>
        <w:t>) Ag</w:t>
      </w:r>
      <w:r w:rsidR="0093265D" w:rsidRPr="00FD4201">
        <w:rPr>
          <w:szCs w:val="21"/>
          <w:lang w:val="fr-FR"/>
        </w:rPr>
        <w:t>.</w:t>
      </w:r>
    </w:p>
    <w:p w14:paraId="25881E67" w14:textId="4257BAAA" w:rsidR="00804087" w:rsidRPr="00FD4201" w:rsidRDefault="002B29D1" w:rsidP="00C9241C">
      <w:pPr>
        <w:spacing w:line="480" w:lineRule="auto"/>
        <w:jc w:val="center"/>
        <w:rPr>
          <w:lang w:eastAsia="en-US"/>
        </w:rPr>
      </w:pPr>
      <w:r w:rsidRPr="00FD4201">
        <w:rPr>
          <w:noProof/>
        </w:rPr>
        <w:drawing>
          <wp:inline distT="0" distB="0" distL="0" distR="0" wp14:anchorId="06F22AF5" wp14:editId="6C7E3F85">
            <wp:extent cx="5400000" cy="247279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0D751" w14:textId="70F403D1" w:rsidR="00592FAE" w:rsidRDefault="00E45553" w:rsidP="00592FAE">
      <w:pPr>
        <w:pStyle w:val="VAFigureCaption"/>
        <w:spacing w:after="0"/>
      </w:pPr>
      <w:r w:rsidRPr="00FD4201">
        <w:rPr>
          <w:b/>
          <w:szCs w:val="24"/>
        </w:rPr>
        <w:t>Figure S</w:t>
      </w:r>
      <w:r w:rsidR="003C29C8" w:rsidRPr="00FD4201">
        <w:rPr>
          <w:b/>
          <w:szCs w:val="24"/>
        </w:rPr>
        <w:t>4</w:t>
      </w:r>
      <w:r w:rsidRPr="00FD4201">
        <w:rPr>
          <w:b/>
          <w:szCs w:val="24"/>
        </w:rPr>
        <w:t xml:space="preserve">. </w:t>
      </w:r>
      <w:r w:rsidR="00D017C3" w:rsidRPr="00FD4201">
        <w:rPr>
          <w:szCs w:val="24"/>
          <w:lang w:val="fr-FR"/>
        </w:rPr>
        <w:t>(a) Nitrogen adsorption</w:t>
      </w:r>
      <w:r w:rsidR="00073E7A" w:rsidRPr="00FD4201">
        <w:rPr>
          <w:szCs w:val="24"/>
          <w:lang w:val="fr-FR"/>
        </w:rPr>
        <w:t>-</w:t>
      </w:r>
      <w:r w:rsidR="00D017C3" w:rsidRPr="00FD4201">
        <w:rPr>
          <w:szCs w:val="24"/>
          <w:lang w:val="fr-FR"/>
        </w:rPr>
        <w:t xml:space="preserve">desorption isotherms of </w:t>
      </w:r>
      <w:r w:rsidR="00D017C3" w:rsidRPr="00FD4201">
        <w:t>g-C</w:t>
      </w:r>
      <w:r w:rsidR="00D017C3" w:rsidRPr="00FD4201">
        <w:rPr>
          <w:vertAlign w:val="subscript"/>
        </w:rPr>
        <w:t>3</w:t>
      </w:r>
      <w:r w:rsidR="00D017C3" w:rsidRPr="00FD4201">
        <w:t>N</w:t>
      </w:r>
      <w:r w:rsidR="00D017C3" w:rsidRPr="00FD4201">
        <w:rPr>
          <w:vertAlign w:val="subscript"/>
        </w:rPr>
        <w:t>4</w:t>
      </w:r>
      <w:r w:rsidR="00D017C3" w:rsidRPr="00FD4201">
        <w:rPr>
          <w:rFonts w:hint="eastAsia"/>
          <w:lang w:eastAsia="zh-CN"/>
        </w:rPr>
        <w:t>,</w:t>
      </w:r>
      <w:r w:rsidR="00D017C3" w:rsidRPr="00FD4201">
        <w:rPr>
          <w:lang w:eastAsia="zh-CN"/>
        </w:rPr>
        <w:t xml:space="preserve"> </w:t>
      </w:r>
      <w:r w:rsidR="00D017C3" w:rsidRPr="00FD4201">
        <w:rPr>
          <w:rFonts w:hint="eastAsia"/>
        </w:rPr>
        <w:t>5</w:t>
      </w:r>
      <w:r w:rsidR="00D017C3" w:rsidRPr="00FD4201">
        <w:t>0</w:t>
      </w:r>
      <w:r w:rsidR="00D017C3" w:rsidRPr="00FD4201">
        <w:rPr>
          <w:rFonts w:hint="eastAsia"/>
        </w:rPr>
        <w:t>%</w:t>
      </w:r>
      <w:r w:rsidR="00D017C3" w:rsidRPr="00FD4201">
        <w:t>AP</w:t>
      </w:r>
      <w:r w:rsidR="00C9241C" w:rsidRPr="00FD4201">
        <w:t>/</w:t>
      </w:r>
      <w:r w:rsidR="00D017C3" w:rsidRPr="00FD4201">
        <w:t>CN</w:t>
      </w:r>
      <w:r w:rsidR="00D017C3" w:rsidRPr="00FD4201">
        <w:rPr>
          <w:rFonts w:hint="eastAsia"/>
          <w:lang w:eastAsia="zh-CN"/>
        </w:rPr>
        <w:t xml:space="preserve"> </w:t>
      </w:r>
      <w:r w:rsidR="00D017C3" w:rsidRPr="00FD4201">
        <w:rPr>
          <w:lang w:eastAsia="zh-CN"/>
        </w:rPr>
        <w:t xml:space="preserve">and </w:t>
      </w:r>
      <w:r w:rsidR="00D017C3" w:rsidRPr="00FD4201">
        <w:t>Ag</w:t>
      </w:r>
      <w:r w:rsidR="00D017C3" w:rsidRPr="00FD4201">
        <w:rPr>
          <w:vertAlign w:val="subscript"/>
        </w:rPr>
        <w:t>3</w:t>
      </w:r>
      <w:r w:rsidR="00D017C3" w:rsidRPr="00FD4201">
        <w:t>PO</w:t>
      </w:r>
      <w:r w:rsidR="00D017C3" w:rsidRPr="00FD4201">
        <w:rPr>
          <w:vertAlign w:val="subscript"/>
        </w:rPr>
        <w:t>4</w:t>
      </w:r>
      <w:r w:rsidR="00D017C3" w:rsidRPr="00FD4201">
        <w:t>;</w:t>
      </w:r>
      <w:r w:rsidR="00073E7A" w:rsidRPr="00FD4201">
        <w:t xml:space="preserve"> (b) Pore size distribution of g-C</w:t>
      </w:r>
      <w:r w:rsidR="00073E7A" w:rsidRPr="00FD4201">
        <w:rPr>
          <w:vertAlign w:val="subscript"/>
        </w:rPr>
        <w:t>3</w:t>
      </w:r>
      <w:r w:rsidR="00073E7A" w:rsidRPr="00FD4201">
        <w:t>N</w:t>
      </w:r>
      <w:r w:rsidR="00073E7A" w:rsidRPr="00FD4201">
        <w:rPr>
          <w:vertAlign w:val="subscript"/>
        </w:rPr>
        <w:t>4</w:t>
      </w:r>
      <w:r w:rsidR="00073E7A" w:rsidRPr="00FD4201">
        <w:rPr>
          <w:rFonts w:hint="eastAsia"/>
          <w:lang w:eastAsia="zh-CN"/>
        </w:rPr>
        <w:t>,</w:t>
      </w:r>
      <w:r w:rsidR="00073E7A" w:rsidRPr="00FD4201">
        <w:rPr>
          <w:lang w:eastAsia="zh-CN"/>
        </w:rPr>
        <w:t xml:space="preserve"> </w:t>
      </w:r>
      <w:r w:rsidR="00073E7A" w:rsidRPr="00FD4201">
        <w:rPr>
          <w:rFonts w:hint="eastAsia"/>
        </w:rPr>
        <w:t>5</w:t>
      </w:r>
      <w:r w:rsidR="00073E7A" w:rsidRPr="00FD4201">
        <w:t>0</w:t>
      </w:r>
      <w:r w:rsidR="00073E7A" w:rsidRPr="00FD4201">
        <w:rPr>
          <w:rFonts w:hint="eastAsia"/>
        </w:rPr>
        <w:t>%</w:t>
      </w:r>
      <w:r w:rsidR="00073E7A" w:rsidRPr="00FD4201">
        <w:t>AP/CN</w:t>
      </w:r>
      <w:r w:rsidR="00073E7A" w:rsidRPr="00FD4201">
        <w:rPr>
          <w:rFonts w:hint="eastAsia"/>
          <w:lang w:eastAsia="zh-CN"/>
        </w:rPr>
        <w:t xml:space="preserve"> </w:t>
      </w:r>
      <w:r w:rsidR="00073E7A" w:rsidRPr="00FD4201">
        <w:rPr>
          <w:lang w:eastAsia="zh-CN"/>
        </w:rPr>
        <w:t xml:space="preserve">and </w:t>
      </w:r>
      <w:r w:rsidR="00073E7A" w:rsidRPr="00FD4201">
        <w:t>Ag</w:t>
      </w:r>
      <w:r w:rsidR="00073E7A" w:rsidRPr="00FD4201">
        <w:rPr>
          <w:vertAlign w:val="subscript"/>
        </w:rPr>
        <w:t>3</w:t>
      </w:r>
      <w:r w:rsidR="00073E7A" w:rsidRPr="00FD4201">
        <w:t>PO</w:t>
      </w:r>
      <w:r w:rsidR="00073E7A" w:rsidRPr="00FD4201">
        <w:rPr>
          <w:vertAlign w:val="subscript"/>
        </w:rPr>
        <w:t>4</w:t>
      </w:r>
      <w:r w:rsidR="00073E7A" w:rsidRPr="00FD4201">
        <w:t>.</w:t>
      </w:r>
    </w:p>
    <w:p w14:paraId="71249E1D" w14:textId="77777777" w:rsidR="00592FAE" w:rsidRPr="00592FAE" w:rsidRDefault="00592FAE" w:rsidP="00592FAE">
      <w:pPr>
        <w:spacing w:line="480" w:lineRule="auto"/>
        <w:jc w:val="center"/>
        <w:rPr>
          <w:rFonts w:eastAsiaTheme="minorEastAsia"/>
          <w:b/>
          <w:sz w:val="24"/>
          <w:lang w:val="fr-FR"/>
        </w:rPr>
      </w:pPr>
      <w:r w:rsidRPr="00592FAE">
        <w:rPr>
          <w:rFonts w:eastAsiaTheme="minorEastAsia"/>
          <w:b/>
          <w:noProof/>
          <w:sz w:val="24"/>
        </w:rPr>
        <w:lastRenderedPageBreak/>
        <w:drawing>
          <wp:inline distT="0" distB="0" distL="0" distR="0" wp14:anchorId="413489B4" wp14:editId="17939E9A">
            <wp:extent cx="5210818" cy="4799950"/>
            <wp:effectExtent l="0" t="0" r="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818" cy="479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2AC9B" w14:textId="2C963F66" w:rsidR="00592FAE" w:rsidRPr="00592FAE" w:rsidRDefault="00592FAE" w:rsidP="00592FAE">
      <w:pPr>
        <w:spacing w:line="480" w:lineRule="auto"/>
        <w:rPr>
          <w:rFonts w:eastAsiaTheme="minorEastAsia"/>
          <w:sz w:val="24"/>
        </w:rPr>
      </w:pPr>
      <w:r w:rsidRPr="00592FAE">
        <w:rPr>
          <w:rFonts w:eastAsiaTheme="minorEastAsia"/>
          <w:b/>
          <w:sz w:val="24"/>
          <w:lang w:val="fr-FR"/>
        </w:rPr>
        <w:t xml:space="preserve">Figure </w:t>
      </w:r>
      <w:r>
        <w:rPr>
          <w:rFonts w:eastAsiaTheme="minorEastAsia"/>
          <w:b/>
          <w:sz w:val="24"/>
          <w:lang w:val="fr-FR"/>
        </w:rPr>
        <w:t>S5</w:t>
      </w:r>
      <w:r w:rsidRPr="00592FAE">
        <w:rPr>
          <w:rFonts w:eastAsiaTheme="minorEastAsia"/>
          <w:b/>
          <w:sz w:val="24"/>
          <w:lang w:val="fr-FR"/>
        </w:rPr>
        <w:t xml:space="preserve">. </w:t>
      </w:r>
      <w:r w:rsidRPr="00592FAE">
        <w:rPr>
          <w:rFonts w:eastAsiaTheme="minorEastAsia"/>
          <w:sz w:val="24"/>
          <w:lang w:val="fr-FR"/>
        </w:rPr>
        <w:t xml:space="preserve">(a) UV-vis diffuse reflectance absorption spectra, </w:t>
      </w:r>
      <w:r w:rsidRPr="00592FAE">
        <w:rPr>
          <w:rFonts w:eastAsiaTheme="minorEastAsia" w:hint="eastAsia"/>
          <w:sz w:val="24"/>
          <w:lang w:val="fr-FR"/>
        </w:rPr>
        <w:t>and</w:t>
      </w:r>
      <w:r w:rsidRPr="00592FAE">
        <w:rPr>
          <w:rFonts w:eastAsiaTheme="minorEastAsia"/>
          <w:sz w:val="24"/>
          <w:lang w:val="fr-FR"/>
        </w:rPr>
        <w:t xml:space="preserve"> (b) </w:t>
      </w:r>
      <w:r w:rsidRPr="00592FAE">
        <w:rPr>
          <w:rFonts w:eastAsiaTheme="minorEastAsia"/>
          <w:sz w:val="24"/>
        </w:rPr>
        <w:t>band gap energy spectra</w:t>
      </w:r>
      <w:r w:rsidRPr="00592FAE">
        <w:rPr>
          <w:rFonts w:eastAsiaTheme="minorEastAsia"/>
          <w:sz w:val="24"/>
          <w:lang w:val="fr-FR"/>
        </w:rPr>
        <w:t xml:space="preserve"> of g-C</w:t>
      </w:r>
      <w:r w:rsidRPr="00592FAE">
        <w:rPr>
          <w:rFonts w:eastAsiaTheme="minorEastAsia"/>
          <w:sz w:val="24"/>
          <w:vertAlign w:val="subscript"/>
          <w:lang w:val="fr-FR"/>
        </w:rPr>
        <w:t>3</w:t>
      </w:r>
      <w:r w:rsidRPr="00592FAE">
        <w:rPr>
          <w:rFonts w:eastAsiaTheme="minorEastAsia"/>
          <w:sz w:val="24"/>
          <w:lang w:val="fr-FR"/>
        </w:rPr>
        <w:t>N</w:t>
      </w:r>
      <w:r w:rsidRPr="00592FAE">
        <w:rPr>
          <w:rFonts w:eastAsiaTheme="minorEastAsia"/>
          <w:sz w:val="24"/>
          <w:vertAlign w:val="subscript"/>
          <w:lang w:val="fr-FR"/>
        </w:rPr>
        <w:t>4</w:t>
      </w:r>
      <w:r w:rsidRPr="00592FAE">
        <w:rPr>
          <w:rFonts w:eastAsiaTheme="minorEastAsia"/>
          <w:sz w:val="24"/>
          <w:lang w:val="fr-FR"/>
        </w:rPr>
        <w:t>, 33.3%</w:t>
      </w:r>
      <w:r w:rsidRPr="00592FAE">
        <w:rPr>
          <w:rFonts w:eastAsiaTheme="minorEastAsia" w:hint="eastAsia"/>
          <w:sz w:val="24"/>
          <w:lang w:val="fr-FR"/>
        </w:rPr>
        <w:t>/</w:t>
      </w:r>
      <w:r w:rsidRPr="00592FAE">
        <w:rPr>
          <w:rFonts w:eastAsiaTheme="minorEastAsia"/>
          <w:sz w:val="24"/>
          <w:lang w:val="fr-FR"/>
        </w:rPr>
        <w:t>50.0%/66.7%AP/CN and Ag</w:t>
      </w:r>
      <w:r w:rsidRPr="00592FAE">
        <w:rPr>
          <w:rFonts w:eastAsiaTheme="minorEastAsia"/>
          <w:sz w:val="24"/>
          <w:vertAlign w:val="subscript"/>
          <w:lang w:val="fr-FR"/>
        </w:rPr>
        <w:t>3</w:t>
      </w:r>
      <w:r w:rsidRPr="00592FAE">
        <w:rPr>
          <w:rFonts w:eastAsiaTheme="minorEastAsia"/>
          <w:sz w:val="24"/>
          <w:lang w:val="fr-FR"/>
        </w:rPr>
        <w:t>PO</w:t>
      </w:r>
      <w:r w:rsidRPr="00592FAE">
        <w:rPr>
          <w:rFonts w:eastAsiaTheme="minorEastAsia"/>
          <w:sz w:val="24"/>
          <w:vertAlign w:val="subscript"/>
          <w:lang w:val="fr-FR"/>
        </w:rPr>
        <w:t>4</w:t>
      </w:r>
      <w:r w:rsidRPr="00592FAE">
        <w:rPr>
          <w:rFonts w:eastAsiaTheme="minorEastAsia"/>
          <w:sz w:val="24"/>
          <w:lang w:val="fr-FR"/>
        </w:rPr>
        <w:t xml:space="preserve"> catalysts; (c)</w:t>
      </w:r>
      <w:r w:rsidRPr="00592FAE">
        <w:rPr>
          <w:rFonts w:eastAsiaTheme="minorEastAsia"/>
          <w:sz w:val="24"/>
        </w:rPr>
        <w:t xml:space="preserve"> </w:t>
      </w:r>
      <w:r w:rsidRPr="00592FAE">
        <w:rPr>
          <w:rFonts w:eastAsiaTheme="minorEastAsia"/>
          <w:sz w:val="24"/>
          <w:lang w:val="fr-FR"/>
        </w:rPr>
        <w:t>PL spectr</w:t>
      </w:r>
      <w:r w:rsidRPr="00592FAE">
        <w:rPr>
          <w:rFonts w:eastAsiaTheme="minorEastAsia" w:hint="eastAsia"/>
          <w:sz w:val="24"/>
          <w:lang w:val="fr-FR"/>
        </w:rPr>
        <w:t>a</w:t>
      </w:r>
      <w:r w:rsidRPr="00592FAE">
        <w:rPr>
          <w:rFonts w:eastAsiaTheme="minorEastAsia"/>
          <w:sz w:val="24"/>
          <w:lang w:val="fr-FR"/>
        </w:rPr>
        <w:t xml:space="preserve"> of g-C</w:t>
      </w:r>
      <w:r w:rsidRPr="00592FAE">
        <w:rPr>
          <w:rFonts w:eastAsiaTheme="minorEastAsia"/>
          <w:sz w:val="24"/>
          <w:vertAlign w:val="subscript"/>
          <w:lang w:val="fr-FR"/>
        </w:rPr>
        <w:t>3</w:t>
      </w:r>
      <w:r w:rsidRPr="00592FAE">
        <w:rPr>
          <w:rFonts w:eastAsiaTheme="minorEastAsia"/>
          <w:sz w:val="24"/>
          <w:lang w:val="fr-FR"/>
        </w:rPr>
        <w:t>N</w:t>
      </w:r>
      <w:r w:rsidRPr="00592FAE">
        <w:rPr>
          <w:rFonts w:eastAsiaTheme="minorEastAsia"/>
          <w:sz w:val="24"/>
          <w:vertAlign w:val="subscript"/>
          <w:lang w:val="fr-FR"/>
        </w:rPr>
        <w:t>4</w:t>
      </w:r>
      <w:r w:rsidRPr="00592FAE">
        <w:rPr>
          <w:rFonts w:eastAsiaTheme="minorEastAsia"/>
          <w:sz w:val="24"/>
          <w:lang w:val="fr-FR"/>
        </w:rPr>
        <w:t>, 33.3%</w:t>
      </w:r>
      <w:r w:rsidRPr="00592FAE">
        <w:rPr>
          <w:rFonts w:eastAsiaTheme="minorEastAsia" w:hint="eastAsia"/>
          <w:sz w:val="24"/>
          <w:lang w:val="fr-FR"/>
        </w:rPr>
        <w:t>/</w:t>
      </w:r>
      <w:r w:rsidRPr="00592FAE">
        <w:rPr>
          <w:rFonts w:eastAsiaTheme="minorEastAsia"/>
          <w:sz w:val="24"/>
          <w:lang w:val="fr-FR"/>
        </w:rPr>
        <w:t>50</w:t>
      </w:r>
      <w:r w:rsidRPr="00592FAE">
        <w:rPr>
          <w:rFonts w:eastAsiaTheme="minorEastAsia" w:hint="eastAsia"/>
          <w:sz w:val="24"/>
          <w:lang w:val="fr-FR"/>
        </w:rPr>
        <w:t>.</w:t>
      </w:r>
      <w:r w:rsidRPr="00592FAE">
        <w:rPr>
          <w:rFonts w:eastAsiaTheme="minorEastAsia"/>
          <w:sz w:val="24"/>
          <w:lang w:val="fr-FR"/>
        </w:rPr>
        <w:t>0%/66.7%AP/CN and Ag</w:t>
      </w:r>
      <w:r w:rsidRPr="00592FAE">
        <w:rPr>
          <w:rFonts w:eastAsiaTheme="minorEastAsia"/>
          <w:sz w:val="24"/>
          <w:vertAlign w:val="subscript"/>
          <w:lang w:val="fr-FR"/>
        </w:rPr>
        <w:t>3</w:t>
      </w:r>
      <w:r w:rsidRPr="00592FAE">
        <w:rPr>
          <w:rFonts w:eastAsiaTheme="minorEastAsia"/>
          <w:sz w:val="24"/>
          <w:lang w:val="fr-FR"/>
        </w:rPr>
        <w:t>PO</w:t>
      </w:r>
      <w:r w:rsidRPr="00592FAE">
        <w:rPr>
          <w:rFonts w:eastAsiaTheme="minorEastAsia"/>
          <w:sz w:val="24"/>
          <w:vertAlign w:val="subscript"/>
          <w:lang w:val="fr-FR"/>
        </w:rPr>
        <w:t>4</w:t>
      </w:r>
      <w:r w:rsidRPr="00592FAE">
        <w:rPr>
          <w:rFonts w:eastAsiaTheme="minorEastAsia"/>
          <w:sz w:val="24"/>
          <w:lang w:val="fr-FR"/>
        </w:rPr>
        <w:t xml:space="preserve"> catalysts; (d) Instantaneous photocurrent response of </w:t>
      </w:r>
      <w:r w:rsidRPr="00592FAE">
        <w:rPr>
          <w:rFonts w:eastAsiaTheme="minorEastAsia"/>
          <w:sz w:val="24"/>
        </w:rPr>
        <w:t>g-C</w:t>
      </w:r>
      <w:r w:rsidRPr="00592FAE">
        <w:rPr>
          <w:rFonts w:eastAsiaTheme="minorEastAsia"/>
          <w:sz w:val="24"/>
          <w:vertAlign w:val="subscript"/>
        </w:rPr>
        <w:t>3</w:t>
      </w:r>
      <w:r w:rsidRPr="00592FAE">
        <w:rPr>
          <w:rFonts w:eastAsiaTheme="minorEastAsia"/>
          <w:sz w:val="24"/>
        </w:rPr>
        <w:t>N</w:t>
      </w:r>
      <w:r w:rsidRPr="00592FAE">
        <w:rPr>
          <w:rFonts w:eastAsiaTheme="minorEastAsia"/>
          <w:sz w:val="24"/>
          <w:vertAlign w:val="subscript"/>
        </w:rPr>
        <w:t>4</w:t>
      </w:r>
      <w:r w:rsidRPr="00592FAE">
        <w:rPr>
          <w:rFonts w:eastAsiaTheme="minorEastAsia" w:hint="eastAsia"/>
          <w:sz w:val="24"/>
        </w:rPr>
        <w:t>,</w:t>
      </w:r>
      <w:r w:rsidRPr="00592FAE">
        <w:rPr>
          <w:rFonts w:eastAsiaTheme="minorEastAsia"/>
          <w:sz w:val="24"/>
        </w:rPr>
        <w:t xml:space="preserve"> Ag</w:t>
      </w:r>
      <w:r w:rsidRPr="00592FAE">
        <w:rPr>
          <w:rFonts w:eastAsiaTheme="minorEastAsia"/>
          <w:sz w:val="24"/>
          <w:vertAlign w:val="subscript"/>
        </w:rPr>
        <w:t>3</w:t>
      </w:r>
      <w:r w:rsidRPr="00592FAE">
        <w:rPr>
          <w:rFonts w:eastAsiaTheme="minorEastAsia"/>
          <w:sz w:val="24"/>
        </w:rPr>
        <w:t>PO</w:t>
      </w:r>
      <w:r w:rsidRPr="00592FAE">
        <w:rPr>
          <w:rFonts w:eastAsiaTheme="minorEastAsia"/>
          <w:sz w:val="24"/>
          <w:vertAlign w:val="subscript"/>
        </w:rPr>
        <w:t>4,</w:t>
      </w:r>
      <w:r w:rsidRPr="00592FAE">
        <w:rPr>
          <w:rFonts w:eastAsiaTheme="minorEastAsia" w:hint="eastAsia"/>
          <w:sz w:val="24"/>
        </w:rPr>
        <w:t xml:space="preserve"> </w:t>
      </w:r>
      <w:r w:rsidRPr="00592FAE">
        <w:rPr>
          <w:rFonts w:eastAsiaTheme="minorEastAsia"/>
          <w:sz w:val="24"/>
        </w:rPr>
        <w:t xml:space="preserve">and </w:t>
      </w:r>
      <w:r w:rsidRPr="00592FAE">
        <w:rPr>
          <w:rFonts w:eastAsiaTheme="minorEastAsia" w:hint="eastAsia"/>
          <w:sz w:val="24"/>
        </w:rPr>
        <w:t>5</w:t>
      </w:r>
      <w:r w:rsidRPr="00592FAE">
        <w:rPr>
          <w:rFonts w:eastAsiaTheme="minorEastAsia"/>
          <w:sz w:val="24"/>
        </w:rPr>
        <w:t>0</w:t>
      </w:r>
      <w:r w:rsidRPr="00592FAE">
        <w:rPr>
          <w:rFonts w:eastAsiaTheme="minorEastAsia" w:hint="eastAsia"/>
          <w:sz w:val="24"/>
        </w:rPr>
        <w:t>%</w:t>
      </w:r>
      <w:r w:rsidRPr="00592FAE">
        <w:rPr>
          <w:rFonts w:eastAsiaTheme="minorEastAsia"/>
          <w:sz w:val="24"/>
        </w:rPr>
        <w:t>AP/CN</w:t>
      </w:r>
      <w:r w:rsidRPr="00592FAE">
        <w:rPr>
          <w:rFonts w:eastAsiaTheme="minorEastAsia"/>
          <w:sz w:val="24"/>
          <w:lang w:val="fr-FR"/>
        </w:rPr>
        <w:t xml:space="preserve"> catalysts.</w:t>
      </w:r>
    </w:p>
    <w:p w14:paraId="4766C243" w14:textId="77777777" w:rsidR="00592FAE" w:rsidRPr="00592FAE" w:rsidRDefault="00592FAE" w:rsidP="00592FAE">
      <w:pPr>
        <w:spacing w:line="480" w:lineRule="auto"/>
        <w:jc w:val="center"/>
        <w:rPr>
          <w:rFonts w:eastAsiaTheme="minorEastAsia"/>
          <w:sz w:val="24"/>
          <w:lang w:val="fr-FR"/>
        </w:rPr>
      </w:pPr>
      <w:r w:rsidRPr="00592FAE">
        <w:rPr>
          <w:rFonts w:eastAsiaTheme="minorEastAsia"/>
          <w:noProof/>
          <w:sz w:val="24"/>
        </w:rPr>
        <w:lastRenderedPageBreak/>
        <w:drawing>
          <wp:inline distT="0" distB="0" distL="0" distR="0" wp14:anchorId="05414413" wp14:editId="33DD3870">
            <wp:extent cx="5274000" cy="4573424"/>
            <wp:effectExtent l="0" t="0" r="317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457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5B496" w14:textId="091CC7D1" w:rsidR="00592FAE" w:rsidRPr="00592FAE" w:rsidRDefault="00592FAE" w:rsidP="00592FAE">
      <w:pPr>
        <w:spacing w:line="480" w:lineRule="auto"/>
        <w:rPr>
          <w:rFonts w:eastAsiaTheme="minorEastAsia"/>
          <w:sz w:val="24"/>
        </w:rPr>
      </w:pPr>
      <w:r w:rsidRPr="00592FAE">
        <w:rPr>
          <w:rFonts w:eastAsiaTheme="minorEastAsia"/>
          <w:b/>
          <w:sz w:val="24"/>
        </w:rPr>
        <w:t xml:space="preserve">Figure </w:t>
      </w:r>
      <w:r>
        <w:rPr>
          <w:rFonts w:eastAsiaTheme="minorEastAsia"/>
          <w:b/>
          <w:sz w:val="24"/>
        </w:rPr>
        <w:t>S6</w:t>
      </w:r>
      <w:r w:rsidRPr="00592FAE">
        <w:rPr>
          <w:rFonts w:eastAsiaTheme="minorEastAsia"/>
          <w:b/>
          <w:sz w:val="24"/>
        </w:rPr>
        <w:t>.</w:t>
      </w:r>
      <w:r w:rsidRPr="00592FAE">
        <w:rPr>
          <w:rFonts w:eastAsiaTheme="minorEastAsia"/>
          <w:sz w:val="24"/>
        </w:rPr>
        <w:t xml:space="preserve"> (a) Degradation of ACT by </w:t>
      </w:r>
      <w:r w:rsidRPr="00592FAE">
        <w:rPr>
          <w:rFonts w:eastAsiaTheme="minorEastAsia"/>
          <w:sz w:val="24"/>
          <w:lang w:val="fr-FR"/>
        </w:rPr>
        <w:t>AP/CN</w:t>
      </w:r>
      <w:r w:rsidRPr="00592FAE">
        <w:rPr>
          <w:rFonts w:eastAsiaTheme="minorEastAsia"/>
          <w:sz w:val="24"/>
        </w:rPr>
        <w:t xml:space="preserve"> composite photocatalysts with different ratios; Effects of (b) pH, (c) strength of illumination, and (d) photocatalyst dosage on ACT removal.</w:t>
      </w:r>
      <w:r w:rsidRPr="00592FAE">
        <w:rPr>
          <w:rFonts w:eastAsiaTheme="minorEastAsia" w:hint="eastAsia"/>
          <w:sz w:val="24"/>
        </w:rPr>
        <w:t xml:space="preserve"> </w:t>
      </w:r>
      <w:r w:rsidRPr="00592FAE">
        <w:rPr>
          <w:rFonts w:eastAsiaTheme="minorEastAsia"/>
          <w:sz w:val="24"/>
        </w:rPr>
        <w:t xml:space="preserve">Conditions: </w:t>
      </w:r>
      <w:r w:rsidRPr="00592FAE">
        <w:rPr>
          <w:rFonts w:eastAsiaTheme="minorEastAsia" w:hint="eastAsia"/>
          <w:sz w:val="24"/>
        </w:rPr>
        <w:t>p</w:t>
      </w:r>
      <w:r w:rsidRPr="00592FAE">
        <w:rPr>
          <w:rFonts w:eastAsiaTheme="minorEastAsia"/>
          <w:sz w:val="24"/>
        </w:rPr>
        <w:t>H</w:t>
      </w:r>
      <w:r w:rsidRPr="00592FAE">
        <w:rPr>
          <w:rFonts w:eastAsiaTheme="minorEastAsia"/>
          <w:sz w:val="24"/>
          <w:vertAlign w:val="subscript"/>
        </w:rPr>
        <w:t>0</w:t>
      </w:r>
      <w:r w:rsidRPr="00592FAE">
        <w:rPr>
          <w:rFonts w:eastAsiaTheme="minorEastAsia"/>
          <w:sz w:val="24"/>
        </w:rPr>
        <w:t xml:space="preserve"> = 6.0 for (a), (c), and (d)</w:t>
      </w:r>
      <w:r w:rsidRPr="00592FAE">
        <w:rPr>
          <w:rFonts w:eastAsiaTheme="minorEastAsia" w:hint="eastAsia"/>
          <w:sz w:val="24"/>
        </w:rPr>
        <w:t>,</w:t>
      </w:r>
      <w:r w:rsidRPr="00592FAE">
        <w:rPr>
          <w:rFonts w:eastAsiaTheme="minorEastAsia"/>
          <w:sz w:val="24"/>
        </w:rPr>
        <w:t xml:space="preserve"> [Current]</w:t>
      </w:r>
      <w:r w:rsidRPr="00592FAE">
        <w:rPr>
          <w:rFonts w:eastAsiaTheme="minorEastAsia"/>
          <w:sz w:val="24"/>
          <w:vertAlign w:val="subscript"/>
        </w:rPr>
        <w:t>0</w:t>
      </w:r>
      <w:r w:rsidRPr="00592FAE">
        <w:rPr>
          <w:rFonts w:eastAsiaTheme="minorEastAsia"/>
          <w:sz w:val="24"/>
        </w:rPr>
        <w:t xml:space="preserve"> = 10 A for (a), (b), and (d), [Catalyst]</w:t>
      </w:r>
      <w:r w:rsidRPr="00592FAE">
        <w:rPr>
          <w:rFonts w:eastAsiaTheme="minorEastAsia"/>
          <w:sz w:val="24"/>
          <w:vertAlign w:val="subscript"/>
        </w:rPr>
        <w:t>0</w:t>
      </w:r>
      <w:r w:rsidRPr="00592FAE">
        <w:rPr>
          <w:rFonts w:eastAsiaTheme="minorEastAsia"/>
          <w:sz w:val="24"/>
        </w:rPr>
        <w:t xml:space="preserve"> = 0.1 g/L for (a), (b) and (c), [ACT]</w:t>
      </w:r>
      <w:r w:rsidRPr="00592FAE">
        <w:rPr>
          <w:rFonts w:eastAsiaTheme="minorEastAsia"/>
          <w:sz w:val="24"/>
          <w:vertAlign w:val="subscript"/>
        </w:rPr>
        <w:t>0</w:t>
      </w:r>
      <w:r w:rsidRPr="00592FAE">
        <w:rPr>
          <w:rFonts w:eastAsiaTheme="minorEastAsia"/>
          <w:sz w:val="24"/>
        </w:rPr>
        <w:t xml:space="preserve"> = 10 μM. </w:t>
      </w:r>
    </w:p>
    <w:p w14:paraId="3A39FEED" w14:textId="77777777" w:rsidR="002B29D1" w:rsidRPr="00FD4201" w:rsidRDefault="002B29D1" w:rsidP="002B29D1">
      <w:pPr>
        <w:tabs>
          <w:tab w:val="right" w:leader="middleDot" w:pos="7740"/>
        </w:tabs>
        <w:spacing w:before="120" w:after="240"/>
        <w:jc w:val="center"/>
        <w:rPr>
          <w:szCs w:val="21"/>
        </w:rPr>
      </w:pPr>
      <w:r w:rsidRPr="00FD4201">
        <w:rPr>
          <w:rFonts w:hint="eastAsia"/>
          <w:noProof/>
          <w:szCs w:val="21"/>
        </w:rPr>
        <w:lastRenderedPageBreak/>
        <w:drawing>
          <wp:inline distT="0" distB="0" distL="0" distR="0" wp14:anchorId="3FCE42F7" wp14:editId="10A8CE51">
            <wp:extent cx="5400000" cy="249036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" r="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90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FFAFFF" w14:textId="3EE0E29F" w:rsidR="00353845" w:rsidRPr="00FD4201" w:rsidRDefault="002B29D1" w:rsidP="00675AA2">
      <w:pPr>
        <w:spacing w:line="480" w:lineRule="auto"/>
        <w:rPr>
          <w:sz w:val="24"/>
        </w:rPr>
      </w:pPr>
      <w:bookmarkStart w:id="20" w:name="_Hlk145863972"/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</w:t>
      </w:r>
      <w:r w:rsidRPr="00027A1D">
        <w:rPr>
          <w:rFonts w:hint="eastAsia"/>
          <w:b/>
          <w:sz w:val="24"/>
        </w:rPr>
        <w:t>e</w:t>
      </w:r>
      <w:r w:rsidRPr="00027A1D">
        <w:rPr>
          <w:b/>
          <w:sz w:val="24"/>
        </w:rPr>
        <w:t xml:space="preserve"> S</w:t>
      </w:r>
      <w:r w:rsidR="00027A1D" w:rsidRPr="00027A1D">
        <w:rPr>
          <w:b/>
          <w:sz w:val="24"/>
        </w:rPr>
        <w:t>7</w:t>
      </w:r>
      <w:r w:rsidRPr="00027A1D">
        <w:rPr>
          <w:b/>
          <w:sz w:val="24"/>
        </w:rPr>
        <w:t>.</w:t>
      </w:r>
      <w:r w:rsidRPr="00FD4201">
        <w:rPr>
          <w:b/>
          <w:sz w:val="24"/>
        </w:rPr>
        <w:t xml:space="preserve"> </w:t>
      </w:r>
      <w:bookmarkStart w:id="21" w:name="_Hlk106900350"/>
      <w:r w:rsidR="00AF692D" w:rsidRPr="00FD4201">
        <w:rPr>
          <w:sz w:val="24"/>
        </w:rPr>
        <w:t xml:space="preserve">(a) </w:t>
      </w:r>
      <w:r w:rsidR="002644D4" w:rsidRPr="00FD4201">
        <w:rPr>
          <w:sz w:val="24"/>
        </w:rPr>
        <w:t>The i</w:t>
      </w:r>
      <w:r w:rsidR="00AF692D" w:rsidRPr="00FD4201">
        <w:rPr>
          <w:sz w:val="24"/>
        </w:rPr>
        <w:t>onization distribution curve of ACT; (b) pH change of solution during the reaction of 50%AP/CN</w:t>
      </w:r>
      <w:r w:rsidR="00716BF7" w:rsidRPr="00FD4201">
        <w:rPr>
          <w:sz w:val="24"/>
        </w:rPr>
        <w:t xml:space="preserve"> </w:t>
      </w:r>
      <w:r w:rsidR="00AF692D" w:rsidRPr="00FD4201">
        <w:rPr>
          <w:sz w:val="24"/>
        </w:rPr>
        <w:t>system.</w:t>
      </w:r>
      <w:bookmarkEnd w:id="21"/>
      <w:r w:rsidR="00532D4E" w:rsidRPr="00FD4201">
        <w:rPr>
          <w:sz w:val="24"/>
        </w:rPr>
        <w:t xml:space="preserve"> Conditions for</w:t>
      </w:r>
      <w:r w:rsidR="00532D4E" w:rsidRPr="00FD4201">
        <w:rPr>
          <w:rFonts w:hint="eastAsia"/>
          <w:sz w:val="24"/>
        </w:rPr>
        <w:t xml:space="preserve"> </w:t>
      </w:r>
      <w:r w:rsidR="00532D4E" w:rsidRPr="00FD4201">
        <w:rPr>
          <w:sz w:val="24"/>
        </w:rPr>
        <w:t xml:space="preserve">(b): </w:t>
      </w:r>
      <w:r w:rsidR="00532D4E" w:rsidRPr="00FD4201">
        <w:rPr>
          <w:rFonts w:hint="eastAsia"/>
          <w:sz w:val="24"/>
        </w:rPr>
        <w:t>p</w:t>
      </w:r>
      <w:r w:rsidR="00532D4E" w:rsidRPr="00FD4201">
        <w:rPr>
          <w:sz w:val="24"/>
        </w:rPr>
        <w:t>H</w:t>
      </w:r>
      <w:r w:rsidR="00532D4E" w:rsidRPr="00FD4201">
        <w:rPr>
          <w:sz w:val="24"/>
          <w:vertAlign w:val="subscript"/>
        </w:rPr>
        <w:t>0</w:t>
      </w:r>
      <w:r w:rsidR="00532D4E" w:rsidRPr="00FD4201">
        <w:rPr>
          <w:sz w:val="24"/>
        </w:rPr>
        <w:t xml:space="preserve"> = 6.0</w:t>
      </w:r>
      <w:r w:rsidR="00532D4E" w:rsidRPr="00FD4201">
        <w:rPr>
          <w:rFonts w:hint="eastAsia"/>
          <w:sz w:val="24"/>
        </w:rPr>
        <w:t>,</w:t>
      </w:r>
      <w:r w:rsidR="00532D4E" w:rsidRPr="00FD4201">
        <w:rPr>
          <w:sz w:val="24"/>
        </w:rPr>
        <w:t xml:space="preserve"> [Current]</w:t>
      </w:r>
      <w:r w:rsidR="00532D4E" w:rsidRPr="00FD4201">
        <w:rPr>
          <w:sz w:val="24"/>
          <w:vertAlign w:val="subscript"/>
        </w:rPr>
        <w:t>0</w:t>
      </w:r>
      <w:r w:rsidR="00532D4E" w:rsidRPr="00FD4201">
        <w:rPr>
          <w:sz w:val="24"/>
        </w:rPr>
        <w:t xml:space="preserve"> = 10 A, [Catalyst]</w:t>
      </w:r>
      <w:r w:rsidR="00532D4E" w:rsidRPr="00FD4201">
        <w:rPr>
          <w:sz w:val="24"/>
          <w:vertAlign w:val="subscript"/>
        </w:rPr>
        <w:t>0</w:t>
      </w:r>
      <w:r w:rsidR="00532D4E" w:rsidRPr="00FD4201">
        <w:rPr>
          <w:sz w:val="24"/>
        </w:rPr>
        <w:t xml:space="preserve"> = 0.1 g/L, [ACT]</w:t>
      </w:r>
      <w:r w:rsidR="00532D4E" w:rsidRPr="00FD4201">
        <w:rPr>
          <w:sz w:val="24"/>
          <w:vertAlign w:val="subscript"/>
        </w:rPr>
        <w:t>0</w:t>
      </w:r>
      <w:r w:rsidR="00532D4E" w:rsidRPr="00FD4201">
        <w:rPr>
          <w:sz w:val="24"/>
        </w:rPr>
        <w:t xml:space="preserve"> = 10 μM.</w:t>
      </w:r>
    </w:p>
    <w:bookmarkEnd w:id="20"/>
    <w:p w14:paraId="7C8BFF37" w14:textId="521F446C" w:rsidR="00353845" w:rsidRPr="00FD4201" w:rsidRDefault="00353845" w:rsidP="00353845">
      <w:pPr>
        <w:spacing w:line="480" w:lineRule="auto"/>
        <w:jc w:val="center"/>
        <w:rPr>
          <w:b/>
          <w:sz w:val="24"/>
        </w:rPr>
      </w:pPr>
      <w:r w:rsidRPr="00FD4201">
        <w:rPr>
          <w:b/>
          <w:noProof/>
          <w:sz w:val="24"/>
        </w:rPr>
        <w:drawing>
          <wp:inline distT="0" distB="0" distL="0" distR="0" wp14:anchorId="1490CD69" wp14:editId="2554A4A8">
            <wp:extent cx="5400000" cy="240194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0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BD2CA" w14:textId="5271F70F" w:rsidR="004F5723" w:rsidRPr="00FD4201" w:rsidRDefault="00353845" w:rsidP="002C2B68">
      <w:pPr>
        <w:spacing w:line="480" w:lineRule="auto"/>
        <w:rPr>
          <w:bCs/>
          <w:sz w:val="24"/>
        </w:rPr>
      </w:pPr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ure</w:t>
      </w:r>
      <w:r w:rsidRPr="00FD4201">
        <w:rPr>
          <w:b/>
          <w:sz w:val="24"/>
        </w:rPr>
        <w:t xml:space="preserve"> S</w:t>
      </w:r>
      <w:r w:rsidR="00027A1D">
        <w:rPr>
          <w:b/>
          <w:sz w:val="24"/>
        </w:rPr>
        <w:t>8</w:t>
      </w:r>
      <w:r w:rsidRPr="00FD4201">
        <w:rPr>
          <w:b/>
          <w:sz w:val="24"/>
        </w:rPr>
        <w:t xml:space="preserve">. </w:t>
      </w:r>
      <w:bookmarkStart w:id="22" w:name="_Hlk135034397"/>
      <w:r w:rsidR="002C2B68" w:rsidRPr="00FD4201">
        <w:rPr>
          <w:bCs/>
          <w:sz w:val="24"/>
        </w:rPr>
        <w:t xml:space="preserve">Effects of (a) </w:t>
      </w:r>
      <w:r w:rsidR="00EA0B9F" w:rsidRPr="00FD4201">
        <w:rPr>
          <w:sz w:val="24"/>
        </w:rPr>
        <w:t>commo</w:t>
      </w:r>
      <w:r w:rsidR="00441E6A" w:rsidRPr="00FD4201">
        <w:rPr>
          <w:sz w:val="24"/>
        </w:rPr>
        <w:t>n</w:t>
      </w:r>
      <w:r w:rsidR="002C2B68" w:rsidRPr="00FD4201">
        <w:rPr>
          <w:bCs/>
          <w:sz w:val="24"/>
        </w:rPr>
        <w:t xml:space="preserve"> coexisting ions, and (b) phosphate ions on 50% AP/CN photocatalytic degradation of ACT.</w:t>
      </w:r>
      <w:r w:rsidR="00E01E20" w:rsidRPr="00FD4201">
        <w:rPr>
          <w:rFonts w:hint="eastAsia"/>
          <w:bCs/>
          <w:sz w:val="24"/>
        </w:rPr>
        <w:t xml:space="preserve"> </w:t>
      </w:r>
      <w:bookmarkStart w:id="23" w:name="_Hlk145956994"/>
      <w:r w:rsidR="004F5723" w:rsidRPr="00FD4201">
        <w:rPr>
          <w:sz w:val="24"/>
        </w:rPr>
        <w:t xml:space="preserve">Conditions: </w:t>
      </w:r>
      <w:r w:rsidR="004F5723" w:rsidRPr="00FD4201">
        <w:rPr>
          <w:rFonts w:hint="eastAsia"/>
          <w:sz w:val="24"/>
        </w:rPr>
        <w:t>p</w:t>
      </w:r>
      <w:r w:rsidR="004F5723" w:rsidRPr="00FD4201">
        <w:rPr>
          <w:sz w:val="24"/>
        </w:rPr>
        <w:t>H</w:t>
      </w:r>
      <w:r w:rsidR="004F5723" w:rsidRPr="00FD4201">
        <w:rPr>
          <w:sz w:val="24"/>
          <w:vertAlign w:val="subscript"/>
        </w:rPr>
        <w:t>0</w:t>
      </w:r>
      <w:r w:rsidR="004F5723" w:rsidRPr="00FD4201">
        <w:rPr>
          <w:sz w:val="24"/>
        </w:rPr>
        <w:t xml:space="preserve"> = 6.0</w:t>
      </w:r>
      <w:r w:rsidR="004F5723" w:rsidRPr="00FD4201">
        <w:rPr>
          <w:rFonts w:hint="eastAsia"/>
          <w:sz w:val="24"/>
        </w:rPr>
        <w:t>,</w:t>
      </w:r>
      <w:r w:rsidR="004F5723" w:rsidRPr="00FD4201">
        <w:rPr>
          <w:sz w:val="24"/>
        </w:rPr>
        <w:t xml:space="preserve"> [Current]</w:t>
      </w:r>
      <w:r w:rsidR="004F5723" w:rsidRPr="00FD4201">
        <w:rPr>
          <w:sz w:val="24"/>
          <w:vertAlign w:val="subscript"/>
        </w:rPr>
        <w:t>0</w:t>
      </w:r>
      <w:r w:rsidR="004F5723" w:rsidRPr="00FD4201">
        <w:rPr>
          <w:sz w:val="24"/>
        </w:rPr>
        <w:t xml:space="preserve"> = 10 A, [Catalyst]</w:t>
      </w:r>
      <w:r w:rsidR="004F5723" w:rsidRPr="00FD4201">
        <w:rPr>
          <w:sz w:val="24"/>
          <w:vertAlign w:val="subscript"/>
        </w:rPr>
        <w:t>0</w:t>
      </w:r>
      <w:r w:rsidR="004F5723" w:rsidRPr="00FD4201">
        <w:rPr>
          <w:sz w:val="24"/>
        </w:rPr>
        <w:t xml:space="preserve"> = 0.1 g/L, [ACT]</w:t>
      </w:r>
      <w:r w:rsidR="004F5723" w:rsidRPr="00FD4201">
        <w:rPr>
          <w:sz w:val="24"/>
          <w:vertAlign w:val="subscript"/>
        </w:rPr>
        <w:t>0</w:t>
      </w:r>
      <w:r w:rsidR="004F5723" w:rsidRPr="00FD4201">
        <w:rPr>
          <w:sz w:val="24"/>
        </w:rPr>
        <w:t xml:space="preserve"> = 10 μM</w:t>
      </w:r>
      <w:bookmarkEnd w:id="23"/>
      <w:r w:rsidR="004F5723" w:rsidRPr="00FD4201">
        <w:rPr>
          <w:sz w:val="24"/>
        </w:rPr>
        <w:t>,</w:t>
      </w:r>
      <w:r w:rsidR="004F5723" w:rsidRPr="00FD4201">
        <w:rPr>
          <w:rFonts w:hint="eastAsia"/>
          <w:sz w:val="24"/>
        </w:rPr>
        <w:t xml:space="preserve"> [</w:t>
      </w:r>
      <w:r w:rsidR="00465738" w:rsidRPr="00FD4201">
        <w:rPr>
          <w:sz w:val="24"/>
        </w:rPr>
        <w:t>N</w:t>
      </w:r>
      <w:r w:rsidR="00465738" w:rsidRPr="00FD4201">
        <w:rPr>
          <w:rFonts w:hint="eastAsia"/>
          <w:sz w:val="24"/>
        </w:rPr>
        <w:t>a</w:t>
      </w:r>
      <w:r w:rsidR="00465738" w:rsidRPr="00FD4201">
        <w:rPr>
          <w:sz w:val="24"/>
        </w:rPr>
        <w:t>C</w:t>
      </w:r>
      <w:r w:rsidR="00465738" w:rsidRPr="00FD4201">
        <w:rPr>
          <w:rFonts w:hint="eastAsia"/>
          <w:sz w:val="24"/>
        </w:rPr>
        <w:t>l</w:t>
      </w:r>
      <w:r w:rsidR="004F5723" w:rsidRPr="00FD4201">
        <w:rPr>
          <w:sz w:val="24"/>
        </w:rPr>
        <w:t>]</w:t>
      </w:r>
      <w:r w:rsidR="004F5723" w:rsidRPr="00FD4201">
        <w:rPr>
          <w:sz w:val="24"/>
          <w:vertAlign w:val="subscript"/>
        </w:rPr>
        <w:t>0</w:t>
      </w:r>
      <w:r w:rsidR="004F5723" w:rsidRPr="00FD4201">
        <w:rPr>
          <w:sz w:val="24"/>
        </w:rPr>
        <w:t xml:space="preserve"> = </w:t>
      </w:r>
      <w:r w:rsidR="00465738" w:rsidRPr="00FD4201">
        <w:rPr>
          <w:rFonts w:hint="eastAsia"/>
          <w:sz w:val="24"/>
        </w:rPr>
        <w:t>[</w:t>
      </w:r>
      <w:r w:rsidR="00465738" w:rsidRPr="00FD4201">
        <w:rPr>
          <w:sz w:val="24"/>
        </w:rPr>
        <w:t>N</w:t>
      </w:r>
      <w:r w:rsidR="00465738" w:rsidRPr="00FD4201">
        <w:rPr>
          <w:rFonts w:hint="eastAsia"/>
          <w:sz w:val="24"/>
        </w:rPr>
        <w:t>a</w:t>
      </w:r>
      <w:r w:rsidR="00465738" w:rsidRPr="00FD4201">
        <w:rPr>
          <w:sz w:val="24"/>
          <w:vertAlign w:val="subscript"/>
        </w:rPr>
        <w:t>2</w:t>
      </w:r>
      <w:r w:rsidR="00465738" w:rsidRPr="00FD4201">
        <w:rPr>
          <w:sz w:val="24"/>
        </w:rPr>
        <w:t>SO</w:t>
      </w:r>
      <w:r w:rsidR="00465738" w:rsidRPr="00FD4201">
        <w:rPr>
          <w:sz w:val="24"/>
          <w:vertAlign w:val="subscript"/>
        </w:rPr>
        <w:t>4</w:t>
      </w:r>
      <w:r w:rsidR="00465738" w:rsidRPr="00FD4201">
        <w:rPr>
          <w:sz w:val="24"/>
        </w:rPr>
        <w:t>]</w:t>
      </w:r>
      <w:r w:rsidR="00465738" w:rsidRPr="00FD4201">
        <w:rPr>
          <w:sz w:val="24"/>
          <w:vertAlign w:val="subscript"/>
        </w:rPr>
        <w:t>0</w:t>
      </w:r>
      <w:r w:rsidR="00465738" w:rsidRPr="00FD4201">
        <w:rPr>
          <w:sz w:val="24"/>
        </w:rPr>
        <w:t xml:space="preserve"> = </w:t>
      </w:r>
      <w:r w:rsidR="00465738" w:rsidRPr="00FD4201">
        <w:rPr>
          <w:rFonts w:hint="eastAsia"/>
          <w:sz w:val="24"/>
        </w:rPr>
        <w:t>[</w:t>
      </w:r>
      <w:r w:rsidR="00465738" w:rsidRPr="00FD4201">
        <w:rPr>
          <w:sz w:val="24"/>
        </w:rPr>
        <w:t>N</w:t>
      </w:r>
      <w:r w:rsidR="00465738" w:rsidRPr="00FD4201">
        <w:rPr>
          <w:rFonts w:hint="eastAsia"/>
          <w:sz w:val="24"/>
        </w:rPr>
        <w:t>a</w:t>
      </w:r>
      <w:r w:rsidR="00465738" w:rsidRPr="00FD4201">
        <w:rPr>
          <w:sz w:val="24"/>
        </w:rPr>
        <w:t>NO</w:t>
      </w:r>
      <w:r w:rsidR="00465738" w:rsidRPr="00FD4201">
        <w:rPr>
          <w:sz w:val="24"/>
          <w:vertAlign w:val="subscript"/>
        </w:rPr>
        <w:t>3</w:t>
      </w:r>
      <w:r w:rsidR="00465738" w:rsidRPr="00FD4201">
        <w:rPr>
          <w:sz w:val="24"/>
        </w:rPr>
        <w:t>]</w:t>
      </w:r>
      <w:r w:rsidR="00465738" w:rsidRPr="00FD4201">
        <w:rPr>
          <w:sz w:val="24"/>
          <w:vertAlign w:val="subscript"/>
        </w:rPr>
        <w:t>0</w:t>
      </w:r>
      <w:r w:rsidR="00465738" w:rsidRPr="00FD4201">
        <w:rPr>
          <w:sz w:val="24"/>
        </w:rPr>
        <w:t xml:space="preserve"> = </w:t>
      </w:r>
      <w:r w:rsidR="00465738" w:rsidRPr="00FD4201">
        <w:rPr>
          <w:rFonts w:hint="eastAsia"/>
          <w:sz w:val="24"/>
        </w:rPr>
        <w:t>[</w:t>
      </w:r>
      <w:r w:rsidR="00465738" w:rsidRPr="00FD4201">
        <w:rPr>
          <w:sz w:val="24"/>
        </w:rPr>
        <w:t>N</w:t>
      </w:r>
      <w:r w:rsidR="00465738" w:rsidRPr="00FD4201">
        <w:rPr>
          <w:rFonts w:hint="eastAsia"/>
          <w:sz w:val="24"/>
        </w:rPr>
        <w:t>a</w:t>
      </w:r>
      <w:r w:rsidR="00465738" w:rsidRPr="00FD4201">
        <w:rPr>
          <w:sz w:val="24"/>
          <w:vertAlign w:val="subscript"/>
        </w:rPr>
        <w:t>2</w:t>
      </w:r>
      <w:r w:rsidR="00465738" w:rsidRPr="00FD4201">
        <w:rPr>
          <w:sz w:val="24"/>
        </w:rPr>
        <w:t>CO</w:t>
      </w:r>
      <w:r w:rsidR="00465738" w:rsidRPr="00FD4201">
        <w:rPr>
          <w:sz w:val="24"/>
          <w:vertAlign w:val="subscript"/>
        </w:rPr>
        <w:t>3</w:t>
      </w:r>
      <w:r w:rsidR="00465738" w:rsidRPr="00FD4201">
        <w:rPr>
          <w:sz w:val="24"/>
        </w:rPr>
        <w:t>]</w:t>
      </w:r>
      <w:r w:rsidR="00465738" w:rsidRPr="00FD4201">
        <w:rPr>
          <w:sz w:val="24"/>
          <w:vertAlign w:val="subscript"/>
        </w:rPr>
        <w:t>0</w:t>
      </w:r>
      <w:r w:rsidR="00465738" w:rsidRPr="00FD4201">
        <w:rPr>
          <w:sz w:val="24"/>
        </w:rPr>
        <w:t xml:space="preserve"> = </w:t>
      </w:r>
      <w:r w:rsidR="004F5723" w:rsidRPr="00FD4201">
        <w:rPr>
          <w:sz w:val="24"/>
        </w:rPr>
        <w:t>2</w:t>
      </w:r>
      <w:r w:rsidR="004F5723" w:rsidRPr="00FD4201">
        <w:rPr>
          <w:rFonts w:hint="eastAsia"/>
          <w:sz w:val="24"/>
        </w:rPr>
        <w:t>m</w:t>
      </w:r>
      <w:r w:rsidR="004F5723" w:rsidRPr="00FD4201">
        <w:rPr>
          <w:sz w:val="24"/>
        </w:rPr>
        <w:t>M</w:t>
      </w:r>
      <w:r w:rsidR="00E01E20" w:rsidRPr="00FD4201">
        <w:rPr>
          <w:sz w:val="24"/>
        </w:rPr>
        <w:t>.</w:t>
      </w:r>
    </w:p>
    <w:bookmarkEnd w:id="22"/>
    <w:p w14:paraId="238B934A" w14:textId="16EAACD6" w:rsidR="00353845" w:rsidRPr="00FD4201" w:rsidRDefault="006633F8" w:rsidP="006633F8">
      <w:pPr>
        <w:spacing w:line="480" w:lineRule="auto"/>
        <w:jc w:val="center"/>
        <w:rPr>
          <w:sz w:val="24"/>
        </w:rPr>
      </w:pPr>
      <w:r w:rsidRPr="00FD4201">
        <w:rPr>
          <w:noProof/>
          <w:sz w:val="24"/>
        </w:rPr>
        <w:lastRenderedPageBreak/>
        <w:drawing>
          <wp:inline distT="0" distB="0" distL="0" distR="0" wp14:anchorId="1F78E21D" wp14:editId="6A8F4F86">
            <wp:extent cx="5400000" cy="246755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6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54976" w14:textId="66A1745E" w:rsidR="006633F8" w:rsidRPr="00FD4201" w:rsidRDefault="006633F8" w:rsidP="00E01E20">
      <w:pPr>
        <w:spacing w:line="480" w:lineRule="auto"/>
        <w:rPr>
          <w:sz w:val="24"/>
        </w:rPr>
      </w:pPr>
      <w:bookmarkStart w:id="24" w:name="_Hlk135034966"/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ure</w:t>
      </w:r>
      <w:r w:rsidRPr="00FD4201">
        <w:rPr>
          <w:b/>
          <w:sz w:val="24"/>
        </w:rPr>
        <w:t xml:space="preserve"> S</w:t>
      </w:r>
      <w:r w:rsidR="00027A1D">
        <w:rPr>
          <w:b/>
          <w:sz w:val="24"/>
        </w:rPr>
        <w:t>9</w:t>
      </w:r>
      <w:r w:rsidRPr="00FD4201">
        <w:rPr>
          <w:b/>
          <w:sz w:val="24"/>
        </w:rPr>
        <w:t xml:space="preserve">. </w:t>
      </w:r>
      <w:r w:rsidRPr="00FD4201">
        <w:rPr>
          <w:sz w:val="24"/>
        </w:rPr>
        <w:t>(a) XRD pattern of recovered photocatalysts</w:t>
      </w:r>
      <w:r w:rsidR="007B191C" w:rsidRPr="00FD4201">
        <w:rPr>
          <w:sz w:val="24"/>
        </w:rPr>
        <w:t xml:space="preserve"> </w:t>
      </w:r>
      <w:r w:rsidRPr="00FD4201">
        <w:rPr>
          <w:sz w:val="24"/>
        </w:rPr>
        <w:t>after Cl</w:t>
      </w:r>
      <w:r w:rsidR="00F81288" w:rsidRPr="00923945">
        <w:rPr>
          <w:sz w:val="24"/>
          <w:vertAlign w:val="superscript"/>
          <w:lang w:val="en-GB"/>
        </w:rPr>
        <w:t>−</w:t>
      </w:r>
      <w:r w:rsidRPr="00FD4201">
        <w:rPr>
          <w:sz w:val="24"/>
        </w:rPr>
        <w:t xml:space="preserve"> coexisting in the reaction; (b) </w:t>
      </w:r>
      <w:r w:rsidR="00BC688A" w:rsidRPr="00FD4201">
        <w:rPr>
          <w:sz w:val="24"/>
        </w:rPr>
        <w:t>Concentration of PO</w:t>
      </w:r>
      <w:r w:rsidR="00BC688A" w:rsidRPr="00FD4201">
        <w:rPr>
          <w:sz w:val="24"/>
          <w:vertAlign w:val="subscript"/>
        </w:rPr>
        <w:t>4</w:t>
      </w:r>
      <w:r w:rsidR="00BC688A" w:rsidRPr="00FD4201">
        <w:rPr>
          <w:sz w:val="24"/>
          <w:vertAlign w:val="superscript"/>
        </w:rPr>
        <w:t>3</w:t>
      </w:r>
      <w:r w:rsidR="00F81288" w:rsidRPr="00923945">
        <w:rPr>
          <w:sz w:val="24"/>
          <w:vertAlign w:val="superscript"/>
          <w:lang w:val="en-GB"/>
        </w:rPr>
        <w:t>−</w:t>
      </w:r>
      <w:r w:rsidR="00BC688A" w:rsidRPr="00FD4201">
        <w:rPr>
          <w:sz w:val="24"/>
        </w:rPr>
        <w:t xml:space="preserve"> during the reaction process of the system</w:t>
      </w:r>
      <w:r w:rsidRPr="00FD4201">
        <w:rPr>
          <w:sz w:val="24"/>
        </w:rPr>
        <w:t>.</w:t>
      </w:r>
      <w:bookmarkEnd w:id="24"/>
      <w:r w:rsidR="00E01E20" w:rsidRPr="00FD4201">
        <w:rPr>
          <w:rFonts w:hint="eastAsia"/>
          <w:sz w:val="24"/>
        </w:rPr>
        <w:t xml:space="preserve"> </w:t>
      </w:r>
      <w:r w:rsidR="00E01E20" w:rsidRPr="00FD4201">
        <w:rPr>
          <w:sz w:val="24"/>
        </w:rPr>
        <w:t xml:space="preserve">Conditions: </w:t>
      </w:r>
      <w:r w:rsidR="00E01E20" w:rsidRPr="00FD4201">
        <w:rPr>
          <w:rFonts w:hint="eastAsia"/>
          <w:sz w:val="24"/>
        </w:rPr>
        <w:t>p</w:t>
      </w:r>
      <w:r w:rsidR="00E01E20" w:rsidRPr="00FD4201">
        <w:rPr>
          <w:sz w:val="24"/>
        </w:rPr>
        <w:t>H</w:t>
      </w:r>
      <w:r w:rsidR="00E01E20" w:rsidRPr="00FD4201">
        <w:rPr>
          <w:sz w:val="24"/>
          <w:vertAlign w:val="subscript"/>
        </w:rPr>
        <w:t>0</w:t>
      </w:r>
      <w:r w:rsidR="00E01E20" w:rsidRPr="00FD4201">
        <w:rPr>
          <w:sz w:val="24"/>
        </w:rPr>
        <w:t xml:space="preserve"> = 6.0</w:t>
      </w:r>
      <w:r w:rsidR="00E01E20" w:rsidRPr="00FD4201">
        <w:rPr>
          <w:rFonts w:hint="eastAsia"/>
          <w:sz w:val="24"/>
        </w:rPr>
        <w:t>,</w:t>
      </w:r>
      <w:r w:rsidR="00E01E20" w:rsidRPr="00FD4201">
        <w:rPr>
          <w:sz w:val="24"/>
        </w:rPr>
        <w:t xml:space="preserve"> [Current]</w:t>
      </w:r>
      <w:r w:rsidR="00E01E20" w:rsidRPr="00FD4201">
        <w:rPr>
          <w:sz w:val="24"/>
          <w:vertAlign w:val="subscript"/>
        </w:rPr>
        <w:t>0</w:t>
      </w:r>
      <w:r w:rsidR="00E01E20" w:rsidRPr="00FD4201">
        <w:rPr>
          <w:sz w:val="24"/>
        </w:rPr>
        <w:t xml:space="preserve"> = 10 A, [Catalyst]</w:t>
      </w:r>
      <w:r w:rsidR="00E01E20" w:rsidRPr="00FD4201">
        <w:rPr>
          <w:sz w:val="24"/>
          <w:vertAlign w:val="subscript"/>
        </w:rPr>
        <w:t>0</w:t>
      </w:r>
      <w:r w:rsidR="00E01E20" w:rsidRPr="00FD4201">
        <w:rPr>
          <w:sz w:val="24"/>
        </w:rPr>
        <w:t xml:space="preserve"> = 0.1 g/L, [ACT]</w:t>
      </w:r>
      <w:r w:rsidR="00E01E20" w:rsidRPr="00FD4201">
        <w:rPr>
          <w:sz w:val="24"/>
          <w:vertAlign w:val="subscript"/>
        </w:rPr>
        <w:t>0</w:t>
      </w:r>
      <w:r w:rsidR="00E01E20" w:rsidRPr="00FD4201">
        <w:rPr>
          <w:sz w:val="24"/>
        </w:rPr>
        <w:t xml:space="preserve"> = 10 μM,</w:t>
      </w:r>
      <w:r w:rsidR="00E01E20" w:rsidRPr="00FD4201">
        <w:rPr>
          <w:rFonts w:hint="eastAsia"/>
          <w:sz w:val="24"/>
        </w:rPr>
        <w:t xml:space="preserve"> [</w:t>
      </w:r>
      <w:r w:rsidR="00E01E20" w:rsidRPr="00FD4201">
        <w:rPr>
          <w:sz w:val="24"/>
        </w:rPr>
        <w:t>NaCl]</w:t>
      </w:r>
      <w:r w:rsidR="00E01E20" w:rsidRPr="00FD4201">
        <w:rPr>
          <w:sz w:val="24"/>
          <w:vertAlign w:val="subscript"/>
        </w:rPr>
        <w:t>0</w:t>
      </w:r>
      <w:r w:rsidR="00E01E20" w:rsidRPr="00FD4201">
        <w:rPr>
          <w:sz w:val="24"/>
        </w:rPr>
        <w:t xml:space="preserve"> = 2</w:t>
      </w:r>
      <w:r w:rsidR="00E01E20" w:rsidRPr="00FD4201">
        <w:rPr>
          <w:rFonts w:hint="eastAsia"/>
          <w:sz w:val="24"/>
        </w:rPr>
        <w:t>m</w:t>
      </w:r>
      <w:r w:rsidR="00E01E20" w:rsidRPr="00FD4201">
        <w:rPr>
          <w:sz w:val="24"/>
        </w:rPr>
        <w:t>M.</w:t>
      </w:r>
    </w:p>
    <w:p w14:paraId="6EEF9B60" w14:textId="491F3195" w:rsidR="00092FAE" w:rsidRPr="00FD4201" w:rsidRDefault="00092FAE" w:rsidP="00092FAE">
      <w:pPr>
        <w:spacing w:line="480" w:lineRule="auto"/>
        <w:jc w:val="center"/>
        <w:rPr>
          <w:sz w:val="24"/>
        </w:rPr>
      </w:pPr>
      <w:r w:rsidRPr="00FD4201">
        <w:rPr>
          <w:noProof/>
          <w:sz w:val="24"/>
        </w:rPr>
        <w:drawing>
          <wp:inline distT="0" distB="0" distL="0" distR="0" wp14:anchorId="78D65968" wp14:editId="56510683">
            <wp:extent cx="3240000" cy="269279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69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DFD11" w14:textId="5C652563" w:rsidR="00092FAE" w:rsidRPr="00FD4201" w:rsidRDefault="00092FAE" w:rsidP="00092FAE">
      <w:pPr>
        <w:spacing w:line="480" w:lineRule="auto"/>
        <w:rPr>
          <w:bCs/>
          <w:sz w:val="24"/>
        </w:rPr>
      </w:pPr>
      <w:bookmarkStart w:id="25" w:name="_Hlk135238714"/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ure</w:t>
      </w:r>
      <w:r w:rsidRPr="00FD4201">
        <w:rPr>
          <w:b/>
          <w:sz w:val="24"/>
        </w:rPr>
        <w:t xml:space="preserve"> S</w:t>
      </w:r>
      <w:r w:rsidR="00027A1D">
        <w:rPr>
          <w:b/>
          <w:sz w:val="24"/>
        </w:rPr>
        <w:t>10</w:t>
      </w:r>
      <w:r w:rsidRPr="00FD4201">
        <w:rPr>
          <w:b/>
          <w:sz w:val="24"/>
        </w:rPr>
        <w:t xml:space="preserve">. </w:t>
      </w:r>
      <w:r w:rsidRPr="00FD4201">
        <w:rPr>
          <w:bCs/>
          <w:sz w:val="24"/>
        </w:rPr>
        <w:t xml:space="preserve">Performance of 50%AP-CN photocatalyst for degradation of ACT and NaA. </w:t>
      </w:r>
      <w:bookmarkEnd w:id="25"/>
      <w:r w:rsidRPr="00FD4201">
        <w:rPr>
          <w:bCs/>
          <w:sz w:val="24"/>
        </w:rPr>
        <w:t>Conditions: pH</w:t>
      </w:r>
      <w:r w:rsidRPr="00FD4201">
        <w:rPr>
          <w:bCs/>
          <w:sz w:val="24"/>
          <w:vertAlign w:val="subscript"/>
        </w:rPr>
        <w:t>0</w:t>
      </w:r>
      <w:r w:rsidRPr="00FD4201">
        <w:rPr>
          <w:bCs/>
          <w:sz w:val="24"/>
        </w:rPr>
        <w:t xml:space="preserve"> = 6.0,</w:t>
      </w:r>
      <w:r w:rsidRPr="00FD4201">
        <w:rPr>
          <w:rFonts w:hint="eastAsia"/>
          <w:bCs/>
          <w:sz w:val="24"/>
        </w:rPr>
        <w:t xml:space="preserve"> </w:t>
      </w:r>
      <w:r w:rsidRPr="00FD4201">
        <w:rPr>
          <w:bCs/>
          <w:sz w:val="24"/>
        </w:rPr>
        <w:t>[Current]</w:t>
      </w:r>
      <w:r w:rsidRPr="00FD4201">
        <w:rPr>
          <w:bCs/>
          <w:sz w:val="24"/>
          <w:vertAlign w:val="subscript"/>
        </w:rPr>
        <w:t>0</w:t>
      </w:r>
      <w:r w:rsidRPr="00FD4201">
        <w:rPr>
          <w:bCs/>
          <w:sz w:val="24"/>
        </w:rPr>
        <w:t xml:space="preserve"> = 10 A,</w:t>
      </w:r>
      <w:r w:rsidRPr="00FD4201">
        <w:rPr>
          <w:rFonts w:hint="eastAsia"/>
          <w:bCs/>
          <w:sz w:val="24"/>
        </w:rPr>
        <w:t xml:space="preserve"> [</w:t>
      </w:r>
      <w:r w:rsidRPr="00FD4201">
        <w:rPr>
          <w:bCs/>
          <w:sz w:val="24"/>
        </w:rPr>
        <w:t>Catalyst]</w:t>
      </w:r>
      <w:r w:rsidRPr="00FD4201">
        <w:rPr>
          <w:bCs/>
          <w:sz w:val="24"/>
          <w:vertAlign w:val="subscript"/>
        </w:rPr>
        <w:t>0</w:t>
      </w:r>
      <w:r w:rsidRPr="00FD4201">
        <w:rPr>
          <w:bCs/>
          <w:sz w:val="24"/>
        </w:rPr>
        <w:t xml:space="preserve"> = 0.10 g/L</w:t>
      </w:r>
      <w:r w:rsidRPr="00FD4201">
        <w:rPr>
          <w:rFonts w:hint="eastAsia"/>
          <w:bCs/>
          <w:sz w:val="24"/>
        </w:rPr>
        <w:t>，</w:t>
      </w:r>
      <w:r w:rsidRPr="00FD4201">
        <w:rPr>
          <w:rFonts w:hint="eastAsia"/>
          <w:bCs/>
          <w:sz w:val="24"/>
        </w:rPr>
        <w:t>[</w:t>
      </w:r>
      <w:r w:rsidRPr="00FD4201">
        <w:rPr>
          <w:bCs/>
          <w:sz w:val="24"/>
        </w:rPr>
        <w:t>ACT]</w:t>
      </w:r>
      <w:r w:rsidRPr="00FD4201">
        <w:rPr>
          <w:bCs/>
          <w:sz w:val="24"/>
          <w:vertAlign w:val="subscript"/>
        </w:rPr>
        <w:t>0</w:t>
      </w:r>
      <w:r w:rsidRPr="00FD4201">
        <w:rPr>
          <w:bCs/>
          <w:sz w:val="24"/>
        </w:rPr>
        <w:t xml:space="preserve"> = 10 μM</w:t>
      </w:r>
      <w:r w:rsidRPr="00FD4201">
        <w:rPr>
          <w:rFonts w:hint="eastAsia"/>
          <w:bCs/>
          <w:sz w:val="24"/>
        </w:rPr>
        <w:t>，</w:t>
      </w:r>
      <w:r w:rsidRPr="00FD4201">
        <w:rPr>
          <w:rFonts w:hint="eastAsia"/>
          <w:bCs/>
          <w:sz w:val="24"/>
        </w:rPr>
        <w:t>[</w:t>
      </w:r>
      <w:r w:rsidR="00E35575" w:rsidRPr="00FD4201">
        <w:rPr>
          <w:bCs/>
          <w:sz w:val="24"/>
        </w:rPr>
        <w:t>N</w:t>
      </w:r>
      <w:r w:rsidR="00E35575" w:rsidRPr="00FD4201">
        <w:rPr>
          <w:rFonts w:hint="eastAsia"/>
          <w:bCs/>
          <w:sz w:val="24"/>
        </w:rPr>
        <w:t>a</w:t>
      </w:r>
      <w:r w:rsidRPr="00FD4201">
        <w:rPr>
          <w:bCs/>
          <w:sz w:val="24"/>
        </w:rPr>
        <w:t>A]</w:t>
      </w:r>
      <w:r w:rsidRPr="00FD4201">
        <w:rPr>
          <w:bCs/>
          <w:sz w:val="24"/>
          <w:vertAlign w:val="subscript"/>
        </w:rPr>
        <w:t>0</w:t>
      </w:r>
      <w:r w:rsidRPr="00FD4201">
        <w:rPr>
          <w:bCs/>
          <w:sz w:val="24"/>
        </w:rPr>
        <w:t xml:space="preserve"> = 100 μM</w:t>
      </w:r>
      <w:r w:rsidRPr="00FD4201">
        <w:rPr>
          <w:rFonts w:hint="eastAsia"/>
          <w:bCs/>
          <w:sz w:val="24"/>
        </w:rPr>
        <w:t>.</w:t>
      </w:r>
    </w:p>
    <w:p w14:paraId="74190C8F" w14:textId="543F882D" w:rsidR="005A5A77" w:rsidRPr="00FD4201" w:rsidRDefault="005A5A77" w:rsidP="005A5A77">
      <w:pPr>
        <w:spacing w:line="480" w:lineRule="auto"/>
        <w:jc w:val="center"/>
        <w:rPr>
          <w:sz w:val="24"/>
        </w:rPr>
      </w:pPr>
      <w:r w:rsidRPr="00FD4201">
        <w:rPr>
          <w:rFonts w:hint="eastAsia"/>
          <w:noProof/>
          <w:sz w:val="24"/>
        </w:rPr>
        <w:lastRenderedPageBreak/>
        <w:drawing>
          <wp:inline distT="0" distB="0" distL="0" distR="0" wp14:anchorId="4B9733F2" wp14:editId="49C8706F">
            <wp:extent cx="5400000" cy="262378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62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7FCD1" w14:textId="43228567" w:rsidR="005A5A77" w:rsidRPr="00FD4201" w:rsidRDefault="005A5A77" w:rsidP="005A5A77">
      <w:pPr>
        <w:spacing w:line="480" w:lineRule="auto"/>
        <w:jc w:val="left"/>
        <w:rPr>
          <w:bCs/>
          <w:sz w:val="24"/>
        </w:rPr>
      </w:pPr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ure</w:t>
      </w:r>
      <w:r w:rsidRPr="00FD4201">
        <w:rPr>
          <w:b/>
          <w:sz w:val="24"/>
        </w:rPr>
        <w:t xml:space="preserve"> S</w:t>
      </w:r>
      <w:r w:rsidR="0047366C">
        <w:rPr>
          <w:b/>
          <w:sz w:val="24"/>
        </w:rPr>
        <w:t>11</w:t>
      </w:r>
      <w:r w:rsidRPr="00FD4201">
        <w:rPr>
          <w:b/>
          <w:sz w:val="24"/>
        </w:rPr>
        <w:t>.</w:t>
      </w:r>
      <w:r w:rsidRPr="00FD4201">
        <w:t xml:space="preserve"> </w:t>
      </w:r>
      <w:r w:rsidRPr="00FD4201">
        <w:rPr>
          <w:bCs/>
          <w:sz w:val="24"/>
        </w:rPr>
        <w:t xml:space="preserve">EPR </w:t>
      </w:r>
      <w:r w:rsidRPr="00FD4201">
        <w:rPr>
          <w:sz w:val="24"/>
        </w:rPr>
        <w:t>spectrums</w:t>
      </w:r>
      <w:r w:rsidRPr="00FD4201">
        <w:rPr>
          <w:bCs/>
          <w:sz w:val="24"/>
        </w:rPr>
        <w:t xml:space="preserve"> of 50%AP/CN photocatalytic system</w:t>
      </w:r>
      <w:r w:rsidR="008836BC" w:rsidRPr="00FD4201">
        <w:rPr>
          <w:bCs/>
          <w:sz w:val="24"/>
        </w:rPr>
        <w:t>: (a) h</w:t>
      </w:r>
      <w:r w:rsidR="008836BC" w:rsidRPr="00FD4201">
        <w:rPr>
          <w:bCs/>
          <w:sz w:val="24"/>
          <w:vertAlign w:val="superscript"/>
        </w:rPr>
        <w:t>+</w:t>
      </w:r>
      <w:r w:rsidR="008836BC" w:rsidRPr="00FD4201">
        <w:rPr>
          <w:bCs/>
          <w:sz w:val="24"/>
        </w:rPr>
        <w:t xml:space="preserve">, (b) </w:t>
      </w:r>
      <w:r w:rsidR="008836BC" w:rsidRPr="00FD4201">
        <w:rPr>
          <w:bCs/>
          <w:sz w:val="24"/>
          <w:vertAlign w:val="superscript"/>
        </w:rPr>
        <w:t>1</w:t>
      </w:r>
      <w:r w:rsidR="008836BC" w:rsidRPr="00FD4201">
        <w:rPr>
          <w:bCs/>
          <w:sz w:val="24"/>
        </w:rPr>
        <w:t>O</w:t>
      </w:r>
      <w:r w:rsidR="008836BC" w:rsidRPr="00FD4201">
        <w:rPr>
          <w:bCs/>
          <w:sz w:val="24"/>
          <w:vertAlign w:val="subscript"/>
        </w:rPr>
        <w:t>2</w:t>
      </w:r>
      <w:r w:rsidRPr="00FD4201">
        <w:rPr>
          <w:bCs/>
          <w:sz w:val="24"/>
        </w:rPr>
        <w:t>.</w:t>
      </w:r>
    </w:p>
    <w:p w14:paraId="1A2F5771" w14:textId="11495807" w:rsidR="003C7046" w:rsidRPr="00FD4201" w:rsidRDefault="003C7046" w:rsidP="003C7046">
      <w:pPr>
        <w:spacing w:line="480" w:lineRule="auto"/>
        <w:jc w:val="center"/>
        <w:rPr>
          <w:bCs/>
          <w:sz w:val="24"/>
        </w:rPr>
      </w:pPr>
      <w:r w:rsidRPr="00FD4201">
        <w:rPr>
          <w:rFonts w:hint="eastAsia"/>
          <w:bCs/>
          <w:noProof/>
          <w:sz w:val="24"/>
        </w:rPr>
        <w:drawing>
          <wp:inline distT="0" distB="0" distL="0" distR="0" wp14:anchorId="4971EE5D" wp14:editId="4F412586">
            <wp:extent cx="3240000" cy="2973147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97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F8202" w14:textId="09E377B2" w:rsidR="003C7046" w:rsidRPr="00FD4201" w:rsidRDefault="003C7046" w:rsidP="003C7046">
      <w:pPr>
        <w:spacing w:line="480" w:lineRule="auto"/>
        <w:jc w:val="left"/>
        <w:rPr>
          <w:bCs/>
          <w:sz w:val="24"/>
        </w:rPr>
      </w:pPr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ure</w:t>
      </w:r>
      <w:r w:rsidRPr="00FD4201">
        <w:rPr>
          <w:b/>
          <w:sz w:val="24"/>
        </w:rPr>
        <w:t xml:space="preserve"> S</w:t>
      </w:r>
      <w:r w:rsidR="003C29C8" w:rsidRPr="00FD4201">
        <w:rPr>
          <w:b/>
          <w:sz w:val="24"/>
        </w:rPr>
        <w:t>1</w:t>
      </w:r>
      <w:r w:rsidR="00FB5CD0">
        <w:rPr>
          <w:b/>
          <w:sz w:val="24"/>
        </w:rPr>
        <w:t>2</w:t>
      </w:r>
      <w:r w:rsidRPr="00FD4201">
        <w:rPr>
          <w:b/>
          <w:sz w:val="24"/>
        </w:rPr>
        <w:t>.</w:t>
      </w:r>
      <w:r w:rsidRPr="00FD4201">
        <w:t xml:space="preserve"> </w:t>
      </w:r>
      <w:r w:rsidRPr="00FD4201">
        <w:rPr>
          <w:bCs/>
          <w:sz w:val="24"/>
        </w:rPr>
        <w:t>Secondary mass spectrum for mass spectrometry retrieval.</w:t>
      </w:r>
      <w:r w:rsidR="008654C8" w:rsidRPr="00FD4201">
        <w:rPr>
          <w:bCs/>
          <w:sz w:val="24"/>
        </w:rPr>
        <w:t xml:space="preserve"> </w:t>
      </w:r>
      <w:r w:rsidR="008654C8" w:rsidRPr="00FD4201">
        <w:rPr>
          <w:sz w:val="24"/>
        </w:rPr>
        <w:t xml:space="preserve">Conditions: </w:t>
      </w:r>
      <w:r w:rsidR="008654C8" w:rsidRPr="00FD4201">
        <w:rPr>
          <w:rFonts w:hint="eastAsia"/>
          <w:sz w:val="24"/>
        </w:rPr>
        <w:t>p</w:t>
      </w:r>
      <w:r w:rsidR="008654C8" w:rsidRPr="00FD4201">
        <w:rPr>
          <w:sz w:val="24"/>
        </w:rPr>
        <w:t>H</w:t>
      </w:r>
      <w:r w:rsidR="008654C8" w:rsidRPr="00FD4201">
        <w:rPr>
          <w:sz w:val="24"/>
          <w:vertAlign w:val="subscript"/>
        </w:rPr>
        <w:t>0</w:t>
      </w:r>
      <w:r w:rsidR="008654C8" w:rsidRPr="00FD4201">
        <w:rPr>
          <w:sz w:val="24"/>
        </w:rPr>
        <w:t xml:space="preserve"> = 6.0</w:t>
      </w:r>
      <w:r w:rsidR="008654C8" w:rsidRPr="00FD4201">
        <w:rPr>
          <w:rFonts w:hint="eastAsia"/>
          <w:sz w:val="24"/>
        </w:rPr>
        <w:t>,</w:t>
      </w:r>
      <w:r w:rsidR="008654C8" w:rsidRPr="00FD4201">
        <w:rPr>
          <w:sz w:val="24"/>
        </w:rPr>
        <w:t xml:space="preserve"> [Current]</w:t>
      </w:r>
      <w:r w:rsidR="008654C8" w:rsidRPr="00FD4201">
        <w:rPr>
          <w:sz w:val="24"/>
          <w:vertAlign w:val="subscript"/>
        </w:rPr>
        <w:t>0</w:t>
      </w:r>
      <w:r w:rsidR="008654C8" w:rsidRPr="00FD4201">
        <w:rPr>
          <w:sz w:val="24"/>
        </w:rPr>
        <w:t xml:space="preserve"> = 10 A, [Catalyst]</w:t>
      </w:r>
      <w:r w:rsidR="008654C8" w:rsidRPr="00FD4201">
        <w:rPr>
          <w:sz w:val="24"/>
          <w:vertAlign w:val="subscript"/>
        </w:rPr>
        <w:t>0</w:t>
      </w:r>
      <w:r w:rsidR="008654C8" w:rsidRPr="00FD4201">
        <w:rPr>
          <w:sz w:val="24"/>
        </w:rPr>
        <w:t xml:space="preserve"> = 0.1 g/L, [ACT]</w:t>
      </w:r>
      <w:r w:rsidR="008654C8" w:rsidRPr="00FD4201">
        <w:rPr>
          <w:sz w:val="24"/>
          <w:vertAlign w:val="subscript"/>
        </w:rPr>
        <w:t>0</w:t>
      </w:r>
      <w:r w:rsidR="008654C8" w:rsidRPr="00FD4201">
        <w:rPr>
          <w:sz w:val="24"/>
        </w:rPr>
        <w:t xml:space="preserve"> = [DPA]</w:t>
      </w:r>
      <w:r w:rsidR="008654C8" w:rsidRPr="00FD4201">
        <w:rPr>
          <w:sz w:val="24"/>
          <w:vertAlign w:val="subscript"/>
        </w:rPr>
        <w:t>0</w:t>
      </w:r>
      <w:r w:rsidR="008654C8" w:rsidRPr="00FD4201">
        <w:rPr>
          <w:sz w:val="24"/>
        </w:rPr>
        <w:t xml:space="preserve"> </w:t>
      </w:r>
      <w:r w:rsidR="008654C8" w:rsidRPr="00FD4201">
        <w:t xml:space="preserve">= </w:t>
      </w:r>
      <w:r w:rsidR="008654C8" w:rsidRPr="00FD4201">
        <w:rPr>
          <w:sz w:val="24"/>
        </w:rPr>
        <w:t>10 μM.</w:t>
      </w:r>
    </w:p>
    <w:p w14:paraId="45C2CFEC" w14:textId="6B572630" w:rsidR="003C7046" w:rsidRPr="00FD4201" w:rsidRDefault="003C7046" w:rsidP="003C7046">
      <w:pPr>
        <w:spacing w:line="480" w:lineRule="auto"/>
        <w:jc w:val="center"/>
        <w:rPr>
          <w:bCs/>
          <w:sz w:val="24"/>
        </w:rPr>
      </w:pPr>
      <w:r w:rsidRPr="00FD4201">
        <w:rPr>
          <w:rFonts w:hint="eastAsia"/>
          <w:bCs/>
          <w:noProof/>
          <w:sz w:val="24"/>
        </w:rPr>
        <w:lastRenderedPageBreak/>
        <w:drawing>
          <wp:inline distT="0" distB="0" distL="0" distR="0" wp14:anchorId="440DC2BB" wp14:editId="3CA0EF3C">
            <wp:extent cx="5487670" cy="310388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67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A5BD4" w14:textId="5A14829F" w:rsidR="003C7046" w:rsidRPr="00FD4201" w:rsidRDefault="003C7046" w:rsidP="003C7046">
      <w:pPr>
        <w:spacing w:line="480" w:lineRule="auto"/>
        <w:jc w:val="left"/>
        <w:rPr>
          <w:bCs/>
          <w:sz w:val="24"/>
        </w:rPr>
      </w:pPr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ure</w:t>
      </w:r>
      <w:r w:rsidRPr="00FD4201">
        <w:rPr>
          <w:b/>
          <w:sz w:val="24"/>
        </w:rPr>
        <w:t xml:space="preserve"> S1</w:t>
      </w:r>
      <w:r w:rsidR="00AE1154">
        <w:rPr>
          <w:b/>
          <w:sz w:val="24"/>
        </w:rPr>
        <w:t>3</w:t>
      </w:r>
      <w:r w:rsidRPr="00FD4201">
        <w:rPr>
          <w:b/>
          <w:sz w:val="24"/>
        </w:rPr>
        <w:t>.</w:t>
      </w:r>
      <w:r w:rsidRPr="00FD4201">
        <w:t xml:space="preserve"> </w:t>
      </w:r>
      <w:r w:rsidRPr="00FD4201">
        <w:rPr>
          <w:bCs/>
          <w:sz w:val="24"/>
        </w:rPr>
        <w:t>The cracking process of DPAO</w:t>
      </w:r>
      <w:r w:rsidRPr="00FD4201">
        <w:rPr>
          <w:bCs/>
          <w:sz w:val="24"/>
          <w:vertAlign w:val="subscript"/>
        </w:rPr>
        <w:t>2</w:t>
      </w:r>
      <w:r w:rsidRPr="00FD4201">
        <w:rPr>
          <w:bCs/>
          <w:sz w:val="24"/>
        </w:rPr>
        <w:t>.</w:t>
      </w:r>
    </w:p>
    <w:p w14:paraId="34E3028D" w14:textId="68F6E19B" w:rsidR="008654C8" w:rsidRPr="00FD4201" w:rsidRDefault="008654C8" w:rsidP="008654C8">
      <w:pPr>
        <w:spacing w:line="480" w:lineRule="auto"/>
        <w:jc w:val="center"/>
        <w:rPr>
          <w:bCs/>
          <w:sz w:val="24"/>
        </w:rPr>
      </w:pPr>
      <w:r w:rsidRPr="00FD4201">
        <w:rPr>
          <w:rFonts w:hint="eastAsia"/>
          <w:bCs/>
          <w:noProof/>
          <w:sz w:val="24"/>
        </w:rPr>
        <w:drawing>
          <wp:inline distT="0" distB="0" distL="0" distR="0" wp14:anchorId="5DC11E00" wp14:editId="748B5813">
            <wp:extent cx="5400000" cy="238319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8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D425" w14:textId="77C4510A" w:rsidR="008654C8" w:rsidRPr="00FD4201" w:rsidRDefault="008654C8" w:rsidP="0091700F">
      <w:pPr>
        <w:spacing w:afterLines="40" w:after="124" w:line="480" w:lineRule="auto"/>
        <w:rPr>
          <w:sz w:val="24"/>
        </w:rPr>
      </w:pPr>
      <w:r w:rsidRPr="00FD4201">
        <w:rPr>
          <w:b/>
          <w:sz w:val="24"/>
        </w:rPr>
        <w:t>Figure S1</w:t>
      </w:r>
      <w:r w:rsidR="00AE1154">
        <w:rPr>
          <w:b/>
          <w:sz w:val="24"/>
        </w:rPr>
        <w:t>4</w:t>
      </w:r>
      <w:r w:rsidRPr="00FD4201">
        <w:rPr>
          <w:b/>
          <w:sz w:val="24"/>
        </w:rPr>
        <w:t>.</w:t>
      </w:r>
      <w:r w:rsidRPr="00FD4201">
        <w:rPr>
          <w:sz w:val="24"/>
        </w:rPr>
        <w:t xml:space="preserve"> </w:t>
      </w:r>
      <w:r w:rsidR="00342DF4" w:rsidRPr="00FD4201">
        <w:rPr>
          <w:sz w:val="24"/>
        </w:rPr>
        <w:t>(a) Degradation curves of ACT in different reaction systems</w:t>
      </w:r>
      <w:r w:rsidR="00342DF4" w:rsidRPr="00FD4201">
        <w:rPr>
          <w:rFonts w:hint="eastAsia"/>
          <w:sz w:val="24"/>
        </w:rPr>
        <w:t>;</w:t>
      </w:r>
      <w:r w:rsidR="00342DF4" w:rsidRPr="00FD4201">
        <w:rPr>
          <w:sz w:val="24"/>
        </w:rPr>
        <w:t xml:space="preserve"> (b) EPR spectrums of </w:t>
      </w:r>
      <w:r w:rsidR="00F81288">
        <w:rPr>
          <w:sz w:val="24"/>
        </w:rPr>
        <w:t>x</w:t>
      </w:r>
      <w:r w:rsidR="00342DF4" w:rsidRPr="00FD4201">
        <w:rPr>
          <w:sz w:val="24"/>
        </w:rPr>
        <w:t>anthine/XOD system</w:t>
      </w:r>
      <w:r w:rsidRPr="00FD4201">
        <w:rPr>
          <w:sz w:val="24"/>
        </w:rPr>
        <w:t>.</w:t>
      </w:r>
      <w:r w:rsidR="003E0FA7" w:rsidRPr="00FD4201">
        <w:rPr>
          <w:sz w:val="24"/>
        </w:rPr>
        <w:t xml:space="preserve"> Conditions: </w:t>
      </w:r>
      <w:r w:rsidR="003E0FA7" w:rsidRPr="00FD4201">
        <w:rPr>
          <w:rFonts w:hint="eastAsia"/>
          <w:sz w:val="24"/>
        </w:rPr>
        <w:t>p</w:t>
      </w:r>
      <w:r w:rsidR="003E0FA7" w:rsidRPr="00FD4201">
        <w:rPr>
          <w:sz w:val="24"/>
        </w:rPr>
        <w:t>H</w:t>
      </w:r>
      <w:r w:rsidR="003E0FA7" w:rsidRPr="00FD4201">
        <w:rPr>
          <w:sz w:val="24"/>
          <w:vertAlign w:val="subscript"/>
        </w:rPr>
        <w:t>0</w:t>
      </w:r>
      <w:r w:rsidR="003E0FA7" w:rsidRPr="00FD4201">
        <w:rPr>
          <w:sz w:val="24"/>
        </w:rPr>
        <w:t xml:space="preserve"> = 6.0</w:t>
      </w:r>
      <w:r w:rsidR="003E0FA7" w:rsidRPr="00FD4201">
        <w:rPr>
          <w:rFonts w:hint="eastAsia"/>
          <w:sz w:val="24"/>
        </w:rPr>
        <w:t>,</w:t>
      </w:r>
      <w:r w:rsidR="003E0FA7" w:rsidRPr="00FD4201">
        <w:rPr>
          <w:sz w:val="24"/>
        </w:rPr>
        <w:t xml:space="preserve"> [Current]</w:t>
      </w:r>
      <w:r w:rsidR="003E0FA7" w:rsidRPr="00FD4201">
        <w:rPr>
          <w:sz w:val="24"/>
          <w:vertAlign w:val="subscript"/>
        </w:rPr>
        <w:t>0</w:t>
      </w:r>
      <w:r w:rsidR="003E0FA7" w:rsidRPr="00FD4201">
        <w:rPr>
          <w:sz w:val="24"/>
        </w:rPr>
        <w:t xml:space="preserve"> = 10 A, [Catalyst]</w:t>
      </w:r>
      <w:r w:rsidR="003E0FA7" w:rsidRPr="00FD4201">
        <w:rPr>
          <w:sz w:val="24"/>
          <w:vertAlign w:val="subscript"/>
        </w:rPr>
        <w:t>0</w:t>
      </w:r>
      <w:r w:rsidR="003E0FA7" w:rsidRPr="00FD4201">
        <w:rPr>
          <w:sz w:val="24"/>
        </w:rPr>
        <w:t xml:space="preserve"> = 0.1 g/L, [ACT]</w:t>
      </w:r>
      <w:r w:rsidR="003E0FA7" w:rsidRPr="00FD4201">
        <w:rPr>
          <w:sz w:val="24"/>
          <w:vertAlign w:val="subscript"/>
        </w:rPr>
        <w:t>0</w:t>
      </w:r>
      <w:r w:rsidR="003E0FA7" w:rsidRPr="00FD4201">
        <w:rPr>
          <w:sz w:val="24"/>
        </w:rPr>
        <w:t xml:space="preserve"> = 10 μM</w:t>
      </w:r>
      <w:r w:rsidR="009537B7" w:rsidRPr="00FD4201">
        <w:rPr>
          <w:sz w:val="24"/>
        </w:rPr>
        <w:t xml:space="preserve">, </w:t>
      </w:r>
      <w:r w:rsidR="009537B7" w:rsidRPr="00FD4201">
        <w:rPr>
          <w:rFonts w:hint="eastAsia"/>
          <w:sz w:val="24"/>
        </w:rPr>
        <w:t>[</w:t>
      </w:r>
      <w:r w:rsidR="009537B7" w:rsidRPr="00FD4201">
        <w:rPr>
          <w:sz w:val="24"/>
        </w:rPr>
        <w:t>X</w:t>
      </w:r>
      <w:r w:rsidR="009537B7" w:rsidRPr="00FD4201">
        <w:rPr>
          <w:rFonts w:hint="eastAsia"/>
          <w:sz w:val="24"/>
        </w:rPr>
        <w:t>anthine</w:t>
      </w:r>
      <w:r w:rsidR="009537B7" w:rsidRPr="00FD4201">
        <w:rPr>
          <w:sz w:val="24"/>
        </w:rPr>
        <w:t>]</w:t>
      </w:r>
      <w:r w:rsidR="009537B7" w:rsidRPr="00FD4201">
        <w:rPr>
          <w:sz w:val="24"/>
          <w:vertAlign w:val="subscript"/>
        </w:rPr>
        <w:t>0</w:t>
      </w:r>
      <w:r w:rsidR="009537B7" w:rsidRPr="00FD4201">
        <w:rPr>
          <w:sz w:val="24"/>
        </w:rPr>
        <w:t xml:space="preserve"> = 1 </w:t>
      </w:r>
      <w:r w:rsidR="009537B7" w:rsidRPr="00FD4201">
        <w:rPr>
          <w:rFonts w:hint="eastAsia"/>
          <w:sz w:val="24"/>
        </w:rPr>
        <w:t>m</w:t>
      </w:r>
      <w:r w:rsidR="009537B7" w:rsidRPr="00FD4201">
        <w:rPr>
          <w:sz w:val="24"/>
        </w:rPr>
        <w:t>M</w:t>
      </w:r>
      <w:r w:rsidR="009537B7" w:rsidRPr="00FD4201">
        <w:rPr>
          <w:rFonts w:hint="eastAsia"/>
          <w:sz w:val="24"/>
        </w:rPr>
        <w:t>，</w:t>
      </w:r>
      <w:r w:rsidR="009537B7" w:rsidRPr="00FD4201">
        <w:rPr>
          <w:rFonts w:hint="eastAsia"/>
          <w:sz w:val="24"/>
        </w:rPr>
        <w:t>[</w:t>
      </w:r>
      <w:r w:rsidR="009537B7" w:rsidRPr="00FD4201">
        <w:rPr>
          <w:sz w:val="24"/>
        </w:rPr>
        <w:t>XOD]</w:t>
      </w:r>
      <w:r w:rsidR="009537B7" w:rsidRPr="00FD4201">
        <w:rPr>
          <w:sz w:val="24"/>
          <w:vertAlign w:val="subscript"/>
        </w:rPr>
        <w:t>0</w:t>
      </w:r>
      <w:r w:rsidR="009537B7" w:rsidRPr="00FD4201">
        <w:rPr>
          <w:sz w:val="24"/>
        </w:rPr>
        <w:t xml:space="preserve"> = 0.2 U/</w:t>
      </w:r>
      <w:r w:rsidR="009537B7" w:rsidRPr="00FD4201">
        <w:rPr>
          <w:rFonts w:hint="eastAsia"/>
          <w:sz w:val="24"/>
        </w:rPr>
        <w:t>m</w:t>
      </w:r>
      <w:r w:rsidR="009537B7" w:rsidRPr="00FD4201">
        <w:rPr>
          <w:sz w:val="24"/>
        </w:rPr>
        <w:t>L.</w:t>
      </w:r>
    </w:p>
    <w:p w14:paraId="115933E7" w14:textId="77777777" w:rsidR="00843245" w:rsidRPr="00FD4201" w:rsidRDefault="00843245" w:rsidP="003502EF">
      <w:pPr>
        <w:spacing w:line="480" w:lineRule="auto"/>
        <w:jc w:val="center"/>
        <w:rPr>
          <w:bCs/>
        </w:rPr>
      </w:pPr>
      <w:r w:rsidRPr="00FD4201">
        <w:rPr>
          <w:noProof/>
        </w:rPr>
        <w:lastRenderedPageBreak/>
        <w:drawing>
          <wp:inline distT="0" distB="0" distL="0" distR="0" wp14:anchorId="083ED805" wp14:editId="6DF1E419">
            <wp:extent cx="3238500" cy="2806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8D9F8" w14:textId="6DE7884B" w:rsidR="00843245" w:rsidRPr="00FD4201" w:rsidRDefault="00843245" w:rsidP="00843245">
      <w:pPr>
        <w:spacing w:line="480" w:lineRule="auto"/>
        <w:rPr>
          <w:sz w:val="24"/>
        </w:rPr>
      </w:pPr>
      <w:r w:rsidRPr="00FD4201">
        <w:rPr>
          <w:b/>
          <w:sz w:val="24"/>
        </w:rPr>
        <w:t>Figure S1</w:t>
      </w:r>
      <w:r w:rsidR="00451B2C">
        <w:rPr>
          <w:b/>
          <w:sz w:val="24"/>
        </w:rPr>
        <w:t>5</w:t>
      </w:r>
      <w:r w:rsidRPr="00FD4201">
        <w:rPr>
          <w:b/>
          <w:sz w:val="24"/>
        </w:rPr>
        <w:t>.</w:t>
      </w:r>
      <w:r w:rsidRPr="00FD4201">
        <w:rPr>
          <w:sz w:val="24"/>
        </w:rPr>
        <w:t xml:space="preserve"> The effect of dissolved oxygen on the mineralization degree of ACT. Conditions: pH</w:t>
      </w:r>
      <w:r w:rsidRPr="00FD4201">
        <w:rPr>
          <w:sz w:val="24"/>
          <w:vertAlign w:val="subscript"/>
        </w:rPr>
        <w:t>0</w:t>
      </w:r>
      <w:r w:rsidRPr="00FD4201">
        <w:rPr>
          <w:sz w:val="24"/>
        </w:rPr>
        <w:t xml:space="preserve"> = 6.0, [Current]</w:t>
      </w:r>
      <w:r w:rsidRPr="00FD4201">
        <w:rPr>
          <w:sz w:val="24"/>
          <w:vertAlign w:val="subscript"/>
        </w:rPr>
        <w:t>0</w:t>
      </w:r>
      <w:r w:rsidRPr="00FD4201">
        <w:rPr>
          <w:sz w:val="24"/>
        </w:rPr>
        <w:t xml:space="preserve"> = 10 A, [Catalyst]</w:t>
      </w:r>
      <w:r w:rsidRPr="00FD4201">
        <w:rPr>
          <w:sz w:val="24"/>
          <w:vertAlign w:val="subscript"/>
        </w:rPr>
        <w:t>0</w:t>
      </w:r>
      <w:r w:rsidRPr="00FD4201">
        <w:rPr>
          <w:sz w:val="24"/>
        </w:rPr>
        <w:t xml:space="preserve"> = 0.1 g/L, [ACT]</w:t>
      </w:r>
      <w:r w:rsidRPr="00FD4201">
        <w:rPr>
          <w:sz w:val="24"/>
          <w:vertAlign w:val="subscript"/>
        </w:rPr>
        <w:t>0</w:t>
      </w:r>
      <w:r w:rsidRPr="00FD4201">
        <w:rPr>
          <w:sz w:val="24"/>
        </w:rPr>
        <w:t xml:space="preserve"> = 10 μM.</w:t>
      </w:r>
    </w:p>
    <w:p w14:paraId="3AEC9201" w14:textId="3D293173" w:rsidR="002B29D1" w:rsidRPr="00FD4201" w:rsidRDefault="008654C8" w:rsidP="008654C8">
      <w:pPr>
        <w:spacing w:line="480" w:lineRule="auto"/>
        <w:jc w:val="center"/>
        <w:rPr>
          <w:bCs/>
          <w:sz w:val="24"/>
        </w:rPr>
      </w:pPr>
      <w:r w:rsidRPr="00FD4201">
        <w:rPr>
          <w:rFonts w:hint="eastAsia"/>
          <w:bCs/>
          <w:noProof/>
          <w:sz w:val="24"/>
        </w:rPr>
        <w:drawing>
          <wp:inline distT="0" distB="0" distL="0" distR="0" wp14:anchorId="4FA15242" wp14:editId="4B92AEAA">
            <wp:extent cx="5400000" cy="290495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0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5FC51" w14:textId="08100A89" w:rsidR="00E45624" w:rsidRPr="00FD4201" w:rsidRDefault="002B29D1" w:rsidP="000D773E">
      <w:pPr>
        <w:spacing w:line="480" w:lineRule="auto"/>
        <w:jc w:val="left"/>
        <w:rPr>
          <w:sz w:val="24"/>
        </w:rPr>
      </w:pPr>
      <w:r w:rsidRPr="00FD4201">
        <w:rPr>
          <w:b/>
          <w:sz w:val="24"/>
        </w:rPr>
        <w:t>Fig</w:t>
      </w:r>
      <w:r w:rsidRPr="00FD4201">
        <w:rPr>
          <w:rFonts w:hint="eastAsia"/>
          <w:b/>
          <w:sz w:val="24"/>
        </w:rPr>
        <w:t>ure</w:t>
      </w:r>
      <w:r w:rsidRPr="00FD4201">
        <w:rPr>
          <w:b/>
          <w:sz w:val="24"/>
        </w:rPr>
        <w:t xml:space="preserve"> S</w:t>
      </w:r>
      <w:r w:rsidR="008654C8" w:rsidRPr="00FD4201">
        <w:rPr>
          <w:b/>
          <w:sz w:val="24"/>
        </w:rPr>
        <w:t>1</w:t>
      </w:r>
      <w:r w:rsidR="00451B2C">
        <w:rPr>
          <w:b/>
          <w:sz w:val="24"/>
        </w:rPr>
        <w:t>6</w:t>
      </w:r>
      <w:r w:rsidRPr="00FD4201">
        <w:rPr>
          <w:b/>
          <w:sz w:val="24"/>
        </w:rPr>
        <w:t>.</w:t>
      </w:r>
      <w:r w:rsidR="00D0382E" w:rsidRPr="00FD4201">
        <w:rPr>
          <w:b/>
          <w:sz w:val="24"/>
        </w:rPr>
        <w:t xml:space="preserve"> </w:t>
      </w:r>
      <w:r w:rsidR="00882A8D" w:rsidRPr="00FD4201">
        <w:rPr>
          <w:bCs/>
          <w:sz w:val="24"/>
        </w:rPr>
        <w:t xml:space="preserve">(a) Generation pathway </w:t>
      </w:r>
      <w:r w:rsidR="00882A8D" w:rsidRPr="00FD4201">
        <w:rPr>
          <w:rFonts w:hint="eastAsia"/>
          <w:bCs/>
          <w:sz w:val="24"/>
        </w:rPr>
        <w:t>of</w:t>
      </w:r>
      <w:r w:rsidR="00882A8D" w:rsidRPr="00FD4201">
        <w:rPr>
          <w:bCs/>
          <w:sz w:val="24"/>
        </w:rPr>
        <w:t xml:space="preserve"> P5; (b) Secondary mass </w:t>
      </w:r>
      <w:r w:rsidR="00882A8D" w:rsidRPr="00FD4201">
        <w:rPr>
          <w:sz w:val="24"/>
        </w:rPr>
        <w:t>spectrum</w:t>
      </w:r>
      <w:r w:rsidR="00882A8D" w:rsidRPr="00FD4201">
        <w:rPr>
          <w:bCs/>
          <w:sz w:val="24"/>
        </w:rPr>
        <w:t xml:space="preserve"> fragment ion</w:t>
      </w:r>
      <w:r w:rsidR="00FC54B9" w:rsidRPr="00FD4201">
        <w:rPr>
          <w:bCs/>
          <w:sz w:val="24"/>
        </w:rPr>
        <w:t>s</w:t>
      </w:r>
      <w:r w:rsidR="00882A8D" w:rsidRPr="00FD4201">
        <w:rPr>
          <w:bCs/>
          <w:sz w:val="24"/>
        </w:rPr>
        <w:t xml:space="preserve"> of P6</w:t>
      </w:r>
      <w:r w:rsidR="00D0382E" w:rsidRPr="00FD4201">
        <w:rPr>
          <w:sz w:val="24"/>
        </w:rPr>
        <w:t>.</w:t>
      </w:r>
    </w:p>
    <w:p w14:paraId="6CA8E65D" w14:textId="77777777" w:rsidR="007D545D" w:rsidRPr="00FD4201" w:rsidRDefault="007D545D" w:rsidP="000D773E">
      <w:pPr>
        <w:spacing w:line="480" w:lineRule="auto"/>
        <w:jc w:val="left"/>
        <w:rPr>
          <w:b/>
          <w:bCs/>
          <w:sz w:val="28"/>
          <w:szCs w:val="28"/>
        </w:rPr>
        <w:sectPr w:rsidR="007D545D" w:rsidRPr="00FD4201" w:rsidSect="003A10A9">
          <w:pgSz w:w="12242" w:h="15842" w:code="1"/>
          <w:pgMar w:top="1440" w:right="1800" w:bottom="1440" w:left="1800" w:header="851" w:footer="992" w:gutter="0"/>
          <w:lnNumType w:countBy="1" w:restart="continuous"/>
          <w:cols w:space="425"/>
          <w:docGrid w:type="linesAndChars" w:linePitch="312"/>
        </w:sectPr>
      </w:pPr>
    </w:p>
    <w:p w14:paraId="2D1CE561" w14:textId="78A1A7A2" w:rsidR="00E45624" w:rsidRPr="00FD4201" w:rsidRDefault="007D545D" w:rsidP="000D773E">
      <w:pPr>
        <w:spacing w:line="480" w:lineRule="auto"/>
        <w:jc w:val="left"/>
        <w:rPr>
          <w:b/>
          <w:bCs/>
          <w:sz w:val="28"/>
          <w:szCs w:val="28"/>
        </w:rPr>
      </w:pPr>
      <w:r w:rsidRPr="00FD4201">
        <w:rPr>
          <w:rFonts w:hint="eastAsia"/>
          <w:b/>
          <w:bCs/>
          <w:sz w:val="28"/>
          <w:szCs w:val="28"/>
        </w:rPr>
        <w:lastRenderedPageBreak/>
        <w:t>R</w:t>
      </w:r>
      <w:r w:rsidRPr="00FD4201">
        <w:rPr>
          <w:b/>
          <w:bCs/>
          <w:sz w:val="28"/>
          <w:szCs w:val="28"/>
        </w:rPr>
        <w:t>eferences</w:t>
      </w:r>
    </w:p>
    <w:p w14:paraId="38316F77" w14:textId="77777777" w:rsidR="00B7217B" w:rsidRPr="00B7217B" w:rsidRDefault="00E45624" w:rsidP="00B7217B">
      <w:pPr>
        <w:pStyle w:val="EndNoteBibliography"/>
        <w:ind w:left="400" w:hangingChars="200" w:hanging="400"/>
        <w:jc w:val="both"/>
      </w:pPr>
      <w:r w:rsidRPr="00FD4201">
        <w:rPr>
          <w:szCs w:val="20"/>
        </w:rPr>
        <w:fldChar w:fldCharType="begin"/>
      </w:r>
      <w:r w:rsidRPr="00FD4201">
        <w:rPr>
          <w:szCs w:val="20"/>
        </w:rPr>
        <w:instrText xml:space="preserve"> ADDIN EN.REFLIST </w:instrText>
      </w:r>
      <w:r w:rsidRPr="00FD4201">
        <w:rPr>
          <w:szCs w:val="20"/>
        </w:rPr>
        <w:fldChar w:fldCharType="separate"/>
      </w:r>
      <w:r w:rsidR="00B7217B" w:rsidRPr="00B7217B">
        <w:t>Li, H., Liu, J., Hou, W., Du, N., Zhang, R. and Tao, X., 2014. Synthesis and characterization of g-C</w:t>
      </w:r>
      <w:r w:rsidR="00B7217B" w:rsidRPr="00B7217B">
        <w:rPr>
          <w:vertAlign w:val="subscript"/>
        </w:rPr>
        <w:t>3</w:t>
      </w:r>
      <w:r w:rsidR="00B7217B" w:rsidRPr="00B7217B">
        <w:t>N</w:t>
      </w:r>
      <w:r w:rsidR="00B7217B" w:rsidRPr="00B7217B">
        <w:rPr>
          <w:vertAlign w:val="subscript"/>
        </w:rPr>
        <w:t>4</w:t>
      </w:r>
      <w:r w:rsidR="00B7217B" w:rsidRPr="00B7217B">
        <w:t>/Bi</w:t>
      </w:r>
      <w:r w:rsidR="00B7217B" w:rsidRPr="00B7217B">
        <w:rPr>
          <w:vertAlign w:val="subscript"/>
        </w:rPr>
        <w:t>2</w:t>
      </w:r>
      <w:r w:rsidR="00B7217B" w:rsidRPr="00B7217B">
        <w:t>MoO</w:t>
      </w:r>
      <w:r w:rsidR="00B7217B" w:rsidRPr="00B7217B">
        <w:rPr>
          <w:vertAlign w:val="subscript"/>
        </w:rPr>
        <w:t>6</w:t>
      </w:r>
      <w:r w:rsidR="00B7217B" w:rsidRPr="00B7217B">
        <w:t xml:space="preserve"> heterojunctions with enhanced visible light photocatalytic activity. Appl. Catal. B-Environ. 160-161, 89-97.</w:t>
      </w:r>
    </w:p>
    <w:p w14:paraId="0B0F0F76" w14:textId="77777777" w:rsidR="00B7217B" w:rsidRPr="00B7217B" w:rsidRDefault="00B7217B" w:rsidP="00B7217B">
      <w:pPr>
        <w:pStyle w:val="EndNoteBibliography"/>
        <w:ind w:left="400" w:hangingChars="200" w:hanging="400"/>
        <w:jc w:val="both"/>
      </w:pPr>
      <w:r w:rsidRPr="00B7217B">
        <w:t>López, R. and Gómez, R., 2012. Band-gap energy estimation from diffuse reflectance measurements on sol–gel and commercial TiO</w:t>
      </w:r>
      <w:r w:rsidRPr="00B7217B">
        <w:rPr>
          <w:vertAlign w:val="subscript"/>
        </w:rPr>
        <w:t>2</w:t>
      </w:r>
      <w:r w:rsidRPr="00B7217B">
        <w:t>: A comparative study. J. Sol-Gel Sci. Technol. 61(1), 1-7.</w:t>
      </w:r>
    </w:p>
    <w:p w14:paraId="10907FF9" w14:textId="77777777" w:rsidR="00B7217B" w:rsidRPr="00B7217B" w:rsidRDefault="00B7217B" w:rsidP="00B7217B">
      <w:pPr>
        <w:pStyle w:val="EndNoteBibliography"/>
        <w:ind w:left="400" w:hangingChars="200" w:hanging="400"/>
        <w:jc w:val="both"/>
      </w:pPr>
      <w:r w:rsidRPr="00B7217B">
        <w:t>Nethercot Jr, A.H., 1974. Prediction of Fermi energies and photoelectric thresholds based on electronegativity concepts. Phys. Rev. Lett. 33(18), 1088-1091.</w:t>
      </w:r>
    </w:p>
    <w:p w14:paraId="1C053B61" w14:textId="77777777" w:rsidR="00B7217B" w:rsidRPr="00B7217B" w:rsidRDefault="00B7217B" w:rsidP="00B7217B">
      <w:pPr>
        <w:pStyle w:val="EndNoteBibliography"/>
        <w:ind w:left="400" w:hangingChars="200" w:hanging="400"/>
        <w:jc w:val="both"/>
      </w:pPr>
      <w:r w:rsidRPr="00B7217B">
        <w:t>Yuan, Q., Chen, L., Xiong, M., He, J., Luo, S.-L., Au, C.-T. and Yin, S.-F., 2014. Cu</w:t>
      </w:r>
      <w:r w:rsidRPr="00B7217B">
        <w:rPr>
          <w:vertAlign w:val="subscript"/>
        </w:rPr>
        <w:t>2</w:t>
      </w:r>
      <w:r w:rsidRPr="00B7217B">
        <w:t>O/BiVO</w:t>
      </w:r>
      <w:r w:rsidRPr="00B7217B">
        <w:rPr>
          <w:vertAlign w:val="subscript"/>
        </w:rPr>
        <w:t>4</w:t>
      </w:r>
      <w:r w:rsidRPr="00B7217B">
        <w:t xml:space="preserve"> heterostructures: Synthesis and application in simultaneous photocatalytic oxidation of organic dyes and reduction of Cr(VI) under visible light. Chem. Eng. J. 255, 394-402.</w:t>
      </w:r>
    </w:p>
    <w:p w14:paraId="6273E812" w14:textId="77777777" w:rsidR="00B7217B" w:rsidRPr="00B7217B" w:rsidRDefault="00B7217B" w:rsidP="00B7217B">
      <w:pPr>
        <w:pStyle w:val="EndNoteBibliography"/>
        <w:ind w:left="400" w:hangingChars="200" w:hanging="400"/>
        <w:jc w:val="both"/>
      </w:pPr>
      <w:r w:rsidRPr="00B7217B">
        <w:t>Zang, Y., Li, L., Li, X., Lin, R. and Li, G., 2014. Synergistic collaboration of g-C</w:t>
      </w:r>
      <w:r w:rsidRPr="00B7217B">
        <w:rPr>
          <w:vertAlign w:val="subscript"/>
        </w:rPr>
        <w:t>3</w:t>
      </w:r>
      <w:r w:rsidRPr="00B7217B">
        <w:t>N</w:t>
      </w:r>
      <w:r w:rsidRPr="00B7217B">
        <w:rPr>
          <w:vertAlign w:val="subscript"/>
        </w:rPr>
        <w:t>4</w:t>
      </w:r>
      <w:r w:rsidRPr="00B7217B">
        <w:t>/SnO</w:t>
      </w:r>
      <w:r w:rsidRPr="00B7217B">
        <w:rPr>
          <w:vertAlign w:val="subscript"/>
        </w:rPr>
        <w:t>2</w:t>
      </w:r>
      <w:r w:rsidRPr="00B7217B">
        <w:t xml:space="preserve"> composites for enhanced visible-light photocatalytic activity. Chem. Eng. J. 246, 277-286.</w:t>
      </w:r>
    </w:p>
    <w:p w14:paraId="4AA5DAFC" w14:textId="188484C8" w:rsidR="003131BF" w:rsidRPr="00FD4201" w:rsidRDefault="00E45624" w:rsidP="00B7217B">
      <w:pPr>
        <w:ind w:left="400" w:hangingChars="200" w:hanging="400"/>
        <w:rPr>
          <w:sz w:val="24"/>
        </w:rPr>
      </w:pPr>
      <w:r w:rsidRPr="00FD4201">
        <w:rPr>
          <w:sz w:val="20"/>
          <w:szCs w:val="20"/>
        </w:rPr>
        <w:fldChar w:fldCharType="end"/>
      </w:r>
    </w:p>
    <w:sectPr w:rsidR="003131BF" w:rsidRPr="00FD4201" w:rsidSect="003A10A9">
      <w:pgSz w:w="12242" w:h="15842" w:code="1"/>
      <w:pgMar w:top="1440" w:right="1800" w:bottom="1440" w:left="1800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0F324" w14:textId="77777777" w:rsidR="003838CC" w:rsidRDefault="003838CC" w:rsidP="007B19C8">
      <w:r>
        <w:separator/>
      </w:r>
    </w:p>
  </w:endnote>
  <w:endnote w:type="continuationSeparator" w:id="0">
    <w:p w14:paraId="61F670DC" w14:textId="77777777" w:rsidR="003838CC" w:rsidRDefault="003838CC" w:rsidP="007B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ESSTIXFiv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98336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C715676" w14:textId="38BEC15E" w:rsidR="00E31E1C" w:rsidRPr="00B03641" w:rsidRDefault="00E31E1C">
        <w:pPr>
          <w:pStyle w:val="a5"/>
          <w:jc w:val="center"/>
          <w:rPr>
            <w:rFonts w:ascii="Times New Roman" w:hAnsi="Times New Roman" w:cs="Times New Roman"/>
          </w:rPr>
        </w:pPr>
        <w:r w:rsidRPr="00B03641">
          <w:rPr>
            <w:rFonts w:ascii="Times New Roman" w:hAnsi="Times New Roman" w:cs="Times New Roman"/>
          </w:rPr>
          <w:fldChar w:fldCharType="begin"/>
        </w:r>
        <w:r w:rsidRPr="00B03641">
          <w:rPr>
            <w:rFonts w:ascii="Times New Roman" w:hAnsi="Times New Roman" w:cs="Times New Roman"/>
          </w:rPr>
          <w:instrText>PAGE   \* MERGEFORMAT</w:instrText>
        </w:r>
        <w:r w:rsidRPr="00B03641">
          <w:rPr>
            <w:rFonts w:ascii="Times New Roman" w:hAnsi="Times New Roman" w:cs="Times New Roman"/>
          </w:rPr>
          <w:fldChar w:fldCharType="separate"/>
        </w:r>
        <w:r w:rsidR="005E2131" w:rsidRPr="005E2131">
          <w:rPr>
            <w:rFonts w:ascii="Times New Roman" w:hAnsi="Times New Roman" w:cs="Times New Roman"/>
            <w:noProof/>
            <w:lang w:val="zh-CN"/>
          </w:rPr>
          <w:t>18</w:t>
        </w:r>
        <w:r w:rsidRPr="00B03641">
          <w:rPr>
            <w:rFonts w:ascii="Times New Roman" w:hAnsi="Times New Roman" w:cs="Times New Roman"/>
          </w:rPr>
          <w:fldChar w:fldCharType="end"/>
        </w:r>
      </w:p>
    </w:sdtContent>
  </w:sdt>
  <w:p w14:paraId="500EE872" w14:textId="77777777" w:rsidR="00E31E1C" w:rsidRDefault="00E31E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7E33A" w14:textId="77777777" w:rsidR="003838CC" w:rsidRDefault="003838CC" w:rsidP="007B19C8">
      <w:r>
        <w:separator/>
      </w:r>
    </w:p>
  </w:footnote>
  <w:footnote w:type="continuationSeparator" w:id="0">
    <w:p w14:paraId="3E0DE885" w14:textId="77777777" w:rsidR="003838CC" w:rsidRDefault="003838CC" w:rsidP="007B1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01F3"/>
    <w:multiLevelType w:val="hybridMultilevel"/>
    <w:tmpl w:val="70445E96"/>
    <w:lvl w:ilvl="0" w:tplc="1CFC61AC">
      <w:start w:val="1"/>
      <w:numFmt w:val="japaneseCounting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3C4EE7"/>
    <w:multiLevelType w:val="hybridMultilevel"/>
    <w:tmpl w:val="8D1005FE"/>
    <w:lvl w:ilvl="0" w:tplc="442A5B06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BE75766"/>
    <w:multiLevelType w:val="hybridMultilevel"/>
    <w:tmpl w:val="08480C32"/>
    <w:lvl w:ilvl="0" w:tplc="216A30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8E2721"/>
    <w:multiLevelType w:val="hybridMultilevel"/>
    <w:tmpl w:val="A358F2AC"/>
    <w:lvl w:ilvl="0" w:tplc="6DBE8AA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0FDE5D1E"/>
    <w:multiLevelType w:val="hybridMultilevel"/>
    <w:tmpl w:val="F01E6486"/>
    <w:lvl w:ilvl="0" w:tplc="D2465658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9DA7F39"/>
    <w:multiLevelType w:val="hybridMultilevel"/>
    <w:tmpl w:val="EBB2B3E6"/>
    <w:lvl w:ilvl="0" w:tplc="F1E6B858">
      <w:start w:val="1"/>
      <w:numFmt w:val="decimal"/>
      <w:lvlText w:val="%1．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1B816A06"/>
    <w:multiLevelType w:val="multilevel"/>
    <w:tmpl w:val="7304E050"/>
    <w:lvl w:ilvl="0">
      <w:start w:val="1"/>
      <w:numFmt w:val="decimal"/>
      <w:lvlText w:val="%1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1"/>
      <w:numFmt w:val="decimal"/>
      <w:lvlText w:val="%1．%2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lvlText w:val="%1．%2.%3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7" w15:restartNumberingAfterBreak="0">
    <w:nsid w:val="20644162"/>
    <w:multiLevelType w:val="singleLevel"/>
    <w:tmpl w:val="075EF74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23B57D95"/>
    <w:multiLevelType w:val="hybridMultilevel"/>
    <w:tmpl w:val="ADC01BA4"/>
    <w:lvl w:ilvl="0" w:tplc="B98CB30C">
      <w:start w:val="1"/>
      <w:numFmt w:val="decimal"/>
      <w:lvlText w:val="%1）"/>
      <w:lvlJc w:val="left"/>
      <w:pPr>
        <w:ind w:left="84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2D9B5793"/>
    <w:multiLevelType w:val="hybridMultilevel"/>
    <w:tmpl w:val="4662AA7A"/>
    <w:lvl w:ilvl="0" w:tplc="84EE3C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59448B"/>
    <w:multiLevelType w:val="hybridMultilevel"/>
    <w:tmpl w:val="6DCE0B06"/>
    <w:lvl w:ilvl="0" w:tplc="A4C47CC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2E856AFF"/>
    <w:multiLevelType w:val="hybridMultilevel"/>
    <w:tmpl w:val="9AEE2572"/>
    <w:lvl w:ilvl="0" w:tplc="04090001">
      <w:start w:val="1"/>
      <w:numFmt w:val="bullet"/>
      <w:lvlText w:val=""/>
      <w:lvlJc w:val="left"/>
      <w:pPr>
        <w:tabs>
          <w:tab w:val="num" w:pos="902"/>
        </w:tabs>
        <w:ind w:left="90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12" w15:restartNumberingAfterBreak="0">
    <w:nsid w:val="337B25D9"/>
    <w:multiLevelType w:val="hybridMultilevel"/>
    <w:tmpl w:val="12F0ED0C"/>
    <w:lvl w:ilvl="0" w:tplc="2A4C0B4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3A853AA2"/>
    <w:multiLevelType w:val="hybridMultilevel"/>
    <w:tmpl w:val="50424AEA"/>
    <w:lvl w:ilvl="0" w:tplc="BB66C9F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D3A23B5"/>
    <w:multiLevelType w:val="hybridMultilevel"/>
    <w:tmpl w:val="92E6E5BE"/>
    <w:lvl w:ilvl="0" w:tplc="12440992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3ED06E1B"/>
    <w:multiLevelType w:val="hybridMultilevel"/>
    <w:tmpl w:val="F01E6486"/>
    <w:lvl w:ilvl="0" w:tplc="D2465658">
      <w:start w:val="1"/>
      <w:numFmt w:val="decimal"/>
      <w:lvlText w:val="%1）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6" w15:restartNumberingAfterBreak="0">
    <w:nsid w:val="47431F68"/>
    <w:multiLevelType w:val="hybridMultilevel"/>
    <w:tmpl w:val="77C4F7CC"/>
    <w:lvl w:ilvl="0" w:tplc="595EF4EA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48397398"/>
    <w:multiLevelType w:val="hybridMultilevel"/>
    <w:tmpl w:val="F4F629B6"/>
    <w:lvl w:ilvl="0" w:tplc="7CD0ABB6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490F0B30"/>
    <w:multiLevelType w:val="hybridMultilevel"/>
    <w:tmpl w:val="091A837C"/>
    <w:lvl w:ilvl="0" w:tplc="70B2DA1C">
      <w:start w:val="1"/>
      <w:numFmt w:val="decimal"/>
      <w:lvlText w:val="第%1章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5310C81"/>
    <w:multiLevelType w:val="hybridMultilevel"/>
    <w:tmpl w:val="F3EC4C22"/>
    <w:lvl w:ilvl="0" w:tplc="2EC2227A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63E5E12"/>
    <w:multiLevelType w:val="hybridMultilevel"/>
    <w:tmpl w:val="FAFEAEE6"/>
    <w:lvl w:ilvl="0" w:tplc="29421F3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6B074DE"/>
    <w:multiLevelType w:val="hybridMultilevel"/>
    <w:tmpl w:val="CD76DD10"/>
    <w:lvl w:ilvl="0" w:tplc="17F8D688">
      <w:start w:val="1"/>
      <w:numFmt w:val="decimal"/>
      <w:lvlText w:val="（%1）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22" w15:restartNumberingAfterBreak="0">
    <w:nsid w:val="5AD61B2B"/>
    <w:multiLevelType w:val="hybridMultilevel"/>
    <w:tmpl w:val="D402FABC"/>
    <w:lvl w:ilvl="0" w:tplc="0D1407B4">
      <w:start w:val="1"/>
      <w:numFmt w:val="decimal"/>
      <w:lvlText w:val="%1）"/>
      <w:lvlJc w:val="left"/>
      <w:pPr>
        <w:ind w:left="78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5E9255A9"/>
    <w:multiLevelType w:val="hybridMultilevel"/>
    <w:tmpl w:val="0F2A4038"/>
    <w:lvl w:ilvl="0" w:tplc="3EB2AE8E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 w15:restartNumberingAfterBreak="0">
    <w:nsid w:val="6582701B"/>
    <w:multiLevelType w:val="hybridMultilevel"/>
    <w:tmpl w:val="F3F830BE"/>
    <w:lvl w:ilvl="0" w:tplc="824ADF2A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670B657A"/>
    <w:multiLevelType w:val="hybridMultilevel"/>
    <w:tmpl w:val="0F301072"/>
    <w:lvl w:ilvl="0" w:tplc="74566E2C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 w15:restartNumberingAfterBreak="0">
    <w:nsid w:val="6A076E75"/>
    <w:multiLevelType w:val="hybridMultilevel"/>
    <w:tmpl w:val="2F3EB9D4"/>
    <w:lvl w:ilvl="0" w:tplc="44AE5DDC">
      <w:start w:val="1"/>
      <w:numFmt w:val="decimal"/>
      <w:lvlText w:val="%1．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27" w15:restartNumberingAfterBreak="0">
    <w:nsid w:val="6BC5229B"/>
    <w:multiLevelType w:val="multilevel"/>
    <w:tmpl w:val="A4BE76B8"/>
    <w:lvl w:ilvl="0">
      <w:start w:val="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6CD62B40"/>
    <w:multiLevelType w:val="hybridMultilevel"/>
    <w:tmpl w:val="D402FABC"/>
    <w:lvl w:ilvl="0" w:tplc="0D1407B4">
      <w:start w:val="1"/>
      <w:numFmt w:val="decimal"/>
      <w:lvlText w:val="%1）"/>
      <w:lvlJc w:val="left"/>
      <w:pPr>
        <w:ind w:left="78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6DF40336"/>
    <w:multiLevelType w:val="hybridMultilevel"/>
    <w:tmpl w:val="0914C282"/>
    <w:lvl w:ilvl="0" w:tplc="6074A61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 w15:restartNumberingAfterBreak="0">
    <w:nsid w:val="6E1A1DC2"/>
    <w:multiLevelType w:val="multilevel"/>
    <w:tmpl w:val="88BACB4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 w15:restartNumberingAfterBreak="0">
    <w:nsid w:val="6FD80A5F"/>
    <w:multiLevelType w:val="hybridMultilevel"/>
    <w:tmpl w:val="7D36009C"/>
    <w:lvl w:ilvl="0" w:tplc="23386524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2" w15:restartNumberingAfterBreak="0">
    <w:nsid w:val="71371C81"/>
    <w:multiLevelType w:val="hybridMultilevel"/>
    <w:tmpl w:val="85963E06"/>
    <w:lvl w:ilvl="0" w:tplc="814A936E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3" w15:restartNumberingAfterBreak="0">
    <w:nsid w:val="74151BE2"/>
    <w:multiLevelType w:val="hybridMultilevel"/>
    <w:tmpl w:val="A992E7DC"/>
    <w:lvl w:ilvl="0" w:tplc="57EC4DF4">
      <w:start w:val="1"/>
      <w:numFmt w:val="decimal"/>
      <w:lvlText w:val="[%1]"/>
      <w:lvlJc w:val="left"/>
      <w:pPr>
        <w:ind w:left="420" w:hanging="420"/>
      </w:pPr>
      <w:rPr>
        <w:rFonts w:ascii="Times New Roman" w:eastAsia="宋体" w:hAnsi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5B61CCB"/>
    <w:multiLevelType w:val="hybridMultilevel"/>
    <w:tmpl w:val="748C9886"/>
    <w:lvl w:ilvl="0" w:tplc="DE0ADF48">
      <w:start w:val="1"/>
      <w:numFmt w:val="decimal"/>
      <w:lvlText w:val="（%1）"/>
      <w:lvlJc w:val="left"/>
      <w:pPr>
        <w:ind w:left="1140" w:hanging="7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35" w15:restartNumberingAfterBreak="0">
    <w:nsid w:val="77E276A0"/>
    <w:multiLevelType w:val="hybridMultilevel"/>
    <w:tmpl w:val="2B9C8DA2"/>
    <w:lvl w:ilvl="0" w:tplc="9EFC9E36">
      <w:start w:val="1"/>
      <w:numFmt w:val="decimal"/>
      <w:lvlText w:val="%1．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36" w15:restartNumberingAfterBreak="0">
    <w:nsid w:val="797A7D3D"/>
    <w:multiLevelType w:val="multilevel"/>
    <w:tmpl w:val="B24C7AC2"/>
    <w:lvl w:ilvl="0">
      <w:start w:val="1"/>
      <w:numFmt w:val="decimal"/>
      <w:lvlText w:val="%1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1"/>
      <w:numFmt w:val="decimal"/>
      <w:lvlText w:val="%1．%2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lvlText w:val="%1．%2．%3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3">
      <w:start w:val="1"/>
      <w:numFmt w:val="decimal"/>
      <w:lvlText w:val="%1．%2．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．%2．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．%2．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．%2．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．%2．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．%2．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7" w15:restartNumberingAfterBreak="0">
    <w:nsid w:val="7D503A6E"/>
    <w:multiLevelType w:val="hybridMultilevel"/>
    <w:tmpl w:val="D2629F74"/>
    <w:lvl w:ilvl="0" w:tplc="44BAFE5C">
      <w:start w:val="1"/>
      <w:numFmt w:val="decimal"/>
      <w:lvlText w:val="%1）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0"/>
  </w:num>
  <w:num w:numId="2">
    <w:abstractNumId w:val="5"/>
  </w:num>
  <w:num w:numId="3">
    <w:abstractNumId w:val="26"/>
  </w:num>
  <w:num w:numId="4">
    <w:abstractNumId w:val="19"/>
  </w:num>
  <w:num w:numId="5">
    <w:abstractNumId w:val="0"/>
  </w:num>
  <w:num w:numId="6">
    <w:abstractNumId w:val="6"/>
  </w:num>
  <w:num w:numId="7">
    <w:abstractNumId w:val="36"/>
  </w:num>
  <w:num w:numId="8">
    <w:abstractNumId w:val="30"/>
  </w:num>
  <w:num w:numId="9">
    <w:abstractNumId w:val="35"/>
  </w:num>
  <w:num w:numId="10">
    <w:abstractNumId w:val="21"/>
  </w:num>
  <w:num w:numId="11">
    <w:abstractNumId w:val="27"/>
  </w:num>
  <w:num w:numId="12">
    <w:abstractNumId w:val="11"/>
  </w:num>
  <w:num w:numId="13">
    <w:abstractNumId w:val="7"/>
  </w:num>
  <w:num w:numId="14">
    <w:abstractNumId w:val="18"/>
  </w:num>
  <w:num w:numId="15">
    <w:abstractNumId w:val="2"/>
  </w:num>
  <w:num w:numId="16">
    <w:abstractNumId w:val="9"/>
  </w:num>
  <w:num w:numId="17">
    <w:abstractNumId w:val="12"/>
  </w:num>
  <w:num w:numId="18">
    <w:abstractNumId w:val="28"/>
  </w:num>
  <w:num w:numId="19">
    <w:abstractNumId w:val="22"/>
  </w:num>
  <w:num w:numId="20">
    <w:abstractNumId w:val="10"/>
  </w:num>
  <w:num w:numId="21">
    <w:abstractNumId w:val="1"/>
  </w:num>
  <w:num w:numId="22">
    <w:abstractNumId w:val="3"/>
  </w:num>
  <w:num w:numId="23">
    <w:abstractNumId w:val="31"/>
  </w:num>
  <w:num w:numId="24">
    <w:abstractNumId w:val="17"/>
  </w:num>
  <w:num w:numId="25">
    <w:abstractNumId w:val="23"/>
  </w:num>
  <w:num w:numId="26">
    <w:abstractNumId w:val="24"/>
  </w:num>
  <w:num w:numId="27">
    <w:abstractNumId w:val="13"/>
  </w:num>
  <w:num w:numId="28">
    <w:abstractNumId w:val="25"/>
  </w:num>
  <w:num w:numId="29">
    <w:abstractNumId w:val="4"/>
  </w:num>
  <w:num w:numId="30">
    <w:abstractNumId w:val="14"/>
  </w:num>
  <w:num w:numId="31">
    <w:abstractNumId w:val="37"/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2"/>
  </w:num>
  <w:num w:numId="37">
    <w:abstractNumId w:val="29"/>
  </w:num>
  <w:num w:numId="38">
    <w:abstractNumId w:val="16"/>
  </w:num>
  <w:num w:numId="39">
    <w:abstractNumId w:val="15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SyMLQ0tzAxNDM3NjBV0lEKTi0uzszPAymwNK8FAJ2NMn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ater Researc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stavdpbz0ewqep2f9vsw9q5etetvwfrwpt&quot;&gt;My EndNote Library&lt;record-ids&gt;&lt;item&gt;212&lt;/item&gt;&lt;item&gt;213&lt;/item&gt;&lt;item&gt;215&lt;/item&gt;&lt;item&gt;541&lt;/item&gt;&lt;item&gt;542&lt;/item&gt;&lt;/record-ids&gt;&lt;/item&gt;&lt;/Libraries&gt;"/>
  </w:docVars>
  <w:rsids>
    <w:rsidRoot w:val="00864CA9"/>
    <w:rsid w:val="00001BCC"/>
    <w:rsid w:val="000029DC"/>
    <w:rsid w:val="00002A4A"/>
    <w:rsid w:val="00002FD2"/>
    <w:rsid w:val="00004963"/>
    <w:rsid w:val="00006148"/>
    <w:rsid w:val="00007257"/>
    <w:rsid w:val="00007C73"/>
    <w:rsid w:val="00007CC1"/>
    <w:rsid w:val="000108A8"/>
    <w:rsid w:val="000144FC"/>
    <w:rsid w:val="00014D3A"/>
    <w:rsid w:val="0002114C"/>
    <w:rsid w:val="00022971"/>
    <w:rsid w:val="000231C9"/>
    <w:rsid w:val="00024EA9"/>
    <w:rsid w:val="0002578C"/>
    <w:rsid w:val="00025A3A"/>
    <w:rsid w:val="00027130"/>
    <w:rsid w:val="000276AE"/>
    <w:rsid w:val="00027A1D"/>
    <w:rsid w:val="00030567"/>
    <w:rsid w:val="00031CD2"/>
    <w:rsid w:val="00033ED9"/>
    <w:rsid w:val="0003475F"/>
    <w:rsid w:val="00035851"/>
    <w:rsid w:val="000364B3"/>
    <w:rsid w:val="00045B3C"/>
    <w:rsid w:val="000560B8"/>
    <w:rsid w:val="00056FBF"/>
    <w:rsid w:val="00057445"/>
    <w:rsid w:val="00061C27"/>
    <w:rsid w:val="00062D6E"/>
    <w:rsid w:val="00062DC0"/>
    <w:rsid w:val="00065141"/>
    <w:rsid w:val="0006545E"/>
    <w:rsid w:val="00065A98"/>
    <w:rsid w:val="0007349C"/>
    <w:rsid w:val="00073E7A"/>
    <w:rsid w:val="00075FB8"/>
    <w:rsid w:val="00076009"/>
    <w:rsid w:val="000761EA"/>
    <w:rsid w:val="000820BC"/>
    <w:rsid w:val="00083FD7"/>
    <w:rsid w:val="00085E55"/>
    <w:rsid w:val="000864A1"/>
    <w:rsid w:val="0008777A"/>
    <w:rsid w:val="00087A09"/>
    <w:rsid w:val="000909DD"/>
    <w:rsid w:val="00090C85"/>
    <w:rsid w:val="00091F90"/>
    <w:rsid w:val="00092FAE"/>
    <w:rsid w:val="0009433C"/>
    <w:rsid w:val="00097880"/>
    <w:rsid w:val="000A215A"/>
    <w:rsid w:val="000A27E9"/>
    <w:rsid w:val="000A3F27"/>
    <w:rsid w:val="000A4028"/>
    <w:rsid w:val="000A7535"/>
    <w:rsid w:val="000A7BCB"/>
    <w:rsid w:val="000B2323"/>
    <w:rsid w:val="000B3F91"/>
    <w:rsid w:val="000B77EB"/>
    <w:rsid w:val="000B7E1F"/>
    <w:rsid w:val="000C113A"/>
    <w:rsid w:val="000C113E"/>
    <w:rsid w:val="000C2B2B"/>
    <w:rsid w:val="000D3F55"/>
    <w:rsid w:val="000D7309"/>
    <w:rsid w:val="000D773E"/>
    <w:rsid w:val="000E0780"/>
    <w:rsid w:val="000E1217"/>
    <w:rsid w:val="000E174D"/>
    <w:rsid w:val="000E40CF"/>
    <w:rsid w:val="000E5B0D"/>
    <w:rsid w:val="000E5B56"/>
    <w:rsid w:val="000E79B7"/>
    <w:rsid w:val="000F05CB"/>
    <w:rsid w:val="000F140C"/>
    <w:rsid w:val="000F191E"/>
    <w:rsid w:val="000F3AC4"/>
    <w:rsid w:val="000F4A46"/>
    <w:rsid w:val="000F56BB"/>
    <w:rsid w:val="000F6613"/>
    <w:rsid w:val="001009D7"/>
    <w:rsid w:val="00100A1B"/>
    <w:rsid w:val="00105F01"/>
    <w:rsid w:val="0010682A"/>
    <w:rsid w:val="0010754A"/>
    <w:rsid w:val="00110254"/>
    <w:rsid w:val="001123E6"/>
    <w:rsid w:val="00112FE9"/>
    <w:rsid w:val="001131F7"/>
    <w:rsid w:val="00114203"/>
    <w:rsid w:val="0011640B"/>
    <w:rsid w:val="001231B2"/>
    <w:rsid w:val="001264DC"/>
    <w:rsid w:val="00131AB8"/>
    <w:rsid w:val="00131DE1"/>
    <w:rsid w:val="00134C47"/>
    <w:rsid w:val="00134F30"/>
    <w:rsid w:val="00135A5B"/>
    <w:rsid w:val="001411C7"/>
    <w:rsid w:val="001415DA"/>
    <w:rsid w:val="001420F8"/>
    <w:rsid w:val="00144730"/>
    <w:rsid w:val="0014588D"/>
    <w:rsid w:val="00146A3F"/>
    <w:rsid w:val="00146A6D"/>
    <w:rsid w:val="00146BD8"/>
    <w:rsid w:val="00147658"/>
    <w:rsid w:val="00150129"/>
    <w:rsid w:val="00150263"/>
    <w:rsid w:val="001575D1"/>
    <w:rsid w:val="00160F5B"/>
    <w:rsid w:val="001614CF"/>
    <w:rsid w:val="0016233E"/>
    <w:rsid w:val="00162C18"/>
    <w:rsid w:val="00164017"/>
    <w:rsid w:val="00164143"/>
    <w:rsid w:val="00164DC7"/>
    <w:rsid w:val="00165E9C"/>
    <w:rsid w:val="00172306"/>
    <w:rsid w:val="001748E6"/>
    <w:rsid w:val="0017625C"/>
    <w:rsid w:val="00180CF5"/>
    <w:rsid w:val="00181CF4"/>
    <w:rsid w:val="00182BEE"/>
    <w:rsid w:val="001843B6"/>
    <w:rsid w:val="00187492"/>
    <w:rsid w:val="00187AA8"/>
    <w:rsid w:val="0019228C"/>
    <w:rsid w:val="00193060"/>
    <w:rsid w:val="00194EC8"/>
    <w:rsid w:val="001A5675"/>
    <w:rsid w:val="001A629F"/>
    <w:rsid w:val="001B1CC6"/>
    <w:rsid w:val="001B1E7E"/>
    <w:rsid w:val="001B2943"/>
    <w:rsid w:val="001B2BE3"/>
    <w:rsid w:val="001B2F94"/>
    <w:rsid w:val="001B6190"/>
    <w:rsid w:val="001B7604"/>
    <w:rsid w:val="001C2E08"/>
    <w:rsid w:val="001C4CD4"/>
    <w:rsid w:val="001C4E2E"/>
    <w:rsid w:val="001C5DC1"/>
    <w:rsid w:val="001C6382"/>
    <w:rsid w:val="001C6496"/>
    <w:rsid w:val="001D03C3"/>
    <w:rsid w:val="001D03D6"/>
    <w:rsid w:val="001D1ACE"/>
    <w:rsid w:val="001D4A22"/>
    <w:rsid w:val="001D5B6F"/>
    <w:rsid w:val="001D6401"/>
    <w:rsid w:val="001D6922"/>
    <w:rsid w:val="001D7E34"/>
    <w:rsid w:val="001E0474"/>
    <w:rsid w:val="001E46BE"/>
    <w:rsid w:val="001E5E30"/>
    <w:rsid w:val="001E6816"/>
    <w:rsid w:val="001E755A"/>
    <w:rsid w:val="001F11AF"/>
    <w:rsid w:val="001F1A6A"/>
    <w:rsid w:val="001F462E"/>
    <w:rsid w:val="001F708B"/>
    <w:rsid w:val="002000EF"/>
    <w:rsid w:val="00200A59"/>
    <w:rsid w:val="00200DA2"/>
    <w:rsid w:val="00203EC1"/>
    <w:rsid w:val="00205325"/>
    <w:rsid w:val="0020548C"/>
    <w:rsid w:val="00205DF5"/>
    <w:rsid w:val="00207CCF"/>
    <w:rsid w:val="00211AA3"/>
    <w:rsid w:val="002123AD"/>
    <w:rsid w:val="00213217"/>
    <w:rsid w:val="002149A3"/>
    <w:rsid w:val="00214DCA"/>
    <w:rsid w:val="002162CD"/>
    <w:rsid w:val="00224D61"/>
    <w:rsid w:val="00226D27"/>
    <w:rsid w:val="00230497"/>
    <w:rsid w:val="002338A2"/>
    <w:rsid w:val="00234F9E"/>
    <w:rsid w:val="00237766"/>
    <w:rsid w:val="00241248"/>
    <w:rsid w:val="00243064"/>
    <w:rsid w:val="00243996"/>
    <w:rsid w:val="00243E8B"/>
    <w:rsid w:val="0024402C"/>
    <w:rsid w:val="00244B48"/>
    <w:rsid w:val="00244DA4"/>
    <w:rsid w:val="00247B8D"/>
    <w:rsid w:val="00250056"/>
    <w:rsid w:val="00255928"/>
    <w:rsid w:val="002570C1"/>
    <w:rsid w:val="00257B62"/>
    <w:rsid w:val="0026409F"/>
    <w:rsid w:val="002641C8"/>
    <w:rsid w:val="002644D4"/>
    <w:rsid w:val="00264683"/>
    <w:rsid w:val="00264CB8"/>
    <w:rsid w:val="002660C6"/>
    <w:rsid w:val="0026703A"/>
    <w:rsid w:val="0027064B"/>
    <w:rsid w:val="00275269"/>
    <w:rsid w:val="0027539D"/>
    <w:rsid w:val="00277A33"/>
    <w:rsid w:val="002808FF"/>
    <w:rsid w:val="002821B5"/>
    <w:rsid w:val="0028378F"/>
    <w:rsid w:val="00294091"/>
    <w:rsid w:val="00295BAA"/>
    <w:rsid w:val="002964B9"/>
    <w:rsid w:val="002964DD"/>
    <w:rsid w:val="002A0B33"/>
    <w:rsid w:val="002A2001"/>
    <w:rsid w:val="002A3782"/>
    <w:rsid w:val="002A3F35"/>
    <w:rsid w:val="002A7CF3"/>
    <w:rsid w:val="002B0037"/>
    <w:rsid w:val="002B16DD"/>
    <w:rsid w:val="002B29D1"/>
    <w:rsid w:val="002B370A"/>
    <w:rsid w:val="002B3826"/>
    <w:rsid w:val="002B4EAE"/>
    <w:rsid w:val="002B4FFE"/>
    <w:rsid w:val="002B7B15"/>
    <w:rsid w:val="002C19F4"/>
    <w:rsid w:val="002C2B68"/>
    <w:rsid w:val="002C35C3"/>
    <w:rsid w:val="002C3D45"/>
    <w:rsid w:val="002C4352"/>
    <w:rsid w:val="002C4D54"/>
    <w:rsid w:val="002C7908"/>
    <w:rsid w:val="002C7C1D"/>
    <w:rsid w:val="002D2A07"/>
    <w:rsid w:val="002D2B20"/>
    <w:rsid w:val="002D5230"/>
    <w:rsid w:val="002D6959"/>
    <w:rsid w:val="002D721B"/>
    <w:rsid w:val="002D7262"/>
    <w:rsid w:val="002E0092"/>
    <w:rsid w:val="002E1CAD"/>
    <w:rsid w:val="002E2FDE"/>
    <w:rsid w:val="002E49B8"/>
    <w:rsid w:val="002E7C11"/>
    <w:rsid w:val="002F0A3E"/>
    <w:rsid w:val="002F0C47"/>
    <w:rsid w:val="002F14A7"/>
    <w:rsid w:val="002F2A2C"/>
    <w:rsid w:val="002F4215"/>
    <w:rsid w:val="002F5D8E"/>
    <w:rsid w:val="002F6EEE"/>
    <w:rsid w:val="002F716B"/>
    <w:rsid w:val="002F7194"/>
    <w:rsid w:val="003015FF"/>
    <w:rsid w:val="00302D39"/>
    <w:rsid w:val="00303A08"/>
    <w:rsid w:val="003102FE"/>
    <w:rsid w:val="0031054C"/>
    <w:rsid w:val="003131BF"/>
    <w:rsid w:val="00315A76"/>
    <w:rsid w:val="00316FC6"/>
    <w:rsid w:val="0032088A"/>
    <w:rsid w:val="0032214D"/>
    <w:rsid w:val="00327EAC"/>
    <w:rsid w:val="00334BC7"/>
    <w:rsid w:val="003353BC"/>
    <w:rsid w:val="00336A3D"/>
    <w:rsid w:val="00336F01"/>
    <w:rsid w:val="00337755"/>
    <w:rsid w:val="00341476"/>
    <w:rsid w:val="00341BDE"/>
    <w:rsid w:val="00342DF4"/>
    <w:rsid w:val="00343482"/>
    <w:rsid w:val="00343749"/>
    <w:rsid w:val="00344057"/>
    <w:rsid w:val="00345770"/>
    <w:rsid w:val="003459FD"/>
    <w:rsid w:val="003460DB"/>
    <w:rsid w:val="003502EF"/>
    <w:rsid w:val="003505D5"/>
    <w:rsid w:val="00353690"/>
    <w:rsid w:val="00353845"/>
    <w:rsid w:val="00354C8A"/>
    <w:rsid w:val="00354CE1"/>
    <w:rsid w:val="00355CAB"/>
    <w:rsid w:val="00356AB2"/>
    <w:rsid w:val="003606A6"/>
    <w:rsid w:val="003641B2"/>
    <w:rsid w:val="00364ABD"/>
    <w:rsid w:val="0036784A"/>
    <w:rsid w:val="00373E74"/>
    <w:rsid w:val="00375246"/>
    <w:rsid w:val="0037558B"/>
    <w:rsid w:val="003755DF"/>
    <w:rsid w:val="00376F93"/>
    <w:rsid w:val="0037705D"/>
    <w:rsid w:val="003835B1"/>
    <w:rsid w:val="003835DD"/>
    <w:rsid w:val="003838CC"/>
    <w:rsid w:val="00384763"/>
    <w:rsid w:val="00384EC1"/>
    <w:rsid w:val="00384F8D"/>
    <w:rsid w:val="00385E0C"/>
    <w:rsid w:val="00385FE1"/>
    <w:rsid w:val="00390128"/>
    <w:rsid w:val="00390BAD"/>
    <w:rsid w:val="00391208"/>
    <w:rsid w:val="0039126A"/>
    <w:rsid w:val="0039398D"/>
    <w:rsid w:val="00394B30"/>
    <w:rsid w:val="00395937"/>
    <w:rsid w:val="003961AC"/>
    <w:rsid w:val="00397FFB"/>
    <w:rsid w:val="003A10A9"/>
    <w:rsid w:val="003A2DA5"/>
    <w:rsid w:val="003A5C88"/>
    <w:rsid w:val="003B7975"/>
    <w:rsid w:val="003C00A0"/>
    <w:rsid w:val="003C131A"/>
    <w:rsid w:val="003C25B6"/>
    <w:rsid w:val="003C29C8"/>
    <w:rsid w:val="003C2F15"/>
    <w:rsid w:val="003C4C40"/>
    <w:rsid w:val="003C5B21"/>
    <w:rsid w:val="003C6BAB"/>
    <w:rsid w:val="003C7046"/>
    <w:rsid w:val="003C7500"/>
    <w:rsid w:val="003D01E0"/>
    <w:rsid w:val="003D3E7F"/>
    <w:rsid w:val="003D4612"/>
    <w:rsid w:val="003D5484"/>
    <w:rsid w:val="003E04EC"/>
    <w:rsid w:val="003E0802"/>
    <w:rsid w:val="003E0E5E"/>
    <w:rsid w:val="003E0FA7"/>
    <w:rsid w:val="003E1562"/>
    <w:rsid w:val="003E1E82"/>
    <w:rsid w:val="003E208E"/>
    <w:rsid w:val="003E2174"/>
    <w:rsid w:val="003E41A0"/>
    <w:rsid w:val="003F0D93"/>
    <w:rsid w:val="003F1AAC"/>
    <w:rsid w:val="003F2482"/>
    <w:rsid w:val="003F42E1"/>
    <w:rsid w:val="003F510C"/>
    <w:rsid w:val="00403893"/>
    <w:rsid w:val="00404A60"/>
    <w:rsid w:val="00404CE1"/>
    <w:rsid w:val="004058A9"/>
    <w:rsid w:val="00407855"/>
    <w:rsid w:val="00407896"/>
    <w:rsid w:val="00411029"/>
    <w:rsid w:val="00411FD5"/>
    <w:rsid w:val="00412AE1"/>
    <w:rsid w:val="004143A9"/>
    <w:rsid w:val="0041655D"/>
    <w:rsid w:val="00417397"/>
    <w:rsid w:val="00420EFA"/>
    <w:rsid w:val="0042684E"/>
    <w:rsid w:val="00426AB0"/>
    <w:rsid w:val="00426C63"/>
    <w:rsid w:val="00431246"/>
    <w:rsid w:val="0043248E"/>
    <w:rsid w:val="004328E7"/>
    <w:rsid w:val="00432CB8"/>
    <w:rsid w:val="00433626"/>
    <w:rsid w:val="004339B6"/>
    <w:rsid w:val="00435633"/>
    <w:rsid w:val="00437751"/>
    <w:rsid w:val="00437E99"/>
    <w:rsid w:val="00440038"/>
    <w:rsid w:val="00441E6A"/>
    <w:rsid w:val="00442E10"/>
    <w:rsid w:val="00442EAF"/>
    <w:rsid w:val="00442ECC"/>
    <w:rsid w:val="00443745"/>
    <w:rsid w:val="00444473"/>
    <w:rsid w:val="00444B0F"/>
    <w:rsid w:val="004451D8"/>
    <w:rsid w:val="004466D9"/>
    <w:rsid w:val="004506CA"/>
    <w:rsid w:val="00451B2C"/>
    <w:rsid w:val="00453629"/>
    <w:rsid w:val="00455D21"/>
    <w:rsid w:val="00456EDF"/>
    <w:rsid w:val="00457056"/>
    <w:rsid w:val="00461DEF"/>
    <w:rsid w:val="00463032"/>
    <w:rsid w:val="00465738"/>
    <w:rsid w:val="0047366C"/>
    <w:rsid w:val="00474B07"/>
    <w:rsid w:val="0047595A"/>
    <w:rsid w:val="0047613E"/>
    <w:rsid w:val="00476950"/>
    <w:rsid w:val="00476AB7"/>
    <w:rsid w:val="0048370D"/>
    <w:rsid w:val="00483D9E"/>
    <w:rsid w:val="00483DCA"/>
    <w:rsid w:val="00483EA9"/>
    <w:rsid w:val="0048598A"/>
    <w:rsid w:val="00485FFA"/>
    <w:rsid w:val="00486E57"/>
    <w:rsid w:val="004879B4"/>
    <w:rsid w:val="004906BF"/>
    <w:rsid w:val="00492117"/>
    <w:rsid w:val="00492347"/>
    <w:rsid w:val="0049496F"/>
    <w:rsid w:val="0049599A"/>
    <w:rsid w:val="004A0AC2"/>
    <w:rsid w:val="004A1098"/>
    <w:rsid w:val="004A1660"/>
    <w:rsid w:val="004A1AE6"/>
    <w:rsid w:val="004A29E4"/>
    <w:rsid w:val="004A741D"/>
    <w:rsid w:val="004B043F"/>
    <w:rsid w:val="004B1EC3"/>
    <w:rsid w:val="004B2BDD"/>
    <w:rsid w:val="004B3827"/>
    <w:rsid w:val="004B4513"/>
    <w:rsid w:val="004C01FB"/>
    <w:rsid w:val="004C3898"/>
    <w:rsid w:val="004C3F51"/>
    <w:rsid w:val="004C456C"/>
    <w:rsid w:val="004C584B"/>
    <w:rsid w:val="004C742F"/>
    <w:rsid w:val="004D18F6"/>
    <w:rsid w:val="004D1DB7"/>
    <w:rsid w:val="004D1DFD"/>
    <w:rsid w:val="004D5ADB"/>
    <w:rsid w:val="004D76B6"/>
    <w:rsid w:val="004E0C44"/>
    <w:rsid w:val="004E14DE"/>
    <w:rsid w:val="004E347D"/>
    <w:rsid w:val="004E53CE"/>
    <w:rsid w:val="004E649D"/>
    <w:rsid w:val="004E7643"/>
    <w:rsid w:val="004F12FD"/>
    <w:rsid w:val="004F2B94"/>
    <w:rsid w:val="004F2BC2"/>
    <w:rsid w:val="004F38E7"/>
    <w:rsid w:val="004F5723"/>
    <w:rsid w:val="004F7270"/>
    <w:rsid w:val="00502855"/>
    <w:rsid w:val="00502C67"/>
    <w:rsid w:val="0050506C"/>
    <w:rsid w:val="00510059"/>
    <w:rsid w:val="005112FE"/>
    <w:rsid w:val="005153F5"/>
    <w:rsid w:val="00515743"/>
    <w:rsid w:val="00516454"/>
    <w:rsid w:val="00516886"/>
    <w:rsid w:val="00517731"/>
    <w:rsid w:val="0052643F"/>
    <w:rsid w:val="00526FF5"/>
    <w:rsid w:val="00531747"/>
    <w:rsid w:val="00531BCA"/>
    <w:rsid w:val="00532D4E"/>
    <w:rsid w:val="005335EF"/>
    <w:rsid w:val="00533677"/>
    <w:rsid w:val="0053371C"/>
    <w:rsid w:val="005366A7"/>
    <w:rsid w:val="0054252F"/>
    <w:rsid w:val="00543E78"/>
    <w:rsid w:val="00544236"/>
    <w:rsid w:val="00545E19"/>
    <w:rsid w:val="0055244D"/>
    <w:rsid w:val="0055259C"/>
    <w:rsid w:val="005525BC"/>
    <w:rsid w:val="00552C6D"/>
    <w:rsid w:val="00552F37"/>
    <w:rsid w:val="00553B49"/>
    <w:rsid w:val="00554D28"/>
    <w:rsid w:val="00554EA7"/>
    <w:rsid w:val="00560F03"/>
    <w:rsid w:val="00561506"/>
    <w:rsid w:val="0056226D"/>
    <w:rsid w:val="00562354"/>
    <w:rsid w:val="00562C32"/>
    <w:rsid w:val="0057082C"/>
    <w:rsid w:val="00572890"/>
    <w:rsid w:val="005762D1"/>
    <w:rsid w:val="00580881"/>
    <w:rsid w:val="00590654"/>
    <w:rsid w:val="00592FAE"/>
    <w:rsid w:val="00597B65"/>
    <w:rsid w:val="00597FEA"/>
    <w:rsid w:val="005A06DE"/>
    <w:rsid w:val="005A200A"/>
    <w:rsid w:val="005A34A5"/>
    <w:rsid w:val="005A4BDE"/>
    <w:rsid w:val="005A54B9"/>
    <w:rsid w:val="005A5A77"/>
    <w:rsid w:val="005A673B"/>
    <w:rsid w:val="005A6BAA"/>
    <w:rsid w:val="005A7083"/>
    <w:rsid w:val="005A71A9"/>
    <w:rsid w:val="005A7A58"/>
    <w:rsid w:val="005B1579"/>
    <w:rsid w:val="005B24B5"/>
    <w:rsid w:val="005B26BE"/>
    <w:rsid w:val="005B2F0E"/>
    <w:rsid w:val="005B35F2"/>
    <w:rsid w:val="005B5D33"/>
    <w:rsid w:val="005B74A9"/>
    <w:rsid w:val="005B7525"/>
    <w:rsid w:val="005C1B29"/>
    <w:rsid w:val="005C3A48"/>
    <w:rsid w:val="005C4712"/>
    <w:rsid w:val="005C57F6"/>
    <w:rsid w:val="005C7229"/>
    <w:rsid w:val="005D0D8F"/>
    <w:rsid w:val="005D1512"/>
    <w:rsid w:val="005D1F49"/>
    <w:rsid w:val="005D35DD"/>
    <w:rsid w:val="005D4963"/>
    <w:rsid w:val="005D5360"/>
    <w:rsid w:val="005D553D"/>
    <w:rsid w:val="005D7B75"/>
    <w:rsid w:val="005E16B1"/>
    <w:rsid w:val="005E2131"/>
    <w:rsid w:val="005E5331"/>
    <w:rsid w:val="005F3259"/>
    <w:rsid w:val="005F32E2"/>
    <w:rsid w:val="005F3EF7"/>
    <w:rsid w:val="005F43F2"/>
    <w:rsid w:val="00601C2A"/>
    <w:rsid w:val="00603ED1"/>
    <w:rsid w:val="006151BE"/>
    <w:rsid w:val="00620936"/>
    <w:rsid w:val="006221AE"/>
    <w:rsid w:val="006245E9"/>
    <w:rsid w:val="006246BD"/>
    <w:rsid w:val="00625BBA"/>
    <w:rsid w:val="00630306"/>
    <w:rsid w:val="00631181"/>
    <w:rsid w:val="00631F98"/>
    <w:rsid w:val="00631FE1"/>
    <w:rsid w:val="006324FC"/>
    <w:rsid w:val="00643187"/>
    <w:rsid w:val="00643311"/>
    <w:rsid w:val="006455EE"/>
    <w:rsid w:val="00645C62"/>
    <w:rsid w:val="006460C1"/>
    <w:rsid w:val="0065316E"/>
    <w:rsid w:val="00655617"/>
    <w:rsid w:val="00656EA8"/>
    <w:rsid w:val="00660837"/>
    <w:rsid w:val="00660FD8"/>
    <w:rsid w:val="0066178B"/>
    <w:rsid w:val="00661E93"/>
    <w:rsid w:val="006633F8"/>
    <w:rsid w:val="006647D3"/>
    <w:rsid w:val="006654A6"/>
    <w:rsid w:val="00666FB6"/>
    <w:rsid w:val="0067031C"/>
    <w:rsid w:val="00670AE0"/>
    <w:rsid w:val="00672A06"/>
    <w:rsid w:val="00672E31"/>
    <w:rsid w:val="0067459D"/>
    <w:rsid w:val="006749F4"/>
    <w:rsid w:val="00675AA2"/>
    <w:rsid w:val="00680F31"/>
    <w:rsid w:val="00682170"/>
    <w:rsid w:val="00682F01"/>
    <w:rsid w:val="00683685"/>
    <w:rsid w:val="00684247"/>
    <w:rsid w:val="0068529F"/>
    <w:rsid w:val="006922AA"/>
    <w:rsid w:val="00693428"/>
    <w:rsid w:val="00693DFC"/>
    <w:rsid w:val="0069647C"/>
    <w:rsid w:val="0069650B"/>
    <w:rsid w:val="006974B5"/>
    <w:rsid w:val="006A0DAB"/>
    <w:rsid w:val="006A21EC"/>
    <w:rsid w:val="006A30EB"/>
    <w:rsid w:val="006A40FB"/>
    <w:rsid w:val="006A6BD2"/>
    <w:rsid w:val="006A722C"/>
    <w:rsid w:val="006B1BA0"/>
    <w:rsid w:val="006B2B9F"/>
    <w:rsid w:val="006B37D7"/>
    <w:rsid w:val="006B6057"/>
    <w:rsid w:val="006B75E2"/>
    <w:rsid w:val="006B7AD8"/>
    <w:rsid w:val="006C7544"/>
    <w:rsid w:val="006C7D3B"/>
    <w:rsid w:val="006D3085"/>
    <w:rsid w:val="006E0D1B"/>
    <w:rsid w:val="006E257F"/>
    <w:rsid w:val="006E4BF5"/>
    <w:rsid w:val="006E6A86"/>
    <w:rsid w:val="006F087D"/>
    <w:rsid w:val="006F1E68"/>
    <w:rsid w:val="006F2A81"/>
    <w:rsid w:val="007002C4"/>
    <w:rsid w:val="00702C3A"/>
    <w:rsid w:val="007032AB"/>
    <w:rsid w:val="00704051"/>
    <w:rsid w:val="0070458C"/>
    <w:rsid w:val="00704A4E"/>
    <w:rsid w:val="00707924"/>
    <w:rsid w:val="00710BDD"/>
    <w:rsid w:val="0071474A"/>
    <w:rsid w:val="00716BF7"/>
    <w:rsid w:val="0072021D"/>
    <w:rsid w:val="007214E9"/>
    <w:rsid w:val="007219D5"/>
    <w:rsid w:val="007240E5"/>
    <w:rsid w:val="0072487F"/>
    <w:rsid w:val="00724F94"/>
    <w:rsid w:val="00727D31"/>
    <w:rsid w:val="00727E6B"/>
    <w:rsid w:val="0073247F"/>
    <w:rsid w:val="00732A98"/>
    <w:rsid w:val="00733E8C"/>
    <w:rsid w:val="00735D91"/>
    <w:rsid w:val="007375FA"/>
    <w:rsid w:val="00740907"/>
    <w:rsid w:val="0074465E"/>
    <w:rsid w:val="007450FD"/>
    <w:rsid w:val="007452BF"/>
    <w:rsid w:val="00746881"/>
    <w:rsid w:val="0074769B"/>
    <w:rsid w:val="00750F5D"/>
    <w:rsid w:val="00751A23"/>
    <w:rsid w:val="00753F74"/>
    <w:rsid w:val="00753FED"/>
    <w:rsid w:val="00754ADE"/>
    <w:rsid w:val="007562DB"/>
    <w:rsid w:val="00762807"/>
    <w:rsid w:val="00763BDF"/>
    <w:rsid w:val="00764F70"/>
    <w:rsid w:val="0076598C"/>
    <w:rsid w:val="0077337A"/>
    <w:rsid w:val="00774A02"/>
    <w:rsid w:val="00774C5E"/>
    <w:rsid w:val="007762E8"/>
    <w:rsid w:val="00781941"/>
    <w:rsid w:val="00782089"/>
    <w:rsid w:val="00782309"/>
    <w:rsid w:val="007829B6"/>
    <w:rsid w:val="00782A7B"/>
    <w:rsid w:val="007836C5"/>
    <w:rsid w:val="00784AB3"/>
    <w:rsid w:val="00785B52"/>
    <w:rsid w:val="00786684"/>
    <w:rsid w:val="007918EF"/>
    <w:rsid w:val="00791F77"/>
    <w:rsid w:val="00794857"/>
    <w:rsid w:val="007959B0"/>
    <w:rsid w:val="00795C88"/>
    <w:rsid w:val="00796FFB"/>
    <w:rsid w:val="0079761F"/>
    <w:rsid w:val="007A09B2"/>
    <w:rsid w:val="007A2565"/>
    <w:rsid w:val="007A2B6A"/>
    <w:rsid w:val="007A63AA"/>
    <w:rsid w:val="007A7190"/>
    <w:rsid w:val="007B191C"/>
    <w:rsid w:val="007B19C8"/>
    <w:rsid w:val="007B2F27"/>
    <w:rsid w:val="007B6B4C"/>
    <w:rsid w:val="007B775F"/>
    <w:rsid w:val="007C3777"/>
    <w:rsid w:val="007C5F83"/>
    <w:rsid w:val="007C7276"/>
    <w:rsid w:val="007C744A"/>
    <w:rsid w:val="007D1E85"/>
    <w:rsid w:val="007D3F03"/>
    <w:rsid w:val="007D41A3"/>
    <w:rsid w:val="007D545D"/>
    <w:rsid w:val="007D5601"/>
    <w:rsid w:val="007E1D8F"/>
    <w:rsid w:val="007E3A39"/>
    <w:rsid w:val="007E4C60"/>
    <w:rsid w:val="007F16C6"/>
    <w:rsid w:val="007F74E2"/>
    <w:rsid w:val="00802517"/>
    <w:rsid w:val="008025AB"/>
    <w:rsid w:val="00804001"/>
    <w:rsid w:val="00804087"/>
    <w:rsid w:val="0080492A"/>
    <w:rsid w:val="00805D84"/>
    <w:rsid w:val="00806997"/>
    <w:rsid w:val="0080732D"/>
    <w:rsid w:val="00810819"/>
    <w:rsid w:val="00811E06"/>
    <w:rsid w:val="008136E6"/>
    <w:rsid w:val="00817A01"/>
    <w:rsid w:val="00820298"/>
    <w:rsid w:val="00820930"/>
    <w:rsid w:val="00821280"/>
    <w:rsid w:val="00822347"/>
    <w:rsid w:val="0082272A"/>
    <w:rsid w:val="00824E2F"/>
    <w:rsid w:val="00830FAF"/>
    <w:rsid w:val="008344AE"/>
    <w:rsid w:val="008349B4"/>
    <w:rsid w:val="00835175"/>
    <w:rsid w:val="0083580A"/>
    <w:rsid w:val="00837597"/>
    <w:rsid w:val="0084011C"/>
    <w:rsid w:val="0084020A"/>
    <w:rsid w:val="00841A9D"/>
    <w:rsid w:val="00842A86"/>
    <w:rsid w:val="00842BEC"/>
    <w:rsid w:val="008430E3"/>
    <w:rsid w:val="00843245"/>
    <w:rsid w:val="00844477"/>
    <w:rsid w:val="008468C6"/>
    <w:rsid w:val="00846DAE"/>
    <w:rsid w:val="00847044"/>
    <w:rsid w:val="00847636"/>
    <w:rsid w:val="00850544"/>
    <w:rsid w:val="00852CD6"/>
    <w:rsid w:val="00853705"/>
    <w:rsid w:val="00855C88"/>
    <w:rsid w:val="008560AD"/>
    <w:rsid w:val="0085650D"/>
    <w:rsid w:val="00856F4F"/>
    <w:rsid w:val="00857661"/>
    <w:rsid w:val="00860771"/>
    <w:rsid w:val="00861CE1"/>
    <w:rsid w:val="0086206A"/>
    <w:rsid w:val="00862FBA"/>
    <w:rsid w:val="0086301E"/>
    <w:rsid w:val="0086327C"/>
    <w:rsid w:val="00864CA9"/>
    <w:rsid w:val="008654C8"/>
    <w:rsid w:val="00874565"/>
    <w:rsid w:val="00874890"/>
    <w:rsid w:val="00874E79"/>
    <w:rsid w:val="00880FD6"/>
    <w:rsid w:val="008815F6"/>
    <w:rsid w:val="00882228"/>
    <w:rsid w:val="00882A8D"/>
    <w:rsid w:val="0088355A"/>
    <w:rsid w:val="008836BC"/>
    <w:rsid w:val="008852CB"/>
    <w:rsid w:val="00890023"/>
    <w:rsid w:val="0089133F"/>
    <w:rsid w:val="0089339F"/>
    <w:rsid w:val="00895FB0"/>
    <w:rsid w:val="008A67B6"/>
    <w:rsid w:val="008A7D25"/>
    <w:rsid w:val="008B06ED"/>
    <w:rsid w:val="008B7080"/>
    <w:rsid w:val="008C0442"/>
    <w:rsid w:val="008C0CC7"/>
    <w:rsid w:val="008C24A1"/>
    <w:rsid w:val="008C63B9"/>
    <w:rsid w:val="008C654F"/>
    <w:rsid w:val="008D2B0A"/>
    <w:rsid w:val="008D558D"/>
    <w:rsid w:val="008D564C"/>
    <w:rsid w:val="008D6C48"/>
    <w:rsid w:val="008E3F6B"/>
    <w:rsid w:val="008E486E"/>
    <w:rsid w:val="008E4EC4"/>
    <w:rsid w:val="008E6750"/>
    <w:rsid w:val="008E7F0E"/>
    <w:rsid w:val="008F13EA"/>
    <w:rsid w:val="008F382F"/>
    <w:rsid w:val="008F4A9E"/>
    <w:rsid w:val="008F559E"/>
    <w:rsid w:val="008F611C"/>
    <w:rsid w:val="008F617B"/>
    <w:rsid w:val="009004AA"/>
    <w:rsid w:val="009044D9"/>
    <w:rsid w:val="009052E1"/>
    <w:rsid w:val="0090737C"/>
    <w:rsid w:val="00907E65"/>
    <w:rsid w:val="00915F96"/>
    <w:rsid w:val="0091700F"/>
    <w:rsid w:val="0092056C"/>
    <w:rsid w:val="00925729"/>
    <w:rsid w:val="0092621E"/>
    <w:rsid w:val="00926AEB"/>
    <w:rsid w:val="0093265D"/>
    <w:rsid w:val="00935718"/>
    <w:rsid w:val="00937A65"/>
    <w:rsid w:val="00940D5E"/>
    <w:rsid w:val="00941068"/>
    <w:rsid w:val="00942523"/>
    <w:rsid w:val="0094687F"/>
    <w:rsid w:val="0094752E"/>
    <w:rsid w:val="009537B7"/>
    <w:rsid w:val="00956287"/>
    <w:rsid w:val="00957310"/>
    <w:rsid w:val="00957DE1"/>
    <w:rsid w:val="0096076E"/>
    <w:rsid w:val="009630F7"/>
    <w:rsid w:val="00965B9A"/>
    <w:rsid w:val="00965F41"/>
    <w:rsid w:val="00967BAD"/>
    <w:rsid w:val="00967F56"/>
    <w:rsid w:val="0097106A"/>
    <w:rsid w:val="00972ED0"/>
    <w:rsid w:val="00974F51"/>
    <w:rsid w:val="009757C6"/>
    <w:rsid w:val="00975EFD"/>
    <w:rsid w:val="00982542"/>
    <w:rsid w:val="00984223"/>
    <w:rsid w:val="00984CD8"/>
    <w:rsid w:val="00986C26"/>
    <w:rsid w:val="00991057"/>
    <w:rsid w:val="0099108A"/>
    <w:rsid w:val="0099158D"/>
    <w:rsid w:val="00992B87"/>
    <w:rsid w:val="0099406A"/>
    <w:rsid w:val="0099583E"/>
    <w:rsid w:val="00996212"/>
    <w:rsid w:val="009962CD"/>
    <w:rsid w:val="00996BD6"/>
    <w:rsid w:val="009A0320"/>
    <w:rsid w:val="009A2B44"/>
    <w:rsid w:val="009A3406"/>
    <w:rsid w:val="009A701D"/>
    <w:rsid w:val="009A7ECE"/>
    <w:rsid w:val="009B1227"/>
    <w:rsid w:val="009B25D6"/>
    <w:rsid w:val="009B2859"/>
    <w:rsid w:val="009B546B"/>
    <w:rsid w:val="009C05E4"/>
    <w:rsid w:val="009C15AA"/>
    <w:rsid w:val="009C2A97"/>
    <w:rsid w:val="009D2FBA"/>
    <w:rsid w:val="009D313D"/>
    <w:rsid w:val="009D56F7"/>
    <w:rsid w:val="009D6F63"/>
    <w:rsid w:val="009D7D12"/>
    <w:rsid w:val="009E06D4"/>
    <w:rsid w:val="009E5575"/>
    <w:rsid w:val="009E5619"/>
    <w:rsid w:val="009E6925"/>
    <w:rsid w:val="009F06F5"/>
    <w:rsid w:val="009F0A15"/>
    <w:rsid w:val="009F0E6F"/>
    <w:rsid w:val="009F1584"/>
    <w:rsid w:val="009F531F"/>
    <w:rsid w:val="009F5844"/>
    <w:rsid w:val="00A02858"/>
    <w:rsid w:val="00A03D1D"/>
    <w:rsid w:val="00A045B6"/>
    <w:rsid w:val="00A04716"/>
    <w:rsid w:val="00A0708C"/>
    <w:rsid w:val="00A074D6"/>
    <w:rsid w:val="00A1318F"/>
    <w:rsid w:val="00A14190"/>
    <w:rsid w:val="00A14F2B"/>
    <w:rsid w:val="00A222EA"/>
    <w:rsid w:val="00A2359B"/>
    <w:rsid w:val="00A23C5F"/>
    <w:rsid w:val="00A3107F"/>
    <w:rsid w:val="00A36418"/>
    <w:rsid w:val="00A36A40"/>
    <w:rsid w:val="00A40458"/>
    <w:rsid w:val="00A4120B"/>
    <w:rsid w:val="00A415AB"/>
    <w:rsid w:val="00A42D2F"/>
    <w:rsid w:val="00A43934"/>
    <w:rsid w:val="00A44315"/>
    <w:rsid w:val="00A45072"/>
    <w:rsid w:val="00A46A78"/>
    <w:rsid w:val="00A500FD"/>
    <w:rsid w:val="00A52581"/>
    <w:rsid w:val="00A55289"/>
    <w:rsid w:val="00A563F5"/>
    <w:rsid w:val="00A574DB"/>
    <w:rsid w:val="00A600A1"/>
    <w:rsid w:val="00A60DB9"/>
    <w:rsid w:val="00A6423C"/>
    <w:rsid w:val="00A6527F"/>
    <w:rsid w:val="00A66D70"/>
    <w:rsid w:val="00A70FFC"/>
    <w:rsid w:val="00A73FDF"/>
    <w:rsid w:val="00A7430F"/>
    <w:rsid w:val="00A76741"/>
    <w:rsid w:val="00A814BE"/>
    <w:rsid w:val="00A824D1"/>
    <w:rsid w:val="00A84ACD"/>
    <w:rsid w:val="00A9182A"/>
    <w:rsid w:val="00A92623"/>
    <w:rsid w:val="00AA2486"/>
    <w:rsid w:val="00AA349D"/>
    <w:rsid w:val="00AB2235"/>
    <w:rsid w:val="00AB35B3"/>
    <w:rsid w:val="00AB5570"/>
    <w:rsid w:val="00AB58CE"/>
    <w:rsid w:val="00AB7221"/>
    <w:rsid w:val="00AC079D"/>
    <w:rsid w:val="00AC381D"/>
    <w:rsid w:val="00AC55DF"/>
    <w:rsid w:val="00AC675F"/>
    <w:rsid w:val="00AC6CC5"/>
    <w:rsid w:val="00AD2F9B"/>
    <w:rsid w:val="00AD30E0"/>
    <w:rsid w:val="00AD33DB"/>
    <w:rsid w:val="00AD46B6"/>
    <w:rsid w:val="00AD51F2"/>
    <w:rsid w:val="00AD532B"/>
    <w:rsid w:val="00AE1154"/>
    <w:rsid w:val="00AE5420"/>
    <w:rsid w:val="00AF5603"/>
    <w:rsid w:val="00AF611F"/>
    <w:rsid w:val="00AF692D"/>
    <w:rsid w:val="00B01730"/>
    <w:rsid w:val="00B022D4"/>
    <w:rsid w:val="00B02327"/>
    <w:rsid w:val="00B02FC0"/>
    <w:rsid w:val="00B03641"/>
    <w:rsid w:val="00B10B56"/>
    <w:rsid w:val="00B119A9"/>
    <w:rsid w:val="00B125F0"/>
    <w:rsid w:val="00B145F0"/>
    <w:rsid w:val="00B21FB5"/>
    <w:rsid w:val="00B25950"/>
    <w:rsid w:val="00B309A1"/>
    <w:rsid w:val="00B32C53"/>
    <w:rsid w:val="00B32D6C"/>
    <w:rsid w:val="00B330CC"/>
    <w:rsid w:val="00B337A7"/>
    <w:rsid w:val="00B35A7B"/>
    <w:rsid w:val="00B410CF"/>
    <w:rsid w:val="00B41BC6"/>
    <w:rsid w:val="00B42CFF"/>
    <w:rsid w:val="00B45203"/>
    <w:rsid w:val="00B50B56"/>
    <w:rsid w:val="00B53139"/>
    <w:rsid w:val="00B5378E"/>
    <w:rsid w:val="00B55321"/>
    <w:rsid w:val="00B55692"/>
    <w:rsid w:val="00B62612"/>
    <w:rsid w:val="00B6264F"/>
    <w:rsid w:val="00B658F9"/>
    <w:rsid w:val="00B6614B"/>
    <w:rsid w:val="00B664BF"/>
    <w:rsid w:val="00B70678"/>
    <w:rsid w:val="00B7194F"/>
    <w:rsid w:val="00B7217B"/>
    <w:rsid w:val="00B74399"/>
    <w:rsid w:val="00B80056"/>
    <w:rsid w:val="00B81915"/>
    <w:rsid w:val="00B823AB"/>
    <w:rsid w:val="00B8385B"/>
    <w:rsid w:val="00B84882"/>
    <w:rsid w:val="00B84C45"/>
    <w:rsid w:val="00B90EB5"/>
    <w:rsid w:val="00B94083"/>
    <w:rsid w:val="00B94447"/>
    <w:rsid w:val="00B947CB"/>
    <w:rsid w:val="00B957AB"/>
    <w:rsid w:val="00B965AC"/>
    <w:rsid w:val="00B96D47"/>
    <w:rsid w:val="00B97650"/>
    <w:rsid w:val="00BA347E"/>
    <w:rsid w:val="00BA3707"/>
    <w:rsid w:val="00BA3E56"/>
    <w:rsid w:val="00BA5952"/>
    <w:rsid w:val="00BA613D"/>
    <w:rsid w:val="00BA6EEA"/>
    <w:rsid w:val="00BB01D0"/>
    <w:rsid w:val="00BB054E"/>
    <w:rsid w:val="00BB0808"/>
    <w:rsid w:val="00BB2BAE"/>
    <w:rsid w:val="00BB2DF9"/>
    <w:rsid w:val="00BB399B"/>
    <w:rsid w:val="00BB4C16"/>
    <w:rsid w:val="00BB6AC3"/>
    <w:rsid w:val="00BC0322"/>
    <w:rsid w:val="00BC0A9D"/>
    <w:rsid w:val="00BC24A7"/>
    <w:rsid w:val="00BC33FE"/>
    <w:rsid w:val="00BC5063"/>
    <w:rsid w:val="00BC688A"/>
    <w:rsid w:val="00BC6CD5"/>
    <w:rsid w:val="00BD04FE"/>
    <w:rsid w:val="00BD247C"/>
    <w:rsid w:val="00BD4B55"/>
    <w:rsid w:val="00BD50CC"/>
    <w:rsid w:val="00BD52BD"/>
    <w:rsid w:val="00BD6214"/>
    <w:rsid w:val="00BD63EB"/>
    <w:rsid w:val="00BD70DE"/>
    <w:rsid w:val="00BE0786"/>
    <w:rsid w:val="00BE21C8"/>
    <w:rsid w:val="00BE3F98"/>
    <w:rsid w:val="00BE4E84"/>
    <w:rsid w:val="00BE6D8E"/>
    <w:rsid w:val="00BF13F8"/>
    <w:rsid w:val="00BF4612"/>
    <w:rsid w:val="00BF4C9A"/>
    <w:rsid w:val="00BF755A"/>
    <w:rsid w:val="00C001E3"/>
    <w:rsid w:val="00C00302"/>
    <w:rsid w:val="00C0521B"/>
    <w:rsid w:val="00C05722"/>
    <w:rsid w:val="00C06F60"/>
    <w:rsid w:val="00C07813"/>
    <w:rsid w:val="00C106B0"/>
    <w:rsid w:val="00C119D2"/>
    <w:rsid w:val="00C1211E"/>
    <w:rsid w:val="00C134FC"/>
    <w:rsid w:val="00C1479F"/>
    <w:rsid w:val="00C14DE7"/>
    <w:rsid w:val="00C17918"/>
    <w:rsid w:val="00C17E0B"/>
    <w:rsid w:val="00C20596"/>
    <w:rsid w:val="00C20B6E"/>
    <w:rsid w:val="00C21FC7"/>
    <w:rsid w:val="00C2381F"/>
    <w:rsid w:val="00C2387A"/>
    <w:rsid w:val="00C2424B"/>
    <w:rsid w:val="00C250A9"/>
    <w:rsid w:val="00C25DF2"/>
    <w:rsid w:val="00C25FD9"/>
    <w:rsid w:val="00C302A3"/>
    <w:rsid w:val="00C346C6"/>
    <w:rsid w:val="00C34E1F"/>
    <w:rsid w:val="00C37207"/>
    <w:rsid w:val="00C4020D"/>
    <w:rsid w:val="00C407FE"/>
    <w:rsid w:val="00C41B4E"/>
    <w:rsid w:val="00C44016"/>
    <w:rsid w:val="00C46474"/>
    <w:rsid w:val="00C5058D"/>
    <w:rsid w:val="00C51257"/>
    <w:rsid w:val="00C52AC9"/>
    <w:rsid w:val="00C53D8F"/>
    <w:rsid w:val="00C569E9"/>
    <w:rsid w:val="00C60B39"/>
    <w:rsid w:val="00C6184E"/>
    <w:rsid w:val="00C631FA"/>
    <w:rsid w:val="00C633A0"/>
    <w:rsid w:val="00C66CE2"/>
    <w:rsid w:val="00C746F6"/>
    <w:rsid w:val="00C75CD6"/>
    <w:rsid w:val="00C83C8E"/>
    <w:rsid w:val="00C8666A"/>
    <w:rsid w:val="00C875EF"/>
    <w:rsid w:val="00C91915"/>
    <w:rsid w:val="00C9241C"/>
    <w:rsid w:val="00C937BC"/>
    <w:rsid w:val="00C96885"/>
    <w:rsid w:val="00CA4EE5"/>
    <w:rsid w:val="00CB1D3D"/>
    <w:rsid w:val="00CB346F"/>
    <w:rsid w:val="00CB381B"/>
    <w:rsid w:val="00CB5875"/>
    <w:rsid w:val="00CB5A6D"/>
    <w:rsid w:val="00CB6A67"/>
    <w:rsid w:val="00CC0185"/>
    <w:rsid w:val="00CC234F"/>
    <w:rsid w:val="00CC4CB7"/>
    <w:rsid w:val="00CC5B2B"/>
    <w:rsid w:val="00CD352C"/>
    <w:rsid w:val="00CD4401"/>
    <w:rsid w:val="00CD584C"/>
    <w:rsid w:val="00CD5E0E"/>
    <w:rsid w:val="00CE1568"/>
    <w:rsid w:val="00CE4A6C"/>
    <w:rsid w:val="00CE5410"/>
    <w:rsid w:val="00CE7F8E"/>
    <w:rsid w:val="00CF25D5"/>
    <w:rsid w:val="00CF50F8"/>
    <w:rsid w:val="00CF7004"/>
    <w:rsid w:val="00CF70C3"/>
    <w:rsid w:val="00D011E9"/>
    <w:rsid w:val="00D017C3"/>
    <w:rsid w:val="00D01D9F"/>
    <w:rsid w:val="00D02DF8"/>
    <w:rsid w:val="00D0382E"/>
    <w:rsid w:val="00D049BB"/>
    <w:rsid w:val="00D04C80"/>
    <w:rsid w:val="00D06D6C"/>
    <w:rsid w:val="00D11D8C"/>
    <w:rsid w:val="00D144ED"/>
    <w:rsid w:val="00D1526B"/>
    <w:rsid w:val="00D1611D"/>
    <w:rsid w:val="00D16DD2"/>
    <w:rsid w:val="00D1760A"/>
    <w:rsid w:val="00D213B6"/>
    <w:rsid w:val="00D23C9F"/>
    <w:rsid w:val="00D274A1"/>
    <w:rsid w:val="00D3374D"/>
    <w:rsid w:val="00D37909"/>
    <w:rsid w:val="00D40729"/>
    <w:rsid w:val="00D4175B"/>
    <w:rsid w:val="00D44C38"/>
    <w:rsid w:val="00D45E69"/>
    <w:rsid w:val="00D467D8"/>
    <w:rsid w:val="00D47750"/>
    <w:rsid w:val="00D47BBA"/>
    <w:rsid w:val="00D50E6D"/>
    <w:rsid w:val="00D517DC"/>
    <w:rsid w:val="00D53601"/>
    <w:rsid w:val="00D5747F"/>
    <w:rsid w:val="00D57948"/>
    <w:rsid w:val="00D6033E"/>
    <w:rsid w:val="00D6065D"/>
    <w:rsid w:val="00D6098F"/>
    <w:rsid w:val="00D638EB"/>
    <w:rsid w:val="00D6733A"/>
    <w:rsid w:val="00D7064A"/>
    <w:rsid w:val="00D70AE2"/>
    <w:rsid w:val="00D71B2F"/>
    <w:rsid w:val="00D759A9"/>
    <w:rsid w:val="00D765BF"/>
    <w:rsid w:val="00D77C41"/>
    <w:rsid w:val="00D833B8"/>
    <w:rsid w:val="00D83842"/>
    <w:rsid w:val="00D83875"/>
    <w:rsid w:val="00D844C3"/>
    <w:rsid w:val="00D86003"/>
    <w:rsid w:val="00D873DC"/>
    <w:rsid w:val="00D904E1"/>
    <w:rsid w:val="00D92D6D"/>
    <w:rsid w:val="00D93E0E"/>
    <w:rsid w:val="00DA1008"/>
    <w:rsid w:val="00DA3E7B"/>
    <w:rsid w:val="00DA40CD"/>
    <w:rsid w:val="00DB0DA2"/>
    <w:rsid w:val="00DB1A66"/>
    <w:rsid w:val="00DB26F5"/>
    <w:rsid w:val="00DB27C4"/>
    <w:rsid w:val="00DB5881"/>
    <w:rsid w:val="00DC13B0"/>
    <w:rsid w:val="00DC2CC5"/>
    <w:rsid w:val="00DC3400"/>
    <w:rsid w:val="00DC45C4"/>
    <w:rsid w:val="00DC5A37"/>
    <w:rsid w:val="00DC6935"/>
    <w:rsid w:val="00DC7CAF"/>
    <w:rsid w:val="00DD0707"/>
    <w:rsid w:val="00DD47F5"/>
    <w:rsid w:val="00DD7E94"/>
    <w:rsid w:val="00DE1099"/>
    <w:rsid w:val="00DE1796"/>
    <w:rsid w:val="00DE4B38"/>
    <w:rsid w:val="00DE4BC7"/>
    <w:rsid w:val="00DE6B84"/>
    <w:rsid w:val="00DF050B"/>
    <w:rsid w:val="00DF1A2E"/>
    <w:rsid w:val="00DF200D"/>
    <w:rsid w:val="00DF3F0E"/>
    <w:rsid w:val="00DF4892"/>
    <w:rsid w:val="00DF4DB2"/>
    <w:rsid w:val="00DF641A"/>
    <w:rsid w:val="00DF7CA2"/>
    <w:rsid w:val="00E01E20"/>
    <w:rsid w:val="00E06831"/>
    <w:rsid w:val="00E10211"/>
    <w:rsid w:val="00E113FE"/>
    <w:rsid w:val="00E11CD9"/>
    <w:rsid w:val="00E12C6B"/>
    <w:rsid w:val="00E12DB6"/>
    <w:rsid w:val="00E1363E"/>
    <w:rsid w:val="00E174AE"/>
    <w:rsid w:val="00E17C89"/>
    <w:rsid w:val="00E20144"/>
    <w:rsid w:val="00E22543"/>
    <w:rsid w:val="00E22749"/>
    <w:rsid w:val="00E22A68"/>
    <w:rsid w:val="00E22B43"/>
    <w:rsid w:val="00E2344C"/>
    <w:rsid w:val="00E25C05"/>
    <w:rsid w:val="00E30F79"/>
    <w:rsid w:val="00E31143"/>
    <w:rsid w:val="00E31527"/>
    <w:rsid w:val="00E31916"/>
    <w:rsid w:val="00E31E1C"/>
    <w:rsid w:val="00E32D9B"/>
    <w:rsid w:val="00E337AD"/>
    <w:rsid w:val="00E33868"/>
    <w:rsid w:val="00E344F1"/>
    <w:rsid w:val="00E35575"/>
    <w:rsid w:val="00E36ACF"/>
    <w:rsid w:val="00E429C5"/>
    <w:rsid w:val="00E45553"/>
    <w:rsid w:val="00E45624"/>
    <w:rsid w:val="00E45FA0"/>
    <w:rsid w:val="00E479D4"/>
    <w:rsid w:val="00E52F1E"/>
    <w:rsid w:val="00E53B19"/>
    <w:rsid w:val="00E53EE7"/>
    <w:rsid w:val="00E55728"/>
    <w:rsid w:val="00E60D94"/>
    <w:rsid w:val="00E60ED6"/>
    <w:rsid w:val="00E6179C"/>
    <w:rsid w:val="00E637A0"/>
    <w:rsid w:val="00E64F47"/>
    <w:rsid w:val="00E65070"/>
    <w:rsid w:val="00E662F5"/>
    <w:rsid w:val="00E710D9"/>
    <w:rsid w:val="00E714AA"/>
    <w:rsid w:val="00E715F8"/>
    <w:rsid w:val="00E74DAC"/>
    <w:rsid w:val="00E758DF"/>
    <w:rsid w:val="00E768B1"/>
    <w:rsid w:val="00E7743F"/>
    <w:rsid w:val="00E8329D"/>
    <w:rsid w:val="00E8452B"/>
    <w:rsid w:val="00E84EC6"/>
    <w:rsid w:val="00E90060"/>
    <w:rsid w:val="00E9033C"/>
    <w:rsid w:val="00E90648"/>
    <w:rsid w:val="00E9075F"/>
    <w:rsid w:val="00E90E96"/>
    <w:rsid w:val="00E90F7C"/>
    <w:rsid w:val="00E923B5"/>
    <w:rsid w:val="00E9317F"/>
    <w:rsid w:val="00E936A8"/>
    <w:rsid w:val="00E944AA"/>
    <w:rsid w:val="00EA0B9F"/>
    <w:rsid w:val="00EA0BE2"/>
    <w:rsid w:val="00EA15A5"/>
    <w:rsid w:val="00EA5C72"/>
    <w:rsid w:val="00EA713D"/>
    <w:rsid w:val="00EB0E27"/>
    <w:rsid w:val="00EB11B0"/>
    <w:rsid w:val="00EB2F3C"/>
    <w:rsid w:val="00EB59CE"/>
    <w:rsid w:val="00EB7593"/>
    <w:rsid w:val="00EB79D6"/>
    <w:rsid w:val="00EB7D1E"/>
    <w:rsid w:val="00EC1A11"/>
    <w:rsid w:val="00EC31C2"/>
    <w:rsid w:val="00EC3512"/>
    <w:rsid w:val="00EC5D5F"/>
    <w:rsid w:val="00ED08CC"/>
    <w:rsid w:val="00ED1FE3"/>
    <w:rsid w:val="00ED28DA"/>
    <w:rsid w:val="00ED3A26"/>
    <w:rsid w:val="00ED5A09"/>
    <w:rsid w:val="00ED768E"/>
    <w:rsid w:val="00EE0477"/>
    <w:rsid w:val="00EE0593"/>
    <w:rsid w:val="00EE2A0D"/>
    <w:rsid w:val="00EE4F56"/>
    <w:rsid w:val="00EE5A24"/>
    <w:rsid w:val="00EF2C4C"/>
    <w:rsid w:val="00EF39E7"/>
    <w:rsid w:val="00EF4139"/>
    <w:rsid w:val="00EF4DEC"/>
    <w:rsid w:val="00EF62C5"/>
    <w:rsid w:val="00F00476"/>
    <w:rsid w:val="00F00760"/>
    <w:rsid w:val="00F026D8"/>
    <w:rsid w:val="00F06376"/>
    <w:rsid w:val="00F0689A"/>
    <w:rsid w:val="00F06B70"/>
    <w:rsid w:val="00F10AF8"/>
    <w:rsid w:val="00F1234F"/>
    <w:rsid w:val="00F13D04"/>
    <w:rsid w:val="00F2294B"/>
    <w:rsid w:val="00F2350B"/>
    <w:rsid w:val="00F24356"/>
    <w:rsid w:val="00F24F88"/>
    <w:rsid w:val="00F272CE"/>
    <w:rsid w:val="00F316B1"/>
    <w:rsid w:val="00F31BA1"/>
    <w:rsid w:val="00F32970"/>
    <w:rsid w:val="00F35FF2"/>
    <w:rsid w:val="00F374B9"/>
    <w:rsid w:val="00F4188E"/>
    <w:rsid w:val="00F42B11"/>
    <w:rsid w:val="00F439D6"/>
    <w:rsid w:val="00F45421"/>
    <w:rsid w:val="00F47727"/>
    <w:rsid w:val="00F50A5E"/>
    <w:rsid w:val="00F50C09"/>
    <w:rsid w:val="00F5145F"/>
    <w:rsid w:val="00F53221"/>
    <w:rsid w:val="00F53F4F"/>
    <w:rsid w:val="00F547A2"/>
    <w:rsid w:val="00F56C3D"/>
    <w:rsid w:val="00F60A9D"/>
    <w:rsid w:val="00F61C09"/>
    <w:rsid w:val="00F61E2B"/>
    <w:rsid w:val="00F70443"/>
    <w:rsid w:val="00F718F0"/>
    <w:rsid w:val="00F719F9"/>
    <w:rsid w:val="00F73A2B"/>
    <w:rsid w:val="00F76753"/>
    <w:rsid w:val="00F81288"/>
    <w:rsid w:val="00F81C98"/>
    <w:rsid w:val="00F82EBE"/>
    <w:rsid w:val="00F90BF4"/>
    <w:rsid w:val="00F914EA"/>
    <w:rsid w:val="00F97ADF"/>
    <w:rsid w:val="00F97BB6"/>
    <w:rsid w:val="00FA23F8"/>
    <w:rsid w:val="00FA3231"/>
    <w:rsid w:val="00FA4854"/>
    <w:rsid w:val="00FA4C38"/>
    <w:rsid w:val="00FA50C3"/>
    <w:rsid w:val="00FA7510"/>
    <w:rsid w:val="00FA7A9E"/>
    <w:rsid w:val="00FB37B1"/>
    <w:rsid w:val="00FB4814"/>
    <w:rsid w:val="00FB5CD0"/>
    <w:rsid w:val="00FB7247"/>
    <w:rsid w:val="00FC18CD"/>
    <w:rsid w:val="00FC2C55"/>
    <w:rsid w:val="00FC54B9"/>
    <w:rsid w:val="00FC5D8A"/>
    <w:rsid w:val="00FD0E7A"/>
    <w:rsid w:val="00FD1648"/>
    <w:rsid w:val="00FD26D3"/>
    <w:rsid w:val="00FD40C0"/>
    <w:rsid w:val="00FD4201"/>
    <w:rsid w:val="00FD509B"/>
    <w:rsid w:val="00FD5419"/>
    <w:rsid w:val="00FD5702"/>
    <w:rsid w:val="00FD5848"/>
    <w:rsid w:val="00FD5CC4"/>
    <w:rsid w:val="00FD6631"/>
    <w:rsid w:val="00FD7AFA"/>
    <w:rsid w:val="00FE1B05"/>
    <w:rsid w:val="00FE3033"/>
    <w:rsid w:val="00FE4F68"/>
    <w:rsid w:val="00FF0A6B"/>
    <w:rsid w:val="00FF0A7F"/>
    <w:rsid w:val="00FF65F6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FB8A3E"/>
  <w15:docId w15:val="{EE9C9A81-2AAB-40E9-A82D-C036081B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A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131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9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19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19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19C8"/>
    <w:rPr>
      <w:sz w:val="18"/>
      <w:szCs w:val="18"/>
    </w:rPr>
  </w:style>
  <w:style w:type="character" w:customStyle="1" w:styleId="fontstyle01">
    <w:name w:val="fontstyle01"/>
    <w:basedOn w:val="a0"/>
    <w:rsid w:val="00631F98"/>
    <w:rPr>
      <w:rFonts w:ascii="CharisSIL" w:hAnsi="CharisSIL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631F98"/>
    <w:rPr>
      <w:rFonts w:ascii="ESSTIXFive" w:hAnsi="ESSTIXFive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0"/>
    <w:rsid w:val="008349B4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349B4"/>
    <w:rPr>
      <w:rFonts w:ascii="Times New Roman" w:eastAsia="宋体" w:hAnsi="Times New Roman"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8349B4"/>
    <w:pPr>
      <w:jc w:val="left"/>
    </w:pPr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349B4"/>
    <w:rPr>
      <w:rFonts w:ascii="Times New Roman" w:eastAsia="宋体" w:hAnsi="Times New Roman" w:cs="Times New Roman"/>
      <w:noProof/>
      <w:sz w:val="20"/>
      <w:szCs w:val="24"/>
    </w:rPr>
  </w:style>
  <w:style w:type="character" w:customStyle="1" w:styleId="10">
    <w:name w:val="标题 1 字符"/>
    <w:basedOn w:val="a0"/>
    <w:link w:val="1"/>
    <w:rsid w:val="003131B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Body Text Indent"/>
    <w:basedOn w:val="a"/>
    <w:link w:val="a8"/>
    <w:rsid w:val="003131BF"/>
    <w:pPr>
      <w:spacing w:line="300" w:lineRule="auto"/>
      <w:ind w:firstLineChars="200" w:firstLine="560"/>
    </w:pPr>
    <w:rPr>
      <w:sz w:val="28"/>
      <w:szCs w:val="28"/>
    </w:rPr>
  </w:style>
  <w:style w:type="character" w:customStyle="1" w:styleId="a8">
    <w:name w:val="正文文本缩进 字符"/>
    <w:basedOn w:val="a0"/>
    <w:link w:val="a7"/>
    <w:rsid w:val="003131BF"/>
    <w:rPr>
      <w:rFonts w:ascii="Times New Roman" w:eastAsia="宋体" w:hAnsi="Times New Roman" w:cs="Times New Roman"/>
      <w:sz w:val="28"/>
      <w:szCs w:val="28"/>
    </w:rPr>
  </w:style>
  <w:style w:type="paragraph" w:styleId="a9">
    <w:name w:val="Balloon Text"/>
    <w:basedOn w:val="a"/>
    <w:link w:val="aa"/>
    <w:semiHidden/>
    <w:rsid w:val="003131BF"/>
    <w:rPr>
      <w:sz w:val="18"/>
      <w:szCs w:val="18"/>
    </w:rPr>
  </w:style>
  <w:style w:type="character" w:customStyle="1" w:styleId="aa">
    <w:name w:val="批注框文本 字符"/>
    <w:basedOn w:val="a0"/>
    <w:link w:val="a9"/>
    <w:semiHidden/>
    <w:rsid w:val="003131BF"/>
    <w:rPr>
      <w:rFonts w:ascii="Times New Roman" w:eastAsia="宋体" w:hAnsi="Times New Roman" w:cs="Times New Roman"/>
      <w:sz w:val="18"/>
      <w:szCs w:val="18"/>
    </w:rPr>
  </w:style>
  <w:style w:type="table" w:styleId="ab">
    <w:name w:val="Table Grid"/>
    <w:basedOn w:val="a1"/>
    <w:rsid w:val="003131B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3131BF"/>
  </w:style>
  <w:style w:type="paragraph" w:customStyle="1" w:styleId="ad">
    <w:name w:val="段落"/>
    <w:basedOn w:val="a"/>
    <w:rsid w:val="003131BF"/>
    <w:pPr>
      <w:widowControl/>
      <w:adjustRightInd w:val="0"/>
      <w:spacing w:line="420" w:lineRule="exact"/>
      <w:ind w:firstLineChars="200" w:firstLine="520"/>
      <w:textAlignment w:val="baseline"/>
    </w:pPr>
    <w:rPr>
      <w:spacing w:val="10"/>
      <w:kern w:val="0"/>
      <w:sz w:val="24"/>
      <w:szCs w:val="20"/>
    </w:rPr>
  </w:style>
  <w:style w:type="paragraph" w:customStyle="1" w:styleId="11">
    <w:name w:val="1"/>
    <w:basedOn w:val="a"/>
    <w:next w:val="ae"/>
    <w:rsid w:val="003131BF"/>
    <w:pPr>
      <w:widowControl/>
      <w:spacing w:before="100" w:beforeAutospacing="1" w:after="100" w:afterAutospacing="1"/>
      <w:jc w:val="left"/>
    </w:pPr>
    <w:rPr>
      <w:kern w:val="0"/>
      <w:sz w:val="12"/>
      <w:szCs w:val="12"/>
    </w:rPr>
  </w:style>
  <w:style w:type="paragraph" w:styleId="ae">
    <w:name w:val="Normal (Web)"/>
    <w:basedOn w:val="a"/>
    <w:uiPriority w:val="99"/>
    <w:rsid w:val="003131BF"/>
    <w:rPr>
      <w:sz w:val="24"/>
    </w:rPr>
  </w:style>
  <w:style w:type="table" w:styleId="12">
    <w:name w:val="Table Simple 1"/>
    <w:basedOn w:val="a1"/>
    <w:rsid w:val="003131B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Contemporary"/>
    <w:basedOn w:val="a1"/>
    <w:rsid w:val="003131B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af0">
    <w:name w:val="Hyperlink"/>
    <w:rsid w:val="003131BF"/>
    <w:rPr>
      <w:color w:val="0000FF"/>
      <w:u w:val="single"/>
    </w:rPr>
  </w:style>
  <w:style w:type="paragraph" w:styleId="TOC1">
    <w:name w:val="toc 1"/>
    <w:basedOn w:val="a"/>
    <w:next w:val="a"/>
    <w:autoRedefine/>
    <w:uiPriority w:val="39"/>
    <w:rsid w:val="003131BF"/>
    <w:pPr>
      <w:tabs>
        <w:tab w:val="right" w:leader="dot" w:pos="8268"/>
      </w:tabs>
      <w:spacing w:line="360" w:lineRule="exact"/>
    </w:pPr>
    <w:rPr>
      <w:rFonts w:ascii="宋体" w:hAnsi="宋体" w:cs="Arial"/>
      <w:b/>
      <w:bCs/>
      <w:noProof/>
      <w:sz w:val="28"/>
    </w:rPr>
  </w:style>
  <w:style w:type="paragraph" w:styleId="TOC2">
    <w:name w:val="toc 2"/>
    <w:basedOn w:val="a"/>
    <w:next w:val="a"/>
    <w:autoRedefine/>
    <w:uiPriority w:val="39"/>
    <w:rsid w:val="003131BF"/>
    <w:pPr>
      <w:tabs>
        <w:tab w:val="right" w:leader="dot" w:pos="8302"/>
      </w:tabs>
      <w:spacing w:line="360" w:lineRule="exact"/>
      <w:ind w:leftChars="200" w:left="420"/>
    </w:pPr>
    <w:rPr>
      <w:noProof/>
      <w:sz w:val="24"/>
    </w:rPr>
  </w:style>
  <w:style w:type="paragraph" w:styleId="TOC3">
    <w:name w:val="toc 3"/>
    <w:basedOn w:val="a"/>
    <w:next w:val="a"/>
    <w:autoRedefine/>
    <w:uiPriority w:val="39"/>
    <w:rsid w:val="003131BF"/>
    <w:pPr>
      <w:tabs>
        <w:tab w:val="right" w:leader="dot" w:pos="8302"/>
      </w:tabs>
      <w:spacing w:line="360" w:lineRule="exact"/>
      <w:ind w:firstLineChars="400" w:firstLine="960"/>
    </w:pPr>
    <w:rPr>
      <w:rFonts w:ascii="宋体" w:hAnsi="宋体"/>
      <w:bCs/>
      <w:noProof/>
    </w:rPr>
  </w:style>
  <w:style w:type="paragraph" w:styleId="af1">
    <w:name w:val="Date"/>
    <w:basedOn w:val="a"/>
    <w:next w:val="a"/>
    <w:link w:val="af2"/>
    <w:uiPriority w:val="99"/>
    <w:rsid w:val="003131BF"/>
    <w:pPr>
      <w:ind w:leftChars="2500" w:left="100"/>
    </w:pPr>
  </w:style>
  <w:style w:type="character" w:customStyle="1" w:styleId="af2">
    <w:name w:val="日期 字符"/>
    <w:basedOn w:val="a0"/>
    <w:link w:val="af1"/>
    <w:uiPriority w:val="99"/>
    <w:rsid w:val="003131BF"/>
    <w:rPr>
      <w:rFonts w:ascii="Times New Roman" w:eastAsia="宋体" w:hAnsi="Times New Roman" w:cs="Times New Roman"/>
      <w:szCs w:val="24"/>
    </w:rPr>
  </w:style>
  <w:style w:type="paragraph" w:styleId="2">
    <w:name w:val="Body Text Indent 2"/>
    <w:basedOn w:val="a"/>
    <w:link w:val="20"/>
    <w:rsid w:val="003131BF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rsid w:val="003131BF"/>
    <w:rPr>
      <w:rFonts w:ascii="Times New Roman" w:eastAsia="宋体" w:hAnsi="Times New Roman" w:cs="Times New Roman"/>
      <w:szCs w:val="24"/>
    </w:rPr>
  </w:style>
  <w:style w:type="paragraph" w:styleId="TOC">
    <w:name w:val="TOC Heading"/>
    <w:basedOn w:val="1"/>
    <w:next w:val="a"/>
    <w:uiPriority w:val="39"/>
    <w:qFormat/>
    <w:rsid w:val="003131BF"/>
    <w:pPr>
      <w:outlineLvl w:val="9"/>
    </w:pPr>
  </w:style>
  <w:style w:type="paragraph" w:styleId="af3">
    <w:name w:val="Body Text"/>
    <w:basedOn w:val="a"/>
    <w:link w:val="af4"/>
    <w:rsid w:val="003131BF"/>
    <w:pPr>
      <w:spacing w:after="120"/>
    </w:pPr>
  </w:style>
  <w:style w:type="character" w:customStyle="1" w:styleId="af4">
    <w:name w:val="正文文本 字符"/>
    <w:basedOn w:val="a0"/>
    <w:link w:val="af3"/>
    <w:rsid w:val="003131BF"/>
    <w:rPr>
      <w:rFonts w:ascii="Times New Roman" w:eastAsia="宋体" w:hAnsi="Times New Roman" w:cs="Times New Roman"/>
      <w:szCs w:val="24"/>
    </w:rPr>
  </w:style>
  <w:style w:type="paragraph" w:styleId="af5">
    <w:name w:val="caption"/>
    <w:basedOn w:val="a"/>
    <w:next w:val="a"/>
    <w:qFormat/>
    <w:rsid w:val="003131BF"/>
    <w:rPr>
      <w:rFonts w:ascii="Arial" w:eastAsia="黑体" w:hAnsi="Arial" w:cs="Arial"/>
      <w:sz w:val="20"/>
      <w:szCs w:val="20"/>
    </w:rPr>
  </w:style>
  <w:style w:type="character" w:styleId="af6">
    <w:name w:val="FollowedHyperlink"/>
    <w:uiPriority w:val="99"/>
    <w:unhideWhenUsed/>
    <w:rsid w:val="003131BF"/>
    <w:rPr>
      <w:color w:val="954F72"/>
      <w:u w:val="single"/>
    </w:rPr>
  </w:style>
  <w:style w:type="paragraph" w:customStyle="1" w:styleId="msonormal0">
    <w:name w:val="msonormal"/>
    <w:basedOn w:val="a"/>
    <w:rsid w:val="003131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7">
    <w:name w:val="List Paragraph"/>
    <w:basedOn w:val="a"/>
    <w:uiPriority w:val="34"/>
    <w:qFormat/>
    <w:rsid w:val="003131BF"/>
    <w:pPr>
      <w:ind w:firstLineChars="200" w:firstLine="420"/>
    </w:pPr>
  </w:style>
  <w:style w:type="character" w:customStyle="1" w:styleId="hithilite">
    <w:name w:val="hithilite"/>
    <w:basedOn w:val="a0"/>
    <w:rsid w:val="003131BF"/>
  </w:style>
  <w:style w:type="paragraph" w:styleId="TOC4">
    <w:name w:val="toc 4"/>
    <w:basedOn w:val="a"/>
    <w:next w:val="a"/>
    <w:autoRedefine/>
    <w:uiPriority w:val="39"/>
    <w:unhideWhenUsed/>
    <w:rsid w:val="003131BF"/>
    <w:pPr>
      <w:ind w:leftChars="600" w:left="1260"/>
    </w:pPr>
    <w:rPr>
      <w:rFonts w:ascii="等线" w:eastAsia="等线" w:hAnsi="等线"/>
      <w:szCs w:val="22"/>
    </w:rPr>
  </w:style>
  <w:style w:type="paragraph" w:styleId="TOC5">
    <w:name w:val="toc 5"/>
    <w:basedOn w:val="a"/>
    <w:next w:val="a"/>
    <w:autoRedefine/>
    <w:uiPriority w:val="39"/>
    <w:unhideWhenUsed/>
    <w:rsid w:val="003131BF"/>
    <w:pPr>
      <w:ind w:leftChars="800" w:left="1680"/>
    </w:pPr>
    <w:rPr>
      <w:rFonts w:ascii="等线" w:eastAsia="等线" w:hAnsi="等线"/>
      <w:szCs w:val="22"/>
    </w:rPr>
  </w:style>
  <w:style w:type="paragraph" w:styleId="TOC6">
    <w:name w:val="toc 6"/>
    <w:basedOn w:val="a"/>
    <w:next w:val="a"/>
    <w:autoRedefine/>
    <w:uiPriority w:val="39"/>
    <w:unhideWhenUsed/>
    <w:rsid w:val="003131BF"/>
    <w:pPr>
      <w:ind w:leftChars="1000" w:left="2100"/>
    </w:pPr>
    <w:rPr>
      <w:rFonts w:ascii="等线" w:eastAsia="等线" w:hAnsi="等线"/>
      <w:szCs w:val="22"/>
    </w:rPr>
  </w:style>
  <w:style w:type="paragraph" w:styleId="TOC7">
    <w:name w:val="toc 7"/>
    <w:basedOn w:val="a"/>
    <w:next w:val="a"/>
    <w:autoRedefine/>
    <w:uiPriority w:val="39"/>
    <w:unhideWhenUsed/>
    <w:rsid w:val="003131BF"/>
    <w:pPr>
      <w:ind w:leftChars="1200" w:left="2520"/>
    </w:pPr>
    <w:rPr>
      <w:rFonts w:ascii="等线" w:eastAsia="等线" w:hAnsi="等线"/>
      <w:szCs w:val="22"/>
    </w:rPr>
  </w:style>
  <w:style w:type="paragraph" w:styleId="TOC8">
    <w:name w:val="toc 8"/>
    <w:basedOn w:val="a"/>
    <w:next w:val="a"/>
    <w:autoRedefine/>
    <w:uiPriority w:val="39"/>
    <w:unhideWhenUsed/>
    <w:rsid w:val="003131BF"/>
    <w:pPr>
      <w:ind w:leftChars="1400" w:left="2940"/>
    </w:pPr>
    <w:rPr>
      <w:rFonts w:ascii="等线" w:eastAsia="等线" w:hAnsi="等线"/>
      <w:szCs w:val="22"/>
    </w:rPr>
  </w:style>
  <w:style w:type="paragraph" w:styleId="TOC9">
    <w:name w:val="toc 9"/>
    <w:basedOn w:val="a"/>
    <w:next w:val="a"/>
    <w:autoRedefine/>
    <w:uiPriority w:val="39"/>
    <w:unhideWhenUsed/>
    <w:rsid w:val="003131BF"/>
    <w:pPr>
      <w:ind w:leftChars="1600" w:left="3360"/>
    </w:pPr>
    <w:rPr>
      <w:rFonts w:ascii="等线" w:eastAsia="等线" w:hAnsi="等线"/>
      <w:szCs w:val="22"/>
    </w:rPr>
  </w:style>
  <w:style w:type="character" w:customStyle="1" w:styleId="13">
    <w:name w:val="未处理的提及1"/>
    <w:uiPriority w:val="99"/>
    <w:semiHidden/>
    <w:unhideWhenUsed/>
    <w:rsid w:val="003131BF"/>
    <w:rPr>
      <w:color w:val="605E5C"/>
      <w:shd w:val="clear" w:color="auto" w:fill="E1DFDD"/>
    </w:rPr>
  </w:style>
  <w:style w:type="character" w:styleId="af8">
    <w:name w:val="annotation reference"/>
    <w:uiPriority w:val="99"/>
    <w:rsid w:val="003131BF"/>
    <w:rPr>
      <w:sz w:val="21"/>
      <w:szCs w:val="21"/>
    </w:rPr>
  </w:style>
  <w:style w:type="paragraph" w:styleId="af9">
    <w:name w:val="annotation text"/>
    <w:basedOn w:val="a"/>
    <w:link w:val="afa"/>
    <w:uiPriority w:val="99"/>
    <w:rsid w:val="003131BF"/>
    <w:pPr>
      <w:jc w:val="left"/>
    </w:pPr>
  </w:style>
  <w:style w:type="character" w:customStyle="1" w:styleId="afa">
    <w:name w:val="批注文字 字符"/>
    <w:basedOn w:val="a0"/>
    <w:link w:val="af9"/>
    <w:uiPriority w:val="99"/>
    <w:rsid w:val="003131BF"/>
    <w:rPr>
      <w:rFonts w:ascii="Times New Roman" w:eastAsia="宋体" w:hAnsi="Times New Roman" w:cs="Times New Roman"/>
      <w:szCs w:val="24"/>
    </w:rPr>
  </w:style>
  <w:style w:type="paragraph" w:styleId="afb">
    <w:name w:val="annotation subject"/>
    <w:basedOn w:val="af9"/>
    <w:next w:val="af9"/>
    <w:link w:val="afc"/>
    <w:rsid w:val="003131BF"/>
    <w:rPr>
      <w:b/>
      <w:bCs/>
    </w:rPr>
  </w:style>
  <w:style w:type="character" w:customStyle="1" w:styleId="afc">
    <w:name w:val="批注主题 字符"/>
    <w:basedOn w:val="afa"/>
    <w:link w:val="afb"/>
    <w:rsid w:val="003131BF"/>
    <w:rPr>
      <w:rFonts w:ascii="Times New Roman" w:eastAsia="宋体" w:hAnsi="Times New Roman" w:cs="Times New Roman"/>
      <w:b/>
      <w:bCs/>
      <w:szCs w:val="24"/>
    </w:rPr>
  </w:style>
  <w:style w:type="character" w:styleId="afd">
    <w:name w:val="Placeholder Text"/>
    <w:basedOn w:val="a0"/>
    <w:uiPriority w:val="99"/>
    <w:semiHidden/>
    <w:rsid w:val="003131BF"/>
    <w:rPr>
      <w:color w:val="808080"/>
    </w:rPr>
  </w:style>
  <w:style w:type="character" w:customStyle="1" w:styleId="tgt">
    <w:name w:val="tgt"/>
    <w:basedOn w:val="a0"/>
    <w:rsid w:val="003131BF"/>
  </w:style>
  <w:style w:type="paragraph" w:styleId="afe">
    <w:name w:val="table of figures"/>
    <w:basedOn w:val="a"/>
    <w:next w:val="a"/>
    <w:uiPriority w:val="99"/>
    <w:unhideWhenUsed/>
    <w:rsid w:val="002A0B33"/>
    <w:pPr>
      <w:ind w:leftChars="200" w:left="200" w:hangingChars="200" w:hanging="200"/>
    </w:pPr>
  </w:style>
  <w:style w:type="paragraph" w:customStyle="1" w:styleId="TESupportingInformation">
    <w:name w:val="TE_Supporting_Information"/>
    <w:basedOn w:val="a"/>
    <w:next w:val="a"/>
    <w:rsid w:val="00C1479F"/>
    <w:pPr>
      <w:widowControl/>
      <w:spacing w:after="200" w:line="480" w:lineRule="auto"/>
      <w:ind w:firstLine="187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a"/>
    <w:rsid w:val="006324FC"/>
    <w:pPr>
      <w:widowControl/>
      <w:spacing w:before="720" w:after="360" w:line="480" w:lineRule="auto"/>
      <w:jc w:val="center"/>
    </w:pPr>
    <w:rPr>
      <w:rFonts w:eastAsiaTheme="minorEastAsia"/>
      <w:kern w:val="0"/>
      <w:sz w:val="44"/>
      <w:szCs w:val="20"/>
      <w:lang w:eastAsia="en-US"/>
    </w:rPr>
  </w:style>
  <w:style w:type="paragraph" w:customStyle="1" w:styleId="TFReferencesSection">
    <w:name w:val="TF_References_Section"/>
    <w:basedOn w:val="a"/>
    <w:rsid w:val="00F374B9"/>
    <w:pPr>
      <w:widowControl/>
      <w:spacing w:after="200" w:line="480" w:lineRule="auto"/>
      <w:ind w:firstLine="187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F374B9"/>
    <w:pPr>
      <w:widowControl/>
      <w:spacing w:after="200" w:line="480" w:lineRule="auto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VBChartTitle">
    <w:name w:val="VB_Chart_Title"/>
    <w:basedOn w:val="a"/>
    <w:next w:val="a"/>
    <w:rsid w:val="00F374B9"/>
    <w:pPr>
      <w:widowControl/>
      <w:spacing w:after="200" w:line="480" w:lineRule="auto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TCTableBody">
    <w:name w:val="TC_Table_Body"/>
    <w:basedOn w:val="a"/>
    <w:rsid w:val="00F374B9"/>
    <w:pPr>
      <w:widowControl/>
      <w:spacing w:after="20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BBAuthorName">
    <w:name w:val="BB_Author_Name"/>
    <w:basedOn w:val="a"/>
    <w:next w:val="a"/>
    <w:rsid w:val="0032214D"/>
    <w:pPr>
      <w:widowControl/>
      <w:spacing w:after="240" w:line="480" w:lineRule="auto"/>
      <w:jc w:val="center"/>
    </w:pPr>
    <w:rPr>
      <w:rFonts w:ascii="Times" w:eastAsiaTheme="minorEastAsia" w:hAnsi="Times"/>
      <w:i/>
      <w:kern w:val="0"/>
      <w:sz w:val="24"/>
      <w:szCs w:val="20"/>
      <w:lang w:eastAsia="en-US"/>
    </w:rPr>
  </w:style>
  <w:style w:type="paragraph" w:customStyle="1" w:styleId="TAMainText">
    <w:name w:val="TA_Main_Text"/>
    <w:basedOn w:val="a"/>
    <w:rsid w:val="00E22543"/>
    <w:pPr>
      <w:widowControl/>
      <w:spacing w:line="480" w:lineRule="auto"/>
      <w:ind w:firstLine="202"/>
    </w:pPr>
    <w:rPr>
      <w:rFonts w:ascii="Times" w:eastAsiaTheme="minorEastAsia" w:hAnsi="Times"/>
      <w:kern w:val="0"/>
      <w:sz w:val="24"/>
      <w:szCs w:val="20"/>
      <w:lang w:eastAsia="en-US"/>
    </w:rPr>
  </w:style>
  <w:style w:type="character" w:styleId="aff">
    <w:name w:val="line number"/>
    <w:basedOn w:val="a0"/>
    <w:uiPriority w:val="99"/>
    <w:semiHidden/>
    <w:unhideWhenUsed/>
    <w:rsid w:val="00683685"/>
  </w:style>
  <w:style w:type="paragraph" w:styleId="aff0">
    <w:name w:val="Revision"/>
    <w:hidden/>
    <w:uiPriority w:val="99"/>
    <w:semiHidden/>
    <w:rsid w:val="000A4028"/>
    <w:rPr>
      <w:rFonts w:ascii="Times New Roman" w:eastAsia="宋体" w:hAnsi="Times New Roman" w:cs="Times New Roman"/>
      <w:szCs w:val="24"/>
    </w:rPr>
  </w:style>
  <w:style w:type="character" w:customStyle="1" w:styleId="tlid-translation">
    <w:name w:val="tlid-translation"/>
    <w:basedOn w:val="a0"/>
    <w:rsid w:val="00146A3F"/>
  </w:style>
  <w:style w:type="character" w:customStyle="1" w:styleId="21">
    <w:name w:val="未处理的提及2"/>
    <w:basedOn w:val="a0"/>
    <w:uiPriority w:val="99"/>
    <w:semiHidden/>
    <w:unhideWhenUsed/>
    <w:rsid w:val="00D1611D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7D545D"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rsid w:val="00960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4333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1591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025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91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6292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0311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52761-FC64-4C8E-B3A3-9E7AE5EB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20</Pages>
  <Words>3336</Words>
  <Characters>19017</Characters>
  <Application>Microsoft Office Word</Application>
  <DocSecurity>0</DocSecurity>
  <Lines>158</Lines>
  <Paragraphs>44</Paragraphs>
  <ScaleCrop>false</ScaleCrop>
  <Company/>
  <LinksUpToDate>false</LinksUpToDate>
  <CharactersWithSpaces>22309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wei</dc:creator>
  <cp:keywords/>
  <dc:description/>
  <cp:lastModifiedBy>王 巧巧</cp:lastModifiedBy>
  <cp:revision>592</cp:revision>
  <dcterms:created xsi:type="dcterms:W3CDTF">2022-05-15T06:41:00Z</dcterms:created>
  <dcterms:modified xsi:type="dcterms:W3CDTF">2024-01-10T12:34:00Z</dcterms:modified>
</cp:coreProperties>
</file>