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E21E4D" w14:textId="77777777" w:rsidR="005E30A2" w:rsidRDefault="00F97D07" w:rsidP="00417690">
      <w:pPr>
        <w:pStyle w:val="Title"/>
      </w:pPr>
      <w:r w:rsidRPr="00733E69">
        <w:t>Greening of vegetation in northwest India causes positive shortwave radiative forcing</w:t>
      </w:r>
    </w:p>
    <w:p w14:paraId="2DCA968E" w14:textId="77777777" w:rsidR="00547DC7" w:rsidRDefault="00547DC7" w:rsidP="00B4077E">
      <w:pPr>
        <w:rPr>
          <w:rFonts w:cstheme="minorHAnsi"/>
          <w:sz w:val="24"/>
          <w:szCs w:val="24"/>
        </w:rPr>
      </w:pPr>
    </w:p>
    <w:p w14:paraId="33D8B0BB" w14:textId="6DBD45A4" w:rsidR="00BF1646" w:rsidRDefault="00F97D07" w:rsidP="00BF1646">
      <w:pPr>
        <w:rPr>
          <w:b/>
          <w:sz w:val="28"/>
        </w:rPr>
      </w:pPr>
      <w:r w:rsidRPr="00BF1646">
        <w:rPr>
          <w:b/>
          <w:sz w:val="28"/>
        </w:rPr>
        <w:t>Supplementary Figures</w:t>
      </w:r>
    </w:p>
    <w:p w14:paraId="1125846A" w14:textId="751BABDF" w:rsidR="00252A6F" w:rsidRDefault="00252A6F" w:rsidP="00BF1646">
      <w:pPr>
        <w:rPr>
          <w:b/>
          <w:sz w:val="28"/>
        </w:rPr>
      </w:pPr>
      <w:r>
        <w:rPr>
          <w:b/>
          <w:sz w:val="28"/>
        </w:rPr>
        <w:t>Sensitivity Analysis of clear sky TOA SW Flux to change in albedo and AOD:</w:t>
      </w:r>
    </w:p>
    <w:p w14:paraId="448EE4C5" w14:textId="0CD78FD8" w:rsidR="00EC647E" w:rsidRPr="00BF1646" w:rsidRDefault="00EC647E" w:rsidP="00252A6F">
      <w:pPr>
        <w:jc w:val="center"/>
        <w:rPr>
          <w:sz w:val="28"/>
        </w:rPr>
      </w:pPr>
      <w:r w:rsidRPr="004D2919">
        <w:rPr>
          <w:rFonts w:cstheme="minorHAnsi"/>
          <w:noProof/>
          <w:sz w:val="24"/>
          <w:szCs w:val="24"/>
          <w:lang w:val="en-IN" w:eastAsia="en-IN"/>
        </w:rPr>
        <w:drawing>
          <wp:inline distT="0" distB="0" distL="0" distR="0" wp14:anchorId="44B5FF7A" wp14:editId="4ED32CDF">
            <wp:extent cx="5731510" cy="5591555"/>
            <wp:effectExtent l="0" t="0" r="254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ANOJ\SBDART\Sensitivity_2000_vs_202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59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DE44E" w14:textId="16A0DDDC" w:rsidR="00BF1646" w:rsidRDefault="00252A6F" w:rsidP="00607F6E">
      <w:pPr>
        <w:pStyle w:val="Caption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Supplementary</w:t>
      </w:r>
      <w:r w:rsidR="00F97D07" w:rsidRPr="004D2919">
        <w:rPr>
          <w:rFonts w:cstheme="minorHAnsi"/>
          <w:sz w:val="24"/>
          <w:szCs w:val="24"/>
        </w:rPr>
        <w:t xml:space="preserve"> Figure 1: The sensitivity of upward TOA SW flux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 xml:space="preserve"> and</w:t>
      </w:r>
      <w:r w:rsidR="00F97D07" w:rsidRPr="004D2919">
        <w:rPr>
          <w:rFonts w:cstheme="minorHAnsi"/>
          <w:sz w:val="24"/>
          <w:szCs w:val="24"/>
        </w:rPr>
        <w:t xml:space="preserve"> downward and upward SW flux at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 xml:space="preserve"> the</w:t>
      </w:r>
      <w:r w:rsidR="00F97D07" w:rsidRPr="004D2919">
        <w:rPr>
          <w:rFonts w:cstheme="minorHAnsi"/>
          <w:sz w:val="24"/>
          <w:szCs w:val="24"/>
        </w:rPr>
        <w:t xml:space="preserve"> surface to the variation in albedo and AOD from 2000 to 2020. The 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 xml:space="preserve">leftmost </w:t>
      </w:r>
      <w:r w:rsidR="00F97D07" w:rsidRPr="004D2919">
        <w:rPr>
          <w:rFonts w:cstheme="minorHAnsi"/>
          <w:sz w:val="24"/>
          <w:szCs w:val="24"/>
        </w:rPr>
        <w:t>panel shows the change in upward SW flux at TOA (top panel)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 xml:space="preserve"> and</w:t>
      </w:r>
      <w:r w:rsidR="00F97D07" w:rsidRPr="004D2919">
        <w:rPr>
          <w:rFonts w:cstheme="minorHAnsi"/>
          <w:sz w:val="24"/>
          <w:szCs w:val="24"/>
        </w:rPr>
        <w:t xml:space="preserve"> downward and upward SW flux at 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 xml:space="preserve">the </w:t>
      </w:r>
      <w:r w:rsidR="00F97D07" w:rsidRPr="004D2919">
        <w:rPr>
          <w:rFonts w:cstheme="minorHAnsi"/>
          <w:sz w:val="24"/>
          <w:szCs w:val="24"/>
        </w:rPr>
        <w:t>surface (middle and bottom panels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>,</w:t>
      </w:r>
      <w:r w:rsidR="00F97D07" w:rsidRPr="004D2919">
        <w:rPr>
          <w:rFonts w:cstheme="minorHAnsi"/>
          <w:sz w:val="24"/>
          <w:szCs w:val="24"/>
        </w:rPr>
        <w:t xml:space="preserve"> respectively) due to 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>changes</w:t>
      </w:r>
      <w:r w:rsidR="00F97D07" w:rsidRPr="004D2919">
        <w:rPr>
          <w:rFonts w:cstheme="minorHAnsi"/>
          <w:sz w:val="24"/>
          <w:szCs w:val="24"/>
        </w:rPr>
        <w:t xml:space="preserve"> in albedo </w:t>
      </w:r>
      <w:r w:rsidR="00F97D07" w:rsidRPr="004D2919">
        <w:rPr>
          <w:rFonts w:cstheme="minorHAnsi"/>
          <w:sz w:val="24"/>
          <w:szCs w:val="24"/>
        </w:rPr>
        <w:lastRenderedPageBreak/>
        <w:t>and AOD. The middle panel is for decreased albedo and constant AOD. The right panels are for decreased AOD and constant albedo.</w:t>
      </w:r>
    </w:p>
    <w:p w14:paraId="2B035297" w14:textId="6EA3F841" w:rsidR="00B72653" w:rsidRDefault="00B72653" w:rsidP="00B72653"/>
    <w:p w14:paraId="2377B560" w14:textId="1EADC0B2" w:rsidR="00B72653" w:rsidRPr="00B72653" w:rsidRDefault="00B72653" w:rsidP="00252A6F">
      <w:pPr>
        <w:jc w:val="center"/>
      </w:pPr>
      <w:r w:rsidRPr="004D2919">
        <w:rPr>
          <w:rFonts w:cstheme="minorHAnsi"/>
          <w:noProof/>
          <w:sz w:val="24"/>
          <w:szCs w:val="24"/>
          <w:lang w:val="en-IN" w:eastAsia="en-IN"/>
        </w:rPr>
        <w:drawing>
          <wp:inline distT="0" distB="0" distL="0" distR="0" wp14:anchorId="0AC636FF" wp14:editId="71388F4E">
            <wp:extent cx="5691600" cy="1386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MANOJ\SBDART\Sensitivity_albedo_AOD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600" cy="13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5BD01" w14:textId="5800E8C5" w:rsidR="00BF1646" w:rsidRDefault="00252A6F" w:rsidP="00607F6E">
      <w:pPr>
        <w:pStyle w:val="Caption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Supplementary</w:t>
      </w:r>
      <w:r w:rsidR="00F97D07" w:rsidRPr="004D2919">
        <w:rPr>
          <w:rFonts w:cstheme="minorHAnsi"/>
          <w:sz w:val="24"/>
          <w:szCs w:val="24"/>
        </w:rPr>
        <w:t xml:space="preserve"> Figure 2: The sensitivity of SW flux at 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 xml:space="preserve">the </w:t>
      </w:r>
      <w:r w:rsidR="00F97D07" w:rsidRPr="004D2919">
        <w:rPr>
          <w:rFonts w:cstheme="minorHAnsi"/>
          <w:sz w:val="24"/>
          <w:szCs w:val="24"/>
        </w:rPr>
        <w:t xml:space="preserve">surface and TOA to the variation in AOD and 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>albedo</w:t>
      </w:r>
      <w:r w:rsidR="00F97D07" w:rsidRPr="004D2919">
        <w:rPr>
          <w:rFonts w:cstheme="minorHAnsi"/>
          <w:sz w:val="24"/>
          <w:szCs w:val="24"/>
        </w:rPr>
        <w:t>.</w:t>
      </w:r>
    </w:p>
    <w:p w14:paraId="4E22DA38" w14:textId="20D51CC4" w:rsidR="00A41316" w:rsidRDefault="00A41316" w:rsidP="00A41316"/>
    <w:p w14:paraId="44EE435B" w14:textId="77777777" w:rsidR="00A27767" w:rsidRDefault="00A27767">
      <w:pPr>
        <w:rPr>
          <w:b/>
          <w:sz w:val="28"/>
        </w:rPr>
      </w:pPr>
      <w:r>
        <w:rPr>
          <w:b/>
          <w:sz w:val="28"/>
        </w:rPr>
        <w:br w:type="page"/>
      </w:r>
    </w:p>
    <w:p w14:paraId="2ABD56E2" w14:textId="13BFECDB" w:rsidR="00A27767" w:rsidRPr="00A27767" w:rsidRDefault="00A27767" w:rsidP="00A41316">
      <w:pPr>
        <w:rPr>
          <w:b/>
          <w:sz w:val="28"/>
        </w:rPr>
      </w:pPr>
      <w:r w:rsidRPr="00A27767">
        <w:rPr>
          <w:b/>
          <w:sz w:val="28"/>
        </w:rPr>
        <w:lastRenderedPageBreak/>
        <w:t>Trend in different atmospheric parameters over WISPSER region</w:t>
      </w:r>
    </w:p>
    <w:p w14:paraId="36980B13" w14:textId="254D6D22" w:rsidR="00A41316" w:rsidRPr="00A41316" w:rsidRDefault="00A41316" w:rsidP="00252A6F">
      <w:pPr>
        <w:jc w:val="center"/>
      </w:pPr>
      <w:r>
        <w:rPr>
          <w:noProof/>
          <w:lang w:val="en-IN" w:eastAsia="en-IN"/>
        </w:rPr>
        <w:drawing>
          <wp:inline distT="0" distB="0" distL="0" distR="0" wp14:anchorId="2660759D" wp14:editId="64378850">
            <wp:extent cx="5731510" cy="7124568"/>
            <wp:effectExtent l="0" t="0" r="254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iovanni_surface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47" t="11300" r="7601" b="8766"/>
                    <a:stretch/>
                  </pic:blipFill>
                  <pic:spPr bwMode="auto">
                    <a:xfrm>
                      <a:off x="0" y="0"/>
                      <a:ext cx="5731510" cy="7124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66AA85" w14:textId="300EC6BE" w:rsidR="00BF1646" w:rsidRDefault="00252A6F" w:rsidP="00607F6E">
      <w:pPr>
        <w:pStyle w:val="Caption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Supplementary</w:t>
      </w:r>
      <w:r w:rsidR="00F97D07" w:rsidRPr="0032772E">
        <w:rPr>
          <w:rFonts w:cstheme="minorHAnsi"/>
          <w:sz w:val="24"/>
          <w:szCs w:val="24"/>
        </w:rPr>
        <w:t xml:space="preserve"> Figure 3: Time series of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 xml:space="preserve"> the</w:t>
      </w:r>
      <w:r w:rsidR="00F97D07" w:rsidRPr="0032772E">
        <w:rPr>
          <w:rFonts w:cstheme="minorHAnsi"/>
          <w:sz w:val="24"/>
          <w:szCs w:val="24"/>
        </w:rPr>
        <w:t xml:space="preserve"> Richardson index, bulk Richardson number and surface exchange coefficient over the WISPSER region. This has been plotted using MERRA data with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 xml:space="preserve"> the</w:t>
      </w:r>
      <w:r w:rsidR="00F97D07" w:rsidRPr="0032772E">
        <w:rPr>
          <w:rFonts w:cstheme="minorHAnsi"/>
          <w:sz w:val="24"/>
          <w:szCs w:val="24"/>
        </w:rPr>
        <w:t xml:space="preserve"> NASA Giovanni online tool.</w:t>
      </w:r>
    </w:p>
    <w:p w14:paraId="3C675D17" w14:textId="5D717C07" w:rsidR="00D6107C" w:rsidRDefault="00D6107C" w:rsidP="00D6107C"/>
    <w:p w14:paraId="65AFF96C" w14:textId="1CF8FFE3" w:rsidR="00D6107C" w:rsidRPr="00D6107C" w:rsidRDefault="00D6107C" w:rsidP="00252A6F">
      <w:pPr>
        <w:jc w:val="center"/>
      </w:pPr>
      <w:r>
        <w:rPr>
          <w:rFonts w:cstheme="minorHAnsi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177D6283" wp14:editId="4038F429">
            <wp:extent cx="5551200" cy="7614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iovanni_wind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16" t="11153" r="7933" b="10407"/>
                    <a:stretch/>
                  </pic:blipFill>
                  <pic:spPr bwMode="auto">
                    <a:xfrm>
                      <a:off x="0" y="0"/>
                      <a:ext cx="5551200" cy="761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2520EE" w14:textId="7D4EEC43" w:rsidR="00BF1646" w:rsidRDefault="00252A6F" w:rsidP="00607F6E">
      <w:pPr>
        <w:pStyle w:val="Caption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Supplementary</w:t>
      </w:r>
      <w:r w:rsidR="00F97D07" w:rsidRPr="0032772E">
        <w:rPr>
          <w:rFonts w:cstheme="minorHAnsi"/>
          <w:sz w:val="24"/>
          <w:szCs w:val="24"/>
        </w:rPr>
        <w:t xml:space="preserve"> Figure 4: Time series of eastward wind stress, northward wind stress and wind speed over the WISPSER region. This has been plotted using MERRA data with 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 xml:space="preserve">the </w:t>
      </w:r>
      <w:r w:rsidR="00F97D07" w:rsidRPr="0032772E">
        <w:rPr>
          <w:rFonts w:cstheme="minorHAnsi"/>
          <w:sz w:val="24"/>
          <w:szCs w:val="24"/>
        </w:rPr>
        <w:t>NASA Giovanni online tool.</w:t>
      </w:r>
    </w:p>
    <w:p w14:paraId="27F2E66F" w14:textId="4311424A" w:rsidR="003630AB" w:rsidRDefault="003630AB" w:rsidP="003630AB"/>
    <w:p w14:paraId="0828F032" w14:textId="5DEECEA6" w:rsidR="003630AB" w:rsidRPr="003630AB" w:rsidRDefault="003630AB" w:rsidP="00252A6F">
      <w:pPr>
        <w:jc w:val="center"/>
      </w:pPr>
      <w:r>
        <w:rPr>
          <w:rFonts w:cstheme="minorHAnsi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2D7A9DC8" wp14:editId="5088243B">
            <wp:extent cx="5731510" cy="7038469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iovanni_ET_angstrom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4" t="10636" r="7378" b="9680"/>
                    <a:stretch/>
                  </pic:blipFill>
                  <pic:spPr bwMode="auto">
                    <a:xfrm>
                      <a:off x="0" y="0"/>
                      <a:ext cx="5731510" cy="70384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01453C" w14:textId="4B694507" w:rsidR="00BF1646" w:rsidRDefault="00252A6F" w:rsidP="00607F6E">
      <w:pPr>
        <w:pStyle w:val="Caption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Supplementary</w:t>
      </w:r>
      <w:r w:rsidR="00F97D07" w:rsidRPr="00F01F42">
        <w:rPr>
          <w:rFonts w:cstheme="minorHAnsi"/>
          <w:sz w:val="24"/>
          <w:szCs w:val="24"/>
        </w:rPr>
        <w:t xml:space="preserve"> Figure 5: Time series of 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 xml:space="preserve">the </w:t>
      </w:r>
      <w:r w:rsidR="00F97D07" w:rsidRPr="00F01F42">
        <w:rPr>
          <w:rFonts w:cstheme="minorHAnsi"/>
          <w:sz w:val="24"/>
          <w:szCs w:val="24"/>
        </w:rPr>
        <w:t xml:space="preserve">Angstrom coefficient, 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>dust</w:t>
      </w:r>
      <w:r w:rsidR="00F97D07" w:rsidRPr="00F01F42">
        <w:rPr>
          <w:rFonts w:cstheme="minorHAnsi"/>
          <w:sz w:val="24"/>
          <w:szCs w:val="24"/>
        </w:rPr>
        <w:t xml:space="preserve"> mass, and evapotranspiration over the WISPSER region. This has been plotted using MERRA data with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 xml:space="preserve"> the</w:t>
      </w:r>
      <w:r w:rsidR="00F97D07" w:rsidRPr="00F01F42">
        <w:rPr>
          <w:rFonts w:cstheme="minorHAnsi"/>
          <w:sz w:val="24"/>
          <w:szCs w:val="24"/>
        </w:rPr>
        <w:t xml:space="preserve"> NASA Giovanni online tool.</w:t>
      </w:r>
    </w:p>
    <w:p w14:paraId="28F99155" w14:textId="3C5D37CC" w:rsidR="00252A6F" w:rsidRDefault="00252A6F" w:rsidP="00252A6F">
      <w:bookmarkStart w:id="0" w:name="_GoBack"/>
      <w:bookmarkEnd w:id="0"/>
    </w:p>
    <w:p w14:paraId="5F32708A" w14:textId="453957A4" w:rsidR="00252A6F" w:rsidRPr="00252A6F" w:rsidRDefault="00252A6F" w:rsidP="00252A6F">
      <w:pPr>
        <w:jc w:val="center"/>
      </w:pPr>
      <w:r w:rsidRPr="004D2919">
        <w:rPr>
          <w:rFonts w:cstheme="minorHAnsi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43E3F89B" wp14:editId="1BC53DD5">
            <wp:extent cx="2718180" cy="6795694"/>
            <wp:effectExtent l="0" t="0" r="635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Monthly_Slopes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1981" cy="6830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9F765" w14:textId="5452FC51" w:rsidR="00BF1646" w:rsidRDefault="00252A6F" w:rsidP="00BF1646">
      <w:pPr>
        <w:pStyle w:val="Caption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Supplementary</w:t>
      </w:r>
      <w:r w:rsidR="00F97D07" w:rsidRPr="004D2919">
        <w:rPr>
          <w:rFonts w:cstheme="minorHAnsi"/>
          <w:sz w:val="24"/>
          <w:szCs w:val="24"/>
        </w:rPr>
        <w:t xml:space="preserve"> Figure 6: Monthly variation 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>in</w:t>
      </w:r>
      <w:r w:rsidR="00F97D07" w:rsidRPr="004D2919">
        <w:rPr>
          <w:rFonts w:cstheme="minorHAnsi"/>
          <w:sz w:val="24"/>
          <w:szCs w:val="24"/>
        </w:rPr>
        <w:t xml:space="preserve"> the slope in the time series of TO</w:t>
      </w:r>
      <w:r w:rsidR="003C6047">
        <w:rPr>
          <w:rFonts w:cstheme="minorHAnsi"/>
          <w:sz w:val="24"/>
          <w:szCs w:val="24"/>
        </w:rPr>
        <w:t>A</w:t>
      </w:r>
      <w:r w:rsidR="00F97D07" w:rsidRPr="004D2919">
        <w:rPr>
          <w:rFonts w:cstheme="minorHAnsi"/>
          <w:sz w:val="24"/>
          <w:szCs w:val="24"/>
        </w:rPr>
        <w:t xml:space="preserve"> shortwave flux, 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>albedo</w:t>
      </w:r>
      <w:r w:rsidR="00F97D07" w:rsidRPr="004D2919">
        <w:rPr>
          <w:rFonts w:cstheme="minorHAnsi"/>
          <w:sz w:val="24"/>
          <w:szCs w:val="24"/>
        </w:rPr>
        <w:t xml:space="preserve">, AOD, NDVI and land surface temperature during day and night for </w:t>
      </w:r>
      <w:r w:rsidR="00F97D07">
        <w:rPr>
          <w:rFonts w:ascii="Calibri" w:eastAsia="Calibri" w:hAnsi="Calibri" w:cs="Calibri"/>
          <w:color w:val="44546A"/>
          <w:sz w:val="24"/>
          <w:szCs w:val="24"/>
        </w:rPr>
        <w:t>areas</w:t>
      </w:r>
      <w:r w:rsidR="00F97D07" w:rsidRPr="004D2919">
        <w:rPr>
          <w:rFonts w:cstheme="minorHAnsi"/>
          <w:sz w:val="24"/>
          <w:szCs w:val="24"/>
        </w:rPr>
        <w:t xml:space="preserve"> averaged over the WISPSER region.</w:t>
      </w:r>
    </w:p>
    <w:p w14:paraId="4924CD69" w14:textId="77777777" w:rsidR="00BF1646" w:rsidRPr="00B707BC" w:rsidRDefault="00BF1646" w:rsidP="00BF1646"/>
    <w:p w14:paraId="399C7F50" w14:textId="77777777" w:rsidR="00BF1646" w:rsidRPr="004D2919" w:rsidRDefault="00BF1646" w:rsidP="006112BA">
      <w:pPr>
        <w:jc w:val="both"/>
        <w:rPr>
          <w:rFonts w:cstheme="minorHAnsi"/>
          <w:sz w:val="24"/>
          <w:szCs w:val="24"/>
        </w:rPr>
      </w:pPr>
    </w:p>
    <w:p w14:paraId="0B062641" w14:textId="77777777" w:rsidR="006112BA" w:rsidRPr="004D2919" w:rsidRDefault="006112BA" w:rsidP="00AB5D22">
      <w:pPr>
        <w:jc w:val="both"/>
        <w:rPr>
          <w:rFonts w:cstheme="minorHAnsi"/>
          <w:sz w:val="24"/>
          <w:szCs w:val="24"/>
        </w:rPr>
      </w:pPr>
    </w:p>
    <w:sectPr w:rsidR="006112BA" w:rsidRPr="004D2919" w:rsidSect="003F5F2C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0E2D7C" w14:textId="77777777" w:rsidR="00455D2E" w:rsidRDefault="00455D2E">
      <w:pPr>
        <w:spacing w:after="0" w:line="240" w:lineRule="auto"/>
      </w:pPr>
      <w:r>
        <w:separator/>
      </w:r>
    </w:p>
  </w:endnote>
  <w:endnote w:type="continuationSeparator" w:id="0">
    <w:p w14:paraId="2D05AD18" w14:textId="77777777" w:rsidR="00455D2E" w:rsidRDefault="00455D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333946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171763" w14:textId="294F0526" w:rsidR="00E9380F" w:rsidRDefault="00F97D0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6047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59E92BB2" w14:textId="77777777" w:rsidR="00E9380F" w:rsidRDefault="00E938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187164" w14:textId="77777777" w:rsidR="00455D2E" w:rsidRDefault="00455D2E">
      <w:pPr>
        <w:spacing w:after="0" w:line="240" w:lineRule="auto"/>
      </w:pPr>
      <w:r>
        <w:separator/>
      </w:r>
    </w:p>
  </w:footnote>
  <w:footnote w:type="continuationSeparator" w:id="0">
    <w:p w14:paraId="47B206E9" w14:textId="77777777" w:rsidR="00455D2E" w:rsidRDefault="00455D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AE0B76"/>
    <w:multiLevelType w:val="hybridMultilevel"/>
    <w:tmpl w:val="9C1685EA"/>
    <w:lvl w:ilvl="0" w:tplc="9B8846C2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D1090C0" w:tentative="1">
      <w:start w:val="1"/>
      <w:numFmt w:val="lowerLetter"/>
      <w:lvlText w:val="%2."/>
      <w:lvlJc w:val="left"/>
      <w:pPr>
        <w:ind w:left="1440" w:hanging="360"/>
      </w:pPr>
    </w:lvl>
    <w:lvl w:ilvl="2" w:tplc="98764C40" w:tentative="1">
      <w:start w:val="1"/>
      <w:numFmt w:val="lowerRoman"/>
      <w:lvlText w:val="%3."/>
      <w:lvlJc w:val="right"/>
      <w:pPr>
        <w:ind w:left="2160" w:hanging="180"/>
      </w:pPr>
    </w:lvl>
    <w:lvl w:ilvl="3" w:tplc="9E362C8C" w:tentative="1">
      <w:start w:val="1"/>
      <w:numFmt w:val="decimal"/>
      <w:lvlText w:val="%4."/>
      <w:lvlJc w:val="left"/>
      <w:pPr>
        <w:ind w:left="2880" w:hanging="360"/>
      </w:pPr>
    </w:lvl>
    <w:lvl w:ilvl="4" w:tplc="6B225B26" w:tentative="1">
      <w:start w:val="1"/>
      <w:numFmt w:val="lowerLetter"/>
      <w:lvlText w:val="%5."/>
      <w:lvlJc w:val="left"/>
      <w:pPr>
        <w:ind w:left="3600" w:hanging="360"/>
      </w:pPr>
    </w:lvl>
    <w:lvl w:ilvl="5" w:tplc="3932C17C" w:tentative="1">
      <w:start w:val="1"/>
      <w:numFmt w:val="lowerRoman"/>
      <w:lvlText w:val="%6."/>
      <w:lvlJc w:val="right"/>
      <w:pPr>
        <w:ind w:left="4320" w:hanging="180"/>
      </w:pPr>
    </w:lvl>
    <w:lvl w:ilvl="6" w:tplc="395032CC" w:tentative="1">
      <w:start w:val="1"/>
      <w:numFmt w:val="decimal"/>
      <w:lvlText w:val="%7."/>
      <w:lvlJc w:val="left"/>
      <w:pPr>
        <w:ind w:left="5040" w:hanging="360"/>
      </w:pPr>
    </w:lvl>
    <w:lvl w:ilvl="7" w:tplc="31028112" w:tentative="1">
      <w:start w:val="1"/>
      <w:numFmt w:val="lowerLetter"/>
      <w:lvlText w:val="%8."/>
      <w:lvlJc w:val="left"/>
      <w:pPr>
        <w:ind w:left="5760" w:hanging="360"/>
      </w:pPr>
    </w:lvl>
    <w:lvl w:ilvl="8" w:tplc="0EE25B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BA328C"/>
    <w:multiLevelType w:val="hybridMultilevel"/>
    <w:tmpl w:val="8528B008"/>
    <w:lvl w:ilvl="0" w:tplc="9830F7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21E77B6" w:tentative="1">
      <w:start w:val="1"/>
      <w:numFmt w:val="lowerLetter"/>
      <w:lvlText w:val="%2."/>
      <w:lvlJc w:val="left"/>
      <w:pPr>
        <w:ind w:left="1800" w:hanging="360"/>
      </w:pPr>
    </w:lvl>
    <w:lvl w:ilvl="2" w:tplc="0AC695EC" w:tentative="1">
      <w:start w:val="1"/>
      <w:numFmt w:val="lowerRoman"/>
      <w:lvlText w:val="%3."/>
      <w:lvlJc w:val="right"/>
      <w:pPr>
        <w:ind w:left="2520" w:hanging="180"/>
      </w:pPr>
    </w:lvl>
    <w:lvl w:ilvl="3" w:tplc="F362C07E" w:tentative="1">
      <w:start w:val="1"/>
      <w:numFmt w:val="decimal"/>
      <w:lvlText w:val="%4."/>
      <w:lvlJc w:val="left"/>
      <w:pPr>
        <w:ind w:left="3240" w:hanging="360"/>
      </w:pPr>
    </w:lvl>
    <w:lvl w:ilvl="4" w:tplc="18AE27D0" w:tentative="1">
      <w:start w:val="1"/>
      <w:numFmt w:val="lowerLetter"/>
      <w:lvlText w:val="%5."/>
      <w:lvlJc w:val="left"/>
      <w:pPr>
        <w:ind w:left="3960" w:hanging="360"/>
      </w:pPr>
    </w:lvl>
    <w:lvl w:ilvl="5" w:tplc="E23EEF9A" w:tentative="1">
      <w:start w:val="1"/>
      <w:numFmt w:val="lowerRoman"/>
      <w:lvlText w:val="%6."/>
      <w:lvlJc w:val="right"/>
      <w:pPr>
        <w:ind w:left="4680" w:hanging="180"/>
      </w:pPr>
    </w:lvl>
    <w:lvl w:ilvl="6" w:tplc="8854A1D0" w:tentative="1">
      <w:start w:val="1"/>
      <w:numFmt w:val="decimal"/>
      <w:lvlText w:val="%7."/>
      <w:lvlJc w:val="left"/>
      <w:pPr>
        <w:ind w:left="5400" w:hanging="360"/>
      </w:pPr>
    </w:lvl>
    <w:lvl w:ilvl="7" w:tplc="1B32AABE" w:tentative="1">
      <w:start w:val="1"/>
      <w:numFmt w:val="lowerLetter"/>
      <w:lvlText w:val="%8."/>
      <w:lvlJc w:val="left"/>
      <w:pPr>
        <w:ind w:left="6120" w:hanging="360"/>
      </w:pPr>
    </w:lvl>
    <w:lvl w:ilvl="8" w:tplc="B16AAF6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FF17D6"/>
    <w:multiLevelType w:val="hybridMultilevel"/>
    <w:tmpl w:val="3CDAC5FA"/>
    <w:lvl w:ilvl="0" w:tplc="E21602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35A1FCE" w:tentative="1">
      <w:start w:val="1"/>
      <w:numFmt w:val="lowerLetter"/>
      <w:lvlText w:val="%2."/>
      <w:lvlJc w:val="left"/>
      <w:pPr>
        <w:ind w:left="1800" w:hanging="360"/>
      </w:pPr>
    </w:lvl>
    <w:lvl w:ilvl="2" w:tplc="859E8AE8" w:tentative="1">
      <w:start w:val="1"/>
      <w:numFmt w:val="lowerRoman"/>
      <w:lvlText w:val="%3."/>
      <w:lvlJc w:val="right"/>
      <w:pPr>
        <w:ind w:left="2520" w:hanging="180"/>
      </w:pPr>
    </w:lvl>
    <w:lvl w:ilvl="3" w:tplc="5C9670CC" w:tentative="1">
      <w:start w:val="1"/>
      <w:numFmt w:val="decimal"/>
      <w:lvlText w:val="%4."/>
      <w:lvlJc w:val="left"/>
      <w:pPr>
        <w:ind w:left="3240" w:hanging="360"/>
      </w:pPr>
    </w:lvl>
    <w:lvl w:ilvl="4" w:tplc="E0DAB2F0" w:tentative="1">
      <w:start w:val="1"/>
      <w:numFmt w:val="lowerLetter"/>
      <w:lvlText w:val="%5."/>
      <w:lvlJc w:val="left"/>
      <w:pPr>
        <w:ind w:left="3960" w:hanging="360"/>
      </w:pPr>
    </w:lvl>
    <w:lvl w:ilvl="5" w:tplc="0D002E8C" w:tentative="1">
      <w:start w:val="1"/>
      <w:numFmt w:val="lowerRoman"/>
      <w:lvlText w:val="%6."/>
      <w:lvlJc w:val="right"/>
      <w:pPr>
        <w:ind w:left="4680" w:hanging="180"/>
      </w:pPr>
    </w:lvl>
    <w:lvl w:ilvl="6" w:tplc="F7AACEE6" w:tentative="1">
      <w:start w:val="1"/>
      <w:numFmt w:val="decimal"/>
      <w:lvlText w:val="%7."/>
      <w:lvlJc w:val="left"/>
      <w:pPr>
        <w:ind w:left="5400" w:hanging="360"/>
      </w:pPr>
    </w:lvl>
    <w:lvl w:ilvl="7" w:tplc="DE82E34C" w:tentative="1">
      <w:start w:val="1"/>
      <w:numFmt w:val="lowerLetter"/>
      <w:lvlText w:val="%8."/>
      <w:lvlJc w:val="left"/>
      <w:pPr>
        <w:ind w:left="6120" w:hanging="360"/>
      </w:pPr>
    </w:lvl>
    <w:lvl w:ilvl="8" w:tplc="796496C6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S0NDKyMDW2MLY0tDBX0lEKTi0uzszPAykwqgUAPxHVdywAAAA="/>
  </w:docVars>
  <w:rsids>
    <w:rsidRoot w:val="003D7548"/>
    <w:rsid w:val="00000DC0"/>
    <w:rsid w:val="00002934"/>
    <w:rsid w:val="00004937"/>
    <w:rsid w:val="00005722"/>
    <w:rsid w:val="00005CA5"/>
    <w:rsid w:val="0000664A"/>
    <w:rsid w:val="000066B6"/>
    <w:rsid w:val="000074C3"/>
    <w:rsid w:val="0001196D"/>
    <w:rsid w:val="0001277E"/>
    <w:rsid w:val="00014DB1"/>
    <w:rsid w:val="00015139"/>
    <w:rsid w:val="00015D6C"/>
    <w:rsid w:val="00017C82"/>
    <w:rsid w:val="000236A0"/>
    <w:rsid w:val="000240DE"/>
    <w:rsid w:val="0002727E"/>
    <w:rsid w:val="00033306"/>
    <w:rsid w:val="00035EF1"/>
    <w:rsid w:val="000372CF"/>
    <w:rsid w:val="00037529"/>
    <w:rsid w:val="00040DE3"/>
    <w:rsid w:val="0004199D"/>
    <w:rsid w:val="00045562"/>
    <w:rsid w:val="000470F0"/>
    <w:rsid w:val="00050D8F"/>
    <w:rsid w:val="00051C0A"/>
    <w:rsid w:val="00051F42"/>
    <w:rsid w:val="00056DB4"/>
    <w:rsid w:val="0006260D"/>
    <w:rsid w:val="00062BA3"/>
    <w:rsid w:val="00066172"/>
    <w:rsid w:val="00071DB3"/>
    <w:rsid w:val="00072431"/>
    <w:rsid w:val="00074F33"/>
    <w:rsid w:val="00075FE3"/>
    <w:rsid w:val="000765BA"/>
    <w:rsid w:val="00080EA0"/>
    <w:rsid w:val="000840AB"/>
    <w:rsid w:val="00085142"/>
    <w:rsid w:val="00086CC7"/>
    <w:rsid w:val="000907BA"/>
    <w:rsid w:val="00090E66"/>
    <w:rsid w:val="0009791E"/>
    <w:rsid w:val="000A0AA1"/>
    <w:rsid w:val="000B1532"/>
    <w:rsid w:val="000B30CF"/>
    <w:rsid w:val="000B4817"/>
    <w:rsid w:val="000B71C9"/>
    <w:rsid w:val="000B784E"/>
    <w:rsid w:val="000C45BB"/>
    <w:rsid w:val="000C652B"/>
    <w:rsid w:val="000D3378"/>
    <w:rsid w:val="000D4A49"/>
    <w:rsid w:val="000D512B"/>
    <w:rsid w:val="000D6A5C"/>
    <w:rsid w:val="000E6786"/>
    <w:rsid w:val="000E6C64"/>
    <w:rsid w:val="000F18AE"/>
    <w:rsid w:val="000F2836"/>
    <w:rsid w:val="000F3540"/>
    <w:rsid w:val="000F3987"/>
    <w:rsid w:val="000F3F6A"/>
    <w:rsid w:val="00100672"/>
    <w:rsid w:val="00100F98"/>
    <w:rsid w:val="0010486B"/>
    <w:rsid w:val="00106F4C"/>
    <w:rsid w:val="00107905"/>
    <w:rsid w:val="001131E1"/>
    <w:rsid w:val="00115F2C"/>
    <w:rsid w:val="00117C89"/>
    <w:rsid w:val="00120446"/>
    <w:rsid w:val="00120695"/>
    <w:rsid w:val="001236D8"/>
    <w:rsid w:val="001241B0"/>
    <w:rsid w:val="00127E8D"/>
    <w:rsid w:val="001329D0"/>
    <w:rsid w:val="00133C4B"/>
    <w:rsid w:val="00133C76"/>
    <w:rsid w:val="00134656"/>
    <w:rsid w:val="00134E00"/>
    <w:rsid w:val="001378F3"/>
    <w:rsid w:val="00137AE9"/>
    <w:rsid w:val="00141351"/>
    <w:rsid w:val="00142123"/>
    <w:rsid w:val="00143B57"/>
    <w:rsid w:val="001450FA"/>
    <w:rsid w:val="001539B3"/>
    <w:rsid w:val="00155F58"/>
    <w:rsid w:val="0016478C"/>
    <w:rsid w:val="00167877"/>
    <w:rsid w:val="001679F8"/>
    <w:rsid w:val="00172629"/>
    <w:rsid w:val="00174005"/>
    <w:rsid w:val="00181A00"/>
    <w:rsid w:val="001863F6"/>
    <w:rsid w:val="00186979"/>
    <w:rsid w:val="001902E6"/>
    <w:rsid w:val="001919C9"/>
    <w:rsid w:val="00191C03"/>
    <w:rsid w:val="00196021"/>
    <w:rsid w:val="00196796"/>
    <w:rsid w:val="00196F69"/>
    <w:rsid w:val="001B6B80"/>
    <w:rsid w:val="001C0694"/>
    <w:rsid w:val="001C1D36"/>
    <w:rsid w:val="001C2947"/>
    <w:rsid w:val="001C3066"/>
    <w:rsid w:val="001C5AAC"/>
    <w:rsid w:val="001C6275"/>
    <w:rsid w:val="001D0346"/>
    <w:rsid w:val="001D5E56"/>
    <w:rsid w:val="001E0390"/>
    <w:rsid w:val="001E047C"/>
    <w:rsid w:val="001E077C"/>
    <w:rsid w:val="00201858"/>
    <w:rsid w:val="00204167"/>
    <w:rsid w:val="002074B6"/>
    <w:rsid w:val="00213D1E"/>
    <w:rsid w:val="002159CE"/>
    <w:rsid w:val="00215A6A"/>
    <w:rsid w:val="00217641"/>
    <w:rsid w:val="00222518"/>
    <w:rsid w:val="0023181F"/>
    <w:rsid w:val="002334F4"/>
    <w:rsid w:val="00235736"/>
    <w:rsid w:val="0023600C"/>
    <w:rsid w:val="00245D97"/>
    <w:rsid w:val="0024674F"/>
    <w:rsid w:val="00252A6F"/>
    <w:rsid w:val="0025337A"/>
    <w:rsid w:val="0025693C"/>
    <w:rsid w:val="00256A93"/>
    <w:rsid w:val="00260471"/>
    <w:rsid w:val="002621DD"/>
    <w:rsid w:val="00263F57"/>
    <w:rsid w:val="0026465D"/>
    <w:rsid w:val="00265441"/>
    <w:rsid w:val="00266696"/>
    <w:rsid w:val="002667D6"/>
    <w:rsid w:val="00266B36"/>
    <w:rsid w:val="00267757"/>
    <w:rsid w:val="00267EA8"/>
    <w:rsid w:val="00271F1B"/>
    <w:rsid w:val="0027290B"/>
    <w:rsid w:val="00273521"/>
    <w:rsid w:val="002755AD"/>
    <w:rsid w:val="002761D8"/>
    <w:rsid w:val="00276681"/>
    <w:rsid w:val="00277A2B"/>
    <w:rsid w:val="002804A6"/>
    <w:rsid w:val="00281FB2"/>
    <w:rsid w:val="00292D62"/>
    <w:rsid w:val="002938C8"/>
    <w:rsid w:val="00295C9B"/>
    <w:rsid w:val="002A051F"/>
    <w:rsid w:val="002B1767"/>
    <w:rsid w:val="002B1A7A"/>
    <w:rsid w:val="002B1C91"/>
    <w:rsid w:val="002B3A45"/>
    <w:rsid w:val="002B5367"/>
    <w:rsid w:val="002B6CFF"/>
    <w:rsid w:val="002C38A8"/>
    <w:rsid w:val="002C463B"/>
    <w:rsid w:val="002C4A17"/>
    <w:rsid w:val="002D1146"/>
    <w:rsid w:val="002D1230"/>
    <w:rsid w:val="002D22F7"/>
    <w:rsid w:val="002D33AE"/>
    <w:rsid w:val="002D360F"/>
    <w:rsid w:val="002D3F6F"/>
    <w:rsid w:val="002D4996"/>
    <w:rsid w:val="002D49D9"/>
    <w:rsid w:val="002E5FD4"/>
    <w:rsid w:val="002F1313"/>
    <w:rsid w:val="002F2502"/>
    <w:rsid w:val="002F306B"/>
    <w:rsid w:val="002F3EEA"/>
    <w:rsid w:val="002F4689"/>
    <w:rsid w:val="002F5257"/>
    <w:rsid w:val="002F7CDC"/>
    <w:rsid w:val="002F7D99"/>
    <w:rsid w:val="003020FE"/>
    <w:rsid w:val="00303D06"/>
    <w:rsid w:val="003041F1"/>
    <w:rsid w:val="00304E2B"/>
    <w:rsid w:val="00305469"/>
    <w:rsid w:val="003065C5"/>
    <w:rsid w:val="00311D6C"/>
    <w:rsid w:val="00312910"/>
    <w:rsid w:val="003245EB"/>
    <w:rsid w:val="0032497C"/>
    <w:rsid w:val="0032772E"/>
    <w:rsid w:val="003312D1"/>
    <w:rsid w:val="00331F60"/>
    <w:rsid w:val="00332443"/>
    <w:rsid w:val="003375D0"/>
    <w:rsid w:val="00343085"/>
    <w:rsid w:val="00345E3A"/>
    <w:rsid w:val="003525C9"/>
    <w:rsid w:val="00353122"/>
    <w:rsid w:val="00354799"/>
    <w:rsid w:val="00356564"/>
    <w:rsid w:val="003566F6"/>
    <w:rsid w:val="00361413"/>
    <w:rsid w:val="003630AB"/>
    <w:rsid w:val="003634E6"/>
    <w:rsid w:val="0036482C"/>
    <w:rsid w:val="00365789"/>
    <w:rsid w:val="00384291"/>
    <w:rsid w:val="0038432E"/>
    <w:rsid w:val="003855C0"/>
    <w:rsid w:val="00387EF8"/>
    <w:rsid w:val="00392071"/>
    <w:rsid w:val="00394181"/>
    <w:rsid w:val="00396F61"/>
    <w:rsid w:val="00397070"/>
    <w:rsid w:val="003A11EA"/>
    <w:rsid w:val="003A3AE4"/>
    <w:rsid w:val="003A4198"/>
    <w:rsid w:val="003A7FD0"/>
    <w:rsid w:val="003B0428"/>
    <w:rsid w:val="003C56E8"/>
    <w:rsid w:val="003C6047"/>
    <w:rsid w:val="003C60EB"/>
    <w:rsid w:val="003D2B39"/>
    <w:rsid w:val="003D6A2A"/>
    <w:rsid w:val="003D7548"/>
    <w:rsid w:val="003E1A4C"/>
    <w:rsid w:val="003E58FE"/>
    <w:rsid w:val="003F1DBC"/>
    <w:rsid w:val="003F58D8"/>
    <w:rsid w:val="003F5C4E"/>
    <w:rsid w:val="003F5F2C"/>
    <w:rsid w:val="003F6040"/>
    <w:rsid w:val="003F64A5"/>
    <w:rsid w:val="00401485"/>
    <w:rsid w:val="00402B81"/>
    <w:rsid w:val="00404CE4"/>
    <w:rsid w:val="00417690"/>
    <w:rsid w:val="004179AA"/>
    <w:rsid w:val="004208BF"/>
    <w:rsid w:val="0042169C"/>
    <w:rsid w:val="00421940"/>
    <w:rsid w:val="00424C74"/>
    <w:rsid w:val="00425728"/>
    <w:rsid w:val="004270D8"/>
    <w:rsid w:val="004337D7"/>
    <w:rsid w:val="00435277"/>
    <w:rsid w:val="00443D57"/>
    <w:rsid w:val="00444E05"/>
    <w:rsid w:val="00445807"/>
    <w:rsid w:val="0044669A"/>
    <w:rsid w:val="004503C4"/>
    <w:rsid w:val="00450606"/>
    <w:rsid w:val="0045240C"/>
    <w:rsid w:val="004528BB"/>
    <w:rsid w:val="00454A87"/>
    <w:rsid w:val="00455D2E"/>
    <w:rsid w:val="0046271C"/>
    <w:rsid w:val="004733A0"/>
    <w:rsid w:val="00480C6B"/>
    <w:rsid w:val="004841FB"/>
    <w:rsid w:val="00486DC0"/>
    <w:rsid w:val="004938E3"/>
    <w:rsid w:val="004949CA"/>
    <w:rsid w:val="004973A4"/>
    <w:rsid w:val="00497C90"/>
    <w:rsid w:val="004B025D"/>
    <w:rsid w:val="004B2074"/>
    <w:rsid w:val="004C4615"/>
    <w:rsid w:val="004C54DB"/>
    <w:rsid w:val="004D2709"/>
    <w:rsid w:val="004D2919"/>
    <w:rsid w:val="004D3219"/>
    <w:rsid w:val="004D3C0F"/>
    <w:rsid w:val="004E4A6A"/>
    <w:rsid w:val="004E5645"/>
    <w:rsid w:val="004E6DBD"/>
    <w:rsid w:val="004E74D5"/>
    <w:rsid w:val="004F0044"/>
    <w:rsid w:val="004F1DCC"/>
    <w:rsid w:val="004F31DF"/>
    <w:rsid w:val="004F3EBA"/>
    <w:rsid w:val="004F46BF"/>
    <w:rsid w:val="004F4FBE"/>
    <w:rsid w:val="004F5E83"/>
    <w:rsid w:val="004F6B22"/>
    <w:rsid w:val="004F6FFB"/>
    <w:rsid w:val="004F795F"/>
    <w:rsid w:val="004F7E93"/>
    <w:rsid w:val="00503025"/>
    <w:rsid w:val="0050360D"/>
    <w:rsid w:val="00503821"/>
    <w:rsid w:val="0050490D"/>
    <w:rsid w:val="00504C96"/>
    <w:rsid w:val="00505D34"/>
    <w:rsid w:val="00507B87"/>
    <w:rsid w:val="00511D12"/>
    <w:rsid w:val="0051281A"/>
    <w:rsid w:val="00513BE3"/>
    <w:rsid w:val="0051610C"/>
    <w:rsid w:val="00517307"/>
    <w:rsid w:val="00517EB0"/>
    <w:rsid w:val="00520944"/>
    <w:rsid w:val="00522878"/>
    <w:rsid w:val="00527589"/>
    <w:rsid w:val="005279D0"/>
    <w:rsid w:val="00531980"/>
    <w:rsid w:val="00534360"/>
    <w:rsid w:val="00540017"/>
    <w:rsid w:val="00545B93"/>
    <w:rsid w:val="00547DC7"/>
    <w:rsid w:val="00550B48"/>
    <w:rsid w:val="00550CF8"/>
    <w:rsid w:val="00551DA9"/>
    <w:rsid w:val="0055316E"/>
    <w:rsid w:val="005539DB"/>
    <w:rsid w:val="00554143"/>
    <w:rsid w:val="0057121A"/>
    <w:rsid w:val="005712DC"/>
    <w:rsid w:val="00572047"/>
    <w:rsid w:val="005755DD"/>
    <w:rsid w:val="00575B8B"/>
    <w:rsid w:val="00576D1D"/>
    <w:rsid w:val="00582509"/>
    <w:rsid w:val="00590ECB"/>
    <w:rsid w:val="00592A27"/>
    <w:rsid w:val="00594D03"/>
    <w:rsid w:val="00595478"/>
    <w:rsid w:val="005A01CE"/>
    <w:rsid w:val="005A320E"/>
    <w:rsid w:val="005A5AFB"/>
    <w:rsid w:val="005A6430"/>
    <w:rsid w:val="005D314E"/>
    <w:rsid w:val="005D74A2"/>
    <w:rsid w:val="005D7670"/>
    <w:rsid w:val="005E03E7"/>
    <w:rsid w:val="005E30A2"/>
    <w:rsid w:val="005E74A4"/>
    <w:rsid w:val="005F4B12"/>
    <w:rsid w:val="0060086C"/>
    <w:rsid w:val="00602A75"/>
    <w:rsid w:val="00604012"/>
    <w:rsid w:val="006054D7"/>
    <w:rsid w:val="00606CDF"/>
    <w:rsid w:val="006077E9"/>
    <w:rsid w:val="00607EEE"/>
    <w:rsid w:val="00607F6E"/>
    <w:rsid w:val="006103DB"/>
    <w:rsid w:val="00610CDA"/>
    <w:rsid w:val="006112BA"/>
    <w:rsid w:val="0062021E"/>
    <w:rsid w:val="00620250"/>
    <w:rsid w:val="006207AD"/>
    <w:rsid w:val="0062121F"/>
    <w:rsid w:val="00624F21"/>
    <w:rsid w:val="00625F3F"/>
    <w:rsid w:val="0062710B"/>
    <w:rsid w:val="0063013D"/>
    <w:rsid w:val="00633319"/>
    <w:rsid w:val="00633B56"/>
    <w:rsid w:val="00634770"/>
    <w:rsid w:val="006356DF"/>
    <w:rsid w:val="006364CC"/>
    <w:rsid w:val="00637D86"/>
    <w:rsid w:val="00643727"/>
    <w:rsid w:val="00646CDB"/>
    <w:rsid w:val="006566FD"/>
    <w:rsid w:val="0065756D"/>
    <w:rsid w:val="006614FB"/>
    <w:rsid w:val="0066445E"/>
    <w:rsid w:val="00671D5B"/>
    <w:rsid w:val="00672FB4"/>
    <w:rsid w:val="00675FF8"/>
    <w:rsid w:val="00676748"/>
    <w:rsid w:val="00677EC9"/>
    <w:rsid w:val="006826E0"/>
    <w:rsid w:val="006842BD"/>
    <w:rsid w:val="00687BD8"/>
    <w:rsid w:val="00690666"/>
    <w:rsid w:val="006906E5"/>
    <w:rsid w:val="006927BF"/>
    <w:rsid w:val="00696107"/>
    <w:rsid w:val="006A0DCC"/>
    <w:rsid w:val="006A21F7"/>
    <w:rsid w:val="006A3495"/>
    <w:rsid w:val="006A65B3"/>
    <w:rsid w:val="006B2C54"/>
    <w:rsid w:val="006B3695"/>
    <w:rsid w:val="006B4309"/>
    <w:rsid w:val="006B5CC7"/>
    <w:rsid w:val="006B7847"/>
    <w:rsid w:val="006C09FF"/>
    <w:rsid w:val="006C4460"/>
    <w:rsid w:val="006D0ACA"/>
    <w:rsid w:val="006E0460"/>
    <w:rsid w:val="006E0B84"/>
    <w:rsid w:val="006E144C"/>
    <w:rsid w:val="006E2EE3"/>
    <w:rsid w:val="006E7166"/>
    <w:rsid w:val="006E7D04"/>
    <w:rsid w:val="006E7D31"/>
    <w:rsid w:val="006F03AC"/>
    <w:rsid w:val="006F1EBE"/>
    <w:rsid w:val="006F55FF"/>
    <w:rsid w:val="0070269E"/>
    <w:rsid w:val="00703703"/>
    <w:rsid w:val="007062D3"/>
    <w:rsid w:val="0070724F"/>
    <w:rsid w:val="00713133"/>
    <w:rsid w:val="00720446"/>
    <w:rsid w:val="0072318A"/>
    <w:rsid w:val="00723860"/>
    <w:rsid w:val="00724EA4"/>
    <w:rsid w:val="00725249"/>
    <w:rsid w:val="00730B32"/>
    <w:rsid w:val="00731E88"/>
    <w:rsid w:val="00732E87"/>
    <w:rsid w:val="00733B72"/>
    <w:rsid w:val="00733E69"/>
    <w:rsid w:val="00735887"/>
    <w:rsid w:val="00740AEC"/>
    <w:rsid w:val="00742D34"/>
    <w:rsid w:val="00745C8E"/>
    <w:rsid w:val="007469DE"/>
    <w:rsid w:val="00756C23"/>
    <w:rsid w:val="00757BA3"/>
    <w:rsid w:val="00762E30"/>
    <w:rsid w:val="007678CF"/>
    <w:rsid w:val="0077479D"/>
    <w:rsid w:val="007754C8"/>
    <w:rsid w:val="00775B94"/>
    <w:rsid w:val="00777660"/>
    <w:rsid w:val="00777DE1"/>
    <w:rsid w:val="0078144D"/>
    <w:rsid w:val="00785488"/>
    <w:rsid w:val="00790A02"/>
    <w:rsid w:val="0079200A"/>
    <w:rsid w:val="0079411A"/>
    <w:rsid w:val="0079538E"/>
    <w:rsid w:val="00797D83"/>
    <w:rsid w:val="007A0200"/>
    <w:rsid w:val="007A2C46"/>
    <w:rsid w:val="007A2E81"/>
    <w:rsid w:val="007A46EC"/>
    <w:rsid w:val="007A4BB5"/>
    <w:rsid w:val="007A5CC3"/>
    <w:rsid w:val="007A5DFA"/>
    <w:rsid w:val="007B2744"/>
    <w:rsid w:val="007B32A0"/>
    <w:rsid w:val="007B4726"/>
    <w:rsid w:val="007B5F47"/>
    <w:rsid w:val="007C4F9A"/>
    <w:rsid w:val="007D1275"/>
    <w:rsid w:val="007D1BF6"/>
    <w:rsid w:val="007D4022"/>
    <w:rsid w:val="007D596E"/>
    <w:rsid w:val="007D67E2"/>
    <w:rsid w:val="007D7FA1"/>
    <w:rsid w:val="007E0856"/>
    <w:rsid w:val="007E0E4E"/>
    <w:rsid w:val="007E3E01"/>
    <w:rsid w:val="007E4817"/>
    <w:rsid w:val="007E6838"/>
    <w:rsid w:val="007E74A1"/>
    <w:rsid w:val="007F3913"/>
    <w:rsid w:val="007F50DD"/>
    <w:rsid w:val="007F5A51"/>
    <w:rsid w:val="007F6F8A"/>
    <w:rsid w:val="0080449D"/>
    <w:rsid w:val="00804EA0"/>
    <w:rsid w:val="00805273"/>
    <w:rsid w:val="00806365"/>
    <w:rsid w:val="00806B6B"/>
    <w:rsid w:val="008106BA"/>
    <w:rsid w:val="0081294E"/>
    <w:rsid w:val="0081349E"/>
    <w:rsid w:val="008139BD"/>
    <w:rsid w:val="00825FB8"/>
    <w:rsid w:val="008266BD"/>
    <w:rsid w:val="00826D52"/>
    <w:rsid w:val="00827DA2"/>
    <w:rsid w:val="00827EA3"/>
    <w:rsid w:val="00830073"/>
    <w:rsid w:val="00830A55"/>
    <w:rsid w:val="008310D2"/>
    <w:rsid w:val="00835E4E"/>
    <w:rsid w:val="00836528"/>
    <w:rsid w:val="008422A9"/>
    <w:rsid w:val="00842EF4"/>
    <w:rsid w:val="00852657"/>
    <w:rsid w:val="008527E7"/>
    <w:rsid w:val="008535D5"/>
    <w:rsid w:val="00853B8F"/>
    <w:rsid w:val="008546ED"/>
    <w:rsid w:val="0086076D"/>
    <w:rsid w:val="00861D55"/>
    <w:rsid w:val="00862F5C"/>
    <w:rsid w:val="008663F4"/>
    <w:rsid w:val="008700B6"/>
    <w:rsid w:val="008711DB"/>
    <w:rsid w:val="00871FA7"/>
    <w:rsid w:val="008723ED"/>
    <w:rsid w:val="008761C0"/>
    <w:rsid w:val="00877654"/>
    <w:rsid w:val="00877AF6"/>
    <w:rsid w:val="008831B9"/>
    <w:rsid w:val="00885C43"/>
    <w:rsid w:val="00890282"/>
    <w:rsid w:val="00891A00"/>
    <w:rsid w:val="00893DE8"/>
    <w:rsid w:val="0089715F"/>
    <w:rsid w:val="008971AA"/>
    <w:rsid w:val="008A107B"/>
    <w:rsid w:val="008A1B10"/>
    <w:rsid w:val="008A4464"/>
    <w:rsid w:val="008A5310"/>
    <w:rsid w:val="008B2C6F"/>
    <w:rsid w:val="008B2E7E"/>
    <w:rsid w:val="008B3114"/>
    <w:rsid w:val="008C0456"/>
    <w:rsid w:val="008C0A77"/>
    <w:rsid w:val="008C2F2F"/>
    <w:rsid w:val="008C32AA"/>
    <w:rsid w:val="008C73AE"/>
    <w:rsid w:val="008C76D7"/>
    <w:rsid w:val="008C7827"/>
    <w:rsid w:val="008D2330"/>
    <w:rsid w:val="008D2B9E"/>
    <w:rsid w:val="008D2FC6"/>
    <w:rsid w:val="008D30C9"/>
    <w:rsid w:val="008D73B2"/>
    <w:rsid w:val="008E04A6"/>
    <w:rsid w:val="008E75C0"/>
    <w:rsid w:val="008F0BB3"/>
    <w:rsid w:val="008F2589"/>
    <w:rsid w:val="00904F31"/>
    <w:rsid w:val="009050A2"/>
    <w:rsid w:val="00910369"/>
    <w:rsid w:val="009120B8"/>
    <w:rsid w:val="00914E47"/>
    <w:rsid w:val="00920D71"/>
    <w:rsid w:val="009339BB"/>
    <w:rsid w:val="009345A6"/>
    <w:rsid w:val="00934E3D"/>
    <w:rsid w:val="009353CB"/>
    <w:rsid w:val="00935A7B"/>
    <w:rsid w:val="00935C76"/>
    <w:rsid w:val="0094272A"/>
    <w:rsid w:val="00942BCF"/>
    <w:rsid w:val="009431C0"/>
    <w:rsid w:val="00943C2E"/>
    <w:rsid w:val="0094603A"/>
    <w:rsid w:val="009528BB"/>
    <w:rsid w:val="00954188"/>
    <w:rsid w:val="00960B94"/>
    <w:rsid w:val="0096135E"/>
    <w:rsid w:val="00965020"/>
    <w:rsid w:val="009658D3"/>
    <w:rsid w:val="00965AC7"/>
    <w:rsid w:val="009673B3"/>
    <w:rsid w:val="009724CA"/>
    <w:rsid w:val="00973035"/>
    <w:rsid w:val="0097629D"/>
    <w:rsid w:val="00976CFD"/>
    <w:rsid w:val="0097709E"/>
    <w:rsid w:val="00980870"/>
    <w:rsid w:val="00982E9F"/>
    <w:rsid w:val="00984525"/>
    <w:rsid w:val="0099183E"/>
    <w:rsid w:val="00993178"/>
    <w:rsid w:val="009A067D"/>
    <w:rsid w:val="009A2EEE"/>
    <w:rsid w:val="009A39BB"/>
    <w:rsid w:val="009A6AEC"/>
    <w:rsid w:val="009A6C27"/>
    <w:rsid w:val="009B1574"/>
    <w:rsid w:val="009B3085"/>
    <w:rsid w:val="009B35D0"/>
    <w:rsid w:val="009B3C54"/>
    <w:rsid w:val="009B45EC"/>
    <w:rsid w:val="009B6A40"/>
    <w:rsid w:val="009C0599"/>
    <w:rsid w:val="009C0E87"/>
    <w:rsid w:val="009C7F5F"/>
    <w:rsid w:val="009D07FD"/>
    <w:rsid w:val="009D11BF"/>
    <w:rsid w:val="009D1E6D"/>
    <w:rsid w:val="009D33ED"/>
    <w:rsid w:val="009E2085"/>
    <w:rsid w:val="009E5AED"/>
    <w:rsid w:val="009E67BE"/>
    <w:rsid w:val="009F325E"/>
    <w:rsid w:val="009F5723"/>
    <w:rsid w:val="009F65D4"/>
    <w:rsid w:val="009F735F"/>
    <w:rsid w:val="00A00BB0"/>
    <w:rsid w:val="00A04327"/>
    <w:rsid w:val="00A067DC"/>
    <w:rsid w:val="00A07A86"/>
    <w:rsid w:val="00A169FF"/>
    <w:rsid w:val="00A16DDC"/>
    <w:rsid w:val="00A23D46"/>
    <w:rsid w:val="00A27767"/>
    <w:rsid w:val="00A27FF7"/>
    <w:rsid w:val="00A30EE3"/>
    <w:rsid w:val="00A32633"/>
    <w:rsid w:val="00A329AC"/>
    <w:rsid w:val="00A33BEA"/>
    <w:rsid w:val="00A3402E"/>
    <w:rsid w:val="00A35A96"/>
    <w:rsid w:val="00A41316"/>
    <w:rsid w:val="00A468CA"/>
    <w:rsid w:val="00A472F3"/>
    <w:rsid w:val="00A51D13"/>
    <w:rsid w:val="00A52B58"/>
    <w:rsid w:val="00A608AB"/>
    <w:rsid w:val="00A61C78"/>
    <w:rsid w:val="00A61DCF"/>
    <w:rsid w:val="00A63836"/>
    <w:rsid w:val="00A6425A"/>
    <w:rsid w:val="00A65866"/>
    <w:rsid w:val="00A67067"/>
    <w:rsid w:val="00A75FB8"/>
    <w:rsid w:val="00A76068"/>
    <w:rsid w:val="00A76DDB"/>
    <w:rsid w:val="00A8028E"/>
    <w:rsid w:val="00A81441"/>
    <w:rsid w:val="00A81938"/>
    <w:rsid w:val="00A82643"/>
    <w:rsid w:val="00A852AF"/>
    <w:rsid w:val="00A875F6"/>
    <w:rsid w:val="00A94D68"/>
    <w:rsid w:val="00AA2BAC"/>
    <w:rsid w:val="00AA48D7"/>
    <w:rsid w:val="00AA57A7"/>
    <w:rsid w:val="00AA79F1"/>
    <w:rsid w:val="00AB2D88"/>
    <w:rsid w:val="00AB3014"/>
    <w:rsid w:val="00AB3401"/>
    <w:rsid w:val="00AB4589"/>
    <w:rsid w:val="00AB5D22"/>
    <w:rsid w:val="00AB7A7F"/>
    <w:rsid w:val="00AB7F40"/>
    <w:rsid w:val="00AC123C"/>
    <w:rsid w:val="00AC39A5"/>
    <w:rsid w:val="00AC71FE"/>
    <w:rsid w:val="00AD0F84"/>
    <w:rsid w:val="00AD1BC3"/>
    <w:rsid w:val="00AD3606"/>
    <w:rsid w:val="00AD638D"/>
    <w:rsid w:val="00AE14FA"/>
    <w:rsid w:val="00AE6C7D"/>
    <w:rsid w:val="00AF1AA7"/>
    <w:rsid w:val="00AF3410"/>
    <w:rsid w:val="00AF569E"/>
    <w:rsid w:val="00AF7E26"/>
    <w:rsid w:val="00AF7FD8"/>
    <w:rsid w:val="00B00344"/>
    <w:rsid w:val="00B03546"/>
    <w:rsid w:val="00B04F10"/>
    <w:rsid w:val="00B051F8"/>
    <w:rsid w:val="00B05919"/>
    <w:rsid w:val="00B07780"/>
    <w:rsid w:val="00B07918"/>
    <w:rsid w:val="00B119D7"/>
    <w:rsid w:val="00B12855"/>
    <w:rsid w:val="00B150A8"/>
    <w:rsid w:val="00B20AF8"/>
    <w:rsid w:val="00B273E7"/>
    <w:rsid w:val="00B30078"/>
    <w:rsid w:val="00B309F6"/>
    <w:rsid w:val="00B34088"/>
    <w:rsid w:val="00B35949"/>
    <w:rsid w:val="00B36834"/>
    <w:rsid w:val="00B4077E"/>
    <w:rsid w:val="00B43582"/>
    <w:rsid w:val="00B543BE"/>
    <w:rsid w:val="00B56D9F"/>
    <w:rsid w:val="00B575A1"/>
    <w:rsid w:val="00B62241"/>
    <w:rsid w:val="00B62A97"/>
    <w:rsid w:val="00B62B97"/>
    <w:rsid w:val="00B707BC"/>
    <w:rsid w:val="00B72653"/>
    <w:rsid w:val="00B738BF"/>
    <w:rsid w:val="00B74ED7"/>
    <w:rsid w:val="00B80177"/>
    <w:rsid w:val="00B801FC"/>
    <w:rsid w:val="00B802CA"/>
    <w:rsid w:val="00B80A10"/>
    <w:rsid w:val="00B81AD3"/>
    <w:rsid w:val="00B81B71"/>
    <w:rsid w:val="00B81DB9"/>
    <w:rsid w:val="00B9353C"/>
    <w:rsid w:val="00B93B8C"/>
    <w:rsid w:val="00B96621"/>
    <w:rsid w:val="00B973A8"/>
    <w:rsid w:val="00BA0350"/>
    <w:rsid w:val="00BA187B"/>
    <w:rsid w:val="00BA3C91"/>
    <w:rsid w:val="00BA4FE5"/>
    <w:rsid w:val="00BA5E8C"/>
    <w:rsid w:val="00BA623A"/>
    <w:rsid w:val="00BB5366"/>
    <w:rsid w:val="00BC4FC7"/>
    <w:rsid w:val="00BC58F6"/>
    <w:rsid w:val="00BC6A91"/>
    <w:rsid w:val="00BD431D"/>
    <w:rsid w:val="00BD5714"/>
    <w:rsid w:val="00BE0D79"/>
    <w:rsid w:val="00BE5FD9"/>
    <w:rsid w:val="00BE7E72"/>
    <w:rsid w:val="00BF1646"/>
    <w:rsid w:val="00BF54F4"/>
    <w:rsid w:val="00BF75CD"/>
    <w:rsid w:val="00C04BEA"/>
    <w:rsid w:val="00C07F2C"/>
    <w:rsid w:val="00C120E1"/>
    <w:rsid w:val="00C13B5E"/>
    <w:rsid w:val="00C20B0D"/>
    <w:rsid w:val="00C2585F"/>
    <w:rsid w:val="00C25B4C"/>
    <w:rsid w:val="00C2708B"/>
    <w:rsid w:val="00C31B9E"/>
    <w:rsid w:val="00C32436"/>
    <w:rsid w:val="00C358F0"/>
    <w:rsid w:val="00C35B41"/>
    <w:rsid w:val="00C43834"/>
    <w:rsid w:val="00C455DA"/>
    <w:rsid w:val="00C46261"/>
    <w:rsid w:val="00C4796B"/>
    <w:rsid w:val="00C5189F"/>
    <w:rsid w:val="00C54426"/>
    <w:rsid w:val="00C54B54"/>
    <w:rsid w:val="00C55D2C"/>
    <w:rsid w:val="00C60EEB"/>
    <w:rsid w:val="00C634CA"/>
    <w:rsid w:val="00C63EAC"/>
    <w:rsid w:val="00C66645"/>
    <w:rsid w:val="00C66AB9"/>
    <w:rsid w:val="00C67D34"/>
    <w:rsid w:val="00C72D8D"/>
    <w:rsid w:val="00C826A1"/>
    <w:rsid w:val="00C82EA7"/>
    <w:rsid w:val="00C82EE0"/>
    <w:rsid w:val="00C83F82"/>
    <w:rsid w:val="00C92B5B"/>
    <w:rsid w:val="00C937EB"/>
    <w:rsid w:val="00CA32DD"/>
    <w:rsid w:val="00CA4085"/>
    <w:rsid w:val="00CB1CD8"/>
    <w:rsid w:val="00CB34B9"/>
    <w:rsid w:val="00CB4B36"/>
    <w:rsid w:val="00CB4D69"/>
    <w:rsid w:val="00CB6167"/>
    <w:rsid w:val="00CC0346"/>
    <w:rsid w:val="00CC0F92"/>
    <w:rsid w:val="00CC12FF"/>
    <w:rsid w:val="00CC5A82"/>
    <w:rsid w:val="00CD2536"/>
    <w:rsid w:val="00CD2B2C"/>
    <w:rsid w:val="00CF4431"/>
    <w:rsid w:val="00D0460E"/>
    <w:rsid w:val="00D05E9D"/>
    <w:rsid w:val="00D062AF"/>
    <w:rsid w:val="00D10C94"/>
    <w:rsid w:val="00D11791"/>
    <w:rsid w:val="00D119AE"/>
    <w:rsid w:val="00D14A1B"/>
    <w:rsid w:val="00D15F2A"/>
    <w:rsid w:val="00D16A53"/>
    <w:rsid w:val="00D16F81"/>
    <w:rsid w:val="00D2334C"/>
    <w:rsid w:val="00D26AE7"/>
    <w:rsid w:val="00D3526A"/>
    <w:rsid w:val="00D42C28"/>
    <w:rsid w:val="00D44504"/>
    <w:rsid w:val="00D60D39"/>
    <w:rsid w:val="00D6107C"/>
    <w:rsid w:val="00D71BCF"/>
    <w:rsid w:val="00D748B8"/>
    <w:rsid w:val="00D763BC"/>
    <w:rsid w:val="00D80AF8"/>
    <w:rsid w:val="00D8128B"/>
    <w:rsid w:val="00D82EB1"/>
    <w:rsid w:val="00D862A4"/>
    <w:rsid w:val="00D87292"/>
    <w:rsid w:val="00D915C4"/>
    <w:rsid w:val="00D9241A"/>
    <w:rsid w:val="00D93326"/>
    <w:rsid w:val="00D93754"/>
    <w:rsid w:val="00DA0BC0"/>
    <w:rsid w:val="00DA0BF2"/>
    <w:rsid w:val="00DA1168"/>
    <w:rsid w:val="00DA224A"/>
    <w:rsid w:val="00DA7CE1"/>
    <w:rsid w:val="00DB34B8"/>
    <w:rsid w:val="00DB395B"/>
    <w:rsid w:val="00DB69F2"/>
    <w:rsid w:val="00DB6B71"/>
    <w:rsid w:val="00DB74D7"/>
    <w:rsid w:val="00DC01DC"/>
    <w:rsid w:val="00DC322B"/>
    <w:rsid w:val="00DC4152"/>
    <w:rsid w:val="00DC4534"/>
    <w:rsid w:val="00DC46B8"/>
    <w:rsid w:val="00DC5106"/>
    <w:rsid w:val="00DC57C9"/>
    <w:rsid w:val="00DC75F6"/>
    <w:rsid w:val="00DC76CE"/>
    <w:rsid w:val="00DD5099"/>
    <w:rsid w:val="00DD56E8"/>
    <w:rsid w:val="00DD6FFD"/>
    <w:rsid w:val="00DE365E"/>
    <w:rsid w:val="00DE4E2B"/>
    <w:rsid w:val="00DE50A2"/>
    <w:rsid w:val="00DE6982"/>
    <w:rsid w:val="00DE701B"/>
    <w:rsid w:val="00DF371D"/>
    <w:rsid w:val="00DF7811"/>
    <w:rsid w:val="00E00772"/>
    <w:rsid w:val="00E01233"/>
    <w:rsid w:val="00E067D0"/>
    <w:rsid w:val="00E10A6C"/>
    <w:rsid w:val="00E110E6"/>
    <w:rsid w:val="00E1192F"/>
    <w:rsid w:val="00E12072"/>
    <w:rsid w:val="00E311C6"/>
    <w:rsid w:val="00E3468F"/>
    <w:rsid w:val="00E37317"/>
    <w:rsid w:val="00E37CFD"/>
    <w:rsid w:val="00E427CD"/>
    <w:rsid w:val="00E42F36"/>
    <w:rsid w:val="00E438EB"/>
    <w:rsid w:val="00E458A2"/>
    <w:rsid w:val="00E45DCA"/>
    <w:rsid w:val="00E45F02"/>
    <w:rsid w:val="00E461B2"/>
    <w:rsid w:val="00E461E0"/>
    <w:rsid w:val="00E46FF7"/>
    <w:rsid w:val="00E50037"/>
    <w:rsid w:val="00E53869"/>
    <w:rsid w:val="00E61377"/>
    <w:rsid w:val="00E6407E"/>
    <w:rsid w:val="00E65593"/>
    <w:rsid w:val="00E65B4E"/>
    <w:rsid w:val="00E65B5F"/>
    <w:rsid w:val="00E66937"/>
    <w:rsid w:val="00E70D20"/>
    <w:rsid w:val="00E714A5"/>
    <w:rsid w:val="00E81F2E"/>
    <w:rsid w:val="00E84AD7"/>
    <w:rsid w:val="00E85455"/>
    <w:rsid w:val="00E91C5A"/>
    <w:rsid w:val="00E9380F"/>
    <w:rsid w:val="00EA068B"/>
    <w:rsid w:val="00EA1A1F"/>
    <w:rsid w:val="00EA3F67"/>
    <w:rsid w:val="00EA592B"/>
    <w:rsid w:val="00EA63A4"/>
    <w:rsid w:val="00EB0E97"/>
    <w:rsid w:val="00EB11C7"/>
    <w:rsid w:val="00EB5CE5"/>
    <w:rsid w:val="00EB6AB9"/>
    <w:rsid w:val="00EB736C"/>
    <w:rsid w:val="00EC1385"/>
    <w:rsid w:val="00EC2164"/>
    <w:rsid w:val="00EC524B"/>
    <w:rsid w:val="00EC647E"/>
    <w:rsid w:val="00ED1982"/>
    <w:rsid w:val="00ED31B1"/>
    <w:rsid w:val="00ED3B37"/>
    <w:rsid w:val="00ED56BC"/>
    <w:rsid w:val="00ED705A"/>
    <w:rsid w:val="00ED7508"/>
    <w:rsid w:val="00EE027D"/>
    <w:rsid w:val="00EF1232"/>
    <w:rsid w:val="00EF1CA1"/>
    <w:rsid w:val="00EF4593"/>
    <w:rsid w:val="00EF576A"/>
    <w:rsid w:val="00F00CBE"/>
    <w:rsid w:val="00F015FB"/>
    <w:rsid w:val="00F01F42"/>
    <w:rsid w:val="00F1245A"/>
    <w:rsid w:val="00F12529"/>
    <w:rsid w:val="00F15D11"/>
    <w:rsid w:val="00F16E80"/>
    <w:rsid w:val="00F26CA3"/>
    <w:rsid w:val="00F26E09"/>
    <w:rsid w:val="00F31955"/>
    <w:rsid w:val="00F3426D"/>
    <w:rsid w:val="00F36285"/>
    <w:rsid w:val="00F414E6"/>
    <w:rsid w:val="00F42ED7"/>
    <w:rsid w:val="00F47A1B"/>
    <w:rsid w:val="00F47C58"/>
    <w:rsid w:val="00F47DDB"/>
    <w:rsid w:val="00F50C58"/>
    <w:rsid w:val="00F52C83"/>
    <w:rsid w:val="00F55A27"/>
    <w:rsid w:val="00F56153"/>
    <w:rsid w:val="00F6093D"/>
    <w:rsid w:val="00F7110B"/>
    <w:rsid w:val="00F80520"/>
    <w:rsid w:val="00F826F1"/>
    <w:rsid w:val="00F879B2"/>
    <w:rsid w:val="00F90AF5"/>
    <w:rsid w:val="00F91668"/>
    <w:rsid w:val="00F959E6"/>
    <w:rsid w:val="00F95CE5"/>
    <w:rsid w:val="00F97D07"/>
    <w:rsid w:val="00FA31F8"/>
    <w:rsid w:val="00FA5920"/>
    <w:rsid w:val="00FA6B4B"/>
    <w:rsid w:val="00FA7D80"/>
    <w:rsid w:val="00FB09AC"/>
    <w:rsid w:val="00FB164A"/>
    <w:rsid w:val="00FB32AE"/>
    <w:rsid w:val="00FC4326"/>
    <w:rsid w:val="00FD0D76"/>
    <w:rsid w:val="00FD17F7"/>
    <w:rsid w:val="00FD28BA"/>
    <w:rsid w:val="00FD3EA2"/>
    <w:rsid w:val="00FD51E2"/>
    <w:rsid w:val="00FD57CE"/>
    <w:rsid w:val="00FD5D88"/>
    <w:rsid w:val="00FD69C0"/>
    <w:rsid w:val="00FD6A0F"/>
    <w:rsid w:val="00FD6B66"/>
    <w:rsid w:val="00FE15D2"/>
    <w:rsid w:val="00FE233E"/>
    <w:rsid w:val="00FE3455"/>
    <w:rsid w:val="00FE512E"/>
    <w:rsid w:val="00FE67C8"/>
    <w:rsid w:val="00FF1401"/>
    <w:rsid w:val="00FF15E1"/>
    <w:rsid w:val="00FF1E43"/>
    <w:rsid w:val="00FF3A2F"/>
    <w:rsid w:val="00FF4D30"/>
    <w:rsid w:val="00FF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4385B"/>
  <w15:docId w15:val="{79321458-1286-47B9-883D-E5F8E362B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5F2C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606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606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949C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49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4270D8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73588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AB2D88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A7606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7606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5E30A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3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0A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E30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30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30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30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30A2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40DE3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35C76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938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380F"/>
  </w:style>
  <w:style w:type="paragraph" w:styleId="Footer">
    <w:name w:val="footer"/>
    <w:basedOn w:val="Normal"/>
    <w:link w:val="FooterChar"/>
    <w:uiPriority w:val="99"/>
    <w:unhideWhenUsed/>
    <w:rsid w:val="00E938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380F"/>
  </w:style>
  <w:style w:type="table" w:styleId="TableGrid">
    <w:name w:val="Table Grid"/>
    <w:basedOn w:val="TableNormal"/>
    <w:uiPriority w:val="39"/>
    <w:rsid w:val="00BF1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45046-858B-41A8-88BE-21D6E7B37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SAC-ISRO</dc:creator>
  <cp:lastModifiedBy>SAC-ISRO</cp:lastModifiedBy>
  <cp:revision>22</cp:revision>
  <dcterms:created xsi:type="dcterms:W3CDTF">2023-10-31T09:19:00Z</dcterms:created>
  <dcterms:modified xsi:type="dcterms:W3CDTF">2023-11-02T08:39:00Z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2023-10-31T10:27:16Z</vt:filetime>
  </property>
</Properties>
</file>