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0C6B" w:rsidRDefault="00480C6B"/>
    <w:p w:rsidR="00480C6B" w:rsidRDefault="00EA6D08">
      <w:pPr>
        <w:jc w:val="center"/>
        <w:rPr>
          <w:rFonts w:ascii="Times New Roman" w:hAnsi="Times New Roman" w:cs="Times New Roman"/>
          <w:color w:val="0000FF"/>
          <w:sz w:val="18"/>
          <w:szCs w:val="18"/>
        </w:rPr>
      </w:pPr>
      <w:r>
        <w:rPr>
          <w:rFonts w:ascii="Times New Roman" w:hAnsi="Times New Roman" w:cs="Times New Roman"/>
          <w:color w:val="0000FF"/>
          <w:sz w:val="18"/>
          <w:szCs w:val="18"/>
        </w:rPr>
        <w:t xml:space="preserve">Table </w:t>
      </w:r>
      <w:r>
        <w:rPr>
          <w:rFonts w:ascii="Times New Roman" w:hAnsi="Times New Roman" w:cs="Times New Roman" w:hint="eastAsia"/>
          <w:color w:val="0000FF"/>
          <w:sz w:val="18"/>
          <w:szCs w:val="18"/>
        </w:rPr>
        <w:t>S</w:t>
      </w:r>
      <w:bookmarkStart w:id="0" w:name="OLE_LINK4"/>
      <w:r>
        <w:rPr>
          <w:rFonts w:ascii="Times New Roman" w:hAnsi="Times New Roman" w:cs="Times New Roman" w:hint="eastAsia"/>
          <w:color w:val="0000FF"/>
          <w:sz w:val="18"/>
          <w:szCs w:val="18"/>
        </w:rPr>
        <w:t>5</w:t>
      </w:r>
      <w:r>
        <w:rPr>
          <w:rFonts w:ascii="Times New Roman" w:hAnsi="Times New Roman" w:cs="Times New Roman"/>
          <w:color w:val="0000FF"/>
          <w:sz w:val="18"/>
          <w:szCs w:val="18"/>
        </w:rPr>
        <w:t xml:space="preserve"> </w:t>
      </w:r>
      <w:proofErr w:type="gramStart"/>
      <w:r>
        <w:rPr>
          <w:rFonts w:ascii="Times New Roman" w:hAnsi="Times New Roman" w:cs="Times New Roman"/>
          <w:color w:val="0000FF"/>
          <w:sz w:val="18"/>
          <w:szCs w:val="18"/>
        </w:rPr>
        <w:t>The</w:t>
      </w:r>
      <w:proofErr w:type="gramEnd"/>
      <w:r>
        <w:rPr>
          <w:rFonts w:ascii="Times New Roman" w:hAnsi="Times New Roman" w:cs="Times New Roman"/>
          <w:color w:val="0000FF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color w:val="0000FF"/>
          <w:sz w:val="18"/>
          <w:szCs w:val="18"/>
        </w:rPr>
        <w:t xml:space="preserve">outcomes and </w:t>
      </w:r>
      <w:r>
        <w:rPr>
          <w:rFonts w:ascii="Times New Roman" w:hAnsi="Times New Roman" w:cs="Times New Roman"/>
          <w:color w:val="0000FF"/>
          <w:sz w:val="18"/>
          <w:szCs w:val="18"/>
        </w:rPr>
        <w:t>media</w:t>
      </w:r>
      <w:r>
        <w:rPr>
          <w:rFonts w:ascii="Times New Roman" w:hAnsi="Times New Roman" w:cs="Times New Roman" w:hint="eastAsia"/>
          <w:color w:val="0000FF"/>
          <w:sz w:val="18"/>
          <w:szCs w:val="18"/>
        </w:rPr>
        <w:t>n</w:t>
      </w:r>
      <w:r>
        <w:rPr>
          <w:rFonts w:ascii="Times New Roman" w:hAnsi="Times New Roman" w:cs="Times New Roman"/>
          <w:color w:val="0000FF"/>
          <w:sz w:val="18"/>
          <w:szCs w:val="18"/>
        </w:rPr>
        <w:t xml:space="preserve"> survival time</w:t>
      </w:r>
      <w:r>
        <w:rPr>
          <w:rFonts w:ascii="Times New Roman" w:hAnsi="Times New Roman" w:cs="Times New Roman" w:hint="eastAsia"/>
          <w:color w:val="0000FF"/>
          <w:sz w:val="18"/>
          <w:szCs w:val="18"/>
        </w:rPr>
        <w:t xml:space="preserve"> of the four </w:t>
      </w:r>
      <w:r>
        <w:rPr>
          <w:rFonts w:ascii="Times New Roman" w:hAnsi="Times New Roman" w:cs="Times New Roman"/>
          <w:color w:val="0000FF"/>
          <w:sz w:val="18"/>
          <w:szCs w:val="18"/>
        </w:rPr>
        <w:t>cluster</w:t>
      </w:r>
      <w:r>
        <w:rPr>
          <w:rFonts w:ascii="Times New Roman" w:hAnsi="Times New Roman" w:cs="Times New Roman" w:hint="eastAsia"/>
          <w:color w:val="0000FF"/>
          <w:sz w:val="18"/>
          <w:szCs w:val="18"/>
        </w:rPr>
        <w:t>s</w:t>
      </w:r>
      <w:bookmarkEnd w:id="0"/>
    </w:p>
    <w:tbl>
      <w:tblPr>
        <w:tblpPr w:leftFromText="180" w:rightFromText="180" w:vertAnchor="text" w:horzAnchor="page" w:tblpX="1495" w:tblpY="298"/>
        <w:tblOverlap w:val="never"/>
        <w:tblW w:w="966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8"/>
        <w:gridCol w:w="1342"/>
        <w:gridCol w:w="1342"/>
        <w:gridCol w:w="1355"/>
        <w:gridCol w:w="1315"/>
        <w:gridCol w:w="1160"/>
        <w:gridCol w:w="930"/>
        <w:gridCol w:w="676"/>
      </w:tblGrid>
      <w:tr w:rsidR="00480C6B">
        <w:trPr>
          <w:trHeight w:val="312"/>
        </w:trPr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480C6B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FF"/>
                <w:sz w:val="18"/>
                <w:szCs w:val="18"/>
              </w:rPr>
              <w:t>All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Cluster 1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Cluster 2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Cluster 3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Cluster 4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ind w:firstLineChars="100" w:firstLine="180"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X</w:t>
            </w: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FF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color w:val="0000FF"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 w:hint="eastAsia"/>
                <w:i/>
                <w:color w:val="0000FF"/>
                <w:kern w:val="0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eastAsia="宋体" w:hAnsi="Times New Roman" w:cs="Times New Roman"/>
                <w:i/>
                <w:color w:val="0000FF"/>
                <w:kern w:val="0"/>
                <w:sz w:val="18"/>
                <w:szCs w:val="18"/>
              </w:rPr>
              <w:t xml:space="preserve"> value</w:t>
            </w:r>
          </w:p>
        </w:tc>
      </w:tr>
      <w:tr w:rsidR="00480C6B">
        <w:trPr>
          <w:trHeight w:val="312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FF"/>
                <w:kern w:val="0"/>
                <w:sz w:val="18"/>
                <w:szCs w:val="18"/>
                <w:lang w:bidi="ar"/>
              </w:rPr>
              <w:t>Outcomes</w:t>
            </w:r>
            <w:r>
              <w:rPr>
                <w:rFonts w:ascii="Times New Roman" w:eastAsia="宋体" w:hAnsi="Times New Roman" w:cs="Times New Roman" w:hint="eastAsia"/>
                <w:color w:val="0000FF"/>
                <w:kern w:val="0"/>
                <w:sz w:val="18"/>
                <w:szCs w:val="18"/>
                <w:vertAlign w:val="superscript"/>
                <w:lang w:bidi="ar"/>
              </w:rPr>
              <w:t>*</w:t>
            </w: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  <w:t>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FF"/>
                <w:kern w:val="0"/>
                <w:sz w:val="18"/>
                <w:szCs w:val="18"/>
                <w:lang w:bidi="ar"/>
              </w:rPr>
              <w:t>53 (42.7%)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  <w:t>11</w:t>
            </w:r>
            <w:r>
              <w:rPr>
                <w:rFonts w:ascii="Times New Roman" w:eastAsia="宋体" w:hAnsi="Times New Roman" w:cs="Times New Roman" w:hint="eastAsia"/>
                <w:color w:val="0000FF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  <w:t>(44%)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  <w:t>25</w:t>
            </w:r>
            <w:r>
              <w:rPr>
                <w:rFonts w:ascii="Times New Roman" w:eastAsia="宋体" w:hAnsi="Times New Roman" w:cs="Times New Roman" w:hint="eastAsia"/>
                <w:color w:val="0000FF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  <w:t>(46.3%)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ascii="Times New Roman" w:eastAsia="宋体" w:hAnsi="Times New Roman" w:cs="Times New Roman" w:hint="eastAsia"/>
                <w:color w:val="0000FF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  <w:t>(26.7%)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  <w:t>13</w:t>
            </w:r>
            <w:r>
              <w:rPr>
                <w:rFonts w:ascii="Times New Roman" w:eastAsia="宋体" w:hAnsi="Times New Roman" w:cs="Times New Roman" w:hint="eastAsia"/>
                <w:color w:val="0000FF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  <w:t>(43.3%)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  <w:t xml:space="preserve">1.883 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  <w:t xml:space="preserve">0.597 </w:t>
            </w:r>
          </w:p>
        </w:tc>
      </w:tr>
      <w:tr w:rsidR="00480C6B">
        <w:trPr>
          <w:trHeight w:val="312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FF"/>
                <w:kern w:val="0"/>
                <w:sz w:val="18"/>
                <w:szCs w:val="18"/>
                <w:lang w:bidi="ar"/>
              </w:rPr>
              <w:t>Death</w:t>
            </w: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  <w:t>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FF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FF"/>
                <w:kern w:val="0"/>
                <w:sz w:val="18"/>
                <w:szCs w:val="18"/>
                <w:vertAlign w:val="superscript"/>
                <w:lang w:bidi="ar"/>
              </w:rPr>
              <w:t>&amp;</w:t>
            </w:r>
            <w:r>
              <w:rPr>
                <w:rFonts w:ascii="Times New Roman" w:eastAsia="宋体" w:hAnsi="Times New Roman" w:cs="Times New Roman" w:hint="eastAsia"/>
                <w:color w:val="0000FF"/>
                <w:kern w:val="0"/>
                <w:sz w:val="18"/>
                <w:szCs w:val="18"/>
                <w:lang w:bidi="ar"/>
              </w:rPr>
              <w:t xml:space="preserve"> (2.4%)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FF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  <w:t>(4%)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FF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FF"/>
                <w:kern w:val="0"/>
                <w:sz w:val="18"/>
                <w:szCs w:val="18"/>
                <w:lang w:bidi="ar"/>
              </w:rPr>
              <w:t>3.7</w:t>
            </w: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  <w:t>%)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FF"/>
                <w:sz w:val="18"/>
                <w:szCs w:val="18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FF"/>
                <w:sz w:val="18"/>
                <w:szCs w:val="18"/>
              </w:rPr>
              <w:t>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FF"/>
                <w:sz w:val="18"/>
                <w:szCs w:val="18"/>
              </w:rPr>
              <w:t>1.574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FF"/>
                <w:kern w:val="0"/>
                <w:sz w:val="18"/>
                <w:szCs w:val="18"/>
                <w:lang w:bidi="ar"/>
              </w:rPr>
              <w:t>731</w:t>
            </w: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480C6B">
        <w:trPr>
          <w:trHeight w:val="312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FF"/>
                <w:kern w:val="0"/>
                <w:sz w:val="18"/>
                <w:szCs w:val="18"/>
                <w:lang w:bidi="ar"/>
              </w:rPr>
            </w:pPr>
            <w:bookmarkStart w:id="1" w:name="OLE_LINK1" w:colFirst="1" w:colLast="5"/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Estimate</w:t>
            </w:r>
            <w:r>
              <w:rPr>
                <w:rFonts w:ascii="Times New Roman" w:hAnsi="Times New Roman" w:cs="Times New Roman" w:hint="eastAsia"/>
                <w:color w:val="0000FF"/>
                <w:sz w:val="18"/>
                <w:szCs w:val="18"/>
              </w:rPr>
              <w:t xml:space="preserve">, months 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FF"/>
                <w:kern w:val="0"/>
                <w:sz w:val="18"/>
                <w:szCs w:val="18"/>
                <w:lang w:bidi="ar"/>
              </w:rPr>
              <w:t>36.0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FF"/>
                <w:kern w:val="0"/>
                <w:sz w:val="18"/>
                <w:szCs w:val="18"/>
                <w:lang w:bidi="ar"/>
              </w:rPr>
              <w:t>56.0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FF"/>
                <w:kern w:val="0"/>
                <w:sz w:val="18"/>
                <w:szCs w:val="18"/>
                <w:lang w:bidi="ar"/>
              </w:rPr>
              <w:t>35.0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FF"/>
                <w:sz w:val="18"/>
                <w:szCs w:val="18"/>
              </w:rPr>
              <w:t>120.3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FF"/>
                <w:sz w:val="18"/>
                <w:szCs w:val="18"/>
              </w:rPr>
              <w:t>24.0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480C6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480C6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</w:pPr>
          </w:p>
        </w:tc>
      </w:tr>
      <w:bookmarkEnd w:id="1"/>
      <w:tr w:rsidR="00480C6B">
        <w:trPr>
          <w:trHeight w:val="312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Standard error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10.697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15.994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9.055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85.332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13.578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480C6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480C6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</w:pPr>
          </w:p>
        </w:tc>
      </w:tr>
      <w:tr w:rsidR="00480C6B">
        <w:trPr>
          <w:trHeight w:val="312"/>
        </w:trPr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95% CI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15.033</w:t>
            </w:r>
            <w:r>
              <w:rPr>
                <w:rFonts w:ascii="Times New Roman" w:hAnsi="Times New Roman" w:cs="Times New Roman" w:hint="eastAsia"/>
                <w:color w:val="0000FF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56.967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24.652</w:t>
            </w:r>
            <w:r>
              <w:rPr>
                <w:rFonts w:ascii="Times New Roman" w:hAnsi="Times New Roman" w:cs="Times New Roman" w:hint="eastAsia"/>
                <w:color w:val="0000FF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87.348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17.253</w:t>
            </w:r>
            <w:r>
              <w:rPr>
                <w:rFonts w:ascii="Times New Roman" w:hAnsi="Times New Roman" w:cs="Times New Roman" w:hint="eastAsia"/>
                <w:color w:val="0000FF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52.747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FF"/>
                <w:sz w:val="18"/>
                <w:szCs w:val="18"/>
              </w:rPr>
              <w:t>0-</w:t>
            </w: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287.550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EA6D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FF"/>
                <w:sz w:val="18"/>
                <w:szCs w:val="18"/>
              </w:rPr>
              <w:t>0-</w:t>
            </w:r>
            <w: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50.613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480C6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80C6B" w:rsidRDefault="00480C6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lang w:bidi="ar"/>
              </w:rPr>
            </w:pPr>
          </w:p>
        </w:tc>
      </w:tr>
    </w:tbl>
    <w:p w:rsidR="00480C6B" w:rsidRDefault="00EA6D08">
      <w:pPr>
        <w:tabs>
          <w:tab w:val="left" w:pos="1053"/>
        </w:tabs>
        <w:jc w:val="left"/>
        <w:rPr>
          <w:rFonts w:ascii="Times New Roman" w:hAnsi="Times New Roman" w:cs="Times New Roman"/>
          <w:color w:val="0000FF"/>
          <w:sz w:val="18"/>
          <w:szCs w:val="18"/>
        </w:rPr>
      </w:pPr>
      <w:r>
        <w:rPr>
          <w:rFonts w:ascii="Times New Roman" w:hAnsi="Times New Roman" w:cs="Times New Roman"/>
          <w:color w:val="0000FF"/>
          <w:sz w:val="18"/>
          <w:szCs w:val="18"/>
        </w:rPr>
        <w:t xml:space="preserve">Values </w:t>
      </w:r>
      <w:r>
        <w:rPr>
          <w:rFonts w:ascii="Times New Roman" w:hAnsi="Times New Roman" w:cs="Times New Roman" w:hint="eastAsia"/>
          <w:color w:val="0000FF"/>
          <w:sz w:val="18"/>
          <w:szCs w:val="18"/>
        </w:rPr>
        <w:t>were</w:t>
      </w:r>
      <w:r>
        <w:rPr>
          <w:rFonts w:ascii="Times New Roman" w:hAnsi="Times New Roman" w:cs="Times New Roman"/>
          <w:color w:val="0000FF"/>
          <w:sz w:val="18"/>
          <w:szCs w:val="18"/>
        </w:rPr>
        <w:t xml:space="preserve"> given as n (%)</w:t>
      </w:r>
      <w:r>
        <w:rPr>
          <w:rFonts w:ascii="Times New Roman" w:hAnsi="Times New Roman" w:cs="Times New Roman" w:hint="eastAsia"/>
          <w:color w:val="0000FF"/>
          <w:sz w:val="18"/>
          <w:szCs w:val="18"/>
        </w:rPr>
        <w:t>, or median survival time.</w:t>
      </w:r>
    </w:p>
    <w:p w:rsidR="00480C6B" w:rsidRDefault="00EA6D08">
      <w:pPr>
        <w:tabs>
          <w:tab w:val="left" w:pos="1053"/>
        </w:tabs>
        <w:jc w:val="left"/>
        <w:rPr>
          <w:rFonts w:ascii="Times New Roman" w:hAnsi="Times New Roman" w:cs="Times New Roman"/>
          <w:color w:val="0000FF"/>
          <w:sz w:val="18"/>
          <w:szCs w:val="18"/>
        </w:rPr>
      </w:pPr>
      <w:r>
        <w:rPr>
          <w:rFonts w:ascii="Times New Roman" w:hAnsi="Times New Roman" w:cs="Times New Roman" w:hint="eastAsia"/>
          <w:color w:val="0000FF"/>
          <w:sz w:val="18"/>
          <w:szCs w:val="18"/>
          <w:vertAlign w:val="superscript"/>
        </w:rPr>
        <w:t>*</w:t>
      </w:r>
      <w:r>
        <w:rPr>
          <w:rFonts w:ascii="Times New Roman" w:hAnsi="Times New Roman" w:cs="Times New Roman"/>
          <w:color w:val="0000FF"/>
          <w:sz w:val="18"/>
          <w:szCs w:val="18"/>
        </w:rPr>
        <w:t>,</w:t>
      </w:r>
      <w:r>
        <w:rPr>
          <w:rFonts w:ascii="Times New Roman" w:hAnsi="Times New Roman" w:cs="Times New Roman" w:hint="eastAsia"/>
          <w:color w:val="0000FF"/>
          <w:sz w:val="18"/>
          <w:szCs w:val="18"/>
        </w:rPr>
        <w:t xml:space="preserve"> include </w:t>
      </w:r>
      <w:r>
        <w:rPr>
          <w:rFonts w:ascii="Times New Roman" w:hAnsi="Times New Roman" w:cs="Times New Roman"/>
          <w:color w:val="0000FF"/>
          <w:sz w:val="18"/>
          <w:szCs w:val="18"/>
        </w:rPr>
        <w:t>interstitial pneumonia</w:t>
      </w:r>
      <w:r>
        <w:rPr>
          <w:rFonts w:ascii="Times New Roman" w:hAnsi="Times New Roman" w:cs="Times New Roman" w:hint="eastAsia"/>
          <w:color w:val="0000FF"/>
          <w:sz w:val="18"/>
          <w:szCs w:val="18"/>
        </w:rPr>
        <w:t xml:space="preserve"> progression and death; </w:t>
      </w:r>
      <w:r>
        <w:rPr>
          <w:rFonts w:ascii="Times New Roman" w:hAnsi="Times New Roman" w:cs="Times New Roman" w:hint="eastAsia"/>
          <w:color w:val="0000FF"/>
          <w:sz w:val="18"/>
          <w:szCs w:val="18"/>
          <w:vertAlign w:val="superscript"/>
        </w:rPr>
        <w:t>#</w:t>
      </w:r>
      <w:r>
        <w:rPr>
          <w:rFonts w:ascii="Times New Roman" w:hAnsi="Times New Roman" w:cs="Times New Roman" w:hint="eastAsia"/>
          <w:color w:val="0000FF"/>
          <w:sz w:val="18"/>
          <w:szCs w:val="18"/>
        </w:rPr>
        <w:t>,</w:t>
      </w:r>
      <w:r>
        <w:rPr>
          <w:rFonts w:ascii="Times New Roman" w:hAnsi="Times New Roman" w:cs="Times New Roman" w:hint="eastAsia"/>
          <w:color w:val="0000FF"/>
          <w:sz w:val="18"/>
          <w:szCs w:val="18"/>
          <w:vertAlign w:val="superscript"/>
        </w:rPr>
        <w:t>,</w:t>
      </w:r>
      <w:r>
        <w:rPr>
          <w:rFonts w:ascii="Times New Roman" w:hAnsi="Times New Roman" w:cs="Times New Roman" w:hint="eastAsia"/>
          <w:color w:val="0000FF"/>
          <w:sz w:val="18"/>
          <w:szCs w:val="18"/>
        </w:rPr>
        <w:t>comparisons among four clusters</w:t>
      </w:r>
      <w:r>
        <w:rPr>
          <w:rFonts w:ascii="Times New Roman" w:hAnsi="Times New Roman" w:cs="Times New Roman" w:hint="eastAsia"/>
          <w:color w:val="0000FF"/>
          <w:sz w:val="18"/>
          <w:szCs w:val="18"/>
        </w:rPr>
        <w:t xml:space="preserve">; </w:t>
      </w:r>
      <w:r>
        <w:rPr>
          <w:rFonts w:ascii="Times New Roman" w:hAnsi="Times New Roman" w:cs="Times New Roman" w:hint="eastAsia"/>
          <w:color w:val="0000FF"/>
          <w:sz w:val="18"/>
          <w:szCs w:val="18"/>
          <w:vertAlign w:val="superscript"/>
        </w:rPr>
        <w:t>&amp;</w:t>
      </w:r>
      <w:r>
        <w:rPr>
          <w:rFonts w:ascii="Times New Roman" w:hAnsi="Times New Roman" w:cs="Times New Roman" w:hint="eastAsia"/>
          <w:color w:val="0000FF"/>
          <w:sz w:val="18"/>
          <w:szCs w:val="18"/>
        </w:rPr>
        <w:t>,</w:t>
      </w:r>
      <w:r>
        <w:rPr>
          <w:rFonts w:ascii="Times New Roman" w:hAnsi="Times New Roman" w:cs="Times New Roman" w:hint="eastAsia"/>
          <w:color w:val="0000FF"/>
          <w:sz w:val="18"/>
          <w:szCs w:val="18"/>
        </w:rPr>
        <w:t xml:space="preserve"> died of respiratory failure due to </w:t>
      </w:r>
      <w:r>
        <w:rPr>
          <w:rFonts w:ascii="Times New Roman" w:hAnsi="Times New Roman" w:cs="Times New Roman"/>
          <w:color w:val="0000FF"/>
          <w:sz w:val="18"/>
          <w:szCs w:val="18"/>
        </w:rPr>
        <w:t>interstitial pneumonia</w:t>
      </w:r>
      <w:r>
        <w:rPr>
          <w:rFonts w:ascii="Times New Roman" w:hAnsi="Times New Roman" w:cs="Times New Roman" w:hint="eastAsia"/>
          <w:color w:val="0000FF"/>
          <w:sz w:val="18"/>
          <w:szCs w:val="18"/>
        </w:rPr>
        <w:t xml:space="preserve"> progression.</w:t>
      </w:r>
      <w:bookmarkStart w:id="2" w:name="_GoBack"/>
      <w:bookmarkEnd w:id="2"/>
    </w:p>
    <w:p w:rsidR="00480C6B" w:rsidRDefault="00480C6B"/>
    <w:sectPr w:rsidR="00480C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C0DB2"/>
    <w:rsid w:val="00480C6B"/>
    <w:rsid w:val="00EA6D08"/>
    <w:rsid w:val="11CD1BBB"/>
    <w:rsid w:val="1CB6410B"/>
    <w:rsid w:val="25D419BF"/>
    <w:rsid w:val="391662F2"/>
    <w:rsid w:val="45E22E1B"/>
    <w:rsid w:val="61E23B2F"/>
    <w:rsid w:val="6CB3265B"/>
    <w:rsid w:val="719D7054"/>
    <w:rsid w:val="79FC0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CB076C0-7E91-425D-8D3C-6DC6A091E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86134</cp:lastModifiedBy>
  <cp:revision>2</cp:revision>
  <dcterms:created xsi:type="dcterms:W3CDTF">2020-06-23T13:55:00Z</dcterms:created>
  <dcterms:modified xsi:type="dcterms:W3CDTF">2020-09-12T11:48:00Z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