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0" w:leftChars="0" w:firstLine="0" w:firstLineChars="0"/>
        <w:rPr>
          <w:rStyle w:val="15"/>
          <w:rFonts w:hint="eastAsia" w:ascii="Times New Roman" w:hAnsi="Times New Roman" w:cs="Times New Roman" w:eastAsiaTheme="minorEastAsia"/>
          <w:b/>
          <w:bCs/>
          <w:sz w:val="24"/>
          <w:szCs w:val="24"/>
        </w:rPr>
      </w:pPr>
      <w:bookmarkStart w:id="0" w:name="OLE_LINK57"/>
      <w:r>
        <w:rPr>
          <w:rStyle w:val="15"/>
          <w:rFonts w:hint="eastAsia" w:ascii="Times New Roman" w:hAnsi="Times New Roman" w:cs="Times New Roman" w:eastAsiaTheme="minorEastAsia"/>
          <w:b/>
          <w:bCs/>
          <w:sz w:val="24"/>
          <w:szCs w:val="24"/>
        </w:rPr>
        <w:t xml:space="preserve">Additional file </w:t>
      </w:r>
      <w:r>
        <w:rPr>
          <w:rStyle w:val="15"/>
          <w:rFonts w:hint="eastAsia" w:cs="Times New Roman" w:eastAsiaTheme="minorEastAsia"/>
          <w:b/>
          <w:bCs/>
          <w:sz w:val="24"/>
          <w:szCs w:val="24"/>
          <w:lang w:val="en-US" w:eastAsia="zh-CN"/>
        </w:rPr>
        <w:t>1</w:t>
      </w:r>
      <w:bookmarkStart w:id="2" w:name="_GoBack"/>
      <w:bookmarkEnd w:id="2"/>
      <w:r>
        <w:rPr>
          <w:rStyle w:val="15"/>
          <w:rFonts w:hint="eastAsia" w:ascii="Times New Roman" w:hAnsi="Times New Roman" w:cs="Times New Roman" w:eastAsiaTheme="minorEastAsia"/>
          <w:b/>
          <w:bCs/>
          <w:sz w:val="24"/>
          <w:szCs w:val="24"/>
        </w:rPr>
        <w:t xml:space="preserve">: </w:t>
      </w:r>
      <w:bookmarkStart w:id="1" w:name="OLE_LINK32"/>
      <w:r>
        <w:rPr>
          <w:rStyle w:val="15"/>
          <w:rFonts w:hint="eastAsia" w:ascii="Times New Roman" w:hAnsi="Times New Roman" w:cs="Times New Roman" w:eastAsiaTheme="minorEastAsia"/>
          <w:b/>
          <w:bCs/>
          <w:sz w:val="24"/>
          <w:szCs w:val="24"/>
        </w:rPr>
        <w:t xml:space="preserve">Detailed methods of </w:t>
      </w:r>
      <w:r>
        <w:rPr>
          <w:rStyle w:val="15"/>
          <w:rFonts w:hint="eastAsia" w:ascii="Times New Roman" w:hAnsi="Times New Roman" w:cs="Times New Roman" w:eastAsiaTheme="minorEastAsia"/>
          <w:b/>
          <w:bCs/>
          <w:i/>
          <w:iCs/>
          <w:sz w:val="24"/>
          <w:szCs w:val="24"/>
        </w:rPr>
        <w:t>kduD</w:t>
      </w:r>
      <w:r>
        <w:rPr>
          <w:rStyle w:val="15"/>
          <w:rFonts w:hint="eastAsia" w:ascii="Times New Roman" w:hAnsi="Times New Roman" w:cs="Times New Roman" w:eastAsiaTheme="minorEastAsia"/>
          <w:b/>
          <w:bCs/>
          <w:sz w:val="24"/>
          <w:szCs w:val="24"/>
        </w:rPr>
        <w:t xml:space="preserve"> mutant construction using CRISPR/Cas9 system.</w:t>
      </w:r>
    </w:p>
    <w:bookmarkEnd w:id="0"/>
    <w:bookmarkEnd w:id="1"/>
    <w:p>
      <w:pPr>
        <w:spacing w:line="480" w:lineRule="auto"/>
        <w:ind w:firstLine="480"/>
        <w:rPr>
          <w:rStyle w:val="15"/>
          <w:rFonts w:ascii="Times New Roman" w:hAnsi="Times New Roman" w:eastAsia="宋体"/>
          <w:sz w:val="24"/>
          <w:szCs w:val="24"/>
        </w:rPr>
      </w:pPr>
      <w:r>
        <w:rPr>
          <w:rStyle w:val="15"/>
          <w:rFonts w:ascii="Times New Roman" w:hAnsi="Times New Roman"/>
          <w:sz w:val="24"/>
          <w:szCs w:val="24"/>
        </w:rPr>
        <w:t>Plasmids and genomic DNA were extracted using the TaKaRa MiniBEST Bacteria Genomic DNA Extraction Kit Ver.3.0 (Takara Biomedical Technology (Beijing) Co., Ltd., Beijing, China)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. </w:t>
      </w:r>
      <w:r>
        <w:rPr>
          <w:rStyle w:val="15"/>
          <w:rFonts w:ascii="Times New Roman" w:hAnsi="Times New Roman"/>
          <w:sz w:val="24"/>
          <w:szCs w:val="24"/>
        </w:rPr>
        <w:t xml:space="preserve">In this study, we used two plasmid systems (separate expression of Cas9 and the sgRNA in pCasKp-OriT and pSGKp, respectively) for genome editing using CRISPR-Cas9 system in </w:t>
      </w:r>
      <w:r>
        <w:rPr>
          <w:rStyle w:val="15"/>
          <w:rFonts w:ascii="Times New Roman" w:hAnsi="Times New Roman"/>
          <w:i/>
          <w:sz w:val="24"/>
          <w:szCs w:val="24"/>
        </w:rPr>
        <w:t>E.</w:t>
      </w:r>
      <w:r>
        <w:rPr>
          <w:rStyle w:val="15"/>
          <w:rFonts w:ascii="Times New Roman" w:hAnsi="Times New Roman" w:eastAsia="宋体"/>
          <w:i/>
          <w:sz w:val="24"/>
          <w:szCs w:val="24"/>
        </w:rPr>
        <w:t xml:space="preserve"> </w:t>
      </w:r>
      <w:r>
        <w:rPr>
          <w:rStyle w:val="15"/>
          <w:rFonts w:ascii="Times New Roman" w:hAnsi="Times New Roman"/>
          <w:i/>
          <w:sz w:val="24"/>
          <w:szCs w:val="24"/>
        </w:rPr>
        <w:t>coli</w:t>
      </w:r>
      <w:r>
        <w:rPr>
          <w:rStyle w:val="15"/>
          <w:rFonts w:ascii="Times New Roman" w:hAnsi="Times New Roman"/>
          <w:sz w:val="24"/>
          <w:szCs w:val="24"/>
        </w:rPr>
        <w:t xml:space="preserve"> DH5α. 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First, the </w:t>
      </w:r>
      <w:r>
        <w:rPr>
          <w:szCs w:val="24"/>
        </w:rPr>
        <w:t>pSGKp-Ec032-kduD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which encodes the sgRNA targeting the </w:t>
      </w:r>
      <w:r>
        <w:rPr>
          <w:rStyle w:val="15"/>
          <w:rFonts w:ascii="Times New Roman" w:hAnsi="Times New Roman" w:eastAsia="宋体"/>
          <w:i/>
          <w:sz w:val="24"/>
          <w:szCs w:val="24"/>
        </w:rPr>
        <w:t>kduD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gene (target sequence selected by SnapGene software) was constructed. Briefly, the guide RNA target sequence in </w:t>
      </w:r>
      <w:r>
        <w:rPr>
          <w:rStyle w:val="15"/>
          <w:rFonts w:ascii="Times New Roman" w:hAnsi="Times New Roman"/>
          <w:sz w:val="24"/>
          <w:szCs w:val="24"/>
        </w:rPr>
        <w:t>pSGKp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was mutagenized by PCR to target </w:t>
      </w:r>
      <w:r>
        <w:rPr>
          <w:rStyle w:val="15"/>
          <w:rFonts w:ascii="Times New Roman" w:hAnsi="Times New Roman" w:eastAsia="宋体"/>
          <w:i/>
          <w:sz w:val="24"/>
          <w:szCs w:val="24"/>
        </w:rPr>
        <w:t>kduD</w:t>
      </w:r>
      <w:r>
        <w:rPr>
          <w:rStyle w:val="15"/>
          <w:rFonts w:ascii="Times New Roman" w:hAnsi="Times New Roman" w:eastAsia="宋体"/>
          <w:sz w:val="24"/>
          <w:szCs w:val="24"/>
        </w:rPr>
        <w:t>. Primers kduD-F1, kduD-R1, kduD-F2 and kduD-R2 were used to amplify left homologous arm H1 and right homologous arm H2. pSGKp-Ec032-kduD plasmid double enzymes were cut into linear DNA using BamHI enzyme and XbaI enzyme. The left and right homologous arms H1, H2 and linear pSGKp-Ec032-kduD plasmids were connected by NEBuilder HiFi DNA Assembly Master Mix (NEB Biological Technology (Beijing) Co., Ltd.,</w:t>
      </w:r>
      <w:r>
        <w:rPr>
          <w:rStyle w:val="15"/>
          <w:rFonts w:ascii="Times New Roman" w:hAnsi="Times New Roman"/>
          <w:sz w:val="24"/>
          <w:szCs w:val="24"/>
        </w:rPr>
        <w:t xml:space="preserve"> Beijing, China)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and then transformed into </w:t>
      </w:r>
      <w:r>
        <w:rPr>
          <w:rStyle w:val="15"/>
          <w:rFonts w:ascii="Times New Roman" w:hAnsi="Times New Roman" w:eastAsia="宋体"/>
          <w:i/>
          <w:sz w:val="24"/>
          <w:szCs w:val="24"/>
        </w:rPr>
        <w:t>E. coli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DH5α to obtain </w:t>
      </w:r>
      <w:r>
        <w:rPr>
          <w:szCs w:val="24"/>
        </w:rPr>
        <w:t>pSGKp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-EC032-kduD-500 plasmids. We performed cloning for a </w:t>
      </w:r>
      <w:r>
        <w:rPr>
          <w:szCs w:val="24"/>
        </w:rPr>
        <w:t>pSGKp-Ec032-kduD-500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plasmid harbouring a spacer (for guiding Cas9 cleavage of the wild-type </w:t>
      </w:r>
      <w:r>
        <w:rPr>
          <w:szCs w:val="24"/>
        </w:rPr>
        <w:t>Ec032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) in </w:t>
      </w:r>
      <w:r>
        <w:rPr>
          <w:rStyle w:val="15"/>
          <w:rFonts w:ascii="Times New Roman" w:hAnsi="Times New Roman" w:eastAsia="宋体"/>
          <w:i/>
          <w:sz w:val="24"/>
          <w:szCs w:val="24"/>
        </w:rPr>
        <w:t>E. coli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DH5α and selected on LB plate with 100 μg/mL r</w:t>
      </w:r>
      <w:r>
        <w:rPr>
          <w:rStyle w:val="15"/>
          <w:rFonts w:ascii="Times New Roman" w:hAnsi="Times New Roman"/>
          <w:sz w:val="24"/>
          <w:szCs w:val="24"/>
        </w:rPr>
        <w:t>ifampin</w:t>
      </w:r>
      <w:r>
        <w:rPr>
          <w:rStyle w:val="15"/>
          <w:rFonts w:ascii="Times New Roman" w:hAnsi="Times New Roman" w:eastAsia="宋体"/>
          <w:sz w:val="24"/>
          <w:szCs w:val="24"/>
        </w:rPr>
        <w:t>. The transformants were confirmed by sequencing.</w:t>
      </w:r>
    </w:p>
    <w:p>
      <w:pPr>
        <w:spacing w:line="480" w:lineRule="auto"/>
        <w:ind w:firstLine="480"/>
        <w:rPr>
          <w:rStyle w:val="15"/>
          <w:rFonts w:ascii="Times New Roman" w:hAnsi="Times New Roman" w:eastAsia="宋体"/>
          <w:sz w:val="24"/>
          <w:szCs w:val="24"/>
        </w:rPr>
      </w:pPr>
      <w:r>
        <w:rPr>
          <w:rStyle w:val="15"/>
          <w:rFonts w:ascii="Times New Roman" w:hAnsi="Times New Roman"/>
          <w:i/>
          <w:sz w:val="24"/>
          <w:szCs w:val="24"/>
        </w:rPr>
        <w:t>E.</w:t>
      </w:r>
      <w:r>
        <w:rPr>
          <w:rStyle w:val="15"/>
          <w:rFonts w:ascii="Times New Roman" w:hAnsi="Times New Roman" w:eastAsia="宋体"/>
          <w:i/>
          <w:sz w:val="24"/>
          <w:szCs w:val="24"/>
        </w:rPr>
        <w:t xml:space="preserve"> </w:t>
      </w:r>
      <w:r>
        <w:rPr>
          <w:rStyle w:val="15"/>
          <w:rFonts w:ascii="Times New Roman" w:hAnsi="Times New Roman"/>
          <w:i/>
          <w:sz w:val="24"/>
          <w:szCs w:val="24"/>
        </w:rPr>
        <w:t>coli</w:t>
      </w:r>
      <w:r>
        <w:rPr>
          <w:rStyle w:val="15"/>
          <w:rFonts w:ascii="Times New Roman" w:hAnsi="Times New Roman" w:eastAsia="宋体"/>
          <w:i/>
          <w:sz w:val="24"/>
          <w:szCs w:val="24"/>
        </w:rPr>
        <w:t xml:space="preserve"> </w:t>
      </w:r>
      <w:r>
        <w:rPr>
          <w:rStyle w:val="15"/>
          <w:rFonts w:ascii="Times New Roman" w:hAnsi="Times New Roman"/>
          <w:sz w:val="24"/>
          <w:szCs w:val="24"/>
        </w:rPr>
        <w:t>WM3064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(</w:t>
      </w:r>
      <w:r>
        <w:rPr>
          <w:rStyle w:val="15"/>
          <w:rFonts w:ascii="Times New Roman" w:hAnsi="Times New Roman"/>
          <w:sz w:val="24"/>
          <w:szCs w:val="24"/>
        </w:rPr>
        <w:t>pCasKp-OriT</w:t>
      </w:r>
      <w:r>
        <w:rPr>
          <w:rStyle w:val="15"/>
          <w:rFonts w:ascii="Times New Roman" w:hAnsi="Times New Roman" w:eastAsia="宋体"/>
          <w:sz w:val="24"/>
          <w:szCs w:val="24"/>
        </w:rPr>
        <w:t>)</w:t>
      </w:r>
      <w:r>
        <w:rPr>
          <w:rStyle w:val="15"/>
          <w:rFonts w:ascii="Times New Roman" w:hAnsi="Times New Roman"/>
          <w:sz w:val="24"/>
          <w:szCs w:val="24"/>
        </w:rPr>
        <w:t xml:space="preserve"> and </w:t>
      </w:r>
      <w:r>
        <w:rPr>
          <w:rStyle w:val="15"/>
          <w:rFonts w:ascii="Times New Roman" w:hAnsi="Times New Roman" w:eastAsia="宋体"/>
          <w:sz w:val="24"/>
          <w:szCs w:val="24"/>
        </w:rPr>
        <w:t>Ec032 (</w:t>
      </w:r>
      <w:r>
        <w:rPr>
          <w:szCs w:val="24"/>
        </w:rPr>
        <w:t>pSGKp-Ec032-kduD-500</w:t>
      </w:r>
      <w:r>
        <w:rPr>
          <w:rFonts w:eastAsia="宋体"/>
          <w:szCs w:val="24"/>
        </w:rPr>
        <w:t>)</w:t>
      </w:r>
      <w:r>
        <w:rPr>
          <w:rStyle w:val="15"/>
          <w:rFonts w:ascii="Times New Roman" w:hAnsi="Times New Roman"/>
          <w:sz w:val="24"/>
          <w:szCs w:val="24"/>
        </w:rPr>
        <w:t xml:space="preserve"> 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were used </w:t>
      </w:r>
      <w:r>
        <w:rPr>
          <w:rStyle w:val="15"/>
          <w:rFonts w:ascii="Times New Roman" w:hAnsi="Times New Roman"/>
          <w:sz w:val="24"/>
          <w:szCs w:val="24"/>
        </w:rPr>
        <w:t>as the donor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and </w:t>
      </w:r>
      <w:r>
        <w:rPr>
          <w:rStyle w:val="15"/>
          <w:rFonts w:ascii="Times New Roman" w:hAnsi="Times New Roman"/>
          <w:sz w:val="24"/>
          <w:szCs w:val="24"/>
        </w:rPr>
        <w:t>as the recipient</w:t>
      </w:r>
      <w:r>
        <w:rPr>
          <w:rStyle w:val="15"/>
          <w:rFonts w:ascii="Times New Roman" w:hAnsi="Times New Roman" w:eastAsia="宋体"/>
          <w:sz w:val="24"/>
          <w:szCs w:val="24"/>
        </w:rPr>
        <w:t>, respectively</w:t>
      </w:r>
      <w:r>
        <w:rPr>
          <w:rStyle w:val="15"/>
          <w:rFonts w:ascii="Times New Roman" w:hAnsi="Times New Roman"/>
          <w:sz w:val="24"/>
          <w:szCs w:val="24"/>
        </w:rPr>
        <w:t>. After conjugation, the plasmid pCasKp-OriT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</w:t>
      </w:r>
      <w:r>
        <w:rPr>
          <w:rStyle w:val="15"/>
          <w:rFonts w:ascii="Times New Roman" w:hAnsi="Times New Roman"/>
          <w:sz w:val="24"/>
          <w:szCs w:val="24"/>
        </w:rPr>
        <w:t xml:space="preserve">from </w:t>
      </w:r>
      <w:r>
        <w:rPr>
          <w:rStyle w:val="15"/>
          <w:rFonts w:ascii="Times New Roman" w:hAnsi="Times New Roman"/>
          <w:i/>
          <w:sz w:val="24"/>
          <w:szCs w:val="24"/>
        </w:rPr>
        <w:t>E. coli</w:t>
      </w:r>
      <w:r>
        <w:rPr>
          <w:rStyle w:val="15"/>
          <w:rFonts w:ascii="Times New Roman" w:hAnsi="Times New Roman"/>
          <w:sz w:val="24"/>
          <w:szCs w:val="24"/>
        </w:rPr>
        <w:t xml:space="preserve"> WM3064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</w:t>
      </w:r>
      <w:r>
        <w:rPr>
          <w:rStyle w:val="15"/>
          <w:rFonts w:ascii="Times New Roman" w:hAnsi="Times New Roman"/>
          <w:sz w:val="24"/>
          <w:szCs w:val="24"/>
        </w:rPr>
        <w:t xml:space="preserve">was introduced into 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Ec032. </w:t>
      </w:r>
      <w:r>
        <w:rPr>
          <w:rStyle w:val="15"/>
          <w:rFonts w:ascii="Times New Roman" w:hAnsi="Times New Roman"/>
          <w:sz w:val="24"/>
          <w:szCs w:val="24"/>
        </w:rPr>
        <w:t>The transconjugants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</w:t>
      </w:r>
      <w:r>
        <w:rPr>
          <w:rStyle w:val="15"/>
          <w:rFonts w:ascii="Times New Roman" w:hAnsi="Times New Roman"/>
          <w:sz w:val="24"/>
          <w:szCs w:val="24"/>
        </w:rPr>
        <w:t xml:space="preserve">were selected on </w:t>
      </w:r>
      <w:r>
        <w:rPr>
          <w:rStyle w:val="15"/>
          <w:rFonts w:ascii="Times New Roman" w:hAnsi="Times New Roman" w:eastAsia="宋体"/>
          <w:sz w:val="24"/>
          <w:szCs w:val="24"/>
        </w:rPr>
        <w:t>LB</w:t>
      </w:r>
      <w:r>
        <w:rPr>
          <w:rStyle w:val="15"/>
          <w:rFonts w:ascii="Times New Roman" w:hAnsi="Times New Roman"/>
          <w:sz w:val="24"/>
          <w:szCs w:val="24"/>
        </w:rPr>
        <w:t xml:space="preserve"> agar containing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apramycin (30 μg/mL) at 30℃ for 8 h-12 h. Then the transconjugants were confirmed by colony PCR and DNA sequencing. The gene deletion strains were coated on 5% sucrose LB agar plate and cultured at 37 ℃ to eliminate plasmids pSGKp-EC032-kduD-500 and pCasKp-OriT. The plasmid deletion strains Ec032Δ</w:t>
      </w:r>
      <w:r>
        <w:rPr>
          <w:rStyle w:val="15"/>
          <w:rFonts w:ascii="Times New Roman" w:hAnsi="Times New Roman" w:eastAsia="宋体"/>
          <w:i/>
          <w:sz w:val="24"/>
          <w:szCs w:val="24"/>
        </w:rPr>
        <w:t>kduD</w:t>
      </w:r>
      <w:r>
        <w:rPr>
          <w:rStyle w:val="15"/>
          <w:rFonts w:ascii="Times New Roman" w:hAnsi="Times New Roman" w:eastAsia="宋体"/>
          <w:sz w:val="24"/>
          <w:szCs w:val="24"/>
        </w:rPr>
        <w:t xml:space="preserve"> were obtained.</w:t>
      </w:r>
    </w:p>
    <w:p>
      <w:pPr>
        <w:ind w:firstLine="360"/>
        <w:rPr>
          <w:sz w:val="18"/>
          <w:szCs w:val="1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TTaf7f9f4f.B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vTTaf7f9f4f.B">
    <w:altName w:val="Times New Roman"/>
    <w:panose1 w:val="00000000000000000000"/>
    <w:charset w:val="00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OWEyNmZmZTRjZDFlZmY4Nzk0MDYxNjM1OTQ0YzQifQ=="/>
  </w:docVars>
  <w:rsids>
    <w:rsidRoot w:val="00E177C5"/>
    <w:rsid w:val="001C73F7"/>
    <w:rsid w:val="002B48B9"/>
    <w:rsid w:val="00567FD1"/>
    <w:rsid w:val="0061707E"/>
    <w:rsid w:val="00692296"/>
    <w:rsid w:val="00696AD7"/>
    <w:rsid w:val="00891A96"/>
    <w:rsid w:val="009435A5"/>
    <w:rsid w:val="00AB279A"/>
    <w:rsid w:val="00BE012A"/>
    <w:rsid w:val="00E177C5"/>
    <w:rsid w:val="00E64C07"/>
    <w:rsid w:val="00EA0789"/>
    <w:rsid w:val="23954FA0"/>
    <w:rsid w:val="2775461C"/>
    <w:rsid w:val="3CAD16C9"/>
    <w:rsid w:val="3FB9660F"/>
    <w:rsid w:val="5DB1579F"/>
    <w:rsid w:val="7F3379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Times New Roman" w:cs="Times New Roman"/>
      <w:kern w:val="2"/>
      <w:sz w:val="24"/>
      <w:szCs w:val="21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ind w:firstLine="0" w:firstLineChars="0"/>
      <w:outlineLvl w:val="1"/>
    </w:pPr>
    <w:rPr>
      <w:rFonts w:eastAsia="宋体" w:cs="Times New Roman"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6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autoRedefine/>
    <w:semiHidden/>
    <w:unhideWhenUsed/>
    <w:qFormat/>
    <w:uiPriority w:val="99"/>
    <w:rPr>
      <w:sz w:val="21"/>
      <w:szCs w:val="21"/>
    </w:rPr>
  </w:style>
  <w:style w:type="table" w:customStyle="1" w:styleId="10">
    <w:name w:val="样式2"/>
    <w:basedOn w:val="7"/>
    <w:autoRedefine/>
    <w:qFormat/>
    <w:uiPriority w:val="99"/>
    <w:tblPr/>
  </w:style>
  <w:style w:type="character" w:customStyle="1" w:styleId="11">
    <w:name w:val="页眉 Char"/>
    <w:link w:val="6"/>
    <w:uiPriority w:val="99"/>
    <w:rPr>
      <w:sz w:val="18"/>
      <w:szCs w:val="18"/>
    </w:rPr>
  </w:style>
  <w:style w:type="character" w:customStyle="1" w:styleId="12">
    <w:name w:val="页脚 Char"/>
    <w:link w:val="5"/>
    <w:uiPriority w:val="99"/>
    <w:rPr>
      <w:sz w:val="18"/>
      <w:szCs w:val="18"/>
    </w:rPr>
  </w:style>
  <w:style w:type="character" w:customStyle="1" w:styleId="13">
    <w:name w:val="标题 2 Char"/>
    <w:link w:val="2"/>
    <w:autoRedefine/>
    <w:qFormat/>
    <w:uiPriority w:val="9"/>
    <w:rPr>
      <w:rFonts w:ascii="Times New Roman" w:hAnsi="Times New Roman" w:eastAsia="宋体" w:cs="Times New Roman"/>
      <w:bCs/>
      <w:sz w:val="24"/>
      <w:szCs w:val="32"/>
    </w:rPr>
  </w:style>
  <w:style w:type="character" w:customStyle="1" w:styleId="14">
    <w:name w:val="批注文字 Char"/>
    <w:link w:val="3"/>
    <w:autoRedefine/>
    <w:semiHidden/>
    <w:qFormat/>
    <w:uiPriority w:val="99"/>
    <w:rPr>
      <w:rFonts w:ascii="Times New Roman" w:hAnsi="Times New Roman" w:eastAsia="Times New Roman"/>
      <w:sz w:val="24"/>
      <w:szCs w:val="21"/>
    </w:rPr>
  </w:style>
  <w:style w:type="character" w:customStyle="1" w:styleId="15">
    <w:name w:val="fontstyle01"/>
    <w:basedOn w:val="8"/>
    <w:autoRedefine/>
    <w:qFormat/>
    <w:uiPriority w:val="0"/>
    <w:rPr>
      <w:rFonts w:hint="default" w:ascii="AdvTTaf7f9f4f.B" w:hAnsi="AdvTTaf7f9f4f.B"/>
      <w:color w:val="242021"/>
      <w:sz w:val="22"/>
      <w:szCs w:val="22"/>
    </w:rPr>
  </w:style>
  <w:style w:type="character" w:customStyle="1" w:styleId="16">
    <w:name w:val="批注框文本 Char"/>
    <w:link w:val="4"/>
    <w:autoRedefine/>
    <w:semiHidden/>
    <w:uiPriority w:val="99"/>
    <w:rPr>
      <w:rFonts w:ascii="Times New Roman" w:hAnsi="Times New Roman" w:eastAsia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305</Words>
  <Characters>1742</Characters>
  <Lines>14</Lines>
  <Paragraphs>4</Paragraphs>
  <TotalTime>0</TotalTime>
  <ScaleCrop>false</ScaleCrop>
  <LinksUpToDate>false</LinksUpToDate>
  <CharactersWithSpaces>2043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2023-09-11T03:32:00Z</dcterms:created>
  <dc:creator>Administrator</dc:creator>
  <cp:lastModifiedBy>陈红伟</cp:lastModifiedBy>
  <dcterms:modified xsi:type="dcterms:W3CDTF">2024-01-10T12:58:09Z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0C3F9B6E25F94322A6BC58E21381F51B_13</vt:lpwstr>
  </property>
</Properties>
</file>