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3A98" w14:textId="3F4B2714" w:rsidR="00B86ED2" w:rsidRDefault="00785E44" w:rsidP="00B86ED2">
      <w:pPr>
        <w:rPr>
          <w:rFonts w:ascii="Times New Roman" w:eastAsiaTheme="majorEastAsia" w:hAnsi="Times New Roman" w:cs="Times New Roman"/>
          <w:spacing w:val="-10"/>
          <w:kern w:val="28"/>
          <w:sz w:val="36"/>
          <w:szCs w:val="36"/>
        </w:rPr>
      </w:pPr>
      <w:r w:rsidRPr="00785E44">
        <w:rPr>
          <w:rFonts w:ascii="Times New Roman" w:eastAsiaTheme="majorEastAsia" w:hAnsi="Times New Roman" w:cs="Times New Roman"/>
          <w:spacing w:val="-10"/>
          <w:kern w:val="28"/>
          <w:sz w:val="36"/>
          <w:szCs w:val="36"/>
        </w:rPr>
        <w:t>Supplement 5. Dispersal probabilities</w:t>
      </w:r>
    </w:p>
    <w:p w14:paraId="0D741869" w14:textId="77777777" w:rsidR="00785E44" w:rsidRDefault="00785E44" w:rsidP="00B86ED2"/>
    <w:p w14:paraId="72B4C270" w14:textId="77777777" w:rsidR="00B86ED2" w:rsidRPr="00EF51C6" w:rsidRDefault="00B86ED2" w:rsidP="00B86ED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AU"/>
          <w14:ligatures w14:val="none"/>
        </w:rPr>
      </w:pPr>
      <w:bookmarkStart w:id="0" w:name="_Hlk155094931"/>
      <w:r w:rsidRPr="00EE47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AU"/>
          <w14:ligatures w14:val="none"/>
        </w:rPr>
        <w:t>Using Biophysical modelling and marine connectivity to assess the risk of natural dispersal of non-indigenous species to comply with the Ballast Water Management Convention</w:t>
      </w:r>
    </w:p>
    <w:p w14:paraId="1B94352E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AU"/>
          <w14:ligatures w14:val="none"/>
        </w:rPr>
      </w:pPr>
      <w:bookmarkStart w:id="1" w:name="_Toc150255606"/>
      <w:bookmarkEnd w:id="0"/>
    </w:p>
    <w:p w14:paraId="1FC8EE2B" w14:textId="09D9E593" w:rsidR="00B86ED2" w:rsidRP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</w:pP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Flemming Thorbjørn Hansen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1,2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*, Ane Pastor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3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, Asbjørn Christensen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1</w:t>
      </w:r>
      <w:bookmarkEnd w:id="1"/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, Frank Stuer-Lauridsen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 xml:space="preserve">4 </w:t>
      </w:r>
    </w:p>
    <w:p w14:paraId="7A65B3E5" w14:textId="77777777" w:rsidR="00B86ED2" w:rsidRP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</w:pPr>
    </w:p>
    <w:p w14:paraId="2AB354F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2" w:name="_Toc150255607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1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DTU AQUA, National Institute of Aquatic Resources,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Kemitorvet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1, 2800 Kgs. Lyngby, Denmark</w:t>
      </w:r>
      <w:bookmarkEnd w:id="2"/>
    </w:p>
    <w:p w14:paraId="3CCEB26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Present address: D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HI A/S,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Agern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Alle 5, 2970 Hørsholm, Denmark</w:t>
      </w:r>
    </w:p>
    <w:p w14:paraId="609E5E1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en-AU"/>
          <w14:ligatures w14:val="none"/>
        </w:rPr>
      </w:pP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3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School of Life and Environmental Sciences, Centre for Marine Science, Deakin University,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Queenscliff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, Victoria, 3220, Australia</w:t>
      </w:r>
    </w:p>
    <w:p w14:paraId="368BDE2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3" w:name="_Toc150255608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4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Litehauz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Aps, 2800 Kgs. Lyngby, Denmark</w:t>
      </w:r>
      <w:bookmarkEnd w:id="3"/>
    </w:p>
    <w:p w14:paraId="2ED5B963" w14:textId="77777777" w:rsid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4" w:name="_Toc150255610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*</w:t>
      </w:r>
      <w:r w:rsidRPr="00847E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Corresponding author: </w:t>
      </w:r>
      <w:bookmarkEnd w:id="4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HYPERLINK "mailto:</w:instrTex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flth@dhigroup.com</w:instrTex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"</w:instrTex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separate"/>
      </w:r>
      <w:r w:rsidRPr="007C3EA2">
        <w:rPr>
          <w:rStyle w:val="Hyperlink"/>
          <w:rFonts w:ascii="Times New Roman" w:eastAsia="Times New Roman" w:hAnsi="Times New Roman" w:cs="Times New Roman"/>
          <w:kern w:val="36"/>
          <w:sz w:val="24"/>
          <w:szCs w:val="24"/>
          <w:lang w:val="en-GB" w:eastAsia="en-AU"/>
          <w14:ligatures w14:val="none"/>
        </w:rPr>
        <w:t>flth@dhigroup.com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end"/>
      </w:r>
    </w:p>
    <w:p w14:paraId="0AB8E84F" w14:textId="0748E37D" w:rsidR="00B86ED2" w:rsidRDefault="00B86ED2">
      <w:pPr>
        <w:rPr>
          <w:lang w:val="en-GB"/>
        </w:rPr>
      </w:pPr>
      <w:r>
        <w:rPr>
          <w:lang w:val="en-GB"/>
        </w:rPr>
        <w:br w:type="page"/>
      </w:r>
    </w:p>
    <w:p w14:paraId="23F2DC76" w14:textId="727AD698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4C49">
        <w:rPr>
          <w:rFonts w:ascii="Times New Roman" w:hAnsi="Times New Roman" w:cs="Times New Roman"/>
          <w:sz w:val="24"/>
          <w:szCs w:val="24"/>
          <w:lang w:val="en-US"/>
        </w:rPr>
        <w:lastRenderedPageBreak/>
        <w:t>1 generation dispersal probabilities between ports:</w:t>
      </w:r>
    </w:p>
    <w:p w14:paraId="370056BC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C7AA623" wp14:editId="18446CA0">
            <wp:extent cx="5731510" cy="1507641"/>
            <wp:effectExtent l="0" t="0" r="2540" b="0"/>
            <wp:docPr id="9220" name="Picture 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5BB9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407FCC9" wp14:editId="11796983">
            <wp:extent cx="5731510" cy="1505316"/>
            <wp:effectExtent l="0" t="0" r="2540" b="0"/>
            <wp:docPr id="9231" name="Picture 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E9A07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9D18CCB" wp14:editId="77134F83">
            <wp:extent cx="5731510" cy="1505316"/>
            <wp:effectExtent l="0" t="0" r="2540" b="0"/>
            <wp:docPr id="9232" name="Picture 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E5DE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ADE59E3" wp14:editId="7F2B38B2">
            <wp:extent cx="5731510" cy="1505316"/>
            <wp:effectExtent l="0" t="0" r="2540" b="0"/>
            <wp:docPr id="9233" name="Picture 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A61FF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</w:p>
    <w:p w14:paraId="774E4023" w14:textId="2F64B569" w:rsidR="00EC5B9B" w:rsidRPr="009D4C49" w:rsidRDefault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sz w:val="24"/>
          <w:szCs w:val="24"/>
        </w:rPr>
        <w:br w:type="page"/>
      </w:r>
    </w:p>
    <w:p w14:paraId="5492D320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4C49">
        <w:rPr>
          <w:rFonts w:ascii="Times New Roman" w:hAnsi="Times New Roman" w:cs="Times New Roman"/>
          <w:sz w:val="24"/>
          <w:szCs w:val="24"/>
          <w:lang w:val="en-US"/>
        </w:rPr>
        <w:lastRenderedPageBreak/>
        <w:t>2 generation dispersal probability between ports:</w:t>
      </w:r>
    </w:p>
    <w:p w14:paraId="48D7E59E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82AFFB2" wp14:editId="64A03364">
            <wp:extent cx="5731510" cy="1493490"/>
            <wp:effectExtent l="0" t="0" r="2540" b="0"/>
            <wp:docPr id="9243" name="Picture 9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C19B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0E07A76" wp14:editId="6EC6F9B9">
            <wp:extent cx="5731510" cy="1541717"/>
            <wp:effectExtent l="0" t="0" r="2540" b="1905"/>
            <wp:docPr id="9245" name="Picture 9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4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01DAA" w14:textId="77777777" w:rsidR="00EC5B9B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2672DF5" wp14:editId="2B5B04AB">
            <wp:extent cx="5731510" cy="1538728"/>
            <wp:effectExtent l="0" t="0" r="254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60A4" w14:textId="77777777" w:rsidR="00006B76" w:rsidRPr="009D4C49" w:rsidRDefault="00EC5B9B" w:rsidP="00EC5B9B">
      <w:pPr>
        <w:rPr>
          <w:rFonts w:ascii="Times New Roman" w:hAnsi="Times New Roman" w:cs="Times New Roman"/>
          <w:sz w:val="24"/>
          <w:szCs w:val="24"/>
        </w:rPr>
      </w:pPr>
      <w:r w:rsidRPr="009D4C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CEE6D7" wp14:editId="657AB453">
            <wp:extent cx="5767754" cy="1883349"/>
            <wp:effectExtent l="0" t="0" r="4445" b="3175"/>
            <wp:docPr id="54" name="Picture 54" descr="A picture containing text, screenshot, display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picture containing text, screenshot, display, fo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5118" cy="18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267E9" w14:textId="3B54CF10" w:rsidR="00006B76" w:rsidRPr="009D4C49" w:rsidRDefault="00006B76">
      <w:pPr>
        <w:rPr>
          <w:rFonts w:ascii="Times New Roman" w:hAnsi="Times New Roman" w:cs="Times New Roman"/>
          <w:sz w:val="24"/>
          <w:szCs w:val="24"/>
        </w:rPr>
      </w:pPr>
    </w:p>
    <w:sectPr w:rsidR="00006B76" w:rsidRPr="009D4C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FA"/>
    <w:rsid w:val="00006B76"/>
    <w:rsid w:val="000347C6"/>
    <w:rsid w:val="000512F4"/>
    <w:rsid w:val="000F7B1E"/>
    <w:rsid w:val="00293318"/>
    <w:rsid w:val="003700FA"/>
    <w:rsid w:val="00394AAF"/>
    <w:rsid w:val="003C2CFD"/>
    <w:rsid w:val="0042653A"/>
    <w:rsid w:val="004A0EF1"/>
    <w:rsid w:val="004E34FC"/>
    <w:rsid w:val="00785E44"/>
    <w:rsid w:val="00920DE9"/>
    <w:rsid w:val="00930CD9"/>
    <w:rsid w:val="009C5A38"/>
    <w:rsid w:val="009D4C49"/>
    <w:rsid w:val="009F4661"/>
    <w:rsid w:val="00A8523E"/>
    <w:rsid w:val="00AA57A5"/>
    <w:rsid w:val="00AE4D30"/>
    <w:rsid w:val="00B86ED2"/>
    <w:rsid w:val="00C163C2"/>
    <w:rsid w:val="00D724F5"/>
    <w:rsid w:val="00EC5B9B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74726"/>
  <w15:chartTrackingRefBased/>
  <w15:docId w15:val="{2ED47933-7D22-424A-9912-19D7301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B9B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C5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B9B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B9B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C5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B9B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table" w:styleId="PlainTable2">
    <w:name w:val="Plain Table 2"/>
    <w:basedOn w:val="TableNormal"/>
    <w:uiPriority w:val="42"/>
    <w:rsid w:val="00AE4D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6E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Thorbjorn Hansen</dc:creator>
  <cp:keywords/>
  <dc:description/>
  <cp:lastModifiedBy>Flemming Thorbjorn Hansen</cp:lastModifiedBy>
  <cp:revision>15</cp:revision>
  <dcterms:created xsi:type="dcterms:W3CDTF">2023-12-28T05:09:00Z</dcterms:created>
  <dcterms:modified xsi:type="dcterms:W3CDTF">2024-01-02T15:29:00Z</dcterms:modified>
</cp:coreProperties>
</file>