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290687" w14:textId="77777777" w:rsidR="00063ACB" w:rsidRDefault="00063ACB" w:rsidP="00063ACB">
      <w:pPr>
        <w:pStyle w:val="Caption"/>
        <w:keepNext/>
        <w:rPr>
          <w:rFonts w:ascii="Arial" w:hAnsi="Arial" w:cs="Arial"/>
          <w:b/>
          <w:bCs/>
          <w:i w:val="0"/>
          <w:iCs w:val="0"/>
          <w:color w:val="000000" w:themeColor="text1"/>
        </w:rPr>
      </w:pPr>
      <w:r>
        <w:rPr>
          <w:rFonts w:ascii="Arial" w:hAnsi="Arial" w:cs="Arial"/>
          <w:b/>
          <w:bCs/>
          <w:i w:val="0"/>
          <w:iCs w:val="0"/>
          <w:color w:val="000000" w:themeColor="text1"/>
          <w:u w:val="single"/>
        </w:rPr>
        <w:t>Supplemental Table 2:</w:t>
      </w:r>
      <w:r>
        <w:rPr>
          <w:rFonts w:ascii="Arial" w:hAnsi="Arial" w:cs="Arial"/>
          <w:b/>
          <w:bCs/>
          <w:i w:val="0"/>
          <w:iCs w:val="0"/>
          <w:color w:val="000000" w:themeColor="text1"/>
        </w:rPr>
        <w:t xml:space="preserve"> </w:t>
      </w:r>
      <w:r>
        <w:rPr>
          <w:rFonts w:ascii="Arial" w:hAnsi="Arial" w:cs="Arial"/>
          <w:b/>
          <w:i w:val="0"/>
          <w:color w:val="auto"/>
        </w:rPr>
        <w:t>Clinical data and detailed examinations of Patient 2.</w:t>
      </w:r>
    </w:p>
    <w:tbl>
      <w:tblPr>
        <w:tblStyle w:val="PlainTable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188"/>
        <w:gridCol w:w="1428"/>
        <w:gridCol w:w="1169"/>
        <w:gridCol w:w="1482"/>
        <w:gridCol w:w="902"/>
        <w:gridCol w:w="929"/>
        <w:gridCol w:w="956"/>
        <w:gridCol w:w="956"/>
      </w:tblGrid>
      <w:tr w:rsidR="00063ACB" w14:paraId="2F348AC8" w14:textId="77777777" w:rsidTr="005E40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 w:val="restart"/>
            <w:tcBorders>
              <w:bottom w:val="nil"/>
            </w:tcBorders>
            <w:vAlign w:val="center"/>
          </w:tcPr>
          <w:p w14:paraId="49EC2822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Tests</w:t>
            </w:r>
          </w:p>
        </w:tc>
        <w:tc>
          <w:tcPr>
            <w:tcW w:w="1428" w:type="dxa"/>
            <w:vMerge w:val="restart"/>
            <w:tcBorders>
              <w:bottom w:val="nil"/>
            </w:tcBorders>
            <w:vAlign w:val="center"/>
          </w:tcPr>
          <w:p w14:paraId="03CC77F2" w14:textId="77777777" w:rsidR="00063ACB" w:rsidRDefault="00063ACB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Parameters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center"/>
          </w:tcPr>
          <w:p w14:paraId="56223F5A" w14:textId="77777777" w:rsidR="00063ACB" w:rsidRDefault="00063ACB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At birth</w:t>
            </w:r>
          </w:p>
        </w:tc>
        <w:tc>
          <w:tcPr>
            <w:tcW w:w="1482" w:type="dxa"/>
            <w:vMerge w:val="restart"/>
            <w:tcBorders>
              <w:bottom w:val="nil"/>
            </w:tcBorders>
            <w:vAlign w:val="center"/>
          </w:tcPr>
          <w:p w14:paraId="7AE541A0" w14:textId="77777777" w:rsidR="00063ACB" w:rsidRDefault="00063ACB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Prior to transplantation</w:t>
            </w:r>
          </w:p>
        </w:tc>
        <w:tc>
          <w:tcPr>
            <w:tcW w:w="3743" w:type="dxa"/>
            <w:gridSpan w:val="4"/>
            <w:tcBorders>
              <w:bottom w:val="nil"/>
            </w:tcBorders>
            <w:vAlign w:val="center"/>
          </w:tcPr>
          <w:p w14:paraId="48138079" w14:textId="77777777" w:rsidR="00063ACB" w:rsidRDefault="00063ACB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After Stem Cell Transplantation</w:t>
            </w:r>
          </w:p>
        </w:tc>
      </w:tr>
      <w:tr w:rsidR="00063ACB" w14:paraId="08AE8DAF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nil"/>
              <w:bottom w:val="nil"/>
            </w:tcBorders>
            <w:vAlign w:val="center"/>
          </w:tcPr>
          <w:p w14:paraId="0DBCF8EB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vMerge/>
            <w:tcBorders>
              <w:top w:val="nil"/>
              <w:bottom w:val="nil"/>
            </w:tcBorders>
            <w:vAlign w:val="center"/>
          </w:tcPr>
          <w:p w14:paraId="25A6162E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169" w:type="dxa"/>
            <w:vMerge/>
            <w:tcBorders>
              <w:top w:val="nil"/>
              <w:bottom w:val="nil"/>
            </w:tcBorders>
            <w:vAlign w:val="center"/>
          </w:tcPr>
          <w:p w14:paraId="6FADAF23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482" w:type="dxa"/>
            <w:vMerge/>
            <w:tcBorders>
              <w:top w:val="nil"/>
              <w:bottom w:val="nil"/>
            </w:tcBorders>
            <w:vAlign w:val="center"/>
          </w:tcPr>
          <w:p w14:paraId="7524B60A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14:paraId="1C68A63B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7 days</w:t>
            </w:r>
          </w:p>
        </w:tc>
        <w:tc>
          <w:tcPr>
            <w:tcW w:w="929" w:type="dxa"/>
            <w:tcBorders>
              <w:top w:val="nil"/>
              <w:bottom w:val="nil"/>
            </w:tcBorders>
            <w:vAlign w:val="center"/>
          </w:tcPr>
          <w:p w14:paraId="75BDDE00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1 month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0FFAAB87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6 months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1E930188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12 months</w:t>
            </w:r>
          </w:p>
        </w:tc>
      </w:tr>
      <w:tr w:rsidR="00063ACB" w14:paraId="16A97468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 w:val="restart"/>
            <w:vAlign w:val="center"/>
          </w:tcPr>
          <w:p w14:paraId="2B7E2CCC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Patient condition</w:t>
            </w:r>
          </w:p>
        </w:tc>
        <w:tc>
          <w:tcPr>
            <w:tcW w:w="1428" w:type="dxa"/>
            <w:vAlign w:val="center"/>
          </w:tcPr>
          <w:p w14:paraId="228946C2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Body weight (kg)</w:t>
            </w:r>
          </w:p>
        </w:tc>
        <w:tc>
          <w:tcPr>
            <w:tcW w:w="1169" w:type="dxa"/>
            <w:vAlign w:val="center"/>
          </w:tcPr>
          <w:p w14:paraId="076C403F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0.65</w:t>
            </w:r>
          </w:p>
        </w:tc>
        <w:tc>
          <w:tcPr>
            <w:tcW w:w="1482" w:type="dxa"/>
            <w:vAlign w:val="center"/>
          </w:tcPr>
          <w:p w14:paraId="5EE9541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902" w:type="dxa"/>
            <w:vAlign w:val="center"/>
          </w:tcPr>
          <w:p w14:paraId="384C5186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4.3</w:t>
            </w:r>
          </w:p>
        </w:tc>
        <w:tc>
          <w:tcPr>
            <w:tcW w:w="929" w:type="dxa"/>
            <w:vAlign w:val="center"/>
          </w:tcPr>
          <w:p w14:paraId="62E0409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4.5</w:t>
            </w:r>
          </w:p>
        </w:tc>
        <w:tc>
          <w:tcPr>
            <w:tcW w:w="956" w:type="dxa"/>
            <w:vAlign w:val="center"/>
          </w:tcPr>
          <w:p w14:paraId="501BDD6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5.5</w:t>
            </w:r>
          </w:p>
        </w:tc>
        <w:tc>
          <w:tcPr>
            <w:tcW w:w="956" w:type="dxa"/>
            <w:vAlign w:val="center"/>
          </w:tcPr>
          <w:p w14:paraId="580A1A8D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</w:t>
            </w:r>
          </w:p>
        </w:tc>
      </w:tr>
      <w:tr w:rsidR="00063ACB" w14:paraId="1BCF6C70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DE383CF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nil"/>
              <w:bottom w:val="single" w:sz="4" w:space="0" w:color="auto"/>
            </w:tcBorders>
            <w:vAlign w:val="center"/>
          </w:tcPr>
          <w:p w14:paraId="1C4487B9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Heart rate (bpm)</w:t>
            </w:r>
          </w:p>
        </w:tc>
        <w:tc>
          <w:tcPr>
            <w:tcW w:w="1169" w:type="dxa"/>
            <w:tcBorders>
              <w:top w:val="nil"/>
              <w:bottom w:val="single" w:sz="4" w:space="0" w:color="auto"/>
            </w:tcBorders>
            <w:vAlign w:val="center"/>
          </w:tcPr>
          <w:p w14:paraId="0C1790DD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135</w:t>
            </w:r>
          </w:p>
        </w:tc>
        <w:tc>
          <w:tcPr>
            <w:tcW w:w="1482" w:type="dxa"/>
            <w:tcBorders>
              <w:top w:val="nil"/>
              <w:bottom w:val="single" w:sz="4" w:space="0" w:color="auto"/>
            </w:tcBorders>
            <w:vAlign w:val="center"/>
          </w:tcPr>
          <w:p w14:paraId="7F1D1AC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140</w:t>
            </w:r>
          </w:p>
        </w:tc>
        <w:tc>
          <w:tcPr>
            <w:tcW w:w="902" w:type="dxa"/>
            <w:tcBorders>
              <w:top w:val="nil"/>
              <w:bottom w:val="single" w:sz="4" w:space="0" w:color="auto"/>
            </w:tcBorders>
            <w:vAlign w:val="center"/>
          </w:tcPr>
          <w:p w14:paraId="1A99B38B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145</w:t>
            </w:r>
          </w:p>
        </w:tc>
        <w:tc>
          <w:tcPr>
            <w:tcW w:w="929" w:type="dxa"/>
            <w:tcBorders>
              <w:top w:val="nil"/>
              <w:bottom w:val="single" w:sz="4" w:space="0" w:color="auto"/>
            </w:tcBorders>
            <w:vAlign w:val="center"/>
          </w:tcPr>
          <w:p w14:paraId="15898E3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154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vAlign w:val="center"/>
          </w:tcPr>
          <w:p w14:paraId="5921F96C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115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vAlign w:val="center"/>
          </w:tcPr>
          <w:p w14:paraId="076A807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120</w:t>
            </w:r>
          </w:p>
        </w:tc>
      </w:tr>
      <w:tr w:rsidR="00063ACB" w14:paraId="15C14393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7F7FCD4A" w14:textId="77777777" w:rsidR="00063ACB" w:rsidRDefault="00063ACB" w:rsidP="005E40B5">
            <w:pPr>
              <w:spacing w:line="360" w:lineRule="auto"/>
              <w:jc w:val="center"/>
              <w:rPr>
                <w:rStyle w:val="normaltextrun"/>
                <w:rFonts w:ascii="Arial" w:hAnsi="Arial" w:cs="Arial"/>
                <w:sz w:val="16"/>
                <w:szCs w:val="16"/>
              </w:rPr>
            </w:pPr>
            <w:r>
              <w:rPr>
                <w:rStyle w:val="normaltextrun"/>
                <w:rFonts w:ascii="Arial" w:hAnsi="Arial" w:cs="Arial"/>
                <w:sz w:val="16"/>
                <w:szCs w:val="16"/>
              </w:rPr>
              <w:t>Arterial blood gas (ABG)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64F39075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pH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6EF9CD04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7.54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003AFD9B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7.6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721FCD31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7.29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490FBF3F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7.25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7C28B211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7.35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404442B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7.27</w:t>
            </w:r>
          </w:p>
        </w:tc>
      </w:tr>
      <w:tr w:rsidR="00063ACB" w14:paraId="5CEC09A2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24A1BFF" w14:textId="77777777" w:rsidR="00063ACB" w:rsidRDefault="00063ACB" w:rsidP="005E40B5">
            <w:pPr>
              <w:spacing w:line="360" w:lineRule="auto"/>
              <w:jc w:val="center"/>
              <w:rPr>
                <w:rStyle w:val="normaltextrun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020C4F3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BE (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mmol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/L)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4308AC6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-2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548A85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F700134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34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6EB06AD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-5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16BEC12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-5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44C447B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-6</w:t>
            </w:r>
          </w:p>
        </w:tc>
      </w:tr>
      <w:tr w:rsidR="00063ACB" w14:paraId="0B313C36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63A7BB8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CA922F3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PaCO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(mmHg)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FAEADB4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24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B4A9BB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37.9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845C18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67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71F5642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48.9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83CC425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32.8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E3D92B0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45</w:t>
            </w:r>
          </w:p>
        </w:tc>
      </w:tr>
      <w:tr w:rsidR="00063ACB" w14:paraId="0E1C9D12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ADFA806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13DE829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HCO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3</w:t>
            </w:r>
            <w:r>
              <w:rPr>
                <w:rFonts w:ascii="Arial" w:hAnsi="Arial" w:cs="Arial"/>
                <w:i/>
                <w:sz w:val="16"/>
                <w:szCs w:val="16"/>
              </w:rPr>
              <w:t>- (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mmol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/L)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F006201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20.8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CBCBCF7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29.1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FAA52A1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32.3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430D0E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21.8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FCB868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18.3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DF5146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20.7</w:t>
            </w:r>
          </w:p>
        </w:tc>
      </w:tr>
      <w:tr w:rsidR="00063ACB" w14:paraId="496E0637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AC2735B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0D076A1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PaO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(mmHg)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863A8AD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59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24AB271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35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6AC585D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36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CC6D44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31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2CAA89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58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3B2B247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27</w:t>
            </w:r>
          </w:p>
        </w:tc>
      </w:tr>
      <w:tr w:rsidR="00063ACB" w14:paraId="07C42890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1CF13D35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6DC5C9D5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SpO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(%)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57DCD754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92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4E3DA18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75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2D6ACD74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83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755895F5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88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627DC865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95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0E7DB63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100</w:t>
            </w:r>
          </w:p>
        </w:tc>
      </w:tr>
      <w:tr w:rsidR="00063ACB" w14:paraId="1D6EEC12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0B54C1DB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Total blood count analysis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4D9DA21C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WBC (G/l)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3360E4D0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2736D4D5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5.7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7D8FBDF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6.1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0E780E6B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2ECDD63F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16.3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14:paraId="29A0EB4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19.9</w:t>
            </w:r>
          </w:p>
        </w:tc>
      </w:tr>
      <w:tr w:rsidR="00063ACB" w14:paraId="4194C9B6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vAlign w:val="center"/>
          </w:tcPr>
          <w:p w14:paraId="436329E2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vAlign w:val="center"/>
          </w:tcPr>
          <w:p w14:paraId="4E4A978C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Neu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(%)</w:t>
            </w:r>
          </w:p>
        </w:tc>
        <w:tc>
          <w:tcPr>
            <w:tcW w:w="1169" w:type="dxa"/>
          </w:tcPr>
          <w:p w14:paraId="1EA4A489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42.2</w:t>
            </w:r>
          </w:p>
        </w:tc>
        <w:tc>
          <w:tcPr>
            <w:tcW w:w="1482" w:type="dxa"/>
          </w:tcPr>
          <w:p w14:paraId="2D48EAF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21.8</w:t>
            </w:r>
          </w:p>
        </w:tc>
        <w:tc>
          <w:tcPr>
            <w:tcW w:w="902" w:type="dxa"/>
          </w:tcPr>
          <w:p w14:paraId="616B05B5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6.4</w:t>
            </w:r>
          </w:p>
        </w:tc>
        <w:tc>
          <w:tcPr>
            <w:tcW w:w="929" w:type="dxa"/>
          </w:tcPr>
          <w:p w14:paraId="61C6D3E2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14.6</w:t>
            </w:r>
          </w:p>
        </w:tc>
        <w:tc>
          <w:tcPr>
            <w:tcW w:w="956" w:type="dxa"/>
          </w:tcPr>
          <w:p w14:paraId="23BB6ADB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13.9</w:t>
            </w:r>
          </w:p>
        </w:tc>
        <w:tc>
          <w:tcPr>
            <w:tcW w:w="956" w:type="dxa"/>
          </w:tcPr>
          <w:p w14:paraId="67FF20A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</w:t>
            </w:r>
          </w:p>
        </w:tc>
      </w:tr>
      <w:tr w:rsidR="00063ACB" w14:paraId="12DBA0A2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40B2E8D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C058C1F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Lym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(%)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DD643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45.9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5B7657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65.5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D7BCF3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81.1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788BD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70.8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899C7F2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9846A9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55.5</w:t>
            </w:r>
          </w:p>
        </w:tc>
      </w:tr>
      <w:tr w:rsidR="00063ACB" w14:paraId="588B1A92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vAlign w:val="center"/>
          </w:tcPr>
          <w:p w14:paraId="0EAE1529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vAlign w:val="center"/>
          </w:tcPr>
          <w:p w14:paraId="476E831C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Hgb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(g/l)</w:t>
            </w:r>
          </w:p>
        </w:tc>
        <w:tc>
          <w:tcPr>
            <w:tcW w:w="1169" w:type="dxa"/>
          </w:tcPr>
          <w:p w14:paraId="75A8B25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151</w:t>
            </w:r>
          </w:p>
        </w:tc>
        <w:tc>
          <w:tcPr>
            <w:tcW w:w="1482" w:type="dxa"/>
          </w:tcPr>
          <w:p w14:paraId="63CFC13F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124</w:t>
            </w:r>
          </w:p>
        </w:tc>
        <w:tc>
          <w:tcPr>
            <w:tcW w:w="902" w:type="dxa"/>
          </w:tcPr>
          <w:p w14:paraId="34358CE4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129</w:t>
            </w:r>
          </w:p>
        </w:tc>
        <w:tc>
          <w:tcPr>
            <w:tcW w:w="929" w:type="dxa"/>
          </w:tcPr>
          <w:p w14:paraId="056ADC1A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127</w:t>
            </w:r>
          </w:p>
        </w:tc>
        <w:tc>
          <w:tcPr>
            <w:tcW w:w="956" w:type="dxa"/>
          </w:tcPr>
          <w:p w14:paraId="6F8A79A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143</w:t>
            </w:r>
          </w:p>
        </w:tc>
        <w:tc>
          <w:tcPr>
            <w:tcW w:w="956" w:type="dxa"/>
          </w:tcPr>
          <w:p w14:paraId="2E6AF6C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134</w:t>
            </w:r>
          </w:p>
        </w:tc>
      </w:tr>
      <w:tr w:rsidR="00063ACB" w14:paraId="1FF81BAE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B8735CB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D279605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Hct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(%)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2B31F99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44.5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CD00BFF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39.2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690030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40.6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B39275F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38.6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AA8641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43.2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915AF70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39.6</w:t>
            </w:r>
          </w:p>
        </w:tc>
      </w:tr>
      <w:tr w:rsidR="00063ACB" w14:paraId="57F1EF72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vAlign w:val="center"/>
          </w:tcPr>
          <w:p w14:paraId="0C4A9A56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vAlign w:val="center"/>
          </w:tcPr>
          <w:p w14:paraId="250F8A98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Plt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(G/l)</w:t>
            </w:r>
          </w:p>
        </w:tc>
        <w:tc>
          <w:tcPr>
            <w:tcW w:w="1169" w:type="dxa"/>
          </w:tcPr>
          <w:p w14:paraId="6044A94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287</w:t>
            </w:r>
          </w:p>
        </w:tc>
        <w:tc>
          <w:tcPr>
            <w:tcW w:w="1482" w:type="dxa"/>
          </w:tcPr>
          <w:p w14:paraId="451F149C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233</w:t>
            </w:r>
          </w:p>
        </w:tc>
        <w:tc>
          <w:tcPr>
            <w:tcW w:w="902" w:type="dxa"/>
          </w:tcPr>
          <w:p w14:paraId="54667C43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194</w:t>
            </w:r>
          </w:p>
        </w:tc>
        <w:tc>
          <w:tcPr>
            <w:tcW w:w="929" w:type="dxa"/>
          </w:tcPr>
          <w:p w14:paraId="7AB9FD23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253</w:t>
            </w:r>
          </w:p>
        </w:tc>
        <w:tc>
          <w:tcPr>
            <w:tcW w:w="956" w:type="dxa"/>
          </w:tcPr>
          <w:p w14:paraId="4C313002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302</w:t>
            </w:r>
          </w:p>
        </w:tc>
        <w:tc>
          <w:tcPr>
            <w:tcW w:w="956" w:type="dxa"/>
          </w:tcPr>
          <w:p w14:paraId="160BA627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294</w:t>
            </w:r>
          </w:p>
        </w:tc>
      </w:tr>
      <w:tr w:rsidR="00063ACB" w14:paraId="4E200096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77BDAFA" w14:textId="77777777" w:rsidR="00063ACB" w:rsidRDefault="00063AC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58C9E9B" w14:textId="77777777" w:rsidR="00063ACB" w:rsidRDefault="00063AC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RBC (T/l)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AD8ED4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3.72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4D31C8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4.63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37BAC89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5.06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A96C64E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5.19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5428390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5.7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3BE145D" w14:textId="77777777" w:rsidR="00063ACB" w:rsidRDefault="00063AC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5.03</w:t>
            </w:r>
          </w:p>
        </w:tc>
      </w:tr>
    </w:tbl>
    <w:p w14:paraId="3CC35B4D" w14:textId="77777777" w:rsidR="00063ACB" w:rsidRDefault="00063ACB" w:rsidP="00063ACB"/>
    <w:p w14:paraId="67C2E1F4" w14:textId="77777777" w:rsidR="006F2918" w:rsidRPr="00063ACB" w:rsidRDefault="006F2918" w:rsidP="00063ACB">
      <w:bookmarkStart w:id="0" w:name="_GoBack"/>
      <w:bookmarkEnd w:id="0"/>
    </w:p>
    <w:sectPr w:rsidR="006F2918" w:rsidRPr="00063ACB" w:rsidSect="00B961D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BF2"/>
    <w:rsid w:val="00006787"/>
    <w:rsid w:val="0001301D"/>
    <w:rsid w:val="0003089B"/>
    <w:rsid w:val="00033828"/>
    <w:rsid w:val="00044D6F"/>
    <w:rsid w:val="00057089"/>
    <w:rsid w:val="00063ACB"/>
    <w:rsid w:val="00064267"/>
    <w:rsid w:val="00064CD6"/>
    <w:rsid w:val="000849F1"/>
    <w:rsid w:val="00094607"/>
    <w:rsid w:val="000E3DCF"/>
    <w:rsid w:val="000E569F"/>
    <w:rsid w:val="000E705E"/>
    <w:rsid w:val="0014011F"/>
    <w:rsid w:val="001426D7"/>
    <w:rsid w:val="00167F98"/>
    <w:rsid w:val="00186D27"/>
    <w:rsid w:val="00186D83"/>
    <w:rsid w:val="0019722C"/>
    <w:rsid w:val="001B0E98"/>
    <w:rsid w:val="001D1F90"/>
    <w:rsid w:val="001E237E"/>
    <w:rsid w:val="001E7A3B"/>
    <w:rsid w:val="00206132"/>
    <w:rsid w:val="00206DEC"/>
    <w:rsid w:val="0022362D"/>
    <w:rsid w:val="002A36BE"/>
    <w:rsid w:val="002B20E7"/>
    <w:rsid w:val="002C0708"/>
    <w:rsid w:val="002C7DA4"/>
    <w:rsid w:val="002D0859"/>
    <w:rsid w:val="002F7A9C"/>
    <w:rsid w:val="00313E0E"/>
    <w:rsid w:val="00325D92"/>
    <w:rsid w:val="00344612"/>
    <w:rsid w:val="003837D8"/>
    <w:rsid w:val="00384AFB"/>
    <w:rsid w:val="00384DB2"/>
    <w:rsid w:val="0039045D"/>
    <w:rsid w:val="003B3458"/>
    <w:rsid w:val="003C31B9"/>
    <w:rsid w:val="003D0689"/>
    <w:rsid w:val="003D4231"/>
    <w:rsid w:val="0041167F"/>
    <w:rsid w:val="00411836"/>
    <w:rsid w:val="00423AFC"/>
    <w:rsid w:val="00426823"/>
    <w:rsid w:val="00426A4B"/>
    <w:rsid w:val="004465DA"/>
    <w:rsid w:val="0044688E"/>
    <w:rsid w:val="0045067D"/>
    <w:rsid w:val="00455677"/>
    <w:rsid w:val="004764EF"/>
    <w:rsid w:val="00485968"/>
    <w:rsid w:val="004A0480"/>
    <w:rsid w:val="004B73C5"/>
    <w:rsid w:val="004D064D"/>
    <w:rsid w:val="004D1ED7"/>
    <w:rsid w:val="004F26E7"/>
    <w:rsid w:val="004F790D"/>
    <w:rsid w:val="00501734"/>
    <w:rsid w:val="00510E06"/>
    <w:rsid w:val="005237DB"/>
    <w:rsid w:val="00525205"/>
    <w:rsid w:val="00535FA8"/>
    <w:rsid w:val="00543510"/>
    <w:rsid w:val="005464ED"/>
    <w:rsid w:val="00546575"/>
    <w:rsid w:val="00580E65"/>
    <w:rsid w:val="005E62E9"/>
    <w:rsid w:val="005F756B"/>
    <w:rsid w:val="0060695D"/>
    <w:rsid w:val="006119C8"/>
    <w:rsid w:val="00620E65"/>
    <w:rsid w:val="00633C10"/>
    <w:rsid w:val="006416F6"/>
    <w:rsid w:val="00644D5D"/>
    <w:rsid w:val="00664B17"/>
    <w:rsid w:val="006671E2"/>
    <w:rsid w:val="006802C5"/>
    <w:rsid w:val="00691C4E"/>
    <w:rsid w:val="006A0E42"/>
    <w:rsid w:val="006B095C"/>
    <w:rsid w:val="006B2C42"/>
    <w:rsid w:val="006B729C"/>
    <w:rsid w:val="006C1319"/>
    <w:rsid w:val="006C348E"/>
    <w:rsid w:val="006D4DEB"/>
    <w:rsid w:val="006E0768"/>
    <w:rsid w:val="006E6BAD"/>
    <w:rsid w:val="006E6F7F"/>
    <w:rsid w:val="006F2878"/>
    <w:rsid w:val="006F2918"/>
    <w:rsid w:val="006F3342"/>
    <w:rsid w:val="006F6355"/>
    <w:rsid w:val="007072DB"/>
    <w:rsid w:val="007128AF"/>
    <w:rsid w:val="0071299A"/>
    <w:rsid w:val="007229E1"/>
    <w:rsid w:val="0072444E"/>
    <w:rsid w:val="007332F6"/>
    <w:rsid w:val="00736285"/>
    <w:rsid w:val="007445D0"/>
    <w:rsid w:val="00747A2D"/>
    <w:rsid w:val="00754DA5"/>
    <w:rsid w:val="007619AA"/>
    <w:rsid w:val="007A728A"/>
    <w:rsid w:val="007B4D0F"/>
    <w:rsid w:val="007C315C"/>
    <w:rsid w:val="007C3DF8"/>
    <w:rsid w:val="007F6D8A"/>
    <w:rsid w:val="008121F7"/>
    <w:rsid w:val="0082596D"/>
    <w:rsid w:val="00833138"/>
    <w:rsid w:val="008419A4"/>
    <w:rsid w:val="008435F5"/>
    <w:rsid w:val="008543DC"/>
    <w:rsid w:val="008552AC"/>
    <w:rsid w:val="0089409C"/>
    <w:rsid w:val="00897D0C"/>
    <w:rsid w:val="008B0385"/>
    <w:rsid w:val="008D6BF2"/>
    <w:rsid w:val="0090006D"/>
    <w:rsid w:val="00911431"/>
    <w:rsid w:val="009167EA"/>
    <w:rsid w:val="00924807"/>
    <w:rsid w:val="00925F18"/>
    <w:rsid w:val="0092713F"/>
    <w:rsid w:val="0095006E"/>
    <w:rsid w:val="00954D81"/>
    <w:rsid w:val="009A3589"/>
    <w:rsid w:val="009B245D"/>
    <w:rsid w:val="009F072E"/>
    <w:rsid w:val="00A52FD5"/>
    <w:rsid w:val="00A821B3"/>
    <w:rsid w:val="00A94D66"/>
    <w:rsid w:val="00A96625"/>
    <w:rsid w:val="00AD1F1F"/>
    <w:rsid w:val="00AE5A4B"/>
    <w:rsid w:val="00B32236"/>
    <w:rsid w:val="00B34B09"/>
    <w:rsid w:val="00B52383"/>
    <w:rsid w:val="00B66442"/>
    <w:rsid w:val="00B67AD9"/>
    <w:rsid w:val="00B67B97"/>
    <w:rsid w:val="00B72724"/>
    <w:rsid w:val="00B75EEB"/>
    <w:rsid w:val="00B86FC2"/>
    <w:rsid w:val="00B87C2F"/>
    <w:rsid w:val="00B927D3"/>
    <w:rsid w:val="00B961D3"/>
    <w:rsid w:val="00BA22CD"/>
    <w:rsid w:val="00BC770E"/>
    <w:rsid w:val="00BE25FE"/>
    <w:rsid w:val="00BE354E"/>
    <w:rsid w:val="00BE45D7"/>
    <w:rsid w:val="00BE49B8"/>
    <w:rsid w:val="00C04632"/>
    <w:rsid w:val="00C151B5"/>
    <w:rsid w:val="00C326C7"/>
    <w:rsid w:val="00C95E2E"/>
    <w:rsid w:val="00C96482"/>
    <w:rsid w:val="00CA49DF"/>
    <w:rsid w:val="00CB2700"/>
    <w:rsid w:val="00CC3467"/>
    <w:rsid w:val="00CD390B"/>
    <w:rsid w:val="00CD3DDE"/>
    <w:rsid w:val="00CD5D2D"/>
    <w:rsid w:val="00D042CB"/>
    <w:rsid w:val="00D21AF0"/>
    <w:rsid w:val="00D26DE8"/>
    <w:rsid w:val="00D34A90"/>
    <w:rsid w:val="00D57FAC"/>
    <w:rsid w:val="00D61257"/>
    <w:rsid w:val="00D86C55"/>
    <w:rsid w:val="00D92D7B"/>
    <w:rsid w:val="00DB0B70"/>
    <w:rsid w:val="00DB4C7D"/>
    <w:rsid w:val="00DF52B9"/>
    <w:rsid w:val="00E11C8F"/>
    <w:rsid w:val="00E57D98"/>
    <w:rsid w:val="00E7237F"/>
    <w:rsid w:val="00E77DAF"/>
    <w:rsid w:val="00E80CA3"/>
    <w:rsid w:val="00EC5861"/>
    <w:rsid w:val="00ED73AA"/>
    <w:rsid w:val="00EE1CAE"/>
    <w:rsid w:val="00EE2B13"/>
    <w:rsid w:val="00EE584A"/>
    <w:rsid w:val="00F21017"/>
    <w:rsid w:val="00F34C99"/>
    <w:rsid w:val="00F52DBA"/>
    <w:rsid w:val="00F56DBF"/>
    <w:rsid w:val="00F70688"/>
    <w:rsid w:val="00F9070B"/>
    <w:rsid w:val="00F908A5"/>
    <w:rsid w:val="00FA2FA6"/>
    <w:rsid w:val="00FB05B7"/>
    <w:rsid w:val="00FB3198"/>
    <w:rsid w:val="00FE118C"/>
    <w:rsid w:val="00FE1497"/>
    <w:rsid w:val="00FE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16630"/>
  <w15:chartTrackingRefBased/>
  <w15:docId w15:val="{E4980EF9-8330-0047-8F59-DE8FB2C5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6BF2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D6BF2"/>
    <w:pPr>
      <w:spacing w:after="200"/>
    </w:pPr>
    <w:rPr>
      <w:i/>
      <w:iCs/>
      <w:color w:val="44546A" w:themeColor="text2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D6BF2"/>
    <w:rPr>
      <w:sz w:val="16"/>
      <w:szCs w:val="16"/>
    </w:rPr>
  </w:style>
  <w:style w:type="table" w:styleId="PlainTable3">
    <w:name w:val="Plain Table 3"/>
    <w:basedOn w:val="TableNormal"/>
    <w:uiPriority w:val="43"/>
    <w:rsid w:val="008D6BF2"/>
    <w:rPr>
      <w:rFonts w:ascii="Times New Roman" w:eastAsia="SimSun" w:hAnsi="Times New Roman" w:cs="Times New Roman"/>
      <w:sz w:val="20"/>
      <w:szCs w:val="20"/>
      <w:lang w:eastAsia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normaltextrun">
    <w:name w:val="normaltextrun"/>
    <w:basedOn w:val="DefaultParagraphFont"/>
    <w:rsid w:val="008D6BF2"/>
  </w:style>
  <w:style w:type="table" w:customStyle="1" w:styleId="PlainTable21">
    <w:name w:val="Plain Table 21"/>
    <w:basedOn w:val="TableNormal"/>
    <w:uiPriority w:val="42"/>
    <w:qFormat/>
    <w:rsid w:val="008D6BF2"/>
    <w:rPr>
      <w:rFonts w:ascii="Times New Roman" w:eastAsia="SimSun" w:hAnsi="Times New Roman" w:cs="Times New Roman"/>
      <w:sz w:val="22"/>
      <w:szCs w:val="22"/>
      <w:lang w:eastAsia="en-GB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34A90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A90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C95E2E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C9648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8EC9B2FAE82043BB3D27B9698BB9A4" ma:contentTypeVersion="4" ma:contentTypeDescription="Create a new document." ma:contentTypeScope="" ma:versionID="53824b9bb7fc3c49b073ff6587cd71bd">
  <xsd:schema xmlns:xsd="http://www.w3.org/2001/XMLSchema" xmlns:xs="http://www.w3.org/2001/XMLSchema" xmlns:p="http://schemas.microsoft.com/office/2006/metadata/properties" xmlns:ns2="b5a68589-c1e0-4d88-90bf-7ac259d2b219" targetNamespace="http://schemas.microsoft.com/office/2006/metadata/properties" ma:root="true" ma:fieldsID="bbe0ec181aa831d0e50c9413376acca0" ns2:_="">
    <xsd:import namespace="b5a68589-c1e0-4d88-90bf-7ac259d2b2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a68589-c1e0-4d88-90bf-7ac259d2b2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7CE1D7A-6CAE-45EC-9C6C-00A2898FE74C}"/>
</file>

<file path=customXml/itemProps2.xml><?xml version="1.0" encoding="utf-8"?>
<ds:datastoreItem xmlns:ds="http://schemas.openxmlformats.org/officeDocument/2006/customXml" ds:itemID="{8F772141-B8E9-47D8-A341-9D028CB4DB79}"/>
</file>

<file path=customXml/itemProps3.xml><?xml version="1.0" encoding="utf-8"?>
<ds:datastoreItem xmlns:ds="http://schemas.openxmlformats.org/officeDocument/2006/customXml" ds:itemID="{5BE149D3-1F3F-455A-9CC0-96E200DD398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Duc Hoang</dc:creator>
  <cp:keywords/>
  <dc:description/>
  <cp:lastModifiedBy>Hoàng Minh Đức (VMEC-KVH-VNC TBG&amp;CNG)</cp:lastModifiedBy>
  <cp:revision>3</cp:revision>
  <dcterms:created xsi:type="dcterms:W3CDTF">2020-06-03T09:20:00Z</dcterms:created>
  <dcterms:modified xsi:type="dcterms:W3CDTF">2020-06-29T01:51:00Z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0x0101000B8EC9B2FAE82043BB3D27B9698BB9A4</vt:lpwstr>
  </property>
</Properties>
</file>