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DA0C" w14:textId="2FDB6800" w:rsidR="00C61AC8" w:rsidRPr="002C3040" w:rsidRDefault="00D41BBE">
      <w:pPr>
        <w:rPr>
          <w:b/>
          <w:bCs/>
        </w:rPr>
      </w:pPr>
      <w:r>
        <w:rPr>
          <w:b/>
          <w:bCs/>
        </w:rPr>
        <w:t xml:space="preserve">Supplementary file. </w:t>
      </w:r>
      <w:r w:rsidR="00C61AC8" w:rsidRPr="00643936">
        <w:t>Effect direction plot</w:t>
      </w:r>
      <w:r w:rsidR="00D2668D" w:rsidRPr="00643936">
        <w:t>s and vote counting tables</w:t>
      </w:r>
      <w:r w:rsidR="00C61AC8" w:rsidRPr="00643936">
        <w:br/>
      </w:r>
      <w:r w:rsidR="00C61AC8" w:rsidRPr="002C3040">
        <w:rPr>
          <w:b/>
          <w:bCs/>
        </w:rPr>
        <w:br/>
      </w:r>
    </w:p>
    <w:tbl>
      <w:tblPr>
        <w:tblStyle w:val="TableGrid"/>
        <w:tblpPr w:leftFromText="180" w:rightFromText="180" w:vertAnchor="text" w:tblpXSpec="center" w:tblpY="48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809"/>
        <w:gridCol w:w="1706"/>
        <w:gridCol w:w="1890"/>
      </w:tblGrid>
      <w:tr w:rsidR="00110ABD" w:rsidRPr="000223AF" w14:paraId="2123B75E" w14:textId="77777777" w:rsidTr="00AF2A2D">
        <w:tc>
          <w:tcPr>
            <w:tcW w:w="2875" w:type="dxa"/>
          </w:tcPr>
          <w:p w14:paraId="7320764B" w14:textId="50637277" w:rsidR="00110ABD" w:rsidRPr="000223AF" w:rsidRDefault="00110ABD" w:rsidP="00110A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 xml:space="preserve">Primary study included in the review by Allet et al. 2010., </w:t>
            </w:r>
            <w:r w:rsidR="005C1D75" w:rsidRPr="000223AF">
              <w:rPr>
                <w:rFonts w:cstheme="minorHAnsi"/>
                <w:b/>
                <w:bCs/>
                <w:sz w:val="20"/>
                <w:szCs w:val="20"/>
              </w:rPr>
              <w:t>[reference number in review’s report]</w:t>
            </w:r>
          </w:p>
        </w:tc>
        <w:tc>
          <w:tcPr>
            <w:tcW w:w="809" w:type="dxa"/>
          </w:tcPr>
          <w:p w14:paraId="3F672198" w14:textId="77777777" w:rsidR="00110ABD" w:rsidRPr="000223AF" w:rsidRDefault="00110ABD" w:rsidP="00110A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706" w:type="dxa"/>
          </w:tcPr>
          <w:p w14:paraId="728091EB" w14:textId="77777777" w:rsidR="00110ABD" w:rsidRPr="000223AF" w:rsidRDefault="00110ABD" w:rsidP="00110AB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890" w:type="dxa"/>
          </w:tcPr>
          <w:p w14:paraId="496ACC12" w14:textId="77777777" w:rsidR="00110ABD" w:rsidRPr="000223AF" w:rsidRDefault="00110ABD" w:rsidP="00110AB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Objectively measured PA</w:t>
            </w:r>
          </w:p>
        </w:tc>
      </w:tr>
      <w:tr w:rsidR="00110ABD" w:rsidRPr="000223AF" w14:paraId="4C1EC1FC" w14:textId="77777777" w:rsidTr="00AF2A2D">
        <w:tc>
          <w:tcPr>
            <w:tcW w:w="2875" w:type="dxa"/>
            <w:shd w:val="clear" w:color="auto" w:fill="00B050"/>
          </w:tcPr>
          <w:p w14:paraId="723E490B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Talbot et al., 2003 [26]</w:t>
            </w:r>
          </w:p>
        </w:tc>
        <w:tc>
          <w:tcPr>
            <w:tcW w:w="809" w:type="dxa"/>
            <w:shd w:val="clear" w:color="auto" w:fill="00B050"/>
          </w:tcPr>
          <w:p w14:paraId="5A85182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3EFCF620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097AEE90" w14:textId="77777777" w:rsidR="00110ABD" w:rsidRPr="000223AF" w:rsidRDefault="00110ABD" w:rsidP="00110ABD">
            <w:pPr>
              <w:tabs>
                <w:tab w:val="center" w:pos="1048"/>
              </w:tabs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334C09F" wp14:editId="39CE5E9E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46990</wp:posOffset>
                      </wp:positionV>
                      <wp:extent cx="55245" cy="51435"/>
                      <wp:effectExtent l="1905" t="17145" r="41910" b="41910"/>
                      <wp:wrapNone/>
                      <wp:docPr id="597341714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56A76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2" o:spid="_x0000_s1026" type="#_x0000_t5" style="position:absolute;margin-left:42.1pt;margin-top:3.7pt;width:4.35pt;height:4.05pt;rotation: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D10987C" wp14:editId="40B692A8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49530</wp:posOffset>
                      </wp:positionV>
                      <wp:extent cx="55245" cy="51435"/>
                      <wp:effectExtent l="20955" t="17145" r="22860" b="41910"/>
                      <wp:wrapNone/>
                      <wp:docPr id="2089521601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3C077" id="Isosceles Triangle 2" o:spid="_x0000_s1026" type="#_x0000_t5" style="position:absolute;margin-left:35.5pt;margin-top:3.9pt;width:4.35pt;height:4.05pt;rotation:-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 xml:space="preserve">                               </w:t>
            </w:r>
            <w:r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</w:tr>
      <w:tr w:rsidR="00110ABD" w:rsidRPr="000223AF" w14:paraId="08DCA3DA" w14:textId="77777777" w:rsidTr="00AF2A2D">
        <w:tc>
          <w:tcPr>
            <w:tcW w:w="2875" w:type="dxa"/>
            <w:shd w:val="clear" w:color="auto" w:fill="00B050"/>
          </w:tcPr>
          <w:p w14:paraId="5304B8D0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Toda et al., 1998 [27]</w:t>
            </w:r>
          </w:p>
        </w:tc>
        <w:tc>
          <w:tcPr>
            <w:tcW w:w="809" w:type="dxa"/>
            <w:shd w:val="clear" w:color="auto" w:fill="00B050"/>
          </w:tcPr>
          <w:p w14:paraId="7732DC59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753C4BE6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2538A347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725070E" wp14:editId="228C7DA1">
                      <wp:simplePos x="0" y="0"/>
                      <wp:positionH relativeFrom="column">
                        <wp:posOffset>500910</wp:posOffset>
                      </wp:positionH>
                      <wp:positionV relativeFrom="paragraph">
                        <wp:posOffset>55245</wp:posOffset>
                      </wp:positionV>
                      <wp:extent cx="55245" cy="51435"/>
                      <wp:effectExtent l="19050" t="19050" r="40005" b="24765"/>
                      <wp:wrapNone/>
                      <wp:docPr id="1610442022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1113A" id="Isosceles Triangle 2" o:spid="_x0000_s1026" type="#_x0000_t5" style="position:absolute;margin-left:39.45pt;margin-top:4.35pt;width:4.35pt;height:4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" fillcolor="black [3213]" strokecolor="#09101d [484]" strokeweight="1pt"/>
                  </w:pict>
                </mc:Fallback>
              </mc:AlternateContent>
            </w:r>
          </w:p>
        </w:tc>
      </w:tr>
      <w:tr w:rsidR="00110ABD" w:rsidRPr="000223AF" w14:paraId="34F79BF1" w14:textId="77777777" w:rsidTr="00AF2A2D">
        <w:tc>
          <w:tcPr>
            <w:tcW w:w="2875" w:type="dxa"/>
            <w:shd w:val="clear" w:color="auto" w:fill="00B050"/>
          </w:tcPr>
          <w:p w14:paraId="1386997F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Bauldoff et al., 2002 [28]</w:t>
            </w:r>
          </w:p>
        </w:tc>
        <w:tc>
          <w:tcPr>
            <w:tcW w:w="809" w:type="dxa"/>
            <w:shd w:val="clear" w:color="auto" w:fill="00B050"/>
          </w:tcPr>
          <w:p w14:paraId="2DBB5290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065B2559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71B4824C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4D22F4A5" w14:textId="77777777" w:rsidTr="00AF2A2D">
        <w:tc>
          <w:tcPr>
            <w:tcW w:w="2875" w:type="dxa"/>
            <w:shd w:val="clear" w:color="auto" w:fill="00B050"/>
          </w:tcPr>
          <w:p w14:paraId="1A26299F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de Blok et al., 2005 [29]</w:t>
            </w:r>
          </w:p>
        </w:tc>
        <w:tc>
          <w:tcPr>
            <w:tcW w:w="809" w:type="dxa"/>
            <w:shd w:val="clear" w:color="auto" w:fill="00B050"/>
          </w:tcPr>
          <w:p w14:paraId="45176DA9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2ED6CF60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01DE6DB2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2BC3F4A" wp14:editId="0AD4BD66">
                      <wp:simplePos x="0" y="0"/>
                      <wp:positionH relativeFrom="column">
                        <wp:posOffset>499850</wp:posOffset>
                      </wp:positionH>
                      <wp:positionV relativeFrom="paragraph">
                        <wp:posOffset>53340</wp:posOffset>
                      </wp:positionV>
                      <wp:extent cx="55245" cy="51435"/>
                      <wp:effectExtent l="19050" t="19050" r="40005" b="24765"/>
                      <wp:wrapNone/>
                      <wp:docPr id="83273036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37779" id="Isosceles Triangle 2" o:spid="_x0000_s1026" type="#_x0000_t5" style="position:absolute;margin-left:39.35pt;margin-top:4.2pt;width:4.35pt;height:4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HDeWZ3ZAAAABg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6CBA6B24" w14:textId="77777777" w:rsidTr="00AF2A2D">
        <w:tc>
          <w:tcPr>
            <w:tcW w:w="2875" w:type="dxa"/>
            <w:shd w:val="clear" w:color="auto" w:fill="00B050"/>
          </w:tcPr>
          <w:p w14:paraId="5110338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Sewell et al., 2005 [30]</w:t>
            </w:r>
          </w:p>
        </w:tc>
        <w:tc>
          <w:tcPr>
            <w:tcW w:w="809" w:type="dxa"/>
            <w:shd w:val="clear" w:color="auto" w:fill="00B050"/>
          </w:tcPr>
          <w:p w14:paraId="759503B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70BBE56E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735DB374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30A5488B" w14:textId="77777777" w:rsidTr="00AF2A2D">
        <w:tc>
          <w:tcPr>
            <w:tcW w:w="2875" w:type="dxa"/>
            <w:shd w:val="clear" w:color="auto" w:fill="00B050"/>
          </w:tcPr>
          <w:p w14:paraId="46AD239D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Steele et al., 2008 [31]</w:t>
            </w:r>
          </w:p>
        </w:tc>
        <w:tc>
          <w:tcPr>
            <w:tcW w:w="809" w:type="dxa"/>
            <w:shd w:val="clear" w:color="auto" w:fill="00B050"/>
          </w:tcPr>
          <w:p w14:paraId="7B3C0849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4916D8F2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E72986C" wp14:editId="2D4E31B5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42545</wp:posOffset>
                      </wp:positionV>
                      <wp:extent cx="87630" cy="81915"/>
                      <wp:effectExtent l="19050" t="19050" r="45720" b="13335"/>
                      <wp:wrapNone/>
                      <wp:docPr id="369305261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7795D" id="Isosceles Triangle 2" o:spid="_x0000_s1026" type="#_x0000_t5" style="position:absolute;margin-left:34.05pt;margin-top:3.35pt;width:6.9pt;height:6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" fillcolor="black [3213]" strokecolor="#172c51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00B050"/>
          </w:tcPr>
          <w:p w14:paraId="0C8DA2A5" w14:textId="77777777" w:rsidR="00110ABD" w:rsidRPr="000223AF" w:rsidRDefault="00110ABD" w:rsidP="00110ABD">
            <w:pPr>
              <w:tabs>
                <w:tab w:val="right" w:pos="886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BD5A61D" wp14:editId="3E526EF4">
                      <wp:simplePos x="0" y="0"/>
                      <wp:positionH relativeFrom="column">
                        <wp:posOffset>478895</wp:posOffset>
                      </wp:positionH>
                      <wp:positionV relativeFrom="paragraph">
                        <wp:posOffset>42545</wp:posOffset>
                      </wp:positionV>
                      <wp:extent cx="87630" cy="81915"/>
                      <wp:effectExtent l="19050" t="19050" r="45720" b="13335"/>
                      <wp:wrapNone/>
                      <wp:docPr id="132295701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FC39E" id="Isosceles Triangle 2" o:spid="_x0000_s1026" type="#_x0000_t5" style="position:absolute;margin-left:37.7pt;margin-top:3.35pt;width:6.9pt;height:6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3A8992CF" w14:textId="77777777" w:rsidTr="00AF2A2D">
        <w:tc>
          <w:tcPr>
            <w:tcW w:w="2875" w:type="dxa"/>
            <w:shd w:val="clear" w:color="auto" w:fill="00B050"/>
          </w:tcPr>
          <w:p w14:paraId="4FDCC39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Coghill et al., 2008 [32]</w:t>
            </w:r>
          </w:p>
        </w:tc>
        <w:tc>
          <w:tcPr>
            <w:tcW w:w="809" w:type="dxa"/>
            <w:shd w:val="clear" w:color="auto" w:fill="00B050"/>
          </w:tcPr>
          <w:p w14:paraId="6348D33E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7BDCEBBA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654C4896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748EE3A0" w14:textId="77777777" w:rsidTr="00AF2A2D">
        <w:tc>
          <w:tcPr>
            <w:tcW w:w="2875" w:type="dxa"/>
            <w:shd w:val="clear" w:color="auto" w:fill="00B050"/>
          </w:tcPr>
          <w:p w14:paraId="4AD1F3C1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Hughes et al., 2007 [33]</w:t>
            </w:r>
          </w:p>
        </w:tc>
        <w:tc>
          <w:tcPr>
            <w:tcW w:w="809" w:type="dxa"/>
            <w:shd w:val="clear" w:color="auto" w:fill="00B050"/>
          </w:tcPr>
          <w:p w14:paraId="738103CF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377C0E17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2D3565CB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68FC96BE" w14:textId="77777777" w:rsidTr="00AF2A2D">
        <w:tc>
          <w:tcPr>
            <w:tcW w:w="2875" w:type="dxa"/>
            <w:shd w:val="clear" w:color="auto" w:fill="00B050"/>
          </w:tcPr>
          <w:p w14:paraId="28BF6AE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Moreau et al., 2001 [34]</w:t>
            </w:r>
          </w:p>
        </w:tc>
        <w:tc>
          <w:tcPr>
            <w:tcW w:w="809" w:type="dxa"/>
            <w:shd w:val="clear" w:color="auto" w:fill="00B050"/>
          </w:tcPr>
          <w:p w14:paraId="52744062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50D6D91A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5D538AB1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B77629D" wp14:editId="2E0F0CA2">
                      <wp:simplePos x="0" y="0"/>
                      <wp:positionH relativeFrom="column">
                        <wp:posOffset>497945</wp:posOffset>
                      </wp:positionH>
                      <wp:positionV relativeFrom="paragraph">
                        <wp:posOffset>54610</wp:posOffset>
                      </wp:positionV>
                      <wp:extent cx="55245" cy="51435"/>
                      <wp:effectExtent l="19050" t="19050" r="40005" b="24765"/>
                      <wp:wrapNone/>
                      <wp:docPr id="373470443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03262" id="Isosceles Triangle 2" o:spid="_x0000_s1026" type="#_x0000_t5" style="position:absolute;margin-left:39.2pt;margin-top:4.3pt;width:4.35pt;height:4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OH5f4f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</w:tr>
      <w:tr w:rsidR="00110ABD" w:rsidRPr="000223AF" w14:paraId="5D079F79" w14:textId="77777777" w:rsidTr="00AF2A2D">
        <w:tc>
          <w:tcPr>
            <w:tcW w:w="2875" w:type="dxa"/>
            <w:shd w:val="clear" w:color="auto" w:fill="00B050"/>
          </w:tcPr>
          <w:p w14:paraId="3D2FED30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Witham et al., 2005 [37]</w:t>
            </w:r>
          </w:p>
        </w:tc>
        <w:tc>
          <w:tcPr>
            <w:tcW w:w="809" w:type="dxa"/>
            <w:shd w:val="clear" w:color="auto" w:fill="00B050"/>
          </w:tcPr>
          <w:p w14:paraId="72AB0F12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276E0E11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441E64A3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2647666" wp14:editId="331EEED6">
                      <wp:simplePos x="0" y="0"/>
                      <wp:positionH relativeFrom="column">
                        <wp:posOffset>503660</wp:posOffset>
                      </wp:positionH>
                      <wp:positionV relativeFrom="paragraph">
                        <wp:posOffset>58420</wp:posOffset>
                      </wp:positionV>
                      <wp:extent cx="55245" cy="51435"/>
                      <wp:effectExtent l="19050" t="19050" r="40005" b="24765"/>
                      <wp:wrapNone/>
                      <wp:docPr id="483677347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F9D3" id="Isosceles Triangle 2" o:spid="_x0000_s1026" type="#_x0000_t5" style="position:absolute;margin-left:39.65pt;margin-top:4.6pt;width:4.35pt;height:4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" fillcolor="black [3213]" strokecolor="#09101d [484]" strokeweight="1pt"/>
                  </w:pict>
                </mc:Fallback>
              </mc:AlternateContent>
            </w:r>
          </w:p>
        </w:tc>
      </w:tr>
      <w:tr w:rsidR="00110ABD" w:rsidRPr="000223AF" w14:paraId="345A3472" w14:textId="77777777" w:rsidTr="00AF2A2D">
        <w:tc>
          <w:tcPr>
            <w:tcW w:w="2875" w:type="dxa"/>
            <w:shd w:val="clear" w:color="auto" w:fill="00B050"/>
          </w:tcPr>
          <w:p w14:paraId="087DD222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Araiza et al., 2006 [38]</w:t>
            </w:r>
          </w:p>
        </w:tc>
        <w:tc>
          <w:tcPr>
            <w:tcW w:w="809" w:type="dxa"/>
            <w:shd w:val="clear" w:color="auto" w:fill="00B050"/>
          </w:tcPr>
          <w:p w14:paraId="5DF3086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4F96AED6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62BE29E5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4BD6208" wp14:editId="3066A207">
                      <wp:simplePos x="0" y="0"/>
                      <wp:positionH relativeFrom="column">
                        <wp:posOffset>497735</wp:posOffset>
                      </wp:positionH>
                      <wp:positionV relativeFrom="paragraph">
                        <wp:posOffset>53340</wp:posOffset>
                      </wp:positionV>
                      <wp:extent cx="55245" cy="51435"/>
                      <wp:effectExtent l="19050" t="19050" r="40005" b="24765"/>
                      <wp:wrapNone/>
                      <wp:docPr id="1219127758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7966C" id="Isosceles Triangle 2" o:spid="_x0000_s1026" type="#_x0000_t5" style="position:absolute;margin-left:39.2pt;margin-top:4.2pt;width:4.35pt;height:4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Aclr6rZAAAABg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5815B0F1" w14:textId="77777777" w:rsidTr="00AF2A2D">
        <w:tc>
          <w:tcPr>
            <w:tcW w:w="2875" w:type="dxa"/>
            <w:shd w:val="clear" w:color="auto" w:fill="00B050"/>
          </w:tcPr>
          <w:p w14:paraId="039AD5BB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Bjorgaas et al., 2005 [39]</w:t>
            </w:r>
          </w:p>
        </w:tc>
        <w:tc>
          <w:tcPr>
            <w:tcW w:w="809" w:type="dxa"/>
            <w:shd w:val="clear" w:color="auto" w:fill="00B050"/>
          </w:tcPr>
          <w:p w14:paraId="66061204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11EE0E4E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B050"/>
          </w:tcPr>
          <w:p w14:paraId="74A77A8F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C62A734" wp14:editId="1FB56CBB">
                      <wp:simplePos x="0" y="0"/>
                      <wp:positionH relativeFrom="column">
                        <wp:posOffset>497945</wp:posOffset>
                      </wp:positionH>
                      <wp:positionV relativeFrom="paragraph">
                        <wp:posOffset>62230</wp:posOffset>
                      </wp:positionV>
                      <wp:extent cx="55245" cy="51435"/>
                      <wp:effectExtent l="19050" t="19050" r="40005" b="24765"/>
                      <wp:wrapNone/>
                      <wp:docPr id="928551073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4DD25" id="Isosceles Triangle 2" o:spid="_x0000_s1026" type="#_x0000_t5" style="position:absolute;margin-left:39.2pt;margin-top:4.9pt;width:4.35pt;height:4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BQorvjZAAAABg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7B066F19" w14:textId="77777777" w:rsidTr="00AF2A2D">
        <w:tc>
          <w:tcPr>
            <w:tcW w:w="2875" w:type="dxa"/>
            <w:shd w:val="clear" w:color="auto" w:fill="00B050"/>
          </w:tcPr>
          <w:p w14:paraId="5331E418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Engel et al., 2006 [41]</w:t>
            </w:r>
          </w:p>
        </w:tc>
        <w:tc>
          <w:tcPr>
            <w:tcW w:w="809" w:type="dxa"/>
            <w:shd w:val="clear" w:color="auto" w:fill="00B050"/>
          </w:tcPr>
          <w:p w14:paraId="3C083EB1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2359DB34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E18F8B6" wp14:editId="6F0A0920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61595</wp:posOffset>
                      </wp:positionV>
                      <wp:extent cx="55245" cy="51435"/>
                      <wp:effectExtent l="19050" t="0" r="40005" b="43815"/>
                      <wp:wrapNone/>
                      <wp:docPr id="12453989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893BE" id="Isosceles Triangle 2" o:spid="_x0000_s1026" type="#_x0000_t5" style="position:absolute;margin-left:35.55pt;margin-top:4.85pt;width:4.35pt;height:4.05pt;rotation:18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00B050"/>
          </w:tcPr>
          <w:p w14:paraId="493B17A2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0ABD" w:rsidRPr="000223AF" w14:paraId="0BFD2BFF" w14:textId="77777777" w:rsidTr="00AF2A2D">
        <w:tc>
          <w:tcPr>
            <w:tcW w:w="2875" w:type="dxa"/>
            <w:shd w:val="clear" w:color="auto" w:fill="00B050"/>
          </w:tcPr>
          <w:p w14:paraId="40E11CB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Keyserling et al., 2002 [42]</w:t>
            </w:r>
          </w:p>
        </w:tc>
        <w:tc>
          <w:tcPr>
            <w:tcW w:w="809" w:type="dxa"/>
            <w:shd w:val="clear" w:color="auto" w:fill="00B050"/>
          </w:tcPr>
          <w:p w14:paraId="1716DA5E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62C40BBB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1602FEFF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68D74BDE" w14:textId="77777777" w:rsidTr="00AF2A2D">
        <w:tc>
          <w:tcPr>
            <w:tcW w:w="2875" w:type="dxa"/>
            <w:shd w:val="clear" w:color="auto" w:fill="00B050"/>
          </w:tcPr>
          <w:p w14:paraId="0A8D815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LeMaster et al., 2008 [48]</w:t>
            </w:r>
          </w:p>
        </w:tc>
        <w:tc>
          <w:tcPr>
            <w:tcW w:w="809" w:type="dxa"/>
            <w:shd w:val="clear" w:color="auto" w:fill="00B050"/>
          </w:tcPr>
          <w:p w14:paraId="71A6FCA7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2E379904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F0CF480" wp14:editId="5F0CD7A5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60325</wp:posOffset>
                      </wp:positionV>
                      <wp:extent cx="55245" cy="51435"/>
                      <wp:effectExtent l="19050" t="19050" r="40005" b="24765"/>
                      <wp:wrapNone/>
                      <wp:docPr id="1579554170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7FB7E" id="Isosceles Triangle 2" o:spid="_x0000_s1026" type="#_x0000_t5" style="position:absolute;margin-left:35.55pt;margin-top:4.75pt;width:4.35pt;height:4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LJqhJTZAAAABg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00B050"/>
          </w:tcPr>
          <w:p w14:paraId="25F5FC28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AB9CC9B" wp14:editId="14EB0CDC">
                      <wp:simplePos x="0" y="0"/>
                      <wp:positionH relativeFrom="column">
                        <wp:posOffset>488420</wp:posOffset>
                      </wp:positionH>
                      <wp:positionV relativeFrom="paragraph">
                        <wp:posOffset>60325</wp:posOffset>
                      </wp:positionV>
                      <wp:extent cx="55245" cy="51435"/>
                      <wp:effectExtent l="19050" t="19050" r="40005" b="24765"/>
                      <wp:wrapNone/>
                      <wp:docPr id="1708923969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FA466" id="Isosceles Triangle 2" o:spid="_x0000_s1026" type="#_x0000_t5" style="position:absolute;margin-left:38.45pt;margin-top:4.75pt;width:4.35pt;height:4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GvDDLrZAAAABgEAAA8AAAAAAAAAAAAAAAAAuQQAAGRycy9kb3ducmV2&#10;LnhtbFBLBQYAAAAABAAEAPMAAAC/BQAAAAA=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</w:rPr>
              <w:t xml:space="preserve">   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</w:tr>
      <w:tr w:rsidR="00110ABD" w:rsidRPr="000223AF" w14:paraId="776C2E8B" w14:textId="77777777" w:rsidTr="00AF2A2D">
        <w:tc>
          <w:tcPr>
            <w:tcW w:w="2875" w:type="dxa"/>
            <w:shd w:val="clear" w:color="auto" w:fill="00B050"/>
          </w:tcPr>
          <w:p w14:paraId="26866C7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Kirk et al., 2001 [46]</w:t>
            </w:r>
          </w:p>
        </w:tc>
        <w:tc>
          <w:tcPr>
            <w:tcW w:w="809" w:type="dxa"/>
            <w:shd w:val="clear" w:color="auto" w:fill="00B050"/>
          </w:tcPr>
          <w:p w14:paraId="0DFC3C38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209EF727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0D7C5F99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46B151F1" w14:textId="77777777" w:rsidTr="00AF2A2D">
        <w:tc>
          <w:tcPr>
            <w:tcW w:w="2875" w:type="dxa"/>
            <w:shd w:val="clear" w:color="auto" w:fill="00B050"/>
          </w:tcPr>
          <w:p w14:paraId="0C429305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Kirk et al., 2003 [44]</w:t>
            </w:r>
          </w:p>
        </w:tc>
        <w:tc>
          <w:tcPr>
            <w:tcW w:w="809" w:type="dxa"/>
            <w:shd w:val="clear" w:color="auto" w:fill="00B050"/>
          </w:tcPr>
          <w:p w14:paraId="710ED87E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61944405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1002638A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37184AE7" w14:textId="77777777" w:rsidTr="00AF2A2D">
        <w:tc>
          <w:tcPr>
            <w:tcW w:w="2875" w:type="dxa"/>
            <w:shd w:val="clear" w:color="auto" w:fill="00B050"/>
          </w:tcPr>
          <w:p w14:paraId="1BA155DB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Kirk et al., 2004 [45]</w:t>
            </w:r>
          </w:p>
        </w:tc>
        <w:tc>
          <w:tcPr>
            <w:tcW w:w="809" w:type="dxa"/>
            <w:shd w:val="clear" w:color="auto" w:fill="00B050"/>
          </w:tcPr>
          <w:p w14:paraId="17677B18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77E9F499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65598A37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430F4B16" w14:textId="77777777" w:rsidTr="00AF2A2D">
        <w:tc>
          <w:tcPr>
            <w:tcW w:w="2875" w:type="dxa"/>
            <w:shd w:val="clear" w:color="auto" w:fill="00B050"/>
          </w:tcPr>
          <w:p w14:paraId="39FE617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Kirk et al., 2004 [47]</w:t>
            </w:r>
          </w:p>
        </w:tc>
        <w:tc>
          <w:tcPr>
            <w:tcW w:w="809" w:type="dxa"/>
            <w:shd w:val="clear" w:color="auto" w:fill="00B050"/>
          </w:tcPr>
          <w:p w14:paraId="6EEE4BD3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46DFDAEF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14DED147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50E09D5E" w14:textId="77777777" w:rsidTr="00AF2A2D">
        <w:tc>
          <w:tcPr>
            <w:tcW w:w="2875" w:type="dxa"/>
            <w:shd w:val="clear" w:color="auto" w:fill="00B050"/>
          </w:tcPr>
          <w:p w14:paraId="3CC070F8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Kirk et al., 2009 [43]</w:t>
            </w:r>
          </w:p>
        </w:tc>
        <w:tc>
          <w:tcPr>
            <w:tcW w:w="809" w:type="dxa"/>
            <w:shd w:val="clear" w:color="auto" w:fill="00B050"/>
          </w:tcPr>
          <w:p w14:paraId="3DBABC1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3FCEFB66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00B050"/>
          </w:tcPr>
          <w:p w14:paraId="028F5C9D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10ABD" w:rsidRPr="000223AF" w14:paraId="1B737BD2" w14:textId="77777777" w:rsidTr="00AF2A2D">
        <w:tc>
          <w:tcPr>
            <w:tcW w:w="2875" w:type="dxa"/>
            <w:shd w:val="clear" w:color="auto" w:fill="FFC000"/>
          </w:tcPr>
          <w:p w14:paraId="5402110A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Sohn et al., 2007 [36]</w:t>
            </w:r>
          </w:p>
        </w:tc>
        <w:tc>
          <w:tcPr>
            <w:tcW w:w="809" w:type="dxa"/>
            <w:shd w:val="clear" w:color="auto" w:fill="FFC000"/>
          </w:tcPr>
          <w:p w14:paraId="6E54A112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FFC000"/>
          </w:tcPr>
          <w:p w14:paraId="3FB413B8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C000"/>
          </w:tcPr>
          <w:p w14:paraId="7A654E23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591064" wp14:editId="2BD69635">
                      <wp:simplePos x="0" y="0"/>
                      <wp:positionH relativeFrom="column">
                        <wp:posOffset>497310</wp:posOffset>
                      </wp:positionH>
                      <wp:positionV relativeFrom="paragraph">
                        <wp:posOffset>55880</wp:posOffset>
                      </wp:positionV>
                      <wp:extent cx="55245" cy="51435"/>
                      <wp:effectExtent l="19050" t="0" r="40005" b="43815"/>
                      <wp:wrapNone/>
                      <wp:docPr id="687011874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477E8" id="Isosceles Triangle 2" o:spid="_x0000_s1026" type="#_x0000_t5" style="position:absolute;margin-left:39.15pt;margin-top:4.4pt;width:4.35pt;height:4.05pt;rotation:18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4DA1D8E8" w14:textId="77777777" w:rsidTr="00AF2A2D">
        <w:tc>
          <w:tcPr>
            <w:tcW w:w="2875" w:type="dxa"/>
            <w:shd w:val="clear" w:color="auto" w:fill="FFC000"/>
          </w:tcPr>
          <w:p w14:paraId="3861D85E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Bjorgaas et al., 2008 [40]</w:t>
            </w:r>
          </w:p>
        </w:tc>
        <w:tc>
          <w:tcPr>
            <w:tcW w:w="809" w:type="dxa"/>
            <w:shd w:val="clear" w:color="auto" w:fill="FFC000"/>
          </w:tcPr>
          <w:p w14:paraId="1CB66704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FFC000"/>
          </w:tcPr>
          <w:p w14:paraId="1C9AC844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C000"/>
          </w:tcPr>
          <w:p w14:paraId="79019AF0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24D4CD6" wp14:editId="4A89A8ED">
                      <wp:simplePos x="0" y="0"/>
                      <wp:positionH relativeFrom="column">
                        <wp:posOffset>495405</wp:posOffset>
                      </wp:positionH>
                      <wp:positionV relativeFrom="paragraph">
                        <wp:posOffset>60325</wp:posOffset>
                      </wp:positionV>
                      <wp:extent cx="55245" cy="51435"/>
                      <wp:effectExtent l="19050" t="19050" r="40005" b="24765"/>
                      <wp:wrapNone/>
                      <wp:docPr id="1975684257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9FF63" id="Isosceles Triangle 2" o:spid="_x0000_s1026" type="#_x0000_t5" style="position:absolute;margin-left:39pt;margin-top:4.75pt;width:4.35pt;height:4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" filled="f" strokecolor="#172c51" strokeweight="1pt"/>
                  </w:pict>
                </mc:Fallback>
              </mc:AlternateContent>
            </w:r>
          </w:p>
        </w:tc>
      </w:tr>
      <w:tr w:rsidR="00110ABD" w:rsidRPr="000223AF" w14:paraId="785DCE88" w14:textId="77777777" w:rsidTr="00AF2A2D">
        <w:tc>
          <w:tcPr>
            <w:tcW w:w="2875" w:type="dxa"/>
            <w:shd w:val="clear" w:color="auto" w:fill="FFC000"/>
          </w:tcPr>
          <w:p w14:paraId="550B0F87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Tudor-Locke et al., 2004 [49]</w:t>
            </w:r>
          </w:p>
        </w:tc>
        <w:tc>
          <w:tcPr>
            <w:tcW w:w="809" w:type="dxa"/>
            <w:shd w:val="clear" w:color="auto" w:fill="FFC000"/>
          </w:tcPr>
          <w:p w14:paraId="245F8051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FFC000"/>
          </w:tcPr>
          <w:p w14:paraId="7ECA67D5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C000"/>
          </w:tcPr>
          <w:p w14:paraId="35FE505D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E225741" wp14:editId="267A1336">
                      <wp:simplePos x="0" y="0"/>
                      <wp:positionH relativeFrom="column">
                        <wp:posOffset>495405</wp:posOffset>
                      </wp:positionH>
                      <wp:positionV relativeFrom="paragraph">
                        <wp:posOffset>64135</wp:posOffset>
                      </wp:positionV>
                      <wp:extent cx="55245" cy="51435"/>
                      <wp:effectExtent l="19050" t="19050" r="40005" b="24765"/>
                      <wp:wrapNone/>
                      <wp:docPr id="1504892644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31A6B" id="Isosceles Triangle 2" o:spid="_x0000_s1026" type="#_x0000_t5" style="position:absolute;margin-left:39pt;margin-top:5.05pt;width:4.35pt;height:4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" fillcolor="black [3213]" strokecolor="#09101d [484]" strokeweight="1pt"/>
                  </w:pict>
                </mc:Fallback>
              </mc:AlternateContent>
            </w:r>
          </w:p>
        </w:tc>
      </w:tr>
      <w:tr w:rsidR="00110ABD" w:rsidRPr="000223AF" w14:paraId="6E49E074" w14:textId="77777777" w:rsidTr="00AF2A2D">
        <w:tc>
          <w:tcPr>
            <w:tcW w:w="2875" w:type="dxa"/>
            <w:shd w:val="clear" w:color="auto" w:fill="FFC000"/>
          </w:tcPr>
          <w:p w14:paraId="41C933F0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Yates et al., 2008 [50]</w:t>
            </w:r>
          </w:p>
        </w:tc>
        <w:tc>
          <w:tcPr>
            <w:tcW w:w="809" w:type="dxa"/>
            <w:shd w:val="clear" w:color="auto" w:fill="FFC000"/>
          </w:tcPr>
          <w:p w14:paraId="5EDA53D4" w14:textId="77777777" w:rsidR="00110ABD" w:rsidRPr="000223AF" w:rsidRDefault="00110ABD" w:rsidP="00110ABD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FFC000"/>
          </w:tcPr>
          <w:p w14:paraId="78CEDD74" w14:textId="77777777" w:rsidR="00110ABD" w:rsidRPr="000223AF" w:rsidRDefault="00110ABD" w:rsidP="00110A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FFC000"/>
          </w:tcPr>
          <w:p w14:paraId="3312AB7E" w14:textId="77777777" w:rsidR="00110ABD" w:rsidRPr="000223AF" w:rsidRDefault="00110ABD" w:rsidP="00110ABD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</w:tbl>
    <w:p w14:paraId="44FF9A75" w14:textId="2CEE08AC" w:rsidR="006E1E5C" w:rsidRPr="002F016A" w:rsidRDefault="006E1E5C" w:rsidP="00AF2A2D">
      <w:pPr>
        <w:pStyle w:val="Caption"/>
        <w:keepNext/>
        <w:ind w:left="990" w:right="1080"/>
        <w:rPr>
          <w:i w:val="0"/>
          <w:iCs w:val="0"/>
          <w:color w:val="auto"/>
        </w:rPr>
      </w:pPr>
      <w:r w:rsidRPr="002F016A">
        <w:rPr>
          <w:b/>
          <w:bCs/>
          <w:i w:val="0"/>
          <w:iCs w:val="0"/>
          <w:color w:val="auto"/>
        </w:rPr>
        <w:t>Figure 1</w:t>
      </w:r>
      <w:r w:rsidRPr="002F016A">
        <w:rPr>
          <w:i w:val="0"/>
          <w:iCs w:val="0"/>
          <w:color w:val="auto"/>
        </w:rPr>
        <w:t>. Effect direction plot summarizing direction of effect from primary studies of interventions based on digital activity trackers to physical activity improvement.</w:t>
      </w:r>
    </w:p>
    <w:p w14:paraId="77E3BD48" w14:textId="77777777" w:rsidR="00AF2A2D" w:rsidRDefault="00AF2A2D" w:rsidP="00DA2AB8">
      <w:pPr>
        <w:pStyle w:val="Caption"/>
        <w:ind w:right="2070"/>
        <w:jc w:val="both"/>
      </w:pPr>
    </w:p>
    <w:p w14:paraId="40F10F4E" w14:textId="77777777" w:rsidR="00AF2A2D" w:rsidRDefault="00AF2A2D" w:rsidP="00DA2AB8">
      <w:pPr>
        <w:pStyle w:val="Caption"/>
        <w:ind w:right="2070"/>
        <w:jc w:val="both"/>
      </w:pPr>
    </w:p>
    <w:p w14:paraId="3EFC6B92" w14:textId="77777777" w:rsidR="00AF2A2D" w:rsidRDefault="00AF2A2D" w:rsidP="00DA2AB8">
      <w:pPr>
        <w:pStyle w:val="Caption"/>
        <w:ind w:right="2070"/>
        <w:jc w:val="both"/>
      </w:pPr>
    </w:p>
    <w:p w14:paraId="418EAA4F" w14:textId="77777777" w:rsidR="00AF2A2D" w:rsidRDefault="00AF2A2D" w:rsidP="00DA2AB8">
      <w:pPr>
        <w:pStyle w:val="Caption"/>
        <w:ind w:right="2070"/>
        <w:jc w:val="both"/>
      </w:pPr>
    </w:p>
    <w:p w14:paraId="3F06F215" w14:textId="77777777" w:rsidR="00AF2A2D" w:rsidRDefault="00AF2A2D" w:rsidP="00DA2AB8">
      <w:pPr>
        <w:pStyle w:val="Caption"/>
        <w:ind w:right="2070"/>
        <w:jc w:val="both"/>
      </w:pPr>
    </w:p>
    <w:p w14:paraId="7A1D3B51" w14:textId="77777777" w:rsidR="00AF2A2D" w:rsidRDefault="00AF2A2D" w:rsidP="00DA2AB8">
      <w:pPr>
        <w:pStyle w:val="Caption"/>
        <w:ind w:right="2070"/>
        <w:jc w:val="both"/>
      </w:pPr>
    </w:p>
    <w:p w14:paraId="26269CD4" w14:textId="77777777" w:rsidR="00AF2A2D" w:rsidRDefault="00AF2A2D" w:rsidP="00DA2AB8">
      <w:pPr>
        <w:pStyle w:val="Caption"/>
        <w:ind w:right="2070"/>
        <w:jc w:val="both"/>
      </w:pPr>
    </w:p>
    <w:p w14:paraId="6EF55789" w14:textId="77777777" w:rsidR="00AF2A2D" w:rsidRDefault="00AF2A2D" w:rsidP="00DA2AB8">
      <w:pPr>
        <w:pStyle w:val="Caption"/>
        <w:ind w:right="2070"/>
        <w:jc w:val="both"/>
      </w:pPr>
    </w:p>
    <w:p w14:paraId="17FBEB01" w14:textId="77777777" w:rsidR="00AF2A2D" w:rsidRDefault="00AF2A2D" w:rsidP="00DA2AB8">
      <w:pPr>
        <w:pStyle w:val="Caption"/>
        <w:ind w:right="2070"/>
        <w:jc w:val="both"/>
      </w:pPr>
    </w:p>
    <w:p w14:paraId="7F4F6B24" w14:textId="77777777" w:rsidR="00AF2A2D" w:rsidRDefault="00AF2A2D" w:rsidP="00DA2AB8">
      <w:pPr>
        <w:pStyle w:val="Caption"/>
        <w:ind w:right="2070"/>
        <w:jc w:val="both"/>
      </w:pPr>
    </w:p>
    <w:p w14:paraId="19352349" w14:textId="77777777" w:rsidR="00AF2A2D" w:rsidRDefault="00AF2A2D" w:rsidP="00DA2AB8">
      <w:pPr>
        <w:pStyle w:val="Caption"/>
        <w:ind w:right="2070"/>
        <w:jc w:val="both"/>
      </w:pPr>
    </w:p>
    <w:p w14:paraId="1ACF34AD" w14:textId="77777777" w:rsidR="00AF2A2D" w:rsidRDefault="00AF2A2D" w:rsidP="00DA2AB8">
      <w:pPr>
        <w:pStyle w:val="Caption"/>
        <w:ind w:right="2070"/>
        <w:jc w:val="both"/>
      </w:pPr>
    </w:p>
    <w:p w14:paraId="0A256597" w14:textId="77777777" w:rsidR="00AF2A2D" w:rsidRDefault="00AF2A2D" w:rsidP="00DA2AB8">
      <w:pPr>
        <w:pStyle w:val="Caption"/>
        <w:ind w:right="2070"/>
        <w:jc w:val="both"/>
      </w:pPr>
    </w:p>
    <w:p w14:paraId="22DE84DB" w14:textId="77777777" w:rsidR="00AF2A2D" w:rsidRDefault="00AF2A2D" w:rsidP="00DA2AB8">
      <w:pPr>
        <w:pStyle w:val="Caption"/>
        <w:ind w:right="2070"/>
        <w:jc w:val="both"/>
      </w:pPr>
    </w:p>
    <w:p w14:paraId="62C0E5F2" w14:textId="77777777" w:rsidR="00AF2A2D" w:rsidRDefault="00AF2A2D" w:rsidP="00DA2AB8">
      <w:pPr>
        <w:pStyle w:val="Caption"/>
        <w:ind w:right="2070"/>
        <w:jc w:val="both"/>
      </w:pPr>
    </w:p>
    <w:p w14:paraId="0F9AB5DD" w14:textId="1D425DF7" w:rsidR="00D65098" w:rsidRPr="002F016A" w:rsidRDefault="000437C6" w:rsidP="005D318D">
      <w:pPr>
        <w:pStyle w:val="Caption"/>
        <w:ind w:left="990" w:right="1080"/>
        <w:jc w:val="both"/>
        <w:rPr>
          <w:color w:val="auto"/>
        </w:rPr>
      </w:pPr>
      <w:r w:rsidRPr="002F016A">
        <w:rPr>
          <w:color w:val="auto"/>
        </w:rPr>
        <w:t xml:space="preserve">RCT: Randomized Controlled Trial; Effect direction: upward arrow </w:t>
      </w:r>
      <w:r w:rsidRPr="002F016A">
        <w:rPr>
          <w:rFonts w:ascii="Arial" w:hAnsi="Arial" w:cs="Arial"/>
          <w:color w:val="auto"/>
        </w:rPr>
        <w:t>▲</w:t>
      </w:r>
      <w:r w:rsidRPr="002F016A">
        <w:rPr>
          <w:color w:val="auto"/>
        </w:rPr>
        <w:t xml:space="preserve">= positive health impact, downward arrow </w:t>
      </w:r>
      <w:r w:rsidRPr="002F016A">
        <w:rPr>
          <w:rFonts w:ascii="Arial" w:hAnsi="Arial" w:cs="Arial"/>
          <w:color w:val="auto"/>
        </w:rPr>
        <w:t>▼</w:t>
      </w:r>
      <w:r w:rsidRPr="002F016A">
        <w:rPr>
          <w:color w:val="auto"/>
        </w:rPr>
        <w:t xml:space="preserve">= negative health impact, sideways arrow </w:t>
      </w:r>
      <w:r w:rsidRPr="002F016A">
        <w:rPr>
          <w:rFonts w:ascii="Arial" w:hAnsi="Arial" w:cs="Arial"/>
          <w:color w:val="auto"/>
        </w:rPr>
        <w:t>◄►</w:t>
      </w:r>
      <w:r w:rsidRPr="002F016A">
        <w:rPr>
          <w:color w:val="auto"/>
        </w:rPr>
        <w:t xml:space="preserve">= no change/mixed effects/conflicting findings; Sample size: Final sample size (individuals) in intervention group: Large arrow </w:t>
      </w:r>
      <w:r w:rsidRPr="002F016A">
        <w:rPr>
          <w:rFonts w:ascii="Arial" w:hAnsi="Arial" w:cs="Arial"/>
          <w:color w:val="auto"/>
          <w:sz w:val="22"/>
          <w:szCs w:val="22"/>
        </w:rPr>
        <w:t>▲</w:t>
      </w:r>
      <w:r w:rsidRPr="002F016A">
        <w:rPr>
          <w:color w:val="auto"/>
        </w:rPr>
        <w:t>50-300</w:t>
      </w:r>
      <w:r w:rsidR="002032D8" w:rsidRPr="002F016A">
        <w:rPr>
          <w:color w:val="auto"/>
        </w:rPr>
        <w:t xml:space="preserve"> indicating me</w:t>
      </w:r>
      <w:r w:rsidR="00451E7E" w:rsidRPr="002F016A">
        <w:rPr>
          <w:color w:val="auto"/>
        </w:rPr>
        <w:t>dium size group</w:t>
      </w:r>
      <w:r w:rsidRPr="002F016A">
        <w:rPr>
          <w:color w:val="auto"/>
        </w:rPr>
        <w:t xml:space="preserve">, small arrow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▲ </w:t>
      </w:r>
      <w:r w:rsidRPr="002F016A">
        <w:rPr>
          <w:color w:val="auto"/>
        </w:rPr>
        <w:t>&lt;50</w:t>
      </w:r>
      <w:r w:rsidR="00451E7E" w:rsidRPr="002F016A">
        <w:rPr>
          <w:color w:val="auto"/>
        </w:rPr>
        <w:t xml:space="preserve"> indicating small size group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; </w:t>
      </w:r>
      <w:r w:rsidR="00CA5340" w:rsidRPr="002F016A">
        <w:rPr>
          <w:rFonts w:ascii="Arial" w:hAnsi="Arial" w:cs="Arial"/>
          <w:color w:val="auto"/>
          <w:sz w:val="16"/>
          <w:szCs w:val="16"/>
        </w:rPr>
        <w:t>Shad</w:t>
      </w:r>
      <w:r w:rsidR="003B03A2" w:rsidRPr="002F016A">
        <w:rPr>
          <w:rFonts w:ascii="Arial" w:hAnsi="Arial" w:cs="Arial"/>
          <w:color w:val="auto"/>
          <w:sz w:val="16"/>
          <w:szCs w:val="16"/>
        </w:rPr>
        <w:t>ed</w:t>
      </w:r>
      <w:r w:rsidR="00CA5340" w:rsidRPr="002F016A">
        <w:rPr>
          <w:rFonts w:ascii="Arial" w:hAnsi="Arial" w:cs="Arial"/>
          <w:color w:val="auto"/>
          <w:sz w:val="16"/>
          <w:szCs w:val="16"/>
        </w:rPr>
        <w:t xml:space="preserve"> arrow: </w:t>
      </w:r>
      <w:r w:rsidR="003B03A2" w:rsidRPr="002F016A">
        <w:rPr>
          <w:color w:val="auto"/>
        </w:rPr>
        <w:t>majority of results for the outcome were statistically significant; Subscript numbers: Number of outcomes within each category synthesis is 1 unless indicated in subscript beside effect direction; Study quality: denoted by row color: green = low risk of bias/high methodological quality; amber = some concerns; red = high risk of bias/low methodological quality; NA: direction of the effect could not report because of not reporting efficacy of digital interventions</w:t>
      </w:r>
      <w:r w:rsidR="00636FB6" w:rsidRPr="002F016A">
        <w:rPr>
          <w:color w:val="auto"/>
        </w:rPr>
        <w:t>/reporting only baseline characteristic of participants in primary studies</w:t>
      </w:r>
      <w:r w:rsidR="001C2CC4" w:rsidRPr="002F016A">
        <w:rPr>
          <w:color w:val="auto"/>
        </w:rPr>
        <w:t xml:space="preserve"> so were not counted in data synthesis (vote counting) on efficacy of digital interv</w:t>
      </w:r>
      <w:r w:rsidR="00DA2AB8" w:rsidRPr="002F016A">
        <w:rPr>
          <w:color w:val="auto"/>
        </w:rPr>
        <w:t>e</w:t>
      </w:r>
      <w:r w:rsidR="001C2CC4" w:rsidRPr="002F016A">
        <w:rPr>
          <w:color w:val="auto"/>
        </w:rPr>
        <w:t>ntions.</w:t>
      </w:r>
    </w:p>
    <w:p w14:paraId="4B16DB2C" w14:textId="77777777" w:rsidR="00E8102D" w:rsidRDefault="00E8102D" w:rsidP="00E8102D">
      <w:pPr>
        <w:rPr>
          <w:i/>
          <w:iCs/>
          <w:color w:val="44546A" w:themeColor="text2"/>
          <w:sz w:val="18"/>
          <w:szCs w:val="18"/>
        </w:rPr>
      </w:pPr>
    </w:p>
    <w:p w14:paraId="0BBA421C" w14:textId="77777777" w:rsidR="005D318D" w:rsidRDefault="005D318D" w:rsidP="00E8102D">
      <w:pPr>
        <w:rPr>
          <w:i/>
          <w:iCs/>
          <w:color w:val="44546A" w:themeColor="text2"/>
          <w:sz w:val="18"/>
          <w:szCs w:val="18"/>
        </w:rPr>
      </w:pPr>
    </w:p>
    <w:p w14:paraId="629DC37E" w14:textId="0D840A9D" w:rsidR="00DE2731" w:rsidRPr="00E8102D" w:rsidRDefault="00DE2731" w:rsidP="00E8102D">
      <w:r>
        <w:rPr>
          <w:b/>
          <w:bCs/>
        </w:rPr>
        <w:br/>
      </w:r>
    </w:p>
    <w:tbl>
      <w:tblPr>
        <w:tblStyle w:val="TableGrid"/>
        <w:tblpPr w:leftFromText="180" w:rightFromText="180" w:vertAnchor="text" w:tblpY="301"/>
        <w:tblW w:w="9355" w:type="dxa"/>
        <w:tblLook w:val="04A0" w:firstRow="1" w:lastRow="0" w:firstColumn="1" w:lastColumn="0" w:noHBand="0" w:noVBand="1"/>
      </w:tblPr>
      <w:tblGrid>
        <w:gridCol w:w="1415"/>
        <w:gridCol w:w="1723"/>
        <w:gridCol w:w="1627"/>
        <w:gridCol w:w="1021"/>
        <w:gridCol w:w="1049"/>
        <w:gridCol w:w="2520"/>
      </w:tblGrid>
      <w:tr w:rsidR="001557D6" w:rsidRPr="000223AF" w14:paraId="62ED792F" w14:textId="77777777" w:rsidTr="001557D6">
        <w:tc>
          <w:tcPr>
            <w:tcW w:w="1415" w:type="dxa"/>
          </w:tcPr>
          <w:p w14:paraId="18D49833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lastRenderedPageBreak/>
              <w:t>Domain of PA outcome</w:t>
            </w:r>
          </w:p>
        </w:tc>
        <w:tc>
          <w:tcPr>
            <w:tcW w:w="1723" w:type="dxa"/>
          </w:tcPr>
          <w:p w14:paraId="2EDF94BA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positive effect (favoring digital interventions)</w:t>
            </w:r>
          </w:p>
        </w:tc>
        <w:tc>
          <w:tcPr>
            <w:tcW w:w="1627" w:type="dxa"/>
          </w:tcPr>
          <w:p w14:paraId="52595FE3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negative effect (favoring controls)</w:t>
            </w:r>
          </w:p>
        </w:tc>
        <w:tc>
          <w:tcPr>
            <w:tcW w:w="1021" w:type="dxa"/>
          </w:tcPr>
          <w:p w14:paraId="49C069C5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all primary studies</w:t>
            </w:r>
          </w:p>
        </w:tc>
        <w:tc>
          <w:tcPr>
            <w:tcW w:w="1049" w:type="dxa"/>
          </w:tcPr>
          <w:p w14:paraId="75A69064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 xml:space="preserve">Sign test </w:t>
            </w:r>
            <w:r w:rsidRPr="000223AF">
              <w:rPr>
                <w:b/>
                <w:bCs/>
                <w:sz w:val="20"/>
                <w:szCs w:val="20"/>
              </w:rPr>
              <w:br/>
              <w:t>two-tail p-value*</w:t>
            </w:r>
          </w:p>
        </w:tc>
        <w:tc>
          <w:tcPr>
            <w:tcW w:w="2520" w:type="dxa"/>
          </w:tcPr>
          <w:p w14:paraId="11FE46C4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Estimate percentage of proportion</w:t>
            </w:r>
            <w:r w:rsidRPr="000223AF">
              <w:rPr>
                <w:rFonts w:cstheme="minorHAnsi"/>
                <w:b/>
                <w:bCs/>
                <w:sz w:val="20"/>
                <w:szCs w:val="20"/>
              </w:rPr>
              <w:t xml:space="preserve"> favoring the digital intervention</w:t>
            </w:r>
            <w:r w:rsidRPr="000223AF">
              <w:rPr>
                <w:b/>
                <w:bCs/>
                <w:sz w:val="20"/>
                <w:szCs w:val="20"/>
              </w:rPr>
              <w:br/>
              <w:t>[95% confidence interval]</w:t>
            </w:r>
          </w:p>
        </w:tc>
      </w:tr>
      <w:tr w:rsidR="001557D6" w:rsidRPr="000223AF" w14:paraId="2501E15F" w14:textId="77777777" w:rsidTr="001557D6">
        <w:tc>
          <w:tcPr>
            <w:tcW w:w="1415" w:type="dxa"/>
          </w:tcPr>
          <w:p w14:paraId="4B4EF1D1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723" w:type="dxa"/>
          </w:tcPr>
          <w:p w14:paraId="2E9FAE6D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3EF35AB9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18EC3DDB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3</w:t>
            </w:r>
          </w:p>
        </w:tc>
        <w:tc>
          <w:tcPr>
            <w:tcW w:w="1049" w:type="dxa"/>
          </w:tcPr>
          <w:p w14:paraId="3A0DBB72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NA</w:t>
            </w:r>
          </w:p>
        </w:tc>
        <w:tc>
          <w:tcPr>
            <w:tcW w:w="2520" w:type="dxa"/>
          </w:tcPr>
          <w:p w14:paraId="3BDCE9CB" w14:textId="77777777" w:rsidR="001557D6" w:rsidRPr="000223AF" w:rsidRDefault="001557D6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66.67% [20.77%, 93.85%]</w:t>
            </w:r>
          </w:p>
        </w:tc>
      </w:tr>
      <w:tr w:rsidR="001557D6" w:rsidRPr="000223AF" w14:paraId="3AF4A02B" w14:textId="77777777" w:rsidTr="001557D6">
        <w:tc>
          <w:tcPr>
            <w:tcW w:w="1415" w:type="dxa"/>
          </w:tcPr>
          <w:p w14:paraId="542FBE12" w14:textId="77777777" w:rsidR="001557D6" w:rsidRPr="000223AF" w:rsidRDefault="001557D6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Objectively measured PA</w:t>
            </w:r>
          </w:p>
        </w:tc>
        <w:tc>
          <w:tcPr>
            <w:tcW w:w="1723" w:type="dxa"/>
          </w:tcPr>
          <w:p w14:paraId="469B9A18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10</w:t>
            </w:r>
          </w:p>
        </w:tc>
        <w:tc>
          <w:tcPr>
            <w:tcW w:w="1627" w:type="dxa"/>
          </w:tcPr>
          <w:p w14:paraId="5A737797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1ABFB2C6" w14:textId="77777777" w:rsidR="001557D6" w:rsidRPr="000223AF" w:rsidRDefault="001557D6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11</w:t>
            </w:r>
          </w:p>
        </w:tc>
        <w:tc>
          <w:tcPr>
            <w:tcW w:w="1049" w:type="dxa"/>
          </w:tcPr>
          <w:p w14:paraId="473A2461" w14:textId="77777777" w:rsidR="001557D6" w:rsidRPr="000223AF" w:rsidRDefault="001557D6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0.0117</w:t>
            </w:r>
          </w:p>
        </w:tc>
        <w:tc>
          <w:tcPr>
            <w:tcW w:w="2520" w:type="dxa"/>
          </w:tcPr>
          <w:p w14:paraId="1C927DE6" w14:textId="77777777" w:rsidR="001557D6" w:rsidRPr="000223AF" w:rsidRDefault="001557D6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90.91% [62.26%, 98.38%]</w:t>
            </w:r>
          </w:p>
        </w:tc>
      </w:tr>
    </w:tbl>
    <w:p w14:paraId="6367F517" w14:textId="1B72CB64" w:rsidR="007E57D6" w:rsidRPr="002F016A" w:rsidRDefault="007E57D6" w:rsidP="007E57D6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F016A">
        <w:rPr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2F016A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2F016A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2F016A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41BBE" w:rsidRPr="002F016A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2F016A">
        <w:rPr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Pr="002F016A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2F016A">
        <w:rPr>
          <w:i w:val="0"/>
          <w:iCs w:val="0"/>
          <w:color w:val="auto"/>
          <w:sz w:val="22"/>
          <w:szCs w:val="22"/>
        </w:rPr>
        <w:t xml:space="preserve"> Vote counting for review by </w:t>
      </w:r>
      <w:r w:rsidRPr="002F016A">
        <w:rPr>
          <w:rFonts w:cstheme="minorHAnsi"/>
          <w:i w:val="0"/>
          <w:iCs w:val="0"/>
          <w:color w:val="auto"/>
          <w:sz w:val="22"/>
          <w:szCs w:val="22"/>
        </w:rPr>
        <w:t>Allet et al. 2010</w:t>
      </w:r>
    </w:p>
    <w:p w14:paraId="0EC8A323" w14:textId="2EC21CBE" w:rsidR="00E8102D" w:rsidRPr="002F016A" w:rsidRDefault="00F30179" w:rsidP="00F30179">
      <w:pPr>
        <w:pStyle w:val="Caption"/>
        <w:rPr>
          <w:color w:val="auto"/>
        </w:rPr>
      </w:pPr>
      <w:r w:rsidRPr="002F016A">
        <w:rPr>
          <w:color w:val="auto"/>
        </w:rPr>
        <w:t>*Significant p &lt; 0.05</w:t>
      </w:r>
      <w:r w:rsidR="00C31D3C" w:rsidRPr="002F016A">
        <w:rPr>
          <w:color w:val="auto"/>
        </w:rPr>
        <w:t xml:space="preserve">; </w:t>
      </w:r>
      <w:r w:rsidR="00536E6E" w:rsidRPr="002F016A">
        <w:rPr>
          <w:color w:val="auto"/>
        </w:rPr>
        <w:t>F</w:t>
      </w:r>
      <w:r w:rsidR="00C31D3C" w:rsidRPr="002F016A">
        <w:rPr>
          <w:color w:val="auto"/>
        </w:rPr>
        <w:t>or sample size lower than 6 sign test was not possible.</w:t>
      </w:r>
      <w:r w:rsidR="0078007B" w:rsidRPr="002F016A">
        <w:rPr>
          <w:color w:val="auto"/>
        </w:rPr>
        <w:t xml:space="preserve"> NA: Not Applicable</w:t>
      </w:r>
    </w:p>
    <w:p w14:paraId="13A33EB8" w14:textId="2CF4792A" w:rsidR="002A0161" w:rsidRDefault="002A0161" w:rsidP="0078007B">
      <w:pPr>
        <w:tabs>
          <w:tab w:val="left" w:pos="1575"/>
        </w:tabs>
      </w:pPr>
    </w:p>
    <w:tbl>
      <w:tblPr>
        <w:tblStyle w:val="TableGrid"/>
        <w:tblpPr w:leftFromText="180" w:rightFromText="180" w:vertAnchor="text" w:horzAnchor="margin" w:tblpXSpec="center" w:tblpY="48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809"/>
        <w:gridCol w:w="1706"/>
        <w:gridCol w:w="1890"/>
      </w:tblGrid>
      <w:tr w:rsidR="0078007B" w:rsidRPr="000223AF" w14:paraId="07951DA8" w14:textId="77777777" w:rsidTr="00AF2A2D">
        <w:tc>
          <w:tcPr>
            <w:tcW w:w="2875" w:type="dxa"/>
          </w:tcPr>
          <w:p w14:paraId="044EA7BE" w14:textId="77777777" w:rsidR="0078007B" w:rsidRPr="000223AF" w:rsidRDefault="0078007B" w:rsidP="0078007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Primary study included in the review by Schaffer, K., et al. 2019., [reference number in review’s report]</w:t>
            </w:r>
          </w:p>
        </w:tc>
        <w:tc>
          <w:tcPr>
            <w:tcW w:w="809" w:type="dxa"/>
          </w:tcPr>
          <w:p w14:paraId="5885D639" w14:textId="77777777" w:rsidR="0078007B" w:rsidRPr="000223AF" w:rsidRDefault="0078007B" w:rsidP="0078007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706" w:type="dxa"/>
          </w:tcPr>
          <w:p w14:paraId="21783D5F" w14:textId="77777777" w:rsidR="0078007B" w:rsidRPr="000223AF" w:rsidRDefault="0078007B" w:rsidP="0078007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890" w:type="dxa"/>
          </w:tcPr>
          <w:p w14:paraId="1CD7383C" w14:textId="77777777" w:rsidR="0078007B" w:rsidRPr="000223AF" w:rsidRDefault="0078007B" w:rsidP="0078007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Objectively measured PA</w:t>
            </w:r>
          </w:p>
        </w:tc>
      </w:tr>
      <w:tr w:rsidR="0078007B" w:rsidRPr="000223AF" w14:paraId="43A67341" w14:textId="77777777" w:rsidTr="00AF2A2D">
        <w:tc>
          <w:tcPr>
            <w:tcW w:w="2875" w:type="dxa"/>
            <w:shd w:val="clear" w:color="auto" w:fill="auto"/>
          </w:tcPr>
          <w:p w14:paraId="7E9F70EC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Vallance et al. 2007, [34]</w:t>
            </w:r>
          </w:p>
        </w:tc>
        <w:tc>
          <w:tcPr>
            <w:tcW w:w="809" w:type="dxa"/>
            <w:shd w:val="clear" w:color="auto" w:fill="auto"/>
          </w:tcPr>
          <w:p w14:paraId="45BC0518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591C5132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7E41A2D" wp14:editId="74CCF97A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35560</wp:posOffset>
                      </wp:positionV>
                      <wp:extent cx="87630" cy="81915"/>
                      <wp:effectExtent l="19050" t="19050" r="45720" b="13335"/>
                      <wp:wrapNone/>
                      <wp:docPr id="681776553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792C3" id="Isosceles Triangle 2" o:spid="_x0000_s1026" type="#_x0000_t5" style="position:absolute;margin-left:33.8pt;margin-top:2.8pt;width:6.9pt;height:6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" fillcolor="black [3213]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 xml:space="preserve">         </w:t>
            </w:r>
            <w:r>
              <w:rPr>
                <w:rFonts w:cstheme="minorHAnsi"/>
                <w:sz w:val="20"/>
                <w:szCs w:val="20"/>
                <w:vertAlign w:val="subscript"/>
              </w:rPr>
              <w:t xml:space="preserve">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90" w:type="dxa"/>
            <w:shd w:val="clear" w:color="auto" w:fill="auto"/>
          </w:tcPr>
          <w:p w14:paraId="2E63BF16" w14:textId="77777777" w:rsidR="0078007B" w:rsidRPr="000223AF" w:rsidRDefault="0078007B" w:rsidP="0078007B">
            <w:pPr>
              <w:tabs>
                <w:tab w:val="center" w:pos="1048"/>
              </w:tabs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68BA1F2" wp14:editId="65D0BF04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40005</wp:posOffset>
                      </wp:positionV>
                      <wp:extent cx="87630" cy="81915"/>
                      <wp:effectExtent l="19050" t="0" r="45720" b="32385"/>
                      <wp:wrapNone/>
                      <wp:docPr id="127076152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F6265" id="Isosceles Triangle 2" o:spid="_x0000_s1026" type="#_x0000_t5" style="position:absolute;margin-left:39.25pt;margin-top:3.15pt;width:6.9pt;height:6.45pt;rotation:18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 xml:space="preserve">                                4</w:t>
            </w:r>
          </w:p>
        </w:tc>
      </w:tr>
      <w:tr w:rsidR="0078007B" w:rsidRPr="000223AF" w14:paraId="6DBFC923" w14:textId="77777777" w:rsidTr="00AF2A2D">
        <w:tc>
          <w:tcPr>
            <w:tcW w:w="2875" w:type="dxa"/>
            <w:shd w:val="clear" w:color="auto" w:fill="auto"/>
          </w:tcPr>
          <w:p w14:paraId="63A04A4B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Vallance et al. 2008,[35]</w:t>
            </w:r>
          </w:p>
        </w:tc>
        <w:tc>
          <w:tcPr>
            <w:tcW w:w="809" w:type="dxa"/>
            <w:shd w:val="clear" w:color="auto" w:fill="auto"/>
          </w:tcPr>
          <w:p w14:paraId="174F1C9B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5109155D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auto"/>
          </w:tcPr>
          <w:p w14:paraId="64856D52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78007B" w:rsidRPr="000223AF" w14:paraId="091A3187" w14:textId="77777777" w:rsidTr="00AF2A2D">
        <w:tc>
          <w:tcPr>
            <w:tcW w:w="2875" w:type="dxa"/>
            <w:shd w:val="clear" w:color="auto" w:fill="auto"/>
          </w:tcPr>
          <w:p w14:paraId="7194488F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Irwin et al. 2008 [36]</w:t>
            </w:r>
          </w:p>
        </w:tc>
        <w:tc>
          <w:tcPr>
            <w:tcW w:w="809" w:type="dxa"/>
            <w:shd w:val="clear" w:color="auto" w:fill="auto"/>
          </w:tcPr>
          <w:p w14:paraId="60B09819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71C7E48D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43CF145" wp14:editId="01009E5D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56515</wp:posOffset>
                      </wp:positionV>
                      <wp:extent cx="55245" cy="51435"/>
                      <wp:effectExtent l="19050" t="19050" r="40005" b="24765"/>
                      <wp:wrapNone/>
                      <wp:docPr id="911041051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5F9C0" id="Isosceles Triangle 2" o:spid="_x0000_s1026" type="#_x0000_t5" style="position:absolute;margin-left:34.55pt;margin-top:4.45pt;width:4.35pt;height:4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IrX6bT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1C97DD86" w14:textId="77777777" w:rsidR="0078007B" w:rsidRPr="000223AF" w:rsidRDefault="0078007B" w:rsidP="0078007B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FC81567" wp14:editId="09E9CC11">
                      <wp:simplePos x="0" y="0"/>
                      <wp:positionH relativeFrom="column">
                        <wp:posOffset>511915</wp:posOffset>
                      </wp:positionH>
                      <wp:positionV relativeFrom="paragraph">
                        <wp:posOffset>61595</wp:posOffset>
                      </wp:positionV>
                      <wp:extent cx="55245" cy="51435"/>
                      <wp:effectExtent l="19050" t="19050" r="40005" b="24765"/>
                      <wp:wrapNone/>
                      <wp:docPr id="1913211755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77086" id="Isosceles Triangle 2" o:spid="_x0000_s1026" type="#_x0000_t5" style="position:absolute;margin-left:40.3pt;margin-top:4.85pt;width:4.35pt;height:4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OmZhL7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</w:tr>
      <w:tr w:rsidR="0078007B" w:rsidRPr="000223AF" w14:paraId="6CD81EB1" w14:textId="77777777" w:rsidTr="00AF2A2D">
        <w:tc>
          <w:tcPr>
            <w:tcW w:w="2875" w:type="dxa"/>
            <w:shd w:val="clear" w:color="auto" w:fill="auto"/>
          </w:tcPr>
          <w:p w14:paraId="4CEAC555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Jones et al. 2013 [37]</w:t>
            </w:r>
          </w:p>
        </w:tc>
        <w:tc>
          <w:tcPr>
            <w:tcW w:w="809" w:type="dxa"/>
            <w:shd w:val="clear" w:color="auto" w:fill="auto"/>
          </w:tcPr>
          <w:p w14:paraId="65A13E0B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75D628F9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890" w:type="dxa"/>
            <w:shd w:val="clear" w:color="auto" w:fill="auto"/>
          </w:tcPr>
          <w:p w14:paraId="33EED7C3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78007B" w:rsidRPr="000223AF" w14:paraId="14026236" w14:textId="77777777" w:rsidTr="00AF2A2D">
        <w:tc>
          <w:tcPr>
            <w:tcW w:w="2875" w:type="dxa"/>
            <w:shd w:val="clear" w:color="auto" w:fill="auto"/>
          </w:tcPr>
          <w:p w14:paraId="3A1E57C0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Backman et al, 2014 [39]</w:t>
            </w:r>
          </w:p>
        </w:tc>
        <w:tc>
          <w:tcPr>
            <w:tcW w:w="809" w:type="dxa"/>
            <w:shd w:val="clear" w:color="auto" w:fill="auto"/>
          </w:tcPr>
          <w:p w14:paraId="39192682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14E72731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9465744" wp14:editId="4A8EBEE8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58420</wp:posOffset>
                      </wp:positionV>
                      <wp:extent cx="55245" cy="51435"/>
                      <wp:effectExtent l="19050" t="19050" r="40005" b="24765"/>
                      <wp:wrapNone/>
                      <wp:docPr id="2002275790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1C32A" id="Isosceles Triangle 2" o:spid="_x0000_s1026" type="#_x0000_t5" style="position:absolute;margin-left:35.3pt;margin-top:4.6pt;width:4.35pt;height:4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02D72DBD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007B" w:rsidRPr="000223AF" w14:paraId="3B1AA1D2" w14:textId="77777777" w:rsidTr="00AF2A2D">
        <w:tc>
          <w:tcPr>
            <w:tcW w:w="2875" w:type="dxa"/>
            <w:shd w:val="clear" w:color="auto" w:fill="auto"/>
          </w:tcPr>
          <w:p w14:paraId="3A7E6E16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Mayo et al. 2014 [40]</w:t>
            </w:r>
          </w:p>
        </w:tc>
        <w:tc>
          <w:tcPr>
            <w:tcW w:w="809" w:type="dxa"/>
            <w:shd w:val="clear" w:color="auto" w:fill="auto"/>
          </w:tcPr>
          <w:p w14:paraId="1F5222E0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2D10BFE5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13E9B5A" wp14:editId="39DABA11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59055</wp:posOffset>
                      </wp:positionV>
                      <wp:extent cx="55245" cy="51435"/>
                      <wp:effectExtent l="19050" t="19050" r="40005" b="24765"/>
                      <wp:wrapNone/>
                      <wp:docPr id="876653378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37E3F" id="Isosceles Triangle 2" o:spid="_x0000_s1026" type="#_x0000_t5" style="position:absolute;margin-left:35.3pt;margin-top:4.65pt;width:4.35pt;height:4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Ex6hdb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769E89D5" w14:textId="77777777" w:rsidR="0078007B" w:rsidRPr="000223AF" w:rsidRDefault="0078007B" w:rsidP="0078007B">
            <w:pPr>
              <w:tabs>
                <w:tab w:val="right" w:pos="88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007B" w:rsidRPr="000223AF" w14:paraId="5F950D1D" w14:textId="77777777" w:rsidTr="00AF2A2D">
        <w:tc>
          <w:tcPr>
            <w:tcW w:w="2875" w:type="dxa"/>
            <w:shd w:val="clear" w:color="auto" w:fill="auto"/>
          </w:tcPr>
          <w:p w14:paraId="07BECF6E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James et al. 2015 [41]</w:t>
            </w:r>
          </w:p>
        </w:tc>
        <w:tc>
          <w:tcPr>
            <w:tcW w:w="809" w:type="dxa"/>
            <w:shd w:val="clear" w:color="auto" w:fill="auto"/>
          </w:tcPr>
          <w:p w14:paraId="3E287625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31493259" w14:textId="77777777" w:rsidR="0078007B" w:rsidRPr="000223AF" w:rsidRDefault="0078007B" w:rsidP="0078007B">
            <w:pPr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720E702" wp14:editId="644B007B">
                      <wp:simplePos x="0" y="0"/>
                      <wp:positionH relativeFrom="column">
                        <wp:posOffset>427460</wp:posOffset>
                      </wp:positionH>
                      <wp:positionV relativeFrom="paragraph">
                        <wp:posOffset>40640</wp:posOffset>
                      </wp:positionV>
                      <wp:extent cx="87630" cy="81915"/>
                      <wp:effectExtent l="19050" t="19050" r="45720" b="13335"/>
                      <wp:wrapNone/>
                      <wp:docPr id="215811611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B60AF" id="Isosceles Triangle 2" o:spid="_x0000_s1026" type="#_x0000_t5" style="position:absolute;margin-left:33.65pt;margin-top:3.2pt;width:6.9pt;height:6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 xml:space="preserve">                           </w:t>
            </w:r>
            <w:r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14:paraId="601D500E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C5E56D6" wp14:editId="3A3615A7">
                      <wp:simplePos x="0" y="0"/>
                      <wp:positionH relativeFrom="column">
                        <wp:posOffset>504085</wp:posOffset>
                      </wp:positionH>
                      <wp:positionV relativeFrom="paragraph">
                        <wp:posOffset>45085</wp:posOffset>
                      </wp:positionV>
                      <wp:extent cx="87630" cy="81915"/>
                      <wp:effectExtent l="19050" t="19050" r="45720" b="13335"/>
                      <wp:wrapNone/>
                      <wp:docPr id="119493755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05363" id="Isosceles Triangle 2" o:spid="_x0000_s1026" type="#_x0000_t5" style="position:absolute;margin-left:39.7pt;margin-top:3.55pt;width:6.9pt;height:6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" fillcolor="black [3213]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</w:rPr>
              <w:t xml:space="preserve">       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</w:tr>
      <w:tr w:rsidR="0078007B" w:rsidRPr="000223AF" w14:paraId="5725AB95" w14:textId="77777777" w:rsidTr="00AF2A2D">
        <w:tc>
          <w:tcPr>
            <w:tcW w:w="2875" w:type="dxa"/>
            <w:shd w:val="clear" w:color="auto" w:fill="auto"/>
          </w:tcPr>
          <w:p w14:paraId="7424FE2E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Park et al.  2015 [42]</w:t>
            </w:r>
          </w:p>
        </w:tc>
        <w:tc>
          <w:tcPr>
            <w:tcW w:w="809" w:type="dxa"/>
            <w:shd w:val="clear" w:color="auto" w:fill="auto"/>
          </w:tcPr>
          <w:p w14:paraId="4A381316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64410DE1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7E96D34" wp14:editId="610F2CF2">
                      <wp:simplePos x="0" y="0"/>
                      <wp:positionH relativeFrom="column">
                        <wp:posOffset>427460</wp:posOffset>
                      </wp:positionH>
                      <wp:positionV relativeFrom="paragraph">
                        <wp:posOffset>46990</wp:posOffset>
                      </wp:positionV>
                      <wp:extent cx="87630" cy="81915"/>
                      <wp:effectExtent l="19050" t="19050" r="45720" b="13335"/>
                      <wp:wrapNone/>
                      <wp:docPr id="753367652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C0FCD" id="Isosceles Triangle 2" o:spid="_x0000_s1026" type="#_x0000_t5" style="position:absolute;margin-left:33.65pt;margin-top:3.7pt;width:6.9pt;height:6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" filled="f" strokecolor="#172c51" strokeweight="1pt"/>
                  </w:pict>
                </mc:Fallback>
              </mc:AlternateContent>
            </w:r>
            <w:r w:rsidRPr="000223AF">
              <w:rPr>
                <w:rFonts w:cstheme="minorHAnsi"/>
                <w:sz w:val="20"/>
                <w:szCs w:val="20"/>
              </w:rPr>
              <w:t xml:space="preserve">      </w:t>
            </w:r>
            <w:r w:rsidRPr="000223AF">
              <w:rPr>
                <w:rFonts w:cstheme="minorHAnsi"/>
                <w:sz w:val="20"/>
                <w:szCs w:val="20"/>
                <w:vertAlign w:val="subscript"/>
              </w:rPr>
              <w:t>5</w:t>
            </w:r>
            <w:r w:rsidRPr="000223A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14:paraId="2EBE573E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007B" w:rsidRPr="000223AF" w14:paraId="48976ACD" w14:textId="77777777" w:rsidTr="00AF2A2D">
        <w:tc>
          <w:tcPr>
            <w:tcW w:w="2875" w:type="dxa"/>
            <w:shd w:val="clear" w:color="auto" w:fill="auto"/>
          </w:tcPr>
          <w:p w14:paraId="5B344699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Gokal et al. 2016 [43]</w:t>
            </w:r>
          </w:p>
        </w:tc>
        <w:tc>
          <w:tcPr>
            <w:tcW w:w="809" w:type="dxa"/>
            <w:shd w:val="clear" w:color="auto" w:fill="auto"/>
          </w:tcPr>
          <w:p w14:paraId="7F8542C1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365EEAE3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E3C1D94" wp14:editId="03476C32">
                      <wp:simplePos x="0" y="0"/>
                      <wp:positionH relativeFrom="column">
                        <wp:posOffset>450320</wp:posOffset>
                      </wp:positionH>
                      <wp:positionV relativeFrom="paragraph">
                        <wp:posOffset>61595</wp:posOffset>
                      </wp:positionV>
                      <wp:extent cx="55245" cy="51435"/>
                      <wp:effectExtent l="19050" t="19050" r="40005" b="24765"/>
                      <wp:wrapNone/>
                      <wp:docPr id="756634174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CBA51" id="Isosceles Triangle 2" o:spid="_x0000_s1026" type="#_x0000_t5" style="position:absolute;margin-left:35.45pt;margin-top:4.85pt;width:4.35pt;height:4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DLvzmn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7265DB35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007B" w:rsidRPr="000223AF" w14:paraId="06D6C7E2" w14:textId="77777777" w:rsidTr="00AF2A2D">
        <w:tc>
          <w:tcPr>
            <w:tcW w:w="2875" w:type="dxa"/>
            <w:shd w:val="clear" w:color="auto" w:fill="auto"/>
          </w:tcPr>
          <w:p w14:paraId="73E91FB3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Jarden et al. 2016 [44]</w:t>
            </w:r>
          </w:p>
        </w:tc>
        <w:tc>
          <w:tcPr>
            <w:tcW w:w="809" w:type="dxa"/>
            <w:shd w:val="clear" w:color="auto" w:fill="auto"/>
          </w:tcPr>
          <w:p w14:paraId="5171FF13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1D536F38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60E5AD5" wp14:editId="4FBF7EB6">
                      <wp:simplePos x="0" y="0"/>
                      <wp:positionH relativeFrom="column">
                        <wp:posOffset>450320</wp:posOffset>
                      </wp:positionH>
                      <wp:positionV relativeFrom="paragraph">
                        <wp:posOffset>57785</wp:posOffset>
                      </wp:positionV>
                      <wp:extent cx="55245" cy="51435"/>
                      <wp:effectExtent l="19050" t="19050" r="40005" b="24765"/>
                      <wp:wrapNone/>
                      <wp:docPr id="8352083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5D5D1" id="Isosceles Triangle 2" o:spid="_x0000_s1026" type="#_x0000_t5" style="position:absolute;margin-left:35.45pt;margin-top:4.55pt;width:4.35pt;height:4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" fillcolor="black [3213]" strokecolor="#09101d [484]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24DE7FBA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06CFB17" wp14:editId="6FE95534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52705</wp:posOffset>
                      </wp:positionV>
                      <wp:extent cx="55245" cy="51435"/>
                      <wp:effectExtent l="19050" t="0" r="40005" b="43815"/>
                      <wp:wrapNone/>
                      <wp:docPr id="2146417150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591C8" id="Isosceles Triangle 2" o:spid="_x0000_s1026" type="#_x0000_t5" style="position:absolute;margin-left:40.75pt;margin-top:4.15pt;width:4.35pt;height:4.05pt;rotation:18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" filled="f" strokecolor="#172c51" strokeweight="1pt"/>
                  </w:pict>
                </mc:Fallback>
              </mc:AlternateContent>
            </w:r>
          </w:p>
        </w:tc>
      </w:tr>
      <w:tr w:rsidR="0078007B" w:rsidRPr="000223AF" w14:paraId="6553EBBC" w14:textId="77777777" w:rsidTr="00AF2A2D">
        <w:tc>
          <w:tcPr>
            <w:tcW w:w="2875" w:type="dxa"/>
            <w:shd w:val="clear" w:color="auto" w:fill="auto"/>
          </w:tcPr>
          <w:p w14:paraId="78BEDD40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Sajid et al. 2016 [45]</w:t>
            </w:r>
          </w:p>
        </w:tc>
        <w:tc>
          <w:tcPr>
            <w:tcW w:w="809" w:type="dxa"/>
            <w:shd w:val="clear" w:color="auto" w:fill="auto"/>
          </w:tcPr>
          <w:p w14:paraId="4D3ACA46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636EBA2A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29E8DC30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  <w:vertAlign w:val="subscript"/>
              </w:rPr>
              <w:t xml:space="preserve">          2</w:t>
            </w: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576A067" wp14:editId="12F4862F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62865</wp:posOffset>
                      </wp:positionV>
                      <wp:extent cx="55245" cy="51435"/>
                      <wp:effectExtent l="19050" t="19050" r="40005" b="24765"/>
                      <wp:wrapNone/>
                      <wp:docPr id="539054030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2850A" id="Isosceles Triangle 2" o:spid="_x0000_s1026" type="#_x0000_t5" style="position:absolute;margin-left:41.5pt;margin-top:4.95pt;width:4.35pt;height:4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" fillcolor="black [3213]" strokecolor="#09101d [484]" strokeweight="1pt"/>
                  </w:pict>
                </mc:Fallback>
              </mc:AlternateContent>
            </w:r>
          </w:p>
        </w:tc>
      </w:tr>
      <w:tr w:rsidR="0078007B" w:rsidRPr="000223AF" w14:paraId="617385E2" w14:textId="77777777" w:rsidTr="00AF2A2D">
        <w:tc>
          <w:tcPr>
            <w:tcW w:w="2875" w:type="dxa"/>
            <w:shd w:val="clear" w:color="auto" w:fill="auto"/>
          </w:tcPr>
          <w:p w14:paraId="5F878461" w14:textId="77777777" w:rsidR="0078007B" w:rsidRPr="000223AF" w:rsidRDefault="0078007B" w:rsidP="0078007B">
            <w:pPr>
              <w:rPr>
                <w:rFonts w:cstheme="minorHAnsi"/>
                <w:kern w:val="0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Uhm et al. 2017 [47]</w:t>
            </w:r>
          </w:p>
        </w:tc>
        <w:tc>
          <w:tcPr>
            <w:tcW w:w="809" w:type="dxa"/>
            <w:shd w:val="clear" w:color="auto" w:fill="auto"/>
          </w:tcPr>
          <w:p w14:paraId="6CEE6B75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auto"/>
          </w:tcPr>
          <w:p w14:paraId="119D48C4" w14:textId="77777777" w:rsidR="0078007B" w:rsidRPr="000223AF" w:rsidRDefault="0078007B" w:rsidP="007800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9CC68BA" wp14:editId="41DA957E">
                      <wp:simplePos x="0" y="0"/>
                      <wp:positionH relativeFrom="column">
                        <wp:posOffset>446510</wp:posOffset>
                      </wp:positionH>
                      <wp:positionV relativeFrom="paragraph">
                        <wp:posOffset>69215</wp:posOffset>
                      </wp:positionV>
                      <wp:extent cx="55245" cy="51435"/>
                      <wp:effectExtent l="19050" t="19050" r="40005" b="24765"/>
                      <wp:wrapNone/>
                      <wp:docPr id="803350966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E3F11" id="Isosceles Triangle 2" o:spid="_x0000_s1026" type="#_x0000_t5" style="position:absolute;margin-left:35.15pt;margin-top:5.45pt;width:4.35pt;height:4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DxUILzZAAAABw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auto"/>
          </w:tcPr>
          <w:p w14:paraId="59FD31FC" w14:textId="77777777" w:rsidR="0078007B" w:rsidRPr="000223AF" w:rsidRDefault="0078007B" w:rsidP="0078007B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C976D63" w14:textId="6A5FC924" w:rsidR="0078007B" w:rsidRPr="002F016A" w:rsidRDefault="0078007B" w:rsidP="00AF2A2D">
      <w:pPr>
        <w:pStyle w:val="Caption"/>
        <w:keepNext/>
        <w:ind w:left="1080" w:right="990"/>
        <w:rPr>
          <w:i w:val="0"/>
          <w:iCs w:val="0"/>
          <w:color w:val="auto"/>
        </w:rPr>
      </w:pPr>
      <w:r w:rsidRPr="002F016A">
        <w:rPr>
          <w:b/>
          <w:bCs/>
          <w:i w:val="0"/>
          <w:iCs w:val="0"/>
          <w:color w:val="auto"/>
        </w:rPr>
        <w:t xml:space="preserve">Figure </w:t>
      </w:r>
      <w:r w:rsidR="004C376D">
        <w:rPr>
          <w:b/>
          <w:bCs/>
          <w:i w:val="0"/>
          <w:iCs w:val="0"/>
          <w:color w:val="auto"/>
        </w:rPr>
        <w:t>2</w:t>
      </w:r>
      <w:r w:rsidRPr="002F016A">
        <w:rPr>
          <w:b/>
          <w:bCs/>
          <w:i w:val="0"/>
          <w:iCs w:val="0"/>
          <w:color w:val="auto"/>
        </w:rPr>
        <w:t>.</w:t>
      </w:r>
      <w:r w:rsidRPr="002F016A">
        <w:rPr>
          <w:i w:val="0"/>
          <w:iCs w:val="0"/>
          <w:color w:val="auto"/>
        </w:rPr>
        <w:t xml:space="preserve"> Effect direction plot summarizing direction of effect from primary studies of interventions based on digital activity trackers to physical activity improvement.</w:t>
      </w:r>
    </w:p>
    <w:p w14:paraId="5608191F" w14:textId="77777777" w:rsidR="00536E6E" w:rsidRPr="00536E6E" w:rsidRDefault="00536E6E" w:rsidP="00AF2A2D"/>
    <w:p w14:paraId="54AFD6F8" w14:textId="0A3D2330" w:rsidR="00D2668D" w:rsidRDefault="00D2668D" w:rsidP="00AF2A2D">
      <w:pPr>
        <w:tabs>
          <w:tab w:val="left" w:pos="2565"/>
        </w:tabs>
      </w:pPr>
    </w:p>
    <w:p w14:paraId="29F05724" w14:textId="77777777" w:rsidR="00AF2A2D" w:rsidRDefault="00AF2A2D" w:rsidP="00AF2A2D">
      <w:pPr>
        <w:pStyle w:val="Caption"/>
        <w:ind w:right="2070"/>
      </w:pPr>
    </w:p>
    <w:p w14:paraId="695367D0" w14:textId="77777777" w:rsidR="00AF2A2D" w:rsidRDefault="00AF2A2D" w:rsidP="00AF2A2D">
      <w:pPr>
        <w:pStyle w:val="Caption"/>
        <w:ind w:right="2070"/>
      </w:pPr>
    </w:p>
    <w:p w14:paraId="254FE3B3" w14:textId="77777777" w:rsidR="00AF2A2D" w:rsidRDefault="00AF2A2D" w:rsidP="00AF2A2D">
      <w:pPr>
        <w:pStyle w:val="Caption"/>
        <w:ind w:right="2070"/>
      </w:pPr>
    </w:p>
    <w:p w14:paraId="7B50DCC8" w14:textId="77777777" w:rsidR="00AF2A2D" w:rsidRDefault="00AF2A2D" w:rsidP="00AF2A2D">
      <w:pPr>
        <w:pStyle w:val="Caption"/>
        <w:ind w:right="2070"/>
      </w:pPr>
    </w:p>
    <w:p w14:paraId="002164AD" w14:textId="77777777" w:rsidR="00AF2A2D" w:rsidRDefault="00AF2A2D" w:rsidP="00AF2A2D">
      <w:pPr>
        <w:pStyle w:val="Caption"/>
        <w:ind w:right="2070"/>
      </w:pPr>
    </w:p>
    <w:p w14:paraId="0F1E1AA7" w14:textId="77777777" w:rsidR="00AF2A2D" w:rsidRDefault="00AF2A2D" w:rsidP="00AF2A2D">
      <w:pPr>
        <w:pStyle w:val="Caption"/>
        <w:ind w:right="2070"/>
      </w:pPr>
    </w:p>
    <w:p w14:paraId="0D404FC0" w14:textId="77777777" w:rsidR="00AF2A2D" w:rsidRDefault="00AF2A2D" w:rsidP="00AF2A2D">
      <w:pPr>
        <w:pStyle w:val="Caption"/>
        <w:ind w:right="2070"/>
      </w:pPr>
    </w:p>
    <w:p w14:paraId="3385DD95" w14:textId="7C261419" w:rsidR="008A5B22" w:rsidRPr="002F016A" w:rsidRDefault="008A5B22" w:rsidP="00AF2A2D">
      <w:pPr>
        <w:pStyle w:val="Caption"/>
        <w:ind w:left="990" w:right="990"/>
        <w:rPr>
          <w:color w:val="auto"/>
        </w:rPr>
      </w:pPr>
      <w:r w:rsidRPr="002F016A">
        <w:rPr>
          <w:color w:val="auto"/>
        </w:rPr>
        <w:t xml:space="preserve">RCT: Randomized Controlled Trial; Effect direction: upward arrow </w:t>
      </w:r>
      <w:r w:rsidRPr="002F016A">
        <w:rPr>
          <w:rFonts w:ascii="Arial" w:hAnsi="Arial" w:cs="Arial"/>
          <w:color w:val="auto"/>
        </w:rPr>
        <w:t>▲</w:t>
      </w:r>
      <w:r w:rsidRPr="002F016A">
        <w:rPr>
          <w:color w:val="auto"/>
        </w:rPr>
        <w:t xml:space="preserve">= positive health impact, downward arrow </w:t>
      </w:r>
      <w:r w:rsidRPr="002F016A">
        <w:rPr>
          <w:rFonts w:ascii="Arial" w:hAnsi="Arial" w:cs="Arial"/>
          <w:color w:val="auto"/>
        </w:rPr>
        <w:t>▼</w:t>
      </w:r>
      <w:r w:rsidRPr="002F016A">
        <w:rPr>
          <w:color w:val="auto"/>
        </w:rPr>
        <w:t xml:space="preserve">= negative health impact, sideways arrow </w:t>
      </w:r>
      <w:r w:rsidRPr="002F016A">
        <w:rPr>
          <w:rFonts w:ascii="Arial" w:hAnsi="Arial" w:cs="Arial"/>
          <w:color w:val="auto"/>
        </w:rPr>
        <w:t>◄►</w:t>
      </w:r>
      <w:r w:rsidRPr="002F016A">
        <w:rPr>
          <w:color w:val="auto"/>
        </w:rPr>
        <w:t xml:space="preserve">= no change/mixed effects/conflicting findings; Sample size: Final sample size (individuals) in intervention group: Large arrow </w:t>
      </w:r>
      <w:r w:rsidRPr="002F016A">
        <w:rPr>
          <w:rFonts w:ascii="Arial" w:hAnsi="Arial" w:cs="Arial"/>
          <w:color w:val="auto"/>
          <w:sz w:val="22"/>
          <w:szCs w:val="22"/>
        </w:rPr>
        <w:t>▲</w:t>
      </w:r>
      <w:r w:rsidRPr="002F016A">
        <w:rPr>
          <w:color w:val="auto"/>
        </w:rPr>
        <w:t xml:space="preserve">50-300 indicating medium size group, small arrow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▲ </w:t>
      </w:r>
      <w:r w:rsidRPr="002F016A">
        <w:rPr>
          <w:color w:val="auto"/>
        </w:rPr>
        <w:t xml:space="preserve">&lt;50 indicating small size group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; Shaded arrow: </w:t>
      </w:r>
      <w:r w:rsidRPr="002F016A">
        <w:rPr>
          <w:color w:val="auto"/>
        </w:rPr>
        <w:t>majority of results for the outcome were statistically significant; Subscript numbers: Number of outcomes within each category synthesis is 1 unless indicated in subscript beside effect direction; Study quality: denoted by row color: As risk of bias/methodological quality were not reported, no color was used; NA: direction of the effect could not report because of not reporting efficacy of digital interventions so were not counted in data synthesis (vote counting) on efficacy of digital interventions.</w:t>
      </w:r>
    </w:p>
    <w:p w14:paraId="4A9D4F29" w14:textId="77777777" w:rsidR="00536E6E" w:rsidRPr="00536E6E" w:rsidRDefault="00536E6E" w:rsidP="00536E6E"/>
    <w:p w14:paraId="6AFB5D97" w14:textId="77777777" w:rsidR="00536E6E" w:rsidRDefault="00536E6E" w:rsidP="00536E6E"/>
    <w:p w14:paraId="03AE51D5" w14:textId="77777777" w:rsidR="0078007B" w:rsidRDefault="0078007B" w:rsidP="00536E6E"/>
    <w:p w14:paraId="1DE94916" w14:textId="77777777" w:rsidR="0078007B" w:rsidRDefault="0078007B" w:rsidP="00536E6E"/>
    <w:p w14:paraId="01C2F423" w14:textId="77777777" w:rsidR="0078007B" w:rsidRPr="00536E6E" w:rsidRDefault="0078007B" w:rsidP="00536E6E"/>
    <w:tbl>
      <w:tblPr>
        <w:tblStyle w:val="TableGrid"/>
        <w:tblpPr w:leftFromText="180" w:rightFromText="180" w:vertAnchor="text" w:horzAnchor="margin" w:tblpXSpec="center" w:tblpY="331"/>
        <w:tblW w:w="0" w:type="auto"/>
        <w:tblLook w:val="04A0" w:firstRow="1" w:lastRow="0" w:firstColumn="1" w:lastColumn="0" w:noHBand="0" w:noVBand="1"/>
      </w:tblPr>
      <w:tblGrid>
        <w:gridCol w:w="1415"/>
        <w:gridCol w:w="1723"/>
        <w:gridCol w:w="1627"/>
        <w:gridCol w:w="1021"/>
        <w:gridCol w:w="1049"/>
        <w:gridCol w:w="2430"/>
      </w:tblGrid>
      <w:tr w:rsidR="0078007B" w:rsidRPr="000223AF" w14:paraId="5F38F523" w14:textId="77777777" w:rsidTr="001557D6">
        <w:tc>
          <w:tcPr>
            <w:tcW w:w="1415" w:type="dxa"/>
          </w:tcPr>
          <w:p w14:paraId="02C2C0FF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lastRenderedPageBreak/>
              <w:t>Domain of PA outcome</w:t>
            </w:r>
          </w:p>
        </w:tc>
        <w:tc>
          <w:tcPr>
            <w:tcW w:w="1723" w:type="dxa"/>
          </w:tcPr>
          <w:p w14:paraId="0472997B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positive effect (favoring digital interventions)</w:t>
            </w:r>
          </w:p>
        </w:tc>
        <w:tc>
          <w:tcPr>
            <w:tcW w:w="1627" w:type="dxa"/>
          </w:tcPr>
          <w:p w14:paraId="3B76C8EC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negative effect (favoring controls)</w:t>
            </w:r>
          </w:p>
        </w:tc>
        <w:tc>
          <w:tcPr>
            <w:tcW w:w="1021" w:type="dxa"/>
          </w:tcPr>
          <w:p w14:paraId="5706C9E9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all primary studies</w:t>
            </w:r>
          </w:p>
        </w:tc>
        <w:tc>
          <w:tcPr>
            <w:tcW w:w="1049" w:type="dxa"/>
          </w:tcPr>
          <w:p w14:paraId="3A7CC570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 xml:space="preserve">Sign test </w:t>
            </w:r>
            <w:r w:rsidRPr="000223AF">
              <w:rPr>
                <w:b/>
                <w:bCs/>
                <w:sz w:val="20"/>
                <w:szCs w:val="20"/>
              </w:rPr>
              <w:br/>
              <w:t>two-tail p-value*</w:t>
            </w:r>
          </w:p>
        </w:tc>
        <w:tc>
          <w:tcPr>
            <w:tcW w:w="2430" w:type="dxa"/>
          </w:tcPr>
          <w:p w14:paraId="5FAF32B3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Estimate percentage of proportion</w:t>
            </w:r>
            <w:r w:rsidRPr="000223AF">
              <w:rPr>
                <w:rFonts w:cstheme="minorHAnsi"/>
                <w:b/>
                <w:bCs/>
                <w:sz w:val="20"/>
                <w:szCs w:val="20"/>
              </w:rPr>
              <w:t xml:space="preserve"> favoring the digital intervention</w:t>
            </w:r>
            <w:r w:rsidRPr="000223AF">
              <w:rPr>
                <w:b/>
                <w:bCs/>
                <w:sz w:val="20"/>
                <w:szCs w:val="20"/>
              </w:rPr>
              <w:br/>
              <w:t>[95% confidence interval]</w:t>
            </w:r>
          </w:p>
        </w:tc>
      </w:tr>
      <w:tr w:rsidR="0078007B" w:rsidRPr="000223AF" w14:paraId="25A534A1" w14:textId="77777777" w:rsidTr="001557D6">
        <w:tc>
          <w:tcPr>
            <w:tcW w:w="1415" w:type="dxa"/>
          </w:tcPr>
          <w:p w14:paraId="27212013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723" w:type="dxa"/>
          </w:tcPr>
          <w:p w14:paraId="3CD84302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9</w:t>
            </w:r>
          </w:p>
        </w:tc>
        <w:tc>
          <w:tcPr>
            <w:tcW w:w="1627" w:type="dxa"/>
          </w:tcPr>
          <w:p w14:paraId="4F8F6FDA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14:paraId="4CC2ED04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9</w:t>
            </w:r>
          </w:p>
        </w:tc>
        <w:tc>
          <w:tcPr>
            <w:tcW w:w="1049" w:type="dxa"/>
          </w:tcPr>
          <w:p w14:paraId="6D0B7EBA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0.0039</w:t>
            </w:r>
          </w:p>
        </w:tc>
        <w:tc>
          <w:tcPr>
            <w:tcW w:w="2430" w:type="dxa"/>
          </w:tcPr>
          <w:p w14:paraId="6D09A253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100% [70.09%, 100%]</w:t>
            </w:r>
          </w:p>
        </w:tc>
      </w:tr>
      <w:tr w:rsidR="0078007B" w:rsidRPr="000223AF" w14:paraId="02D10C1C" w14:textId="77777777" w:rsidTr="001557D6">
        <w:tc>
          <w:tcPr>
            <w:tcW w:w="1415" w:type="dxa"/>
          </w:tcPr>
          <w:p w14:paraId="4DE0BC4F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Objectively measured PA</w:t>
            </w:r>
          </w:p>
        </w:tc>
        <w:tc>
          <w:tcPr>
            <w:tcW w:w="1723" w:type="dxa"/>
          </w:tcPr>
          <w:p w14:paraId="41A508E7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14:paraId="73535677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5F28F72F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5</w:t>
            </w:r>
          </w:p>
        </w:tc>
        <w:tc>
          <w:tcPr>
            <w:tcW w:w="1049" w:type="dxa"/>
          </w:tcPr>
          <w:p w14:paraId="419FABE7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2430" w:type="dxa"/>
          </w:tcPr>
          <w:p w14:paraId="259290FD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60% [23.07%, 88.24%]</w:t>
            </w:r>
          </w:p>
        </w:tc>
      </w:tr>
    </w:tbl>
    <w:p w14:paraId="6A27C5FF" w14:textId="59275CF4" w:rsidR="00D41BBE" w:rsidRPr="002F016A" w:rsidRDefault="00D41BBE" w:rsidP="00D41BBE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F016A">
        <w:rPr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="0078007B" w:rsidRPr="002F016A">
        <w:rPr>
          <w:b/>
          <w:bCs/>
          <w:i w:val="0"/>
          <w:iCs w:val="0"/>
          <w:color w:val="auto"/>
          <w:sz w:val="22"/>
          <w:szCs w:val="22"/>
        </w:rPr>
        <w:t>2</w:t>
      </w:r>
      <w:r w:rsidRPr="002F016A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2F016A">
        <w:rPr>
          <w:i w:val="0"/>
          <w:iCs w:val="0"/>
          <w:color w:val="auto"/>
          <w:sz w:val="22"/>
          <w:szCs w:val="22"/>
        </w:rPr>
        <w:t xml:space="preserve"> Vote counting for review by</w:t>
      </w:r>
      <w:r w:rsidRPr="002F016A">
        <w:rPr>
          <w:rFonts w:cstheme="minorHAnsi"/>
          <w:i w:val="0"/>
          <w:iCs w:val="0"/>
          <w:color w:val="auto"/>
          <w:sz w:val="22"/>
          <w:szCs w:val="22"/>
        </w:rPr>
        <w:t xml:space="preserve"> Schaffer, K., et al. 2019.,</w:t>
      </w:r>
    </w:p>
    <w:p w14:paraId="45BE226E" w14:textId="5BD33484" w:rsidR="004767A8" w:rsidRPr="002F016A" w:rsidRDefault="004767A8" w:rsidP="00D41BBE">
      <w:pPr>
        <w:pStyle w:val="Caption"/>
        <w:framePr w:hSpace="180" w:wrap="around" w:vAnchor="text" w:hAnchor="page" w:x="1426" w:y="2414"/>
        <w:rPr>
          <w:color w:val="auto"/>
        </w:rPr>
      </w:pPr>
      <w:r w:rsidRPr="002F016A">
        <w:rPr>
          <w:color w:val="auto"/>
        </w:rPr>
        <w:t>*Significant p &lt; 0.05; For sample size lower than 6, sign test was not possible.</w:t>
      </w:r>
      <w:r w:rsidR="000223AF" w:rsidRPr="002F016A">
        <w:rPr>
          <w:color w:val="auto"/>
        </w:rPr>
        <w:t xml:space="preserve"> NA: Not Applicable</w:t>
      </w:r>
    </w:p>
    <w:p w14:paraId="33CC7726" w14:textId="77777777" w:rsidR="00536E6E" w:rsidRDefault="00536E6E" w:rsidP="00536E6E"/>
    <w:p w14:paraId="702492D3" w14:textId="77777777" w:rsidR="0078007B" w:rsidRDefault="0078007B" w:rsidP="00536E6E"/>
    <w:p w14:paraId="1132CF85" w14:textId="77777777" w:rsidR="0078007B" w:rsidRDefault="0078007B" w:rsidP="00536E6E"/>
    <w:p w14:paraId="441050FE" w14:textId="77777777" w:rsidR="0078007B" w:rsidRDefault="0078007B" w:rsidP="00536E6E"/>
    <w:tbl>
      <w:tblPr>
        <w:tblStyle w:val="TableGrid"/>
        <w:tblpPr w:leftFromText="180" w:rightFromText="180" w:vertAnchor="text" w:horzAnchor="margin" w:tblpXSpec="center" w:tblpY="47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809"/>
        <w:gridCol w:w="1706"/>
        <w:gridCol w:w="1890"/>
      </w:tblGrid>
      <w:tr w:rsidR="0078007B" w:rsidRPr="000223AF" w14:paraId="2673E06B" w14:textId="77777777" w:rsidTr="001557D6">
        <w:tc>
          <w:tcPr>
            <w:tcW w:w="2875" w:type="dxa"/>
          </w:tcPr>
          <w:p w14:paraId="45C98D4A" w14:textId="77777777" w:rsidR="0078007B" w:rsidRPr="000223AF" w:rsidRDefault="0078007B" w:rsidP="00551FB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Primary study included in the review by Pfaeffli Dale, L., et al., 2016 [reference number in review’s report]</w:t>
            </w:r>
          </w:p>
        </w:tc>
        <w:tc>
          <w:tcPr>
            <w:tcW w:w="809" w:type="dxa"/>
          </w:tcPr>
          <w:p w14:paraId="603E3A0E" w14:textId="77777777" w:rsidR="0078007B" w:rsidRPr="000223AF" w:rsidRDefault="0078007B" w:rsidP="00551FB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706" w:type="dxa"/>
          </w:tcPr>
          <w:p w14:paraId="4E4613AF" w14:textId="77777777" w:rsidR="0078007B" w:rsidRPr="000223AF" w:rsidRDefault="0078007B" w:rsidP="00551FB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890" w:type="dxa"/>
          </w:tcPr>
          <w:p w14:paraId="716E104A" w14:textId="77777777" w:rsidR="0078007B" w:rsidRPr="000223AF" w:rsidRDefault="0078007B" w:rsidP="00551FB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23AF">
              <w:rPr>
                <w:rFonts w:cstheme="minorHAnsi"/>
                <w:b/>
                <w:bCs/>
                <w:sz w:val="20"/>
                <w:szCs w:val="20"/>
              </w:rPr>
              <w:t>Objectively measured PA</w:t>
            </w:r>
          </w:p>
        </w:tc>
      </w:tr>
      <w:tr w:rsidR="0078007B" w:rsidRPr="000223AF" w14:paraId="1D057870" w14:textId="77777777" w:rsidTr="001557D6">
        <w:tc>
          <w:tcPr>
            <w:tcW w:w="2875" w:type="dxa"/>
            <w:shd w:val="clear" w:color="auto" w:fill="00B050"/>
          </w:tcPr>
          <w:p w14:paraId="46753453" w14:textId="77777777" w:rsidR="0078007B" w:rsidRPr="000223AF" w:rsidRDefault="0078007B" w:rsidP="00551FBB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Antypas et al. 2014 [22]</w:t>
            </w:r>
          </w:p>
        </w:tc>
        <w:tc>
          <w:tcPr>
            <w:tcW w:w="809" w:type="dxa"/>
            <w:shd w:val="clear" w:color="auto" w:fill="00B050"/>
          </w:tcPr>
          <w:p w14:paraId="19652A9F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5920E0C4" w14:textId="77777777" w:rsidR="0078007B" w:rsidRPr="000223AF" w:rsidRDefault="0078007B" w:rsidP="00551F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3E7F882" wp14:editId="5535741C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54610</wp:posOffset>
                      </wp:positionV>
                      <wp:extent cx="55245" cy="51435"/>
                      <wp:effectExtent l="19050" t="19050" r="40005" b="24765"/>
                      <wp:wrapNone/>
                      <wp:docPr id="1040077354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5143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0974E" id="Isosceles Triangle 2" o:spid="_x0000_s1026" type="#_x0000_t5" style="position:absolute;margin-left:34.55pt;margin-top:4.3pt;width:4.35pt;height:4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" filled="f" strokecolor="#172c51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00B050"/>
          </w:tcPr>
          <w:p w14:paraId="5D5B9239" w14:textId="77777777" w:rsidR="0078007B" w:rsidRPr="000223AF" w:rsidRDefault="0078007B" w:rsidP="00551FBB">
            <w:pPr>
              <w:tabs>
                <w:tab w:val="center" w:pos="1048"/>
              </w:tabs>
              <w:rPr>
                <w:rFonts w:cstheme="minorHAnsi"/>
                <w:sz w:val="20"/>
                <w:szCs w:val="20"/>
                <w:vertAlign w:val="subscript"/>
              </w:rPr>
            </w:pPr>
            <w:r w:rsidRPr="000223AF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8007B" w:rsidRPr="000223AF" w14:paraId="2ABB0628" w14:textId="77777777" w:rsidTr="001557D6">
        <w:tc>
          <w:tcPr>
            <w:tcW w:w="2875" w:type="dxa"/>
            <w:shd w:val="clear" w:color="auto" w:fill="00B050"/>
          </w:tcPr>
          <w:p w14:paraId="75EA3175" w14:textId="77777777" w:rsidR="0078007B" w:rsidRPr="000223AF" w:rsidRDefault="0078007B" w:rsidP="00551FBB">
            <w:pPr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kern w:val="0"/>
                <w:sz w:val="20"/>
                <w:szCs w:val="20"/>
              </w:rPr>
              <w:t>Maddison et al. 2015 [25]</w:t>
            </w:r>
          </w:p>
        </w:tc>
        <w:tc>
          <w:tcPr>
            <w:tcW w:w="809" w:type="dxa"/>
            <w:shd w:val="clear" w:color="auto" w:fill="00B050"/>
          </w:tcPr>
          <w:p w14:paraId="34784E5D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706" w:type="dxa"/>
            <w:shd w:val="clear" w:color="auto" w:fill="00B050"/>
          </w:tcPr>
          <w:p w14:paraId="06631F2E" w14:textId="77777777" w:rsidR="0078007B" w:rsidRPr="000223AF" w:rsidRDefault="0078007B" w:rsidP="00551F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EB42AB0" wp14:editId="60D69DF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40640</wp:posOffset>
                      </wp:positionV>
                      <wp:extent cx="87630" cy="81915"/>
                      <wp:effectExtent l="19050" t="19050" r="45720" b="13335"/>
                      <wp:wrapNone/>
                      <wp:docPr id="1657859543" name="Isosceles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8191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B9A7F" id="Isosceles Triangle 2" o:spid="_x0000_s1026" type="#_x0000_t5" style="position:absolute;margin-left:33.8pt;margin-top:3.2pt;width:6.9pt;height:6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" fillcolor="black [3213]" strokecolor="#172c51" strokeweight="1pt"/>
                  </w:pict>
                </mc:Fallback>
              </mc:AlternateContent>
            </w:r>
          </w:p>
        </w:tc>
        <w:tc>
          <w:tcPr>
            <w:tcW w:w="1890" w:type="dxa"/>
            <w:shd w:val="clear" w:color="auto" w:fill="00B050"/>
          </w:tcPr>
          <w:p w14:paraId="23AFCF93" w14:textId="77777777" w:rsidR="0078007B" w:rsidRPr="000223AF" w:rsidRDefault="0078007B" w:rsidP="00551FBB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1862522" w14:textId="37F003E6" w:rsidR="0078007B" w:rsidRPr="002F016A" w:rsidRDefault="0078007B" w:rsidP="001557D6">
      <w:pPr>
        <w:pStyle w:val="Caption"/>
        <w:keepNext/>
        <w:ind w:left="1080" w:right="1080"/>
        <w:rPr>
          <w:i w:val="0"/>
          <w:iCs w:val="0"/>
          <w:color w:val="auto"/>
        </w:rPr>
      </w:pPr>
      <w:r w:rsidRPr="002F016A">
        <w:rPr>
          <w:b/>
          <w:bCs/>
          <w:i w:val="0"/>
          <w:iCs w:val="0"/>
          <w:color w:val="auto"/>
        </w:rPr>
        <w:t>Figure 3.</w:t>
      </w:r>
      <w:r w:rsidRPr="002F016A">
        <w:rPr>
          <w:i w:val="0"/>
          <w:iCs w:val="0"/>
          <w:color w:val="auto"/>
        </w:rPr>
        <w:t xml:space="preserve"> Effect direction plot summarizing direction of effect from primary studies of remote interventions via digital facilities to physical activity improvement.</w:t>
      </w:r>
    </w:p>
    <w:p w14:paraId="3927C551" w14:textId="77777777" w:rsidR="0078007B" w:rsidRDefault="0078007B" w:rsidP="00536E6E">
      <w:pPr>
        <w:rPr>
          <w:rtl/>
          <w:lang w:bidi="fa-IR"/>
        </w:rPr>
      </w:pPr>
    </w:p>
    <w:p w14:paraId="2BDCB4F1" w14:textId="77777777" w:rsidR="0078007B" w:rsidRPr="0078007B" w:rsidRDefault="0078007B" w:rsidP="0078007B"/>
    <w:p w14:paraId="6D3B82D1" w14:textId="77777777" w:rsidR="0078007B" w:rsidRDefault="0078007B" w:rsidP="0078007B"/>
    <w:p w14:paraId="62944BBB" w14:textId="77777777" w:rsidR="0078007B" w:rsidRPr="002F016A" w:rsidRDefault="0078007B" w:rsidP="001557D6">
      <w:pPr>
        <w:pStyle w:val="Caption"/>
        <w:framePr w:hSpace="180" w:wrap="around" w:vAnchor="text" w:hAnchor="page" w:x="1411" w:y="1"/>
        <w:ind w:left="1080" w:right="990"/>
        <w:jc w:val="both"/>
        <w:rPr>
          <w:color w:val="auto"/>
        </w:rPr>
      </w:pPr>
      <w:r w:rsidRPr="002F016A">
        <w:rPr>
          <w:color w:val="auto"/>
        </w:rPr>
        <w:t xml:space="preserve">RCT: Randomized Controlled Trial; Effect direction: upward arrow </w:t>
      </w:r>
      <w:r w:rsidRPr="002F016A">
        <w:rPr>
          <w:rFonts w:ascii="Arial" w:hAnsi="Arial" w:cs="Arial"/>
          <w:color w:val="auto"/>
        </w:rPr>
        <w:t>▲</w:t>
      </w:r>
      <w:r w:rsidRPr="002F016A">
        <w:rPr>
          <w:color w:val="auto"/>
        </w:rPr>
        <w:t xml:space="preserve">= positive health impact, downward arrow </w:t>
      </w:r>
      <w:r w:rsidRPr="002F016A">
        <w:rPr>
          <w:rFonts w:ascii="Arial" w:hAnsi="Arial" w:cs="Arial"/>
          <w:color w:val="auto"/>
        </w:rPr>
        <w:t>▼</w:t>
      </w:r>
      <w:r w:rsidRPr="002F016A">
        <w:rPr>
          <w:color w:val="auto"/>
        </w:rPr>
        <w:t xml:space="preserve">= negative health impact, sideways arrow </w:t>
      </w:r>
      <w:r w:rsidRPr="002F016A">
        <w:rPr>
          <w:rFonts w:ascii="Arial" w:hAnsi="Arial" w:cs="Arial"/>
          <w:color w:val="auto"/>
        </w:rPr>
        <w:t>◄►</w:t>
      </w:r>
      <w:r w:rsidRPr="002F016A">
        <w:rPr>
          <w:color w:val="auto"/>
        </w:rPr>
        <w:t xml:space="preserve">= no change/mixed effects/conflicting findings; Sample size: Final sample size (individuals) in intervention group: Large arrow </w:t>
      </w:r>
      <w:r w:rsidRPr="002F016A">
        <w:rPr>
          <w:rFonts w:ascii="Arial" w:hAnsi="Arial" w:cs="Arial"/>
          <w:color w:val="auto"/>
          <w:sz w:val="22"/>
          <w:szCs w:val="22"/>
        </w:rPr>
        <w:t>▲</w:t>
      </w:r>
      <w:r w:rsidRPr="002F016A">
        <w:rPr>
          <w:color w:val="auto"/>
        </w:rPr>
        <w:t xml:space="preserve">50-300 indicating medium size group, small arrow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▲ </w:t>
      </w:r>
      <w:r w:rsidRPr="002F016A">
        <w:rPr>
          <w:color w:val="auto"/>
        </w:rPr>
        <w:t xml:space="preserve">&lt;50 indicating small size group </w:t>
      </w:r>
      <w:r w:rsidRPr="002F016A">
        <w:rPr>
          <w:rFonts w:ascii="Arial" w:hAnsi="Arial" w:cs="Arial"/>
          <w:color w:val="auto"/>
          <w:sz w:val="16"/>
          <w:szCs w:val="16"/>
        </w:rPr>
        <w:t xml:space="preserve">; Shaded arrow: </w:t>
      </w:r>
      <w:r w:rsidRPr="002F016A">
        <w:rPr>
          <w:color w:val="auto"/>
        </w:rPr>
        <w:t>majority of results for the outcome were statistically significant; Subscript numbers: Number of outcomes within each category synthesis is 1 unless indicated in subscript beside effect direction; Study quality: denoted by row color: green = low risk of bias/high methodological quality; amber = some concerns; red = high risk of bias/low methodological quality.</w:t>
      </w:r>
    </w:p>
    <w:p w14:paraId="5F8D9CF0" w14:textId="77777777" w:rsidR="0078007B" w:rsidRDefault="0078007B" w:rsidP="0078007B">
      <w:pPr>
        <w:pStyle w:val="Caption"/>
        <w:keepNext/>
      </w:pPr>
    </w:p>
    <w:tbl>
      <w:tblPr>
        <w:tblStyle w:val="TableGrid"/>
        <w:tblpPr w:leftFromText="180" w:rightFromText="180" w:vertAnchor="text" w:horzAnchor="margin" w:tblpY="294"/>
        <w:tblW w:w="0" w:type="auto"/>
        <w:tblLook w:val="04A0" w:firstRow="1" w:lastRow="0" w:firstColumn="1" w:lastColumn="0" w:noHBand="0" w:noVBand="1"/>
      </w:tblPr>
      <w:tblGrid>
        <w:gridCol w:w="1415"/>
        <w:gridCol w:w="1723"/>
        <w:gridCol w:w="1627"/>
        <w:gridCol w:w="1021"/>
        <w:gridCol w:w="1049"/>
        <w:gridCol w:w="2430"/>
      </w:tblGrid>
      <w:tr w:rsidR="0078007B" w:rsidRPr="000223AF" w14:paraId="26B8BC5B" w14:textId="77777777" w:rsidTr="0078007B">
        <w:tc>
          <w:tcPr>
            <w:tcW w:w="1415" w:type="dxa"/>
          </w:tcPr>
          <w:p w14:paraId="368BEF4F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Domain of PA outcome</w:t>
            </w:r>
          </w:p>
        </w:tc>
        <w:tc>
          <w:tcPr>
            <w:tcW w:w="1723" w:type="dxa"/>
          </w:tcPr>
          <w:p w14:paraId="316883C4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positive effect (favoring digital interventions)</w:t>
            </w:r>
          </w:p>
        </w:tc>
        <w:tc>
          <w:tcPr>
            <w:tcW w:w="1627" w:type="dxa"/>
          </w:tcPr>
          <w:p w14:paraId="1193B66B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primary studies reported negative effect (favoring controls)</w:t>
            </w:r>
          </w:p>
        </w:tc>
        <w:tc>
          <w:tcPr>
            <w:tcW w:w="1021" w:type="dxa"/>
          </w:tcPr>
          <w:p w14:paraId="6AC9F3E5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Number of all primary studies</w:t>
            </w:r>
          </w:p>
        </w:tc>
        <w:tc>
          <w:tcPr>
            <w:tcW w:w="1049" w:type="dxa"/>
          </w:tcPr>
          <w:p w14:paraId="609E8DE7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 xml:space="preserve">Sign test </w:t>
            </w:r>
            <w:r w:rsidRPr="000223AF">
              <w:rPr>
                <w:b/>
                <w:bCs/>
                <w:sz w:val="20"/>
                <w:szCs w:val="20"/>
              </w:rPr>
              <w:br/>
              <w:t>two-tail p-value*</w:t>
            </w:r>
          </w:p>
        </w:tc>
        <w:tc>
          <w:tcPr>
            <w:tcW w:w="2430" w:type="dxa"/>
          </w:tcPr>
          <w:p w14:paraId="3DB6BE8B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Estimate percentage of proportion</w:t>
            </w:r>
            <w:r w:rsidRPr="000223AF">
              <w:rPr>
                <w:rFonts w:cstheme="minorHAnsi"/>
                <w:b/>
                <w:bCs/>
                <w:sz w:val="20"/>
                <w:szCs w:val="20"/>
              </w:rPr>
              <w:t xml:space="preserve"> favoring the digital intervention</w:t>
            </w:r>
            <w:r w:rsidRPr="000223AF">
              <w:rPr>
                <w:b/>
                <w:bCs/>
                <w:sz w:val="20"/>
                <w:szCs w:val="20"/>
              </w:rPr>
              <w:br/>
              <w:t>[95% confidence interval]</w:t>
            </w:r>
          </w:p>
        </w:tc>
      </w:tr>
      <w:tr w:rsidR="0078007B" w:rsidRPr="000223AF" w14:paraId="48DD8353" w14:textId="77777777" w:rsidTr="0078007B">
        <w:tc>
          <w:tcPr>
            <w:tcW w:w="1415" w:type="dxa"/>
          </w:tcPr>
          <w:p w14:paraId="181EAB14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Subjectively measured PA</w:t>
            </w:r>
          </w:p>
        </w:tc>
        <w:tc>
          <w:tcPr>
            <w:tcW w:w="1723" w:type="dxa"/>
          </w:tcPr>
          <w:p w14:paraId="6B95E4B2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707376F9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14:paraId="18A82778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2</w:t>
            </w:r>
          </w:p>
        </w:tc>
        <w:tc>
          <w:tcPr>
            <w:tcW w:w="1049" w:type="dxa"/>
          </w:tcPr>
          <w:p w14:paraId="05FEE78F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NA</w:t>
            </w:r>
          </w:p>
        </w:tc>
        <w:tc>
          <w:tcPr>
            <w:tcW w:w="2430" w:type="dxa"/>
          </w:tcPr>
          <w:p w14:paraId="1F061EEF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100% [34.24%, 100%]</w:t>
            </w:r>
          </w:p>
        </w:tc>
      </w:tr>
      <w:tr w:rsidR="0078007B" w:rsidRPr="000223AF" w14:paraId="187C27E9" w14:textId="77777777" w:rsidTr="0078007B">
        <w:tc>
          <w:tcPr>
            <w:tcW w:w="1415" w:type="dxa"/>
          </w:tcPr>
          <w:p w14:paraId="7503F272" w14:textId="77777777" w:rsidR="0078007B" w:rsidRPr="000223AF" w:rsidRDefault="0078007B" w:rsidP="001557D6">
            <w:pPr>
              <w:jc w:val="center"/>
              <w:rPr>
                <w:b/>
                <w:bCs/>
                <w:sz w:val="20"/>
                <w:szCs w:val="20"/>
              </w:rPr>
            </w:pPr>
            <w:r w:rsidRPr="000223AF">
              <w:rPr>
                <w:b/>
                <w:bCs/>
                <w:sz w:val="20"/>
                <w:szCs w:val="20"/>
              </w:rPr>
              <w:t>Objectively measured PA</w:t>
            </w:r>
          </w:p>
        </w:tc>
        <w:tc>
          <w:tcPr>
            <w:tcW w:w="1723" w:type="dxa"/>
          </w:tcPr>
          <w:p w14:paraId="337903D0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14:paraId="44941AE7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00D8EFAE" w14:textId="77777777" w:rsidR="0078007B" w:rsidRPr="000223AF" w:rsidRDefault="0078007B" w:rsidP="001557D6">
            <w:pPr>
              <w:jc w:val="center"/>
              <w:rPr>
                <w:sz w:val="20"/>
                <w:szCs w:val="20"/>
              </w:rPr>
            </w:pPr>
            <w:r w:rsidRPr="000223AF">
              <w:rPr>
                <w:sz w:val="20"/>
                <w:szCs w:val="20"/>
              </w:rPr>
              <w:t>-</w:t>
            </w:r>
          </w:p>
        </w:tc>
        <w:tc>
          <w:tcPr>
            <w:tcW w:w="1049" w:type="dxa"/>
          </w:tcPr>
          <w:p w14:paraId="1D6F9EEF" w14:textId="77777777" w:rsidR="0078007B" w:rsidRPr="000223AF" w:rsidRDefault="0078007B" w:rsidP="001557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430" w:type="dxa"/>
          </w:tcPr>
          <w:p w14:paraId="5E30FD8E" w14:textId="77777777" w:rsidR="0078007B" w:rsidRPr="000223AF" w:rsidRDefault="0078007B" w:rsidP="001557D6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223AF"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14:paraId="5B905E82" w14:textId="33983009" w:rsidR="0078007B" w:rsidRPr="002F016A" w:rsidRDefault="0078007B" w:rsidP="0078007B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F016A">
        <w:rPr>
          <w:b/>
          <w:bCs/>
          <w:i w:val="0"/>
          <w:iCs w:val="0"/>
          <w:color w:val="auto"/>
          <w:sz w:val="22"/>
          <w:szCs w:val="22"/>
        </w:rPr>
        <w:t>Table 3.</w:t>
      </w:r>
      <w:r w:rsidRPr="002F016A">
        <w:rPr>
          <w:i w:val="0"/>
          <w:iCs w:val="0"/>
          <w:color w:val="auto"/>
          <w:sz w:val="22"/>
          <w:szCs w:val="22"/>
        </w:rPr>
        <w:t xml:space="preserve"> Vote counting for review by </w:t>
      </w:r>
      <w:r w:rsidRPr="002F016A">
        <w:rPr>
          <w:rFonts w:cstheme="minorHAnsi"/>
          <w:i w:val="0"/>
          <w:iCs w:val="0"/>
          <w:color w:val="auto"/>
          <w:sz w:val="22"/>
          <w:szCs w:val="22"/>
        </w:rPr>
        <w:t>Pfaeffli Dale, et al., 2016</w:t>
      </w:r>
    </w:p>
    <w:p w14:paraId="0C7B695F" w14:textId="77777777" w:rsidR="0078007B" w:rsidRPr="002F016A" w:rsidRDefault="0078007B" w:rsidP="0078007B">
      <w:pPr>
        <w:pStyle w:val="Caption"/>
        <w:framePr w:hSpace="180" w:wrap="around" w:vAnchor="text" w:hAnchor="page" w:x="1426" w:y="2324"/>
        <w:rPr>
          <w:color w:val="auto"/>
        </w:rPr>
      </w:pPr>
      <w:r w:rsidRPr="002F016A">
        <w:rPr>
          <w:color w:val="auto"/>
        </w:rPr>
        <w:t>*Significant p &lt; 0.05; For sample size lower than 6 sign test was not possible. NA: Not Applicable</w:t>
      </w:r>
    </w:p>
    <w:p w14:paraId="3E050B6E" w14:textId="77777777" w:rsidR="0078007B" w:rsidRPr="0078007B" w:rsidRDefault="0078007B" w:rsidP="0078007B">
      <w:pPr>
        <w:ind w:firstLine="720"/>
      </w:pPr>
    </w:p>
    <w:sectPr w:rsidR="0078007B" w:rsidRPr="0078007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3A08" w14:textId="77777777" w:rsidR="00315FBD" w:rsidRDefault="00315FBD" w:rsidP="0078007B">
      <w:pPr>
        <w:spacing w:after="0" w:line="240" w:lineRule="auto"/>
      </w:pPr>
      <w:r>
        <w:separator/>
      </w:r>
    </w:p>
  </w:endnote>
  <w:endnote w:type="continuationSeparator" w:id="0">
    <w:p w14:paraId="5D955920" w14:textId="77777777" w:rsidR="00315FBD" w:rsidRDefault="00315FBD" w:rsidP="0078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5331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FEE7C" w14:textId="37E518F4" w:rsidR="00E43022" w:rsidRDefault="00E430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F4BBB" w14:textId="77777777" w:rsidR="00E43022" w:rsidRDefault="00E43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8892" w14:textId="77777777" w:rsidR="00315FBD" w:rsidRDefault="00315FBD" w:rsidP="0078007B">
      <w:pPr>
        <w:spacing w:after="0" w:line="240" w:lineRule="auto"/>
      </w:pPr>
      <w:r>
        <w:separator/>
      </w:r>
    </w:p>
  </w:footnote>
  <w:footnote w:type="continuationSeparator" w:id="0">
    <w:p w14:paraId="309B871B" w14:textId="77777777" w:rsidR="00315FBD" w:rsidRDefault="00315FBD" w:rsidP="00780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C8"/>
    <w:rsid w:val="000223AF"/>
    <w:rsid w:val="000273AD"/>
    <w:rsid w:val="000437C6"/>
    <w:rsid w:val="000451BD"/>
    <w:rsid w:val="00082719"/>
    <w:rsid w:val="000C7ACA"/>
    <w:rsid w:val="00110ABD"/>
    <w:rsid w:val="0011678C"/>
    <w:rsid w:val="001522A6"/>
    <w:rsid w:val="001557D6"/>
    <w:rsid w:val="00193035"/>
    <w:rsid w:val="001C2CC4"/>
    <w:rsid w:val="002032D8"/>
    <w:rsid w:val="00214B0A"/>
    <w:rsid w:val="00227315"/>
    <w:rsid w:val="0026114A"/>
    <w:rsid w:val="002A0161"/>
    <w:rsid w:val="002C3040"/>
    <w:rsid w:val="002E0012"/>
    <w:rsid w:val="002F016A"/>
    <w:rsid w:val="002F3E61"/>
    <w:rsid w:val="0030465A"/>
    <w:rsid w:val="00314A4C"/>
    <w:rsid w:val="00315FBD"/>
    <w:rsid w:val="003942D5"/>
    <w:rsid w:val="0039430D"/>
    <w:rsid w:val="003B03A2"/>
    <w:rsid w:val="003C6E3A"/>
    <w:rsid w:val="003F5154"/>
    <w:rsid w:val="00451E7E"/>
    <w:rsid w:val="00464CB3"/>
    <w:rsid w:val="004750E4"/>
    <w:rsid w:val="004767A8"/>
    <w:rsid w:val="00495C16"/>
    <w:rsid w:val="004C376D"/>
    <w:rsid w:val="004D4292"/>
    <w:rsid w:val="0052672C"/>
    <w:rsid w:val="00536E6E"/>
    <w:rsid w:val="00587495"/>
    <w:rsid w:val="005A2BAF"/>
    <w:rsid w:val="005A47EE"/>
    <w:rsid w:val="005C1D75"/>
    <w:rsid w:val="005C6510"/>
    <w:rsid w:val="005D318D"/>
    <w:rsid w:val="005F3418"/>
    <w:rsid w:val="00612DA8"/>
    <w:rsid w:val="006270DE"/>
    <w:rsid w:val="00632C87"/>
    <w:rsid w:val="006356D5"/>
    <w:rsid w:val="00636FB6"/>
    <w:rsid w:val="0064015B"/>
    <w:rsid w:val="00643936"/>
    <w:rsid w:val="00695827"/>
    <w:rsid w:val="006E1E5C"/>
    <w:rsid w:val="006F6BBB"/>
    <w:rsid w:val="007253AE"/>
    <w:rsid w:val="00770167"/>
    <w:rsid w:val="0078007B"/>
    <w:rsid w:val="007955B4"/>
    <w:rsid w:val="007E57D6"/>
    <w:rsid w:val="0086169A"/>
    <w:rsid w:val="00885E14"/>
    <w:rsid w:val="008A37C2"/>
    <w:rsid w:val="008A5B22"/>
    <w:rsid w:val="008E5D8D"/>
    <w:rsid w:val="00945984"/>
    <w:rsid w:val="009B591D"/>
    <w:rsid w:val="00A138AD"/>
    <w:rsid w:val="00A253AE"/>
    <w:rsid w:val="00A47959"/>
    <w:rsid w:val="00A75360"/>
    <w:rsid w:val="00AF2A2D"/>
    <w:rsid w:val="00B44A82"/>
    <w:rsid w:val="00BC448D"/>
    <w:rsid w:val="00C31D3C"/>
    <w:rsid w:val="00C3301F"/>
    <w:rsid w:val="00C61AC8"/>
    <w:rsid w:val="00CA23E8"/>
    <w:rsid w:val="00CA5340"/>
    <w:rsid w:val="00CA7957"/>
    <w:rsid w:val="00CC3D66"/>
    <w:rsid w:val="00CF79E1"/>
    <w:rsid w:val="00D2668D"/>
    <w:rsid w:val="00D41BBE"/>
    <w:rsid w:val="00D65098"/>
    <w:rsid w:val="00D87E81"/>
    <w:rsid w:val="00DA2225"/>
    <w:rsid w:val="00DA2AB8"/>
    <w:rsid w:val="00DB60DF"/>
    <w:rsid w:val="00DE2731"/>
    <w:rsid w:val="00E43022"/>
    <w:rsid w:val="00E8102D"/>
    <w:rsid w:val="00EC12EB"/>
    <w:rsid w:val="00F30179"/>
    <w:rsid w:val="00F47536"/>
    <w:rsid w:val="00F62067"/>
    <w:rsid w:val="00F7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4532"/>
  <w15:chartTrackingRefBased/>
  <w15:docId w15:val="{9C6C1595-AD54-4E1D-84AE-B42CFA2B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1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AC8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437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ext-primary">
    <w:name w:val="text-primary"/>
    <w:basedOn w:val="DefaultParagraphFont"/>
    <w:rsid w:val="00C31D3C"/>
  </w:style>
  <w:style w:type="paragraph" w:styleId="Header">
    <w:name w:val="header"/>
    <w:basedOn w:val="Normal"/>
    <w:link w:val="HeaderChar"/>
    <w:uiPriority w:val="99"/>
    <w:unhideWhenUsed/>
    <w:rsid w:val="00780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07B"/>
  </w:style>
  <w:style w:type="paragraph" w:styleId="Footer">
    <w:name w:val="footer"/>
    <w:basedOn w:val="Normal"/>
    <w:link w:val="FooterChar"/>
    <w:uiPriority w:val="99"/>
    <w:unhideWhenUsed/>
    <w:rsid w:val="00780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0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5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Kardan, Mohammadhossein</dc:creator>
  <cp:keywords/>
  <dc:description/>
  <cp:lastModifiedBy>Kardan, Mohammadhossein</cp:lastModifiedBy>
  <cp:revision>14</cp:revision>
  <dcterms:created xsi:type="dcterms:W3CDTF">2023-10-01T23:53:00Z</dcterms:created>
  <dcterms:modified xsi:type="dcterms:W3CDTF">2023-12-20T18:04:00Z</dcterms:modified>
</cp:coreProperties>
</file>