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E7FF44" w14:textId="4A6CECF3" w:rsidR="0089525F" w:rsidRPr="00BA5694" w:rsidRDefault="0089525F" w:rsidP="0089525F">
      <w:pPr>
        <w:spacing w:before="240"/>
        <w:rPr>
          <w:rFonts w:ascii="Times New Roman" w:hAnsi="Times New Roman" w:cs="Times New Roman"/>
          <w:sz w:val="28"/>
          <w:szCs w:val="28"/>
        </w:rPr>
      </w:pPr>
      <w:r w:rsidRPr="00BA5694">
        <w:rPr>
          <w:rFonts w:ascii="Times New Roman" w:hAnsi="Times New Roman" w:cs="Times New Roman"/>
          <w:sz w:val="28"/>
          <w:szCs w:val="28"/>
        </w:rPr>
        <w:t>Supplementary material</w:t>
      </w:r>
    </w:p>
    <w:p w14:paraId="53E72693" w14:textId="1D6ED3D1" w:rsidR="0089525F" w:rsidRPr="00BA5694" w:rsidRDefault="0089525F" w:rsidP="0089525F">
      <w:pPr>
        <w:spacing w:before="240" w:after="24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BA5694">
        <w:rPr>
          <w:rFonts w:ascii="Times New Roman" w:hAnsi="Times New Roman" w:cs="Times New Roman"/>
          <w:b/>
          <w:bCs/>
          <w:sz w:val="24"/>
          <w:szCs w:val="24"/>
        </w:rPr>
        <w:t xml:space="preserve">Chromosome-scale Genome Assembly of </w:t>
      </w:r>
      <w:r w:rsidR="00575B8F" w:rsidRPr="00BA5694">
        <w:rPr>
          <w:rFonts w:ascii="Times New Roman" w:hAnsi="Times New Roman" w:cs="Times New Roman"/>
          <w:b/>
          <w:bCs/>
          <w:sz w:val="24"/>
          <w:szCs w:val="24"/>
        </w:rPr>
        <w:t xml:space="preserve">the Allopolyploid </w:t>
      </w:r>
      <w:r w:rsidRPr="00BA5694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Arundo </w:t>
      </w:r>
      <w:proofErr w:type="spellStart"/>
      <w:r w:rsidRPr="00BA5694">
        <w:rPr>
          <w:rFonts w:ascii="Times New Roman" w:hAnsi="Times New Roman" w:cs="Times New Roman"/>
          <w:b/>
          <w:bCs/>
          <w:i/>
          <w:iCs/>
          <w:sz w:val="24"/>
          <w:szCs w:val="24"/>
        </w:rPr>
        <w:t>donax</w:t>
      </w:r>
      <w:proofErr w:type="spellEnd"/>
    </w:p>
    <w:p w14:paraId="23F424D9" w14:textId="7906BF47" w:rsidR="0089525F" w:rsidRPr="00BA5694" w:rsidRDefault="00BA5694" w:rsidP="00BA5694">
      <w:pPr>
        <w:spacing w:before="240" w:line="276" w:lineRule="auto"/>
        <w:jc w:val="left"/>
        <w:rPr>
          <w:rFonts w:ascii="Times New Roman" w:hAnsi="Times New Roman" w:cs="Times New Roman"/>
          <w:szCs w:val="21"/>
        </w:rPr>
      </w:pPr>
      <w:proofErr w:type="spellStart"/>
      <w:r w:rsidRPr="00BA5694">
        <w:rPr>
          <w:rFonts w:ascii="Times New Roman" w:hAnsi="Times New Roman" w:cs="Times New Roman"/>
          <w:szCs w:val="21"/>
        </w:rPr>
        <w:t>Mengmeng</w:t>
      </w:r>
      <w:proofErr w:type="spellEnd"/>
      <w:r w:rsidRPr="00BA5694">
        <w:rPr>
          <w:rFonts w:ascii="Times New Roman" w:hAnsi="Times New Roman" w:cs="Times New Roman"/>
          <w:szCs w:val="21"/>
        </w:rPr>
        <w:t xml:space="preserve"> Ren</w:t>
      </w:r>
      <w:r w:rsidRPr="00BA5694">
        <w:rPr>
          <w:rFonts w:ascii="Times New Roman" w:hAnsi="Times New Roman" w:cs="Times New Roman"/>
          <w:szCs w:val="21"/>
          <w:vertAlign w:val="superscript"/>
        </w:rPr>
        <w:t>1</w:t>
      </w:r>
      <w:r w:rsidRPr="00BA5694">
        <w:rPr>
          <w:rFonts w:ascii="Times New Roman" w:hAnsi="Times New Roman" w:cs="Times New Roman"/>
          <w:szCs w:val="21"/>
        </w:rPr>
        <w:t xml:space="preserve">, </w:t>
      </w:r>
      <w:proofErr w:type="spellStart"/>
      <w:r w:rsidRPr="00BA5694">
        <w:rPr>
          <w:rFonts w:ascii="Times New Roman" w:hAnsi="Times New Roman" w:cs="Times New Roman"/>
          <w:szCs w:val="21"/>
        </w:rPr>
        <w:t>Fupeng</w:t>
      </w:r>
      <w:proofErr w:type="spellEnd"/>
      <w:r w:rsidRPr="00BA5694">
        <w:rPr>
          <w:rFonts w:ascii="Times New Roman" w:hAnsi="Times New Roman" w:cs="Times New Roman"/>
          <w:szCs w:val="21"/>
        </w:rPr>
        <w:t xml:space="preserve"> Liu</w:t>
      </w:r>
      <w:r w:rsidRPr="00BA5694">
        <w:rPr>
          <w:rFonts w:ascii="Times New Roman" w:hAnsi="Times New Roman" w:cs="Times New Roman"/>
          <w:szCs w:val="21"/>
          <w:vertAlign w:val="superscript"/>
        </w:rPr>
        <w:t>1</w:t>
      </w:r>
      <w:r w:rsidRPr="00BA5694">
        <w:rPr>
          <w:rFonts w:ascii="Times New Roman" w:hAnsi="Times New Roman" w:cs="Times New Roman"/>
          <w:szCs w:val="21"/>
        </w:rPr>
        <w:t>, Xiaohong Han</w:t>
      </w:r>
      <w:r w:rsidRPr="00BA5694">
        <w:rPr>
          <w:rFonts w:ascii="Times New Roman" w:hAnsi="Times New Roman" w:cs="Times New Roman"/>
          <w:szCs w:val="21"/>
          <w:vertAlign w:val="superscript"/>
        </w:rPr>
        <w:t>1</w:t>
      </w:r>
      <w:r w:rsidRPr="00BA5694">
        <w:rPr>
          <w:rFonts w:ascii="Times New Roman" w:hAnsi="Times New Roman" w:cs="Times New Roman"/>
          <w:szCs w:val="21"/>
        </w:rPr>
        <w:t xml:space="preserve">, </w:t>
      </w:r>
      <w:proofErr w:type="spellStart"/>
      <w:r w:rsidRPr="00BA5694">
        <w:rPr>
          <w:rFonts w:ascii="Times New Roman" w:hAnsi="Times New Roman" w:cs="Times New Roman"/>
          <w:szCs w:val="21"/>
        </w:rPr>
        <w:t>Daohong</w:t>
      </w:r>
      <w:proofErr w:type="spellEnd"/>
      <w:r w:rsidRPr="00BA5694">
        <w:rPr>
          <w:rFonts w:ascii="Times New Roman" w:hAnsi="Times New Roman" w:cs="Times New Roman"/>
          <w:szCs w:val="21"/>
        </w:rPr>
        <w:t xml:space="preserve"> Wu</w:t>
      </w:r>
      <w:r w:rsidRPr="00BA5694">
        <w:rPr>
          <w:rFonts w:ascii="Times New Roman" w:hAnsi="Times New Roman" w:cs="Times New Roman"/>
          <w:szCs w:val="21"/>
          <w:vertAlign w:val="superscript"/>
        </w:rPr>
        <w:t>1</w:t>
      </w:r>
      <w:r w:rsidRPr="00BA5694">
        <w:rPr>
          <w:rFonts w:ascii="Times New Roman" w:hAnsi="Times New Roman" w:cs="Times New Roman"/>
          <w:szCs w:val="21"/>
        </w:rPr>
        <w:t>, Hai Peng</w:t>
      </w:r>
      <w:r w:rsidRPr="00BA5694">
        <w:rPr>
          <w:rFonts w:ascii="Times New Roman" w:hAnsi="Times New Roman" w:cs="Times New Roman"/>
          <w:szCs w:val="21"/>
          <w:vertAlign w:val="superscript"/>
        </w:rPr>
        <w:t xml:space="preserve">2, </w:t>
      </w:r>
      <w:hyperlink r:id="rId7" w:history="1">
        <w:r w:rsidRPr="00BA5694">
          <w:rPr>
            <w:rStyle w:val="a9"/>
            <w:rFonts w:ascii="Times New Roman" w:hAnsi="Times New Roman" w:cs="Times New Roman"/>
            <w:szCs w:val="21"/>
            <w:vertAlign w:val="superscript"/>
          </w:rPr>
          <w:t>*</w:t>
        </w:r>
      </w:hyperlink>
    </w:p>
    <w:p w14:paraId="09F43804" w14:textId="77777777" w:rsidR="0089525F" w:rsidRPr="00BA5694" w:rsidRDefault="0089525F" w:rsidP="0089525F">
      <w:pPr>
        <w:rPr>
          <w:rFonts w:ascii="Times New Roman" w:hAnsi="Times New Roman" w:cs="Times New Roman"/>
          <w:b/>
          <w:bCs/>
          <w:lang w:eastAsia="de-DE" w:bidi="en-US"/>
        </w:rPr>
      </w:pPr>
    </w:p>
    <w:p w14:paraId="4F36E6B1" w14:textId="77777777" w:rsidR="0089525F" w:rsidRPr="00BA5694" w:rsidRDefault="0089525F" w:rsidP="0089525F">
      <w:pPr>
        <w:rPr>
          <w:rFonts w:ascii="Times New Roman" w:hAnsi="Times New Roman" w:cs="Times New Roman"/>
          <w:b/>
          <w:bCs/>
          <w:lang w:eastAsia="de-DE" w:bidi="en-US"/>
        </w:rPr>
      </w:pPr>
    </w:p>
    <w:p w14:paraId="08BC0570" w14:textId="3D6E8605" w:rsidR="0089525F" w:rsidRPr="00BA5694" w:rsidRDefault="0089525F" w:rsidP="00B20919">
      <w:pPr>
        <w:rPr>
          <w:rFonts w:ascii="Times New Roman" w:hAnsi="Times New Roman" w:cs="Times New Roman"/>
          <w:b/>
          <w:bCs/>
          <w:lang w:eastAsia="de-DE" w:bidi="en-US"/>
        </w:rPr>
      </w:pPr>
      <w:r w:rsidRPr="00BA5694">
        <w:rPr>
          <w:rFonts w:ascii="Times New Roman" w:hAnsi="Times New Roman" w:cs="Times New Roman"/>
          <w:b/>
          <w:bCs/>
          <w:lang w:eastAsia="de-DE" w:bidi="en-US"/>
        </w:rPr>
        <w:t>Supplementary Figures</w:t>
      </w:r>
    </w:p>
    <w:p w14:paraId="41179A00" w14:textId="77777777" w:rsidR="00B20919" w:rsidRPr="00BA5694" w:rsidRDefault="00B20919" w:rsidP="00B20919">
      <w:pPr>
        <w:rPr>
          <w:rFonts w:ascii="Times New Roman" w:hAnsi="Times New Roman" w:cs="Times New Roman"/>
          <w:b/>
          <w:bCs/>
          <w:lang w:eastAsia="de-DE" w:bidi="en-US"/>
        </w:rPr>
      </w:pPr>
    </w:p>
    <w:p w14:paraId="3E2D7F2F" w14:textId="77777777" w:rsidR="0089525F" w:rsidRPr="00BA5694" w:rsidRDefault="0089525F" w:rsidP="0089525F">
      <w:pPr>
        <w:rPr>
          <w:rFonts w:ascii="Times New Roman" w:hAnsi="Times New Roman" w:cs="Times New Roman"/>
          <w:szCs w:val="21"/>
        </w:rPr>
      </w:pPr>
      <w:r w:rsidRPr="00BA5694">
        <w:rPr>
          <w:rFonts w:ascii="Times New Roman" w:hAnsi="Times New Roman" w:cs="Times New Roman"/>
          <w:noProof/>
        </w:rPr>
        <w:drawing>
          <wp:inline distT="0" distB="0" distL="0" distR="0" wp14:anchorId="19D9DFFF" wp14:editId="5672FA26">
            <wp:extent cx="5274310" cy="1755140"/>
            <wp:effectExtent l="0" t="0" r="2540" b="0"/>
            <wp:docPr id="195463612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75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74FC5F" w14:textId="74B1C1C1" w:rsidR="0089525F" w:rsidRPr="00BA5694" w:rsidRDefault="0089525F" w:rsidP="0089525F">
      <w:pPr>
        <w:spacing w:after="240"/>
        <w:rPr>
          <w:rFonts w:ascii="Times New Roman" w:hAnsi="Times New Roman" w:cs="Times New Roman"/>
          <w:szCs w:val="21"/>
        </w:rPr>
      </w:pPr>
      <w:r w:rsidRPr="00BA5694">
        <w:rPr>
          <w:rFonts w:ascii="Times New Roman" w:hAnsi="Times New Roman" w:cs="Times New Roman"/>
          <w:b/>
          <w:bCs/>
          <w:szCs w:val="21"/>
        </w:rPr>
        <w:t>Supplementary Fig</w:t>
      </w:r>
      <w:r w:rsidR="00D35533" w:rsidRPr="00BA5694">
        <w:rPr>
          <w:rFonts w:ascii="Times New Roman" w:hAnsi="Times New Roman" w:cs="Times New Roman"/>
          <w:b/>
          <w:bCs/>
          <w:szCs w:val="21"/>
        </w:rPr>
        <w:t>.</w:t>
      </w:r>
      <w:r w:rsidRPr="00BA5694">
        <w:rPr>
          <w:rFonts w:ascii="Times New Roman" w:hAnsi="Times New Roman" w:cs="Times New Roman"/>
          <w:b/>
          <w:bCs/>
          <w:szCs w:val="21"/>
        </w:rPr>
        <w:t xml:space="preserve"> S</w:t>
      </w:r>
      <w:r w:rsidR="00B20919" w:rsidRPr="00BA5694">
        <w:rPr>
          <w:rFonts w:ascii="Times New Roman" w:hAnsi="Times New Roman" w:cs="Times New Roman"/>
          <w:b/>
          <w:bCs/>
          <w:szCs w:val="21"/>
        </w:rPr>
        <w:t>1</w:t>
      </w:r>
      <w:r w:rsidRPr="00BA5694">
        <w:rPr>
          <w:rFonts w:ascii="Times New Roman" w:hAnsi="Times New Roman" w:cs="Times New Roman"/>
          <w:b/>
          <w:bCs/>
          <w:szCs w:val="21"/>
        </w:rPr>
        <w:t xml:space="preserve"> </w:t>
      </w:r>
      <w:r w:rsidRPr="00BA5694">
        <w:rPr>
          <w:rFonts w:ascii="Times New Roman" w:hAnsi="Times New Roman" w:cs="Times New Roman"/>
          <w:szCs w:val="21"/>
        </w:rPr>
        <w:t xml:space="preserve">GC depth distribution of </w:t>
      </w:r>
      <w:proofErr w:type="gramStart"/>
      <w:r w:rsidR="00B20919" w:rsidRPr="00BA5694">
        <w:rPr>
          <w:rFonts w:ascii="Times New Roman" w:hAnsi="Times New Roman" w:cs="Times New Roman"/>
          <w:szCs w:val="21"/>
        </w:rPr>
        <w:t>A .</w:t>
      </w:r>
      <w:proofErr w:type="spellStart"/>
      <w:r w:rsidR="00B20919" w:rsidRPr="00BA5694">
        <w:rPr>
          <w:rFonts w:ascii="Times New Roman" w:hAnsi="Times New Roman" w:cs="Times New Roman"/>
          <w:szCs w:val="21"/>
        </w:rPr>
        <w:t>donax</w:t>
      </w:r>
      <w:proofErr w:type="spellEnd"/>
      <w:proofErr w:type="gramEnd"/>
      <w:r w:rsidRPr="00BA5694">
        <w:rPr>
          <w:rFonts w:ascii="Times New Roman" w:hAnsi="Times New Roman" w:cs="Times New Roman"/>
          <w:szCs w:val="21"/>
        </w:rPr>
        <w:t xml:space="preserve"> genome </w:t>
      </w:r>
      <w:r w:rsidR="00B20919" w:rsidRPr="00BA5694">
        <w:rPr>
          <w:rFonts w:ascii="Times New Roman" w:hAnsi="Times New Roman" w:cs="Times New Roman"/>
          <w:szCs w:val="21"/>
        </w:rPr>
        <w:t xml:space="preserve">assembly </w:t>
      </w:r>
      <w:r w:rsidRPr="00BA5694">
        <w:rPr>
          <w:rFonts w:ascii="Times New Roman" w:hAnsi="Times New Roman" w:cs="Times New Roman"/>
          <w:szCs w:val="21"/>
        </w:rPr>
        <w:t>before elimination of redundancy (A)</w:t>
      </w:r>
      <w:r w:rsidR="00B20919" w:rsidRPr="00BA5694">
        <w:rPr>
          <w:rFonts w:ascii="Times New Roman" w:hAnsi="Times New Roman" w:cs="Times New Roman"/>
          <w:szCs w:val="21"/>
        </w:rPr>
        <w:t xml:space="preserve"> and </w:t>
      </w:r>
      <w:r w:rsidRPr="00BA5694">
        <w:rPr>
          <w:rFonts w:ascii="Times New Roman" w:hAnsi="Times New Roman" w:cs="Times New Roman"/>
          <w:szCs w:val="21"/>
        </w:rPr>
        <w:t>after elimination of redundancy</w:t>
      </w:r>
      <w:r w:rsidR="00B20919" w:rsidRPr="00BA5694">
        <w:rPr>
          <w:rFonts w:ascii="Times New Roman" w:hAnsi="Times New Roman" w:cs="Times New Roman"/>
          <w:szCs w:val="21"/>
        </w:rPr>
        <w:t xml:space="preserve"> (B)</w:t>
      </w:r>
      <w:r w:rsidRPr="00BA5694">
        <w:rPr>
          <w:rFonts w:ascii="Times New Roman" w:hAnsi="Times New Roman" w:cs="Times New Roman"/>
          <w:szCs w:val="21"/>
        </w:rPr>
        <w:t xml:space="preserve">. The horizontal axis represents the GC content, and the vertical axis represents the Depth. Data were obtained in 10 </w:t>
      </w:r>
      <w:proofErr w:type="spellStart"/>
      <w:r w:rsidRPr="00BA5694">
        <w:rPr>
          <w:rFonts w:ascii="Times New Roman" w:hAnsi="Times New Roman" w:cs="Times New Roman"/>
          <w:szCs w:val="21"/>
        </w:rPr>
        <w:t>Kb</w:t>
      </w:r>
      <w:proofErr w:type="spellEnd"/>
      <w:r w:rsidRPr="00BA5694">
        <w:rPr>
          <w:rFonts w:ascii="Times New Roman" w:hAnsi="Times New Roman" w:cs="Times New Roman"/>
          <w:szCs w:val="21"/>
        </w:rPr>
        <w:t xml:space="preserve"> successively window.</w:t>
      </w:r>
    </w:p>
    <w:p w14:paraId="0D02C199" w14:textId="1EBD2631" w:rsidR="0089525F" w:rsidRPr="00BA5694" w:rsidRDefault="00B20919" w:rsidP="0089525F">
      <w:pPr>
        <w:rPr>
          <w:rFonts w:ascii="Times New Roman" w:hAnsi="Times New Roman" w:cs="Times New Roman"/>
          <w:szCs w:val="21"/>
        </w:rPr>
      </w:pPr>
      <w:r w:rsidRPr="00BA5694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CE4D883" wp14:editId="39D6377F">
            <wp:extent cx="5274310" cy="4406265"/>
            <wp:effectExtent l="0" t="0" r="2540" b="0"/>
            <wp:docPr id="13832719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406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C9D270" w14:textId="62630D66" w:rsidR="0089525F" w:rsidRPr="00BA5694" w:rsidRDefault="0089525F" w:rsidP="0089525F">
      <w:pPr>
        <w:rPr>
          <w:rFonts w:ascii="Times New Roman" w:hAnsi="Times New Roman" w:cs="Times New Roman"/>
          <w:szCs w:val="21"/>
        </w:rPr>
      </w:pPr>
      <w:bookmarkStart w:id="0" w:name="_Hlk134712250"/>
      <w:bookmarkStart w:id="1" w:name="_Hlk134712864"/>
      <w:r w:rsidRPr="00BA5694">
        <w:rPr>
          <w:rFonts w:ascii="Times New Roman" w:hAnsi="Times New Roman" w:cs="Times New Roman"/>
          <w:b/>
          <w:bCs/>
          <w:szCs w:val="21"/>
        </w:rPr>
        <w:t xml:space="preserve">Supplementary </w:t>
      </w:r>
      <w:r w:rsidR="00D35533" w:rsidRPr="00BA5694">
        <w:rPr>
          <w:rFonts w:ascii="Times New Roman" w:hAnsi="Times New Roman" w:cs="Times New Roman"/>
          <w:b/>
          <w:bCs/>
          <w:szCs w:val="21"/>
        </w:rPr>
        <w:t>Fig.</w:t>
      </w:r>
      <w:r w:rsidRPr="00BA5694">
        <w:rPr>
          <w:rFonts w:ascii="Times New Roman" w:hAnsi="Times New Roman" w:cs="Times New Roman"/>
          <w:b/>
          <w:bCs/>
          <w:szCs w:val="21"/>
        </w:rPr>
        <w:t xml:space="preserve"> </w:t>
      </w:r>
      <w:bookmarkEnd w:id="0"/>
      <w:r w:rsidRPr="00BA5694">
        <w:rPr>
          <w:rFonts w:ascii="Times New Roman" w:hAnsi="Times New Roman" w:cs="Times New Roman"/>
          <w:b/>
          <w:bCs/>
          <w:szCs w:val="21"/>
        </w:rPr>
        <w:t>S</w:t>
      </w:r>
      <w:bookmarkEnd w:id="1"/>
      <w:r w:rsidR="00B20919" w:rsidRPr="00BA5694">
        <w:rPr>
          <w:rFonts w:ascii="Times New Roman" w:hAnsi="Times New Roman" w:cs="Times New Roman"/>
          <w:b/>
          <w:bCs/>
          <w:szCs w:val="21"/>
        </w:rPr>
        <w:t>2</w:t>
      </w:r>
      <w:r w:rsidRPr="00BA5694">
        <w:rPr>
          <w:rFonts w:ascii="Times New Roman" w:hAnsi="Times New Roman" w:cs="Times New Roman"/>
          <w:szCs w:val="21"/>
        </w:rPr>
        <w:t xml:space="preserve"> Assessment of </w:t>
      </w:r>
      <w:bookmarkStart w:id="2" w:name="_Hlk133141693"/>
      <w:r w:rsidRPr="00BA5694">
        <w:rPr>
          <w:rFonts w:ascii="Times New Roman" w:hAnsi="Times New Roman" w:cs="Times New Roman"/>
          <w:szCs w:val="21"/>
        </w:rPr>
        <w:t>genome assembly completeness.</w:t>
      </w:r>
      <w:bookmarkEnd w:id="2"/>
      <w:r w:rsidRPr="00BA5694">
        <w:rPr>
          <w:rFonts w:ascii="Times New Roman" w:hAnsi="Times New Roman" w:cs="Times New Roman"/>
          <w:szCs w:val="21"/>
        </w:rPr>
        <w:t xml:space="preserve"> (A) Genome assembly completeness was assessed using BUSCO</w:t>
      </w:r>
      <w:r w:rsidR="00B20919" w:rsidRPr="00BA5694">
        <w:rPr>
          <w:rFonts w:ascii="Times New Roman" w:hAnsi="Times New Roman" w:cs="Times New Roman"/>
          <w:szCs w:val="21"/>
        </w:rPr>
        <w:t>.</w:t>
      </w:r>
      <w:r w:rsidRPr="00BA5694">
        <w:rPr>
          <w:rFonts w:ascii="Times New Roman" w:hAnsi="Times New Roman" w:cs="Times New Roman"/>
          <w:szCs w:val="21"/>
        </w:rPr>
        <w:t xml:space="preserve"> (</w:t>
      </w:r>
      <w:r w:rsidR="00B20919" w:rsidRPr="00BA5694">
        <w:rPr>
          <w:rFonts w:ascii="Times New Roman" w:hAnsi="Times New Roman" w:cs="Times New Roman"/>
          <w:szCs w:val="21"/>
        </w:rPr>
        <w:t>B</w:t>
      </w:r>
      <w:r w:rsidRPr="00BA5694">
        <w:rPr>
          <w:rFonts w:ascii="Times New Roman" w:hAnsi="Times New Roman" w:cs="Times New Roman"/>
          <w:szCs w:val="21"/>
        </w:rPr>
        <w:t>) Conserved gene was assessed using CEGMA.</w:t>
      </w:r>
    </w:p>
    <w:p w14:paraId="05EF4830" w14:textId="77777777" w:rsidR="00B20919" w:rsidRPr="00BA5694" w:rsidRDefault="00B20919" w:rsidP="0089525F">
      <w:pPr>
        <w:rPr>
          <w:rFonts w:ascii="Times New Roman" w:hAnsi="Times New Roman" w:cs="Times New Roman"/>
          <w:szCs w:val="21"/>
        </w:rPr>
      </w:pPr>
    </w:p>
    <w:p w14:paraId="030BE10D" w14:textId="5815E2C0" w:rsidR="0089525F" w:rsidRPr="00BA5694" w:rsidRDefault="00B20919" w:rsidP="0089525F">
      <w:pPr>
        <w:rPr>
          <w:rFonts w:ascii="Times New Roman" w:hAnsi="Times New Roman" w:cs="Times New Roman"/>
          <w:szCs w:val="21"/>
        </w:rPr>
      </w:pPr>
      <w:r w:rsidRPr="00BA5694">
        <w:rPr>
          <w:rFonts w:ascii="Times New Roman" w:hAnsi="Times New Roman" w:cs="Times New Roman"/>
          <w:noProof/>
        </w:rPr>
        <w:drawing>
          <wp:inline distT="0" distB="0" distL="0" distR="0" wp14:anchorId="29549A59" wp14:editId="16AB0472">
            <wp:extent cx="5274310" cy="3554730"/>
            <wp:effectExtent l="0" t="0" r="2540" b="7620"/>
            <wp:docPr id="122857798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54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C56D4F" w14:textId="4608FA2E" w:rsidR="0089525F" w:rsidRPr="00BA5694" w:rsidRDefault="0089525F" w:rsidP="0089525F">
      <w:pPr>
        <w:rPr>
          <w:rFonts w:ascii="Times New Roman" w:hAnsi="Times New Roman" w:cs="Times New Roman"/>
          <w:szCs w:val="21"/>
        </w:rPr>
      </w:pPr>
      <w:r w:rsidRPr="00BA5694">
        <w:rPr>
          <w:rFonts w:ascii="Times New Roman" w:hAnsi="Times New Roman" w:cs="Times New Roman"/>
          <w:b/>
          <w:bCs/>
          <w:szCs w:val="21"/>
        </w:rPr>
        <w:lastRenderedPageBreak/>
        <w:t>Supplementary Fig</w:t>
      </w:r>
      <w:r w:rsidR="00D35533" w:rsidRPr="00BA5694">
        <w:rPr>
          <w:rFonts w:ascii="Times New Roman" w:hAnsi="Times New Roman" w:cs="Times New Roman"/>
          <w:b/>
          <w:bCs/>
          <w:szCs w:val="21"/>
        </w:rPr>
        <w:t>.</w:t>
      </w:r>
      <w:r w:rsidRPr="00BA5694">
        <w:rPr>
          <w:rFonts w:ascii="Times New Roman" w:hAnsi="Times New Roman" w:cs="Times New Roman"/>
          <w:b/>
          <w:bCs/>
          <w:szCs w:val="21"/>
        </w:rPr>
        <w:t xml:space="preserve"> S</w:t>
      </w:r>
      <w:r w:rsidR="00B20919" w:rsidRPr="00BA5694">
        <w:rPr>
          <w:rFonts w:ascii="Times New Roman" w:hAnsi="Times New Roman" w:cs="Times New Roman"/>
          <w:b/>
          <w:bCs/>
          <w:szCs w:val="21"/>
        </w:rPr>
        <w:t>3</w:t>
      </w:r>
      <w:r w:rsidRPr="00BA5694">
        <w:rPr>
          <w:rFonts w:ascii="Times New Roman" w:hAnsi="Times New Roman" w:cs="Times New Roman"/>
          <w:szCs w:val="21"/>
        </w:rPr>
        <w:t xml:space="preserve"> Genome annotation based on public databases. (A) Species distribution for NR-based annotation</w:t>
      </w:r>
      <w:r w:rsidR="00B20919" w:rsidRPr="00BA5694">
        <w:rPr>
          <w:rFonts w:ascii="Times New Roman" w:hAnsi="Times New Roman" w:cs="Times New Roman"/>
          <w:szCs w:val="21"/>
        </w:rPr>
        <w:t>.</w:t>
      </w:r>
      <w:r w:rsidRPr="00BA5694">
        <w:rPr>
          <w:rFonts w:ascii="Times New Roman" w:hAnsi="Times New Roman" w:cs="Times New Roman"/>
          <w:szCs w:val="21"/>
        </w:rPr>
        <w:t xml:space="preserve"> (</w:t>
      </w:r>
      <w:r w:rsidR="00B20919" w:rsidRPr="00BA5694">
        <w:rPr>
          <w:rFonts w:ascii="Times New Roman" w:hAnsi="Times New Roman" w:cs="Times New Roman"/>
          <w:szCs w:val="21"/>
        </w:rPr>
        <w:t>B</w:t>
      </w:r>
      <w:r w:rsidRPr="00BA5694">
        <w:rPr>
          <w:rFonts w:ascii="Times New Roman" w:hAnsi="Times New Roman" w:cs="Times New Roman"/>
          <w:szCs w:val="21"/>
        </w:rPr>
        <w:t>) KEGG classification of genome annotation. (</w:t>
      </w:r>
      <w:r w:rsidR="00B20919" w:rsidRPr="00BA5694">
        <w:rPr>
          <w:rFonts w:ascii="Times New Roman" w:hAnsi="Times New Roman" w:cs="Times New Roman"/>
          <w:szCs w:val="21"/>
        </w:rPr>
        <w:t>C</w:t>
      </w:r>
      <w:r w:rsidRPr="00BA5694">
        <w:rPr>
          <w:rFonts w:ascii="Times New Roman" w:hAnsi="Times New Roman" w:cs="Times New Roman"/>
          <w:szCs w:val="21"/>
        </w:rPr>
        <w:t>) KOG function classification genome annotation. (</w:t>
      </w:r>
      <w:r w:rsidR="00B20919" w:rsidRPr="00BA5694">
        <w:rPr>
          <w:rFonts w:ascii="Times New Roman" w:hAnsi="Times New Roman" w:cs="Times New Roman"/>
          <w:szCs w:val="21"/>
        </w:rPr>
        <w:t>D)</w:t>
      </w:r>
      <w:r w:rsidRPr="00BA5694">
        <w:rPr>
          <w:rFonts w:ascii="Times New Roman" w:hAnsi="Times New Roman" w:cs="Times New Roman"/>
          <w:szCs w:val="21"/>
        </w:rPr>
        <w:t xml:space="preserve"> GO domain of genome annotation.</w:t>
      </w:r>
    </w:p>
    <w:p w14:paraId="25FF7BBF" w14:textId="204475FF" w:rsidR="0089525F" w:rsidRPr="00BA5694" w:rsidRDefault="00B43A89" w:rsidP="0089525F">
      <w:pPr>
        <w:rPr>
          <w:rFonts w:ascii="Times New Roman" w:hAnsi="Times New Roman" w:cs="Times New Roman"/>
          <w:szCs w:val="21"/>
        </w:rPr>
      </w:pPr>
      <w:r w:rsidRPr="00BA5694">
        <w:rPr>
          <w:rFonts w:ascii="Times New Roman" w:hAnsi="Times New Roman" w:cs="Times New Roman"/>
          <w:noProof/>
        </w:rPr>
        <w:drawing>
          <wp:inline distT="0" distB="0" distL="0" distR="0" wp14:anchorId="064EA0DF" wp14:editId="214C84AA">
            <wp:extent cx="5274310" cy="5274310"/>
            <wp:effectExtent l="0" t="0" r="2540" b="2540"/>
            <wp:docPr id="149061053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3B0529" w14:textId="7A43CB06" w:rsidR="0089525F" w:rsidRPr="00BA5694" w:rsidRDefault="0089525F" w:rsidP="0089525F">
      <w:pPr>
        <w:rPr>
          <w:rFonts w:ascii="Times New Roman" w:hAnsi="Times New Roman" w:cs="Times New Roman"/>
          <w:szCs w:val="21"/>
        </w:rPr>
      </w:pPr>
      <w:r w:rsidRPr="00BA5694">
        <w:rPr>
          <w:rFonts w:ascii="Times New Roman" w:hAnsi="Times New Roman" w:cs="Times New Roman"/>
          <w:b/>
          <w:bCs/>
          <w:szCs w:val="21"/>
        </w:rPr>
        <w:t>Supplementary Fig</w:t>
      </w:r>
      <w:r w:rsidR="00D35533" w:rsidRPr="00BA5694">
        <w:rPr>
          <w:rFonts w:ascii="Times New Roman" w:hAnsi="Times New Roman" w:cs="Times New Roman"/>
          <w:b/>
          <w:bCs/>
          <w:szCs w:val="21"/>
        </w:rPr>
        <w:t>.</w:t>
      </w:r>
      <w:r w:rsidRPr="00BA5694">
        <w:rPr>
          <w:rFonts w:ascii="Times New Roman" w:hAnsi="Times New Roman" w:cs="Times New Roman"/>
          <w:b/>
          <w:bCs/>
          <w:szCs w:val="21"/>
        </w:rPr>
        <w:t xml:space="preserve"> S</w:t>
      </w:r>
      <w:r w:rsidR="00B20919" w:rsidRPr="00BA5694">
        <w:rPr>
          <w:rFonts w:ascii="Times New Roman" w:hAnsi="Times New Roman" w:cs="Times New Roman"/>
          <w:b/>
          <w:bCs/>
          <w:szCs w:val="21"/>
        </w:rPr>
        <w:t>4</w:t>
      </w:r>
      <w:r w:rsidRPr="00BA5694">
        <w:rPr>
          <w:rFonts w:ascii="Times New Roman" w:hAnsi="Times New Roman" w:cs="Times New Roman"/>
          <w:szCs w:val="21"/>
        </w:rPr>
        <w:t xml:space="preserve"> Statistics of genome annotation based on five databases, including Non-</w:t>
      </w:r>
      <w:proofErr w:type="spellStart"/>
      <w:r w:rsidRPr="00BA5694">
        <w:rPr>
          <w:rFonts w:ascii="Times New Roman" w:hAnsi="Times New Roman" w:cs="Times New Roman"/>
          <w:szCs w:val="21"/>
        </w:rPr>
        <w:t>Reduntant</w:t>
      </w:r>
      <w:proofErr w:type="spellEnd"/>
      <w:r w:rsidRPr="00BA5694">
        <w:rPr>
          <w:rFonts w:ascii="Times New Roman" w:hAnsi="Times New Roman" w:cs="Times New Roman"/>
          <w:szCs w:val="21"/>
        </w:rPr>
        <w:t xml:space="preserve"> Protein Database (NR), Kyoto Encyclopedia of Gene and Genomes (KEGG), Eukaryotic Orthologous Groups of protein (KOG), GO and </w:t>
      </w:r>
      <w:proofErr w:type="spellStart"/>
      <w:r w:rsidRPr="00BA5694">
        <w:rPr>
          <w:rFonts w:ascii="Times New Roman" w:hAnsi="Times New Roman" w:cs="Times New Roman"/>
          <w:szCs w:val="21"/>
        </w:rPr>
        <w:t>Swissprot</w:t>
      </w:r>
      <w:proofErr w:type="spellEnd"/>
      <w:r w:rsidRPr="00BA5694">
        <w:rPr>
          <w:rFonts w:ascii="Times New Roman" w:hAnsi="Times New Roman" w:cs="Times New Roman"/>
          <w:szCs w:val="21"/>
        </w:rPr>
        <w:t>.</w:t>
      </w:r>
    </w:p>
    <w:p w14:paraId="5441C744" w14:textId="2EA770C7" w:rsidR="0089525F" w:rsidRPr="00BA5694" w:rsidRDefault="00B43A89" w:rsidP="0089525F">
      <w:pPr>
        <w:jc w:val="center"/>
        <w:rPr>
          <w:rFonts w:ascii="Times New Roman" w:hAnsi="Times New Roman" w:cs="Times New Roman"/>
          <w:szCs w:val="21"/>
        </w:rPr>
      </w:pPr>
      <w:r w:rsidRPr="00BA5694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989149A" wp14:editId="1D38A632">
            <wp:extent cx="5274310" cy="6082665"/>
            <wp:effectExtent l="0" t="0" r="2540" b="0"/>
            <wp:docPr id="143025187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082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865F94" w14:textId="6273FFFD" w:rsidR="0089525F" w:rsidRPr="00BA5694" w:rsidRDefault="0089525F" w:rsidP="0089525F">
      <w:pPr>
        <w:rPr>
          <w:rFonts w:ascii="Times New Roman" w:hAnsi="Times New Roman" w:cs="Times New Roman"/>
          <w:szCs w:val="21"/>
        </w:rPr>
      </w:pPr>
      <w:r w:rsidRPr="00BA5694">
        <w:rPr>
          <w:rFonts w:ascii="Times New Roman" w:hAnsi="Times New Roman" w:cs="Times New Roman"/>
          <w:b/>
          <w:bCs/>
          <w:szCs w:val="21"/>
        </w:rPr>
        <w:t>Supplementary Fig</w:t>
      </w:r>
      <w:r w:rsidR="00D35533" w:rsidRPr="00BA5694">
        <w:rPr>
          <w:rFonts w:ascii="Times New Roman" w:hAnsi="Times New Roman" w:cs="Times New Roman"/>
          <w:b/>
          <w:bCs/>
          <w:szCs w:val="21"/>
        </w:rPr>
        <w:t>.</w:t>
      </w:r>
      <w:r w:rsidRPr="00BA5694">
        <w:rPr>
          <w:rFonts w:ascii="Times New Roman" w:hAnsi="Times New Roman" w:cs="Times New Roman"/>
          <w:b/>
          <w:bCs/>
          <w:szCs w:val="21"/>
        </w:rPr>
        <w:t xml:space="preserve"> S</w:t>
      </w:r>
      <w:r w:rsidR="00B43A89" w:rsidRPr="00BA5694">
        <w:rPr>
          <w:rFonts w:ascii="Times New Roman" w:hAnsi="Times New Roman" w:cs="Times New Roman"/>
          <w:b/>
          <w:bCs/>
          <w:szCs w:val="21"/>
        </w:rPr>
        <w:t>5</w:t>
      </w:r>
      <w:r w:rsidRPr="00BA5694">
        <w:rPr>
          <w:rFonts w:ascii="Times New Roman" w:hAnsi="Times New Roman" w:cs="Times New Roman"/>
          <w:szCs w:val="21"/>
        </w:rPr>
        <w:t xml:space="preserve"> Comparative statistics of gene information of related species. Comparison of gene information with five </w:t>
      </w:r>
      <w:proofErr w:type="spellStart"/>
      <w:r w:rsidRPr="00BA5694">
        <w:rPr>
          <w:rFonts w:ascii="Times New Roman" w:hAnsi="Times New Roman" w:cs="Times New Roman"/>
          <w:szCs w:val="21"/>
        </w:rPr>
        <w:t>Poaceae</w:t>
      </w:r>
      <w:proofErr w:type="spellEnd"/>
      <w:r w:rsidRPr="00BA5694">
        <w:rPr>
          <w:rFonts w:ascii="Times New Roman" w:hAnsi="Times New Roman" w:cs="Times New Roman"/>
          <w:szCs w:val="21"/>
        </w:rPr>
        <w:t xml:space="preserve"> plants (</w:t>
      </w:r>
      <w:r w:rsidRPr="00BA5694">
        <w:rPr>
          <w:rFonts w:ascii="Times New Roman" w:hAnsi="Times New Roman" w:cs="Times New Roman"/>
          <w:i/>
          <w:iCs/>
          <w:szCs w:val="21"/>
        </w:rPr>
        <w:t>Oryza sativa</w:t>
      </w:r>
      <w:r w:rsidRPr="00BA5694">
        <w:rPr>
          <w:rFonts w:ascii="Times New Roman" w:hAnsi="Times New Roman" w:cs="Times New Roman"/>
          <w:szCs w:val="21"/>
        </w:rPr>
        <w:t xml:space="preserve">, </w:t>
      </w:r>
      <w:r w:rsidRPr="00BA5694">
        <w:rPr>
          <w:rFonts w:ascii="Times New Roman" w:hAnsi="Times New Roman" w:cs="Times New Roman"/>
          <w:i/>
          <w:iCs/>
          <w:szCs w:val="21"/>
        </w:rPr>
        <w:t xml:space="preserve">Saccharum </w:t>
      </w:r>
      <w:proofErr w:type="spellStart"/>
      <w:r w:rsidRPr="00BA5694">
        <w:rPr>
          <w:rFonts w:ascii="Times New Roman" w:hAnsi="Times New Roman" w:cs="Times New Roman"/>
          <w:i/>
          <w:iCs/>
          <w:szCs w:val="21"/>
        </w:rPr>
        <w:t>spontaneum</w:t>
      </w:r>
      <w:proofErr w:type="spellEnd"/>
      <w:r w:rsidRPr="00BA5694">
        <w:rPr>
          <w:rFonts w:ascii="Times New Roman" w:hAnsi="Times New Roman" w:cs="Times New Roman"/>
          <w:szCs w:val="21"/>
        </w:rPr>
        <w:t xml:space="preserve">, </w:t>
      </w:r>
      <w:r w:rsidRPr="00BA5694">
        <w:rPr>
          <w:rFonts w:ascii="Times New Roman" w:hAnsi="Times New Roman" w:cs="Times New Roman"/>
          <w:i/>
          <w:iCs/>
          <w:szCs w:val="21"/>
        </w:rPr>
        <w:t>Sorghum bicolor</w:t>
      </w:r>
      <w:r w:rsidRPr="00BA5694">
        <w:rPr>
          <w:rFonts w:ascii="Times New Roman" w:hAnsi="Times New Roman" w:cs="Times New Roman"/>
          <w:szCs w:val="21"/>
        </w:rPr>
        <w:t xml:space="preserve">, </w:t>
      </w:r>
      <w:proofErr w:type="spellStart"/>
      <w:r w:rsidRPr="00BA5694">
        <w:rPr>
          <w:rFonts w:ascii="Times New Roman" w:hAnsi="Times New Roman" w:cs="Times New Roman"/>
          <w:i/>
          <w:iCs/>
          <w:szCs w:val="21"/>
        </w:rPr>
        <w:t>Zea</w:t>
      </w:r>
      <w:proofErr w:type="spellEnd"/>
      <w:r w:rsidRPr="00BA5694">
        <w:rPr>
          <w:rFonts w:ascii="Times New Roman" w:hAnsi="Times New Roman" w:cs="Times New Roman"/>
          <w:i/>
          <w:iCs/>
          <w:szCs w:val="21"/>
        </w:rPr>
        <w:t xml:space="preserve"> mays</w:t>
      </w:r>
      <w:r w:rsidRPr="00BA5694">
        <w:rPr>
          <w:rFonts w:ascii="Times New Roman" w:hAnsi="Times New Roman" w:cs="Times New Roman"/>
          <w:szCs w:val="21"/>
        </w:rPr>
        <w:t xml:space="preserve"> and </w:t>
      </w:r>
      <w:r w:rsidRPr="00BA5694">
        <w:rPr>
          <w:rFonts w:ascii="Times New Roman" w:hAnsi="Times New Roman" w:cs="Times New Roman"/>
          <w:i/>
          <w:iCs/>
          <w:szCs w:val="21"/>
        </w:rPr>
        <w:t>Triticum aestivum</w:t>
      </w:r>
      <w:r w:rsidRPr="00BA5694">
        <w:rPr>
          <w:rFonts w:ascii="Times New Roman" w:hAnsi="Times New Roman" w:cs="Times New Roman"/>
          <w:szCs w:val="21"/>
        </w:rPr>
        <w:t>) including distribution of gene length (A), CDS length (</w:t>
      </w:r>
      <w:r w:rsidR="00B43A89" w:rsidRPr="00BA5694">
        <w:rPr>
          <w:rFonts w:ascii="Times New Roman" w:hAnsi="Times New Roman" w:cs="Times New Roman"/>
          <w:szCs w:val="21"/>
        </w:rPr>
        <w:t>B</w:t>
      </w:r>
      <w:r w:rsidRPr="00BA5694">
        <w:rPr>
          <w:rFonts w:ascii="Times New Roman" w:hAnsi="Times New Roman" w:cs="Times New Roman"/>
          <w:szCs w:val="21"/>
        </w:rPr>
        <w:t>), exon length (</w:t>
      </w:r>
      <w:r w:rsidR="00B43A89" w:rsidRPr="00BA5694">
        <w:rPr>
          <w:rFonts w:ascii="Times New Roman" w:hAnsi="Times New Roman" w:cs="Times New Roman"/>
          <w:szCs w:val="21"/>
        </w:rPr>
        <w:t>C</w:t>
      </w:r>
      <w:r w:rsidRPr="00BA5694">
        <w:rPr>
          <w:rFonts w:ascii="Times New Roman" w:hAnsi="Times New Roman" w:cs="Times New Roman"/>
          <w:szCs w:val="21"/>
        </w:rPr>
        <w:t>), exon number (</w:t>
      </w:r>
      <w:r w:rsidR="00B43A89" w:rsidRPr="00BA5694">
        <w:rPr>
          <w:rFonts w:ascii="Times New Roman" w:hAnsi="Times New Roman" w:cs="Times New Roman"/>
          <w:szCs w:val="21"/>
        </w:rPr>
        <w:t>D</w:t>
      </w:r>
      <w:r w:rsidRPr="00BA5694">
        <w:rPr>
          <w:rFonts w:ascii="Times New Roman" w:hAnsi="Times New Roman" w:cs="Times New Roman"/>
          <w:szCs w:val="21"/>
        </w:rPr>
        <w:t>), intron length (</w:t>
      </w:r>
      <w:r w:rsidR="00B43A89" w:rsidRPr="00BA5694">
        <w:rPr>
          <w:rFonts w:ascii="Times New Roman" w:hAnsi="Times New Roman" w:cs="Times New Roman"/>
          <w:szCs w:val="21"/>
        </w:rPr>
        <w:t>E</w:t>
      </w:r>
      <w:r w:rsidRPr="00BA5694">
        <w:rPr>
          <w:rFonts w:ascii="Times New Roman" w:hAnsi="Times New Roman" w:cs="Times New Roman"/>
          <w:szCs w:val="21"/>
        </w:rPr>
        <w:t>) and intron number (</w:t>
      </w:r>
      <w:r w:rsidR="00B43A89" w:rsidRPr="00BA5694">
        <w:rPr>
          <w:rFonts w:ascii="Times New Roman" w:hAnsi="Times New Roman" w:cs="Times New Roman"/>
          <w:szCs w:val="21"/>
        </w:rPr>
        <w:t>F</w:t>
      </w:r>
      <w:r w:rsidRPr="00BA5694">
        <w:rPr>
          <w:rFonts w:ascii="Times New Roman" w:hAnsi="Times New Roman" w:cs="Times New Roman"/>
          <w:szCs w:val="21"/>
        </w:rPr>
        <w:t>).</w:t>
      </w:r>
    </w:p>
    <w:p w14:paraId="6728AD37" w14:textId="77777777" w:rsidR="003D3118" w:rsidRPr="00BA5694" w:rsidRDefault="003D3118" w:rsidP="00386DDB">
      <w:pPr>
        <w:rPr>
          <w:rFonts w:ascii="Times New Roman" w:hAnsi="Times New Roman" w:cs="Times New Roman"/>
          <w:szCs w:val="21"/>
        </w:rPr>
      </w:pPr>
    </w:p>
    <w:p w14:paraId="327D2527" w14:textId="4D28B152" w:rsidR="003D3118" w:rsidRPr="00BA5694" w:rsidRDefault="00B43A89" w:rsidP="00386DDB">
      <w:pPr>
        <w:rPr>
          <w:rFonts w:ascii="Times New Roman" w:hAnsi="Times New Roman" w:cs="Times New Roman"/>
          <w:szCs w:val="21"/>
        </w:rPr>
      </w:pPr>
      <w:r w:rsidRPr="00BA5694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2624FFD" wp14:editId="5943E86E">
            <wp:extent cx="5274310" cy="5292725"/>
            <wp:effectExtent l="0" t="0" r="2540" b="3175"/>
            <wp:docPr id="123772389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9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91F9AC" w14:textId="492702E2" w:rsidR="00575B8F" w:rsidRPr="00BA5694" w:rsidRDefault="003D3118" w:rsidP="003D3118">
      <w:pPr>
        <w:rPr>
          <w:rFonts w:ascii="Times New Roman" w:hAnsi="Times New Roman" w:cs="Times New Roman"/>
          <w:i/>
          <w:iCs/>
          <w:szCs w:val="21"/>
        </w:rPr>
      </w:pPr>
      <w:r w:rsidRPr="00BA5694">
        <w:rPr>
          <w:rFonts w:ascii="Times New Roman" w:hAnsi="Times New Roman" w:cs="Times New Roman"/>
          <w:b/>
          <w:bCs/>
          <w:szCs w:val="21"/>
        </w:rPr>
        <w:t>Supplementary Fig</w:t>
      </w:r>
      <w:r w:rsidR="00D35533" w:rsidRPr="00BA5694">
        <w:rPr>
          <w:rFonts w:ascii="Times New Roman" w:hAnsi="Times New Roman" w:cs="Times New Roman"/>
          <w:b/>
          <w:bCs/>
          <w:szCs w:val="21"/>
        </w:rPr>
        <w:t>.</w:t>
      </w:r>
      <w:r w:rsidRPr="00BA5694">
        <w:rPr>
          <w:rFonts w:ascii="Times New Roman" w:hAnsi="Times New Roman" w:cs="Times New Roman"/>
          <w:b/>
          <w:bCs/>
          <w:szCs w:val="21"/>
        </w:rPr>
        <w:t xml:space="preserve"> S</w:t>
      </w:r>
      <w:r w:rsidR="00B43A89" w:rsidRPr="00BA5694">
        <w:rPr>
          <w:rFonts w:ascii="Times New Roman" w:hAnsi="Times New Roman" w:cs="Times New Roman"/>
          <w:b/>
          <w:bCs/>
          <w:szCs w:val="21"/>
        </w:rPr>
        <w:t>6</w:t>
      </w:r>
      <w:r w:rsidRPr="00BA5694">
        <w:rPr>
          <w:rFonts w:ascii="Times New Roman" w:hAnsi="Times New Roman" w:cs="Times New Roman"/>
          <w:b/>
          <w:bCs/>
          <w:szCs w:val="21"/>
        </w:rPr>
        <w:t xml:space="preserve"> </w:t>
      </w:r>
      <w:r w:rsidRPr="00BA5694">
        <w:rPr>
          <w:rFonts w:ascii="Times New Roman" w:hAnsi="Times New Roman" w:cs="Times New Roman"/>
          <w:szCs w:val="21"/>
        </w:rPr>
        <w:t xml:space="preserve">Dot plot illustrating the comparative analysis of </w:t>
      </w:r>
      <w:r w:rsidR="00B43A89" w:rsidRPr="00BA5694">
        <w:rPr>
          <w:rFonts w:ascii="Times New Roman" w:hAnsi="Times New Roman" w:cs="Times New Roman"/>
          <w:i/>
          <w:iCs/>
          <w:szCs w:val="21"/>
        </w:rPr>
        <w:t xml:space="preserve">Arundo </w:t>
      </w:r>
      <w:proofErr w:type="spellStart"/>
      <w:r w:rsidR="00B43A89" w:rsidRPr="00BA5694">
        <w:rPr>
          <w:rFonts w:ascii="Times New Roman" w:hAnsi="Times New Roman" w:cs="Times New Roman"/>
          <w:i/>
          <w:iCs/>
          <w:szCs w:val="21"/>
        </w:rPr>
        <w:t>donax</w:t>
      </w:r>
      <w:proofErr w:type="spellEnd"/>
      <w:r w:rsidRPr="00BA5694">
        <w:rPr>
          <w:rFonts w:ascii="Times New Roman" w:hAnsi="Times New Roman" w:cs="Times New Roman"/>
          <w:i/>
          <w:iCs/>
          <w:szCs w:val="21"/>
        </w:rPr>
        <w:t xml:space="preserve"> </w:t>
      </w:r>
      <w:r w:rsidRPr="00BA5694">
        <w:rPr>
          <w:rFonts w:ascii="Times New Roman" w:hAnsi="Times New Roman" w:cs="Times New Roman"/>
          <w:szCs w:val="21"/>
        </w:rPr>
        <w:t xml:space="preserve">and </w:t>
      </w:r>
      <w:proofErr w:type="spellStart"/>
      <w:r w:rsidRPr="00BA5694">
        <w:rPr>
          <w:rFonts w:ascii="Times New Roman" w:hAnsi="Times New Roman" w:cs="Times New Roman"/>
          <w:i/>
          <w:iCs/>
          <w:szCs w:val="21"/>
        </w:rPr>
        <w:t>Setaria</w:t>
      </w:r>
      <w:proofErr w:type="spellEnd"/>
      <w:r w:rsidRPr="00BA5694">
        <w:rPr>
          <w:rFonts w:ascii="Times New Roman" w:hAnsi="Times New Roman" w:cs="Times New Roman"/>
          <w:i/>
          <w:iCs/>
          <w:szCs w:val="21"/>
        </w:rPr>
        <w:t xml:space="preserve"> </w:t>
      </w:r>
      <w:bookmarkStart w:id="3" w:name="OLE_LINK12"/>
      <w:proofErr w:type="spellStart"/>
      <w:r w:rsidRPr="00BA5694">
        <w:rPr>
          <w:rFonts w:ascii="Times New Roman" w:hAnsi="Times New Roman" w:cs="Times New Roman"/>
          <w:i/>
          <w:iCs/>
          <w:szCs w:val="21"/>
        </w:rPr>
        <w:t>italica</w:t>
      </w:r>
      <w:bookmarkEnd w:id="3"/>
      <w:proofErr w:type="spellEnd"/>
      <w:r w:rsidRPr="00BA5694">
        <w:rPr>
          <w:rFonts w:ascii="Times New Roman" w:hAnsi="Times New Roman" w:cs="Times New Roman"/>
          <w:i/>
          <w:iCs/>
          <w:szCs w:val="21"/>
        </w:rPr>
        <w:t xml:space="preserve"> </w:t>
      </w:r>
      <w:r w:rsidRPr="00BA5694">
        <w:rPr>
          <w:rFonts w:ascii="Times New Roman" w:hAnsi="Times New Roman" w:cs="Times New Roman"/>
          <w:szCs w:val="21"/>
        </w:rPr>
        <w:t>genomes, the dots represent the synteny gene pairs. the red boxes exemplified the 3:</w:t>
      </w:r>
      <w:r w:rsidR="00504C2B" w:rsidRPr="00BA5694">
        <w:rPr>
          <w:rFonts w:ascii="Times New Roman" w:hAnsi="Times New Roman" w:cs="Times New Roman"/>
          <w:szCs w:val="21"/>
        </w:rPr>
        <w:t xml:space="preserve">1 </w:t>
      </w:r>
      <w:r w:rsidRPr="00BA5694">
        <w:rPr>
          <w:rFonts w:ascii="Times New Roman" w:hAnsi="Times New Roman" w:cs="Times New Roman"/>
          <w:szCs w:val="21"/>
        </w:rPr>
        <w:t xml:space="preserve">syntenic relationship between </w:t>
      </w:r>
      <w:r w:rsidR="00B43A89" w:rsidRPr="00BA5694">
        <w:rPr>
          <w:rFonts w:ascii="Times New Roman" w:hAnsi="Times New Roman" w:cs="Times New Roman"/>
          <w:i/>
          <w:iCs/>
          <w:szCs w:val="21"/>
        </w:rPr>
        <w:t xml:space="preserve">A. </w:t>
      </w:r>
      <w:proofErr w:type="spellStart"/>
      <w:r w:rsidR="00B43A89" w:rsidRPr="00BA5694">
        <w:rPr>
          <w:rFonts w:ascii="Times New Roman" w:hAnsi="Times New Roman" w:cs="Times New Roman"/>
          <w:i/>
          <w:iCs/>
          <w:szCs w:val="21"/>
        </w:rPr>
        <w:t>donax</w:t>
      </w:r>
      <w:proofErr w:type="spellEnd"/>
      <w:r w:rsidR="00B43A89" w:rsidRPr="00BA5694">
        <w:rPr>
          <w:rFonts w:ascii="Times New Roman" w:hAnsi="Times New Roman" w:cs="Times New Roman"/>
          <w:szCs w:val="21"/>
        </w:rPr>
        <w:t xml:space="preserve"> and </w:t>
      </w:r>
      <w:r w:rsidR="00B43A89" w:rsidRPr="00BA5694">
        <w:rPr>
          <w:rFonts w:ascii="Times New Roman" w:hAnsi="Times New Roman" w:cs="Times New Roman"/>
          <w:i/>
          <w:iCs/>
          <w:szCs w:val="21"/>
        </w:rPr>
        <w:t xml:space="preserve">S. </w:t>
      </w:r>
      <w:proofErr w:type="spellStart"/>
      <w:r w:rsidR="00B43A89" w:rsidRPr="00BA5694">
        <w:rPr>
          <w:rFonts w:ascii="Times New Roman" w:hAnsi="Times New Roman" w:cs="Times New Roman"/>
          <w:i/>
          <w:iCs/>
          <w:szCs w:val="21"/>
        </w:rPr>
        <w:t>italica</w:t>
      </w:r>
      <w:proofErr w:type="spellEnd"/>
      <w:r w:rsidR="00B43A89" w:rsidRPr="00BA5694">
        <w:rPr>
          <w:rFonts w:ascii="Times New Roman" w:hAnsi="Times New Roman" w:cs="Times New Roman"/>
          <w:i/>
          <w:iCs/>
          <w:szCs w:val="21"/>
        </w:rPr>
        <w:t>.</w:t>
      </w:r>
    </w:p>
    <w:p w14:paraId="053CDC29" w14:textId="77777777" w:rsidR="00816C92" w:rsidRPr="00BA5694" w:rsidRDefault="00816C92" w:rsidP="0089525F">
      <w:pPr>
        <w:rPr>
          <w:rFonts w:ascii="Times New Roman" w:hAnsi="Times New Roman" w:cs="Times New Roman"/>
          <w:b/>
          <w:bCs/>
          <w:szCs w:val="21"/>
        </w:rPr>
      </w:pPr>
    </w:p>
    <w:p w14:paraId="0A401C91" w14:textId="6EEF3A1A" w:rsidR="007D7B3F" w:rsidRPr="00BA5694" w:rsidRDefault="007D7B3F" w:rsidP="0089525F">
      <w:pPr>
        <w:rPr>
          <w:rFonts w:ascii="Times New Roman" w:hAnsi="Times New Roman" w:cs="Times New Roman"/>
          <w:b/>
          <w:bCs/>
          <w:szCs w:val="21"/>
        </w:rPr>
      </w:pPr>
      <w:r w:rsidRPr="00BA5694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160184A" wp14:editId="389F6121">
            <wp:extent cx="5274310" cy="3248660"/>
            <wp:effectExtent l="0" t="0" r="2540" b="8890"/>
            <wp:docPr id="484076989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48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64113C" w14:textId="4A36715E" w:rsidR="007D7B3F" w:rsidRPr="00BA5694" w:rsidRDefault="007D7B3F" w:rsidP="0089525F">
      <w:pPr>
        <w:rPr>
          <w:rFonts w:ascii="Times New Roman" w:hAnsi="Times New Roman" w:cs="Times New Roman"/>
          <w:szCs w:val="21"/>
        </w:rPr>
      </w:pPr>
      <w:r w:rsidRPr="00BA5694">
        <w:rPr>
          <w:rFonts w:ascii="Times New Roman" w:hAnsi="Times New Roman" w:cs="Times New Roman"/>
          <w:b/>
          <w:bCs/>
          <w:szCs w:val="21"/>
        </w:rPr>
        <w:t>Supplementary Fig</w:t>
      </w:r>
      <w:r w:rsidR="00D35533" w:rsidRPr="00BA5694">
        <w:rPr>
          <w:rFonts w:ascii="Times New Roman" w:hAnsi="Times New Roman" w:cs="Times New Roman"/>
          <w:b/>
          <w:bCs/>
          <w:szCs w:val="21"/>
        </w:rPr>
        <w:t>.</w:t>
      </w:r>
      <w:r w:rsidRPr="00BA5694">
        <w:rPr>
          <w:rFonts w:ascii="Times New Roman" w:hAnsi="Times New Roman" w:cs="Times New Roman"/>
          <w:b/>
          <w:bCs/>
          <w:szCs w:val="21"/>
        </w:rPr>
        <w:t xml:space="preserve"> S7 </w:t>
      </w:r>
      <w:r w:rsidRPr="00BA5694">
        <w:rPr>
          <w:rFonts w:ascii="Times New Roman" w:hAnsi="Times New Roman" w:cs="Times New Roman"/>
          <w:szCs w:val="21"/>
        </w:rPr>
        <w:t xml:space="preserve">(A) Gene expression heatmap of the nine samples using </w:t>
      </w:r>
      <w:bookmarkStart w:id="4" w:name="_Hlk154752300"/>
      <w:r w:rsidRPr="00BA5694">
        <w:rPr>
          <w:rFonts w:ascii="Times New Roman" w:hAnsi="Times New Roman" w:cs="Times New Roman"/>
          <w:szCs w:val="21"/>
        </w:rPr>
        <w:t>Transcripts Per Million</w:t>
      </w:r>
      <w:bookmarkEnd w:id="4"/>
      <w:r w:rsidRPr="00BA5694">
        <w:rPr>
          <w:rFonts w:ascii="Times New Roman" w:hAnsi="Times New Roman" w:cs="Times New Roman"/>
          <w:szCs w:val="21"/>
        </w:rPr>
        <w:t xml:space="preserve"> (TPM) values. Low data consistency </w:t>
      </w:r>
      <w:proofErr w:type="gramStart"/>
      <w:r w:rsidRPr="00BA5694">
        <w:rPr>
          <w:rFonts w:ascii="Times New Roman" w:hAnsi="Times New Roman" w:cs="Times New Roman"/>
          <w:szCs w:val="21"/>
        </w:rPr>
        <w:t>were</w:t>
      </w:r>
      <w:proofErr w:type="gramEnd"/>
      <w:r w:rsidRPr="00BA5694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BA5694">
        <w:rPr>
          <w:rFonts w:ascii="Times New Roman" w:hAnsi="Times New Roman" w:cs="Times New Roman"/>
          <w:szCs w:val="21"/>
        </w:rPr>
        <w:t>abserved</w:t>
      </w:r>
      <w:proofErr w:type="spellEnd"/>
      <w:r w:rsidRPr="00BA5694">
        <w:rPr>
          <w:rFonts w:ascii="Times New Roman" w:hAnsi="Times New Roman" w:cs="Times New Roman"/>
          <w:szCs w:val="21"/>
        </w:rPr>
        <w:t xml:space="preserve"> among the three biological duplications. </w:t>
      </w:r>
    </w:p>
    <w:p w14:paraId="3B0EE0CA" w14:textId="77777777" w:rsidR="00A47795" w:rsidRPr="00BA5694" w:rsidRDefault="00A47795" w:rsidP="0089525F">
      <w:pPr>
        <w:rPr>
          <w:rFonts w:ascii="Times New Roman" w:hAnsi="Times New Roman" w:cs="Times New Roman"/>
          <w:sz w:val="24"/>
          <w:szCs w:val="24"/>
        </w:rPr>
      </w:pPr>
    </w:p>
    <w:p w14:paraId="59ACA7C9" w14:textId="77777777" w:rsidR="00A47795" w:rsidRPr="00BA5694" w:rsidRDefault="00A47795" w:rsidP="0089525F">
      <w:pPr>
        <w:rPr>
          <w:rFonts w:ascii="Times New Roman" w:hAnsi="Times New Roman" w:cs="Times New Roman"/>
          <w:sz w:val="24"/>
          <w:szCs w:val="24"/>
        </w:rPr>
      </w:pPr>
    </w:p>
    <w:p w14:paraId="5348E288" w14:textId="77777777" w:rsidR="00A47795" w:rsidRPr="00BA5694" w:rsidRDefault="00A47795" w:rsidP="0089525F">
      <w:pPr>
        <w:rPr>
          <w:rFonts w:ascii="Times New Roman" w:hAnsi="Times New Roman" w:cs="Times New Roman"/>
          <w:sz w:val="24"/>
          <w:szCs w:val="24"/>
        </w:rPr>
      </w:pPr>
    </w:p>
    <w:p w14:paraId="39709BDB" w14:textId="77777777" w:rsidR="00A47795" w:rsidRPr="00BA5694" w:rsidRDefault="00A47795" w:rsidP="0089525F">
      <w:pPr>
        <w:rPr>
          <w:rFonts w:ascii="Times New Roman" w:hAnsi="Times New Roman" w:cs="Times New Roman"/>
          <w:sz w:val="24"/>
          <w:szCs w:val="24"/>
        </w:rPr>
      </w:pPr>
    </w:p>
    <w:p w14:paraId="2BF9653B" w14:textId="77777777" w:rsidR="00A47795" w:rsidRPr="00BA5694" w:rsidRDefault="00A47795" w:rsidP="0089525F">
      <w:pPr>
        <w:rPr>
          <w:rFonts w:ascii="Times New Roman" w:hAnsi="Times New Roman" w:cs="Times New Roman"/>
          <w:sz w:val="24"/>
          <w:szCs w:val="24"/>
        </w:rPr>
      </w:pPr>
    </w:p>
    <w:p w14:paraId="2523FC55" w14:textId="77777777" w:rsidR="00122BB0" w:rsidRPr="00BA5694" w:rsidRDefault="00122BB0">
      <w:pPr>
        <w:rPr>
          <w:rFonts w:ascii="Times New Roman" w:hAnsi="Times New Roman" w:cs="Times New Roman"/>
        </w:rPr>
      </w:pPr>
    </w:p>
    <w:sectPr w:rsidR="00122BB0" w:rsidRPr="00BA5694" w:rsidSect="008952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092A03" w14:textId="77777777" w:rsidR="0006181D" w:rsidRDefault="0006181D" w:rsidP="0089525F">
      <w:r>
        <w:separator/>
      </w:r>
    </w:p>
  </w:endnote>
  <w:endnote w:type="continuationSeparator" w:id="0">
    <w:p w14:paraId="4A2E386A" w14:textId="77777777" w:rsidR="0006181D" w:rsidRDefault="0006181D" w:rsidP="008952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3A1236" w14:textId="77777777" w:rsidR="0006181D" w:rsidRDefault="0006181D" w:rsidP="0089525F">
      <w:r>
        <w:separator/>
      </w:r>
    </w:p>
  </w:footnote>
  <w:footnote w:type="continuationSeparator" w:id="0">
    <w:p w14:paraId="33739F6C" w14:textId="77777777" w:rsidR="0006181D" w:rsidRDefault="0006181D" w:rsidP="008952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7B15"/>
    <w:rsid w:val="0006181D"/>
    <w:rsid w:val="00064C5C"/>
    <w:rsid w:val="00073C78"/>
    <w:rsid w:val="000C2752"/>
    <w:rsid w:val="000D5227"/>
    <w:rsid w:val="00122BB0"/>
    <w:rsid w:val="001F44C8"/>
    <w:rsid w:val="003033FD"/>
    <w:rsid w:val="00386DDB"/>
    <w:rsid w:val="003D3118"/>
    <w:rsid w:val="004F586E"/>
    <w:rsid w:val="00504C2B"/>
    <w:rsid w:val="00524C0A"/>
    <w:rsid w:val="00575B8F"/>
    <w:rsid w:val="006C088A"/>
    <w:rsid w:val="007D7B3F"/>
    <w:rsid w:val="00816C92"/>
    <w:rsid w:val="00876FE4"/>
    <w:rsid w:val="0089525F"/>
    <w:rsid w:val="008C20A6"/>
    <w:rsid w:val="008D6519"/>
    <w:rsid w:val="00916578"/>
    <w:rsid w:val="00937B15"/>
    <w:rsid w:val="00977CC7"/>
    <w:rsid w:val="009B590F"/>
    <w:rsid w:val="00A47795"/>
    <w:rsid w:val="00A6383F"/>
    <w:rsid w:val="00AA5DB1"/>
    <w:rsid w:val="00B20919"/>
    <w:rsid w:val="00B4052D"/>
    <w:rsid w:val="00B43A89"/>
    <w:rsid w:val="00BA5694"/>
    <w:rsid w:val="00CB464D"/>
    <w:rsid w:val="00CC468A"/>
    <w:rsid w:val="00D35533"/>
    <w:rsid w:val="00E93389"/>
    <w:rsid w:val="00F23B1D"/>
    <w:rsid w:val="00F97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7F743C"/>
  <w15:chartTrackingRefBased/>
  <w15:docId w15:val="{537A4A6C-582F-4CEC-8F7A-202FCDE210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9525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9525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9525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952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9525F"/>
    <w:rPr>
      <w:sz w:val="18"/>
      <w:szCs w:val="18"/>
    </w:rPr>
  </w:style>
  <w:style w:type="table" w:styleId="a7">
    <w:name w:val="Table Grid"/>
    <w:basedOn w:val="a1"/>
    <w:uiPriority w:val="39"/>
    <w:rsid w:val="0089525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line number"/>
    <w:basedOn w:val="a0"/>
    <w:uiPriority w:val="99"/>
    <w:semiHidden/>
    <w:unhideWhenUsed/>
    <w:rsid w:val="0089525F"/>
  </w:style>
  <w:style w:type="paragraph" w:customStyle="1" w:styleId="MDPI13authornames">
    <w:name w:val="MDPI_1.3_authornames"/>
    <w:next w:val="a"/>
    <w:qFormat/>
    <w:rsid w:val="0089525F"/>
    <w:pPr>
      <w:adjustRightInd w:val="0"/>
      <w:snapToGrid w:val="0"/>
      <w:spacing w:after="360" w:line="260" w:lineRule="atLeast"/>
    </w:pPr>
    <w:rPr>
      <w:rFonts w:ascii="Palatino Linotype" w:eastAsia="Times New Roman" w:hAnsi="Palatino Linotype" w:cs="Times New Roman"/>
      <w:b/>
      <w:color w:val="000000"/>
      <w:kern w:val="0"/>
      <w:sz w:val="20"/>
      <w:lang w:eastAsia="de-DE" w:bidi="en-US"/>
    </w:rPr>
  </w:style>
  <w:style w:type="character" w:styleId="a9">
    <w:name w:val="Hyperlink"/>
    <w:uiPriority w:val="99"/>
    <w:rsid w:val="00BA569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openxmlformats.org/officeDocument/2006/relationships/settings" Target="settings.xml"/><Relationship Id="rId7" Type="http://schemas.openxmlformats.org/officeDocument/2006/relationships/hyperlink" Target="https://orcid.org/my-orcid?orcid=0000-0001-7827-3322" TargetMode="External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8C9C21-B7FF-49BB-ABA0-C10D4646B3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570</TotalTime>
  <Pages>6</Pages>
  <Words>301</Words>
  <Characters>1721</Characters>
  <Application>Microsoft Office Word</Application>
  <DocSecurity>0</DocSecurity>
  <Lines>14</Lines>
  <Paragraphs>4</Paragraphs>
  <ScaleCrop>false</ScaleCrop>
  <Company/>
  <LinksUpToDate>false</LinksUpToDate>
  <CharactersWithSpaces>2018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19</cp:revision>
  <dcterms:created xsi:type="dcterms:W3CDTF">2023-06-20T06:29:00Z</dcterms:created>
  <dcterms:modified xsi:type="dcterms:W3CDTF">2024-01-03T02:52:00Z</dcterms:modified>
</cp:coreProperties>
</file>