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504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1"/>
        <w:gridCol w:w="1038"/>
        <w:gridCol w:w="1121"/>
        <w:gridCol w:w="3635"/>
        <w:gridCol w:w="1619"/>
      </w:tblGrid>
      <w:tr w:rsidR="00722CD9" w14:paraId="22E5E639" w14:textId="77777777" w:rsidTr="00AA1F1C">
        <w:trPr>
          <w:tblHeader/>
          <w:jc w:val="center"/>
        </w:trPr>
        <w:tc>
          <w:tcPr>
            <w:tcW w:w="1091" w:type="dxa"/>
            <w:shd w:val="clear" w:color="auto" w:fill="auto"/>
          </w:tcPr>
          <w:p w14:paraId="37EFEEB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b/>
                <w:bCs/>
                <w:color w:val="000000"/>
                <w:kern w:val="0"/>
                <w:sz w:val="15"/>
                <w:szCs w:val="15"/>
              </w:rPr>
              <w:t>Authors</w:t>
            </w:r>
          </w:p>
        </w:tc>
        <w:tc>
          <w:tcPr>
            <w:tcW w:w="1038" w:type="dxa"/>
            <w:shd w:val="clear" w:color="auto" w:fill="auto"/>
          </w:tcPr>
          <w:p w14:paraId="0AA5E9BB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b/>
                <w:bCs/>
                <w:color w:val="000000"/>
                <w:kern w:val="0"/>
                <w:sz w:val="15"/>
                <w:szCs w:val="15"/>
              </w:rPr>
              <w:t>Participants</w:t>
            </w:r>
          </w:p>
        </w:tc>
        <w:tc>
          <w:tcPr>
            <w:tcW w:w="1121" w:type="dxa"/>
            <w:shd w:val="clear" w:color="auto" w:fill="auto"/>
          </w:tcPr>
          <w:p w14:paraId="1A04591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b/>
                <w:bCs/>
                <w:color w:val="000000"/>
                <w:kern w:val="0"/>
                <w:sz w:val="15"/>
                <w:szCs w:val="15"/>
              </w:rPr>
              <w:t>Tropical/</w:t>
            </w:r>
          </w:p>
          <w:p w14:paraId="33DA9D00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b/>
                <w:bCs/>
                <w:color w:val="000000"/>
                <w:kern w:val="0"/>
                <w:sz w:val="15"/>
                <w:szCs w:val="15"/>
              </w:rPr>
              <w:t>Non-tropical</w:t>
            </w:r>
          </w:p>
        </w:tc>
        <w:tc>
          <w:tcPr>
            <w:tcW w:w="3635" w:type="dxa"/>
            <w:shd w:val="clear" w:color="auto" w:fill="auto"/>
          </w:tcPr>
          <w:p w14:paraId="64C5D41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b/>
                <w:bCs/>
                <w:kern w:val="0"/>
                <w:sz w:val="15"/>
                <w:szCs w:val="15"/>
              </w:rPr>
            </w:pPr>
            <w:r>
              <w:rPr>
                <w:rFonts w:eastAsia="等线"/>
                <w:b/>
                <w:bCs/>
                <w:kern w:val="0"/>
                <w:sz w:val="15"/>
                <w:szCs w:val="15"/>
              </w:rPr>
              <w:t>Cultured Organism(s)</w:t>
            </w:r>
          </w:p>
        </w:tc>
        <w:tc>
          <w:tcPr>
            <w:tcW w:w="1619" w:type="dxa"/>
            <w:shd w:val="clear" w:color="auto" w:fill="auto"/>
          </w:tcPr>
          <w:p w14:paraId="1465DD42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b/>
                <w:bCs/>
                <w:color w:val="000000"/>
                <w:kern w:val="0"/>
                <w:sz w:val="15"/>
                <w:szCs w:val="15"/>
              </w:rPr>
              <w:t>Outcome</w:t>
            </w:r>
          </w:p>
        </w:tc>
        <w:bookmarkStart w:id="0" w:name="_GoBack"/>
        <w:bookmarkEnd w:id="0"/>
      </w:tr>
      <w:tr w:rsidR="00722CD9" w14:paraId="6C25FF77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68BDE9DA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Caroline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Furnonl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14:paraId="58C1458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21" w:type="dxa"/>
            <w:shd w:val="clear" w:color="auto" w:fill="auto"/>
          </w:tcPr>
          <w:p w14:paraId="09955D7C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Non-tropical</w:t>
            </w:r>
          </w:p>
        </w:tc>
        <w:tc>
          <w:tcPr>
            <w:tcW w:w="3635" w:type="dxa"/>
            <w:shd w:val="clear" w:color="auto" w:fill="auto"/>
          </w:tcPr>
          <w:p w14:paraId="423000D0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Staphylococcus aureus</w:t>
            </w:r>
          </w:p>
        </w:tc>
        <w:tc>
          <w:tcPr>
            <w:tcW w:w="1619" w:type="dxa"/>
            <w:shd w:val="clear" w:color="auto" w:fill="auto"/>
          </w:tcPr>
          <w:p w14:paraId="469C1031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Recovery</w:t>
            </w:r>
          </w:p>
        </w:tc>
      </w:tr>
      <w:tr w:rsidR="00722CD9" w14:paraId="3C598427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08C66601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Anıl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Murat ÖZTÜRK</w:t>
            </w:r>
          </w:p>
        </w:tc>
        <w:tc>
          <w:tcPr>
            <w:tcW w:w="1038" w:type="dxa"/>
            <w:shd w:val="clear" w:color="auto" w:fill="auto"/>
          </w:tcPr>
          <w:p w14:paraId="3E43EBE3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21" w:type="dxa"/>
            <w:shd w:val="clear" w:color="auto" w:fill="auto"/>
          </w:tcPr>
          <w:p w14:paraId="4EBD2DCB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Non-tropical</w:t>
            </w:r>
          </w:p>
        </w:tc>
        <w:tc>
          <w:tcPr>
            <w:tcW w:w="3635" w:type="dxa"/>
            <w:shd w:val="clear" w:color="auto" w:fill="auto"/>
          </w:tcPr>
          <w:p w14:paraId="4A92A5C7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 xml:space="preserve">Acinetobacter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baumannii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and Candida albicans (1), Pseudomonas fluorescens (1), Invasive fungi (1)</w:t>
            </w:r>
          </w:p>
        </w:tc>
        <w:tc>
          <w:tcPr>
            <w:tcW w:w="1619" w:type="dxa"/>
            <w:shd w:val="clear" w:color="auto" w:fill="auto"/>
          </w:tcPr>
          <w:p w14:paraId="76EEA5B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Surgeries (10), Amputations (5), No patients underwent any major amputations or died</w:t>
            </w:r>
          </w:p>
        </w:tc>
      </w:tr>
      <w:tr w:rsidR="00722CD9" w14:paraId="41718042" w14:textId="77777777" w:rsidTr="00AA1F1C">
        <w:trPr>
          <w:jc w:val="center"/>
        </w:trPr>
        <w:tc>
          <w:tcPr>
            <w:tcW w:w="1091" w:type="dxa"/>
            <w:vMerge w:val="restart"/>
            <w:shd w:val="clear" w:color="auto" w:fill="auto"/>
          </w:tcPr>
          <w:p w14:paraId="512F9812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Ronald </w:t>
            </w:r>
            <w:proofErr w:type="spellStart"/>
            <w:proofErr w:type="gram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j.Mann</w:t>
            </w:r>
            <w:proofErr w:type="spellEnd"/>
            <w:proofErr w:type="gramEnd"/>
          </w:p>
        </w:tc>
        <w:tc>
          <w:tcPr>
            <w:tcW w:w="1038" w:type="dxa"/>
            <w:vMerge w:val="restart"/>
            <w:shd w:val="clear" w:color="auto" w:fill="auto"/>
          </w:tcPr>
          <w:p w14:paraId="29E9C47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21" w:type="dxa"/>
            <w:vMerge w:val="restart"/>
            <w:shd w:val="clear" w:color="auto" w:fill="auto"/>
          </w:tcPr>
          <w:p w14:paraId="08226EC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Non-tropical</w:t>
            </w:r>
          </w:p>
        </w:tc>
        <w:tc>
          <w:tcPr>
            <w:tcW w:w="3635" w:type="dxa"/>
            <w:shd w:val="clear" w:color="auto" w:fill="auto"/>
          </w:tcPr>
          <w:p w14:paraId="2C00C3ED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Gram-negative bacterium (12)</w:t>
            </w:r>
          </w:p>
        </w:tc>
        <w:tc>
          <w:tcPr>
            <w:tcW w:w="1619" w:type="dxa"/>
            <w:shd w:val="clear" w:color="auto" w:fill="auto"/>
          </w:tcPr>
          <w:p w14:paraId="346929B3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Operations (20), Amputations (6)</w:t>
            </w:r>
          </w:p>
        </w:tc>
      </w:tr>
      <w:tr w:rsidR="00722CD9" w14:paraId="303C9CDA" w14:textId="77777777" w:rsidTr="00AA1F1C">
        <w:trPr>
          <w:jc w:val="center"/>
        </w:trPr>
        <w:tc>
          <w:tcPr>
            <w:tcW w:w="1091" w:type="dxa"/>
            <w:vMerge/>
          </w:tcPr>
          <w:p w14:paraId="3A5241B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38" w:type="dxa"/>
            <w:vMerge/>
          </w:tcPr>
          <w:p w14:paraId="00AFC5E0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Merge/>
          </w:tcPr>
          <w:p w14:paraId="7246E54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635" w:type="dxa"/>
            <w:shd w:val="clear" w:color="auto" w:fill="auto"/>
          </w:tcPr>
          <w:p w14:paraId="24D7033B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Klebsiella, Proteus</w:t>
            </w:r>
            <w:r>
              <w:rPr>
                <w:kern w:val="0"/>
                <w:sz w:val="15"/>
                <w:szCs w:val="15"/>
              </w:rPr>
              <w:t xml:space="preserve">, </w:t>
            </w:r>
            <w:r>
              <w:rPr>
                <w:rFonts w:eastAsia="等线"/>
                <w:kern w:val="0"/>
                <w:sz w:val="15"/>
                <w:szCs w:val="15"/>
              </w:rPr>
              <w:t>No growth (1), No culture (1), Enterobacter, Fungi, Klebsiella, Staphylococcus aureus (2), Pseudomonas aeruginosa, Staphylococcus aureus, Staph Epidermophyton, Klebsiella, Enterobacter Micrococcus, β Strep, Klebsiella Staph (3), Staphylococcus, Escherichia coli, Enterococcus, Proteus, Proteus, Strep, Proteus, Staph, Staphylococcus aureus,</w:t>
            </w:r>
          </w:p>
          <w:p w14:paraId="67A3A80D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 xml:space="preserve"> β Strep</w:t>
            </w:r>
          </w:p>
        </w:tc>
        <w:tc>
          <w:tcPr>
            <w:tcW w:w="1619" w:type="dxa"/>
            <w:shd w:val="clear" w:color="auto" w:fill="auto"/>
          </w:tcPr>
          <w:p w14:paraId="0C72EEB7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Died of a pulmonary embolism, Joint dysfunction (7), Forearm amputation, Amputation below the elbow, Recommended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mputation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, Finger amputation (2), Joint deformity, Minor amputation Recovery (5), Minor finger amputation</w:t>
            </w:r>
          </w:p>
        </w:tc>
      </w:tr>
      <w:tr w:rsidR="00722CD9" w14:paraId="7B52CB87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205A1DC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Ming Tian</w:t>
            </w:r>
          </w:p>
        </w:tc>
        <w:tc>
          <w:tcPr>
            <w:tcW w:w="1038" w:type="dxa"/>
            <w:shd w:val="clear" w:color="auto" w:fill="auto"/>
          </w:tcPr>
          <w:p w14:paraId="3C35392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21" w:type="dxa"/>
            <w:shd w:val="clear" w:color="auto" w:fill="auto"/>
          </w:tcPr>
          <w:p w14:paraId="60DF640A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Non-tropical</w:t>
            </w:r>
          </w:p>
        </w:tc>
        <w:tc>
          <w:tcPr>
            <w:tcW w:w="3635" w:type="dxa"/>
            <w:shd w:val="clear" w:color="auto" w:fill="auto"/>
          </w:tcPr>
          <w:p w14:paraId="750DB4A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Streptococcus agalactiae</w:t>
            </w:r>
          </w:p>
        </w:tc>
        <w:tc>
          <w:tcPr>
            <w:tcW w:w="1619" w:type="dxa"/>
            <w:shd w:val="clear" w:color="auto" w:fill="auto"/>
          </w:tcPr>
          <w:p w14:paraId="29D8C037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Middle finger amputation</w:t>
            </w:r>
          </w:p>
        </w:tc>
      </w:tr>
      <w:tr w:rsidR="00722CD9" w14:paraId="32555129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3256FA2C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Aurele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Taieb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14:paraId="4DC834D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21" w:type="dxa"/>
            <w:shd w:val="clear" w:color="auto" w:fill="auto"/>
          </w:tcPr>
          <w:p w14:paraId="149FE131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Non-tropical</w:t>
            </w:r>
          </w:p>
        </w:tc>
        <w:tc>
          <w:tcPr>
            <w:tcW w:w="3635" w:type="dxa"/>
            <w:shd w:val="clear" w:color="auto" w:fill="auto"/>
          </w:tcPr>
          <w:p w14:paraId="548EDA6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Mycobacterium mona</w:t>
            </w:r>
          </w:p>
        </w:tc>
        <w:tc>
          <w:tcPr>
            <w:tcW w:w="1619" w:type="dxa"/>
            <w:shd w:val="clear" w:color="auto" w:fill="auto"/>
          </w:tcPr>
          <w:p w14:paraId="075DBE2C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Postoperative recovery</w:t>
            </w:r>
          </w:p>
        </w:tc>
      </w:tr>
      <w:tr w:rsidR="00722CD9" w14:paraId="5652DC4D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0E176E0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Nikola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Lekic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14:paraId="33E5F8F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21" w:type="dxa"/>
            <w:shd w:val="clear" w:color="auto" w:fill="auto"/>
          </w:tcPr>
          <w:p w14:paraId="188CC21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Non-tropical</w:t>
            </w:r>
          </w:p>
        </w:tc>
        <w:tc>
          <w:tcPr>
            <w:tcW w:w="3635" w:type="dxa"/>
            <w:shd w:val="clear" w:color="auto" w:fill="auto"/>
          </w:tcPr>
          <w:p w14:paraId="6AFEEC8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 xml:space="preserve">Mycobacterium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lombardi</w:t>
            </w:r>
            <w:proofErr w:type="spellEnd"/>
          </w:p>
        </w:tc>
        <w:tc>
          <w:tcPr>
            <w:tcW w:w="1619" w:type="dxa"/>
            <w:shd w:val="clear" w:color="auto" w:fill="auto"/>
          </w:tcPr>
          <w:p w14:paraId="50C5FB9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Postoperative recovery</w:t>
            </w:r>
          </w:p>
        </w:tc>
      </w:tr>
      <w:tr w:rsidR="00722CD9" w14:paraId="4B911859" w14:textId="77777777" w:rsidTr="00AA1F1C">
        <w:trPr>
          <w:jc w:val="center"/>
        </w:trPr>
        <w:tc>
          <w:tcPr>
            <w:tcW w:w="1091" w:type="dxa"/>
            <w:vMerge w:val="restart"/>
            <w:shd w:val="clear" w:color="auto" w:fill="auto"/>
          </w:tcPr>
          <w:p w14:paraId="43DA5222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Amir Jalil</w:t>
            </w:r>
          </w:p>
        </w:tc>
        <w:tc>
          <w:tcPr>
            <w:tcW w:w="1038" w:type="dxa"/>
            <w:vMerge w:val="restart"/>
            <w:shd w:val="clear" w:color="auto" w:fill="auto"/>
          </w:tcPr>
          <w:p w14:paraId="298DCC3A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121" w:type="dxa"/>
            <w:vMerge w:val="restart"/>
            <w:shd w:val="clear" w:color="auto" w:fill="auto"/>
          </w:tcPr>
          <w:p w14:paraId="3FE099CC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Non-tropical</w:t>
            </w:r>
          </w:p>
        </w:tc>
        <w:tc>
          <w:tcPr>
            <w:tcW w:w="3635" w:type="dxa"/>
            <w:shd w:val="clear" w:color="auto" w:fill="auto"/>
          </w:tcPr>
          <w:p w14:paraId="267900F3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Mixed infection (15), Single infection (14),</w:t>
            </w:r>
          </w:p>
          <w:p w14:paraId="0B263BF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 xml:space="preserve"> No growth (8), Fungal (6)</w:t>
            </w:r>
          </w:p>
        </w:tc>
        <w:tc>
          <w:tcPr>
            <w:tcW w:w="1619" w:type="dxa"/>
            <w:vMerge w:val="restart"/>
            <w:shd w:val="clear" w:color="auto" w:fill="auto"/>
          </w:tcPr>
          <w:p w14:paraId="54D6B2AA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Surgeries (37), Amputations (6)</w:t>
            </w:r>
          </w:p>
        </w:tc>
      </w:tr>
      <w:tr w:rsidR="00722CD9" w14:paraId="2B751354" w14:textId="77777777" w:rsidTr="00AA1F1C">
        <w:trPr>
          <w:jc w:val="center"/>
        </w:trPr>
        <w:tc>
          <w:tcPr>
            <w:tcW w:w="1091" w:type="dxa"/>
            <w:vMerge/>
          </w:tcPr>
          <w:p w14:paraId="185FDA1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38" w:type="dxa"/>
            <w:vMerge/>
          </w:tcPr>
          <w:p w14:paraId="303E49F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Merge/>
          </w:tcPr>
          <w:p w14:paraId="60A88FF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635" w:type="dxa"/>
            <w:shd w:val="clear" w:color="auto" w:fill="auto"/>
          </w:tcPr>
          <w:p w14:paraId="3DA83E57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 xml:space="preserve">Mixed infection: Staph.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Spp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(12),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Strept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Spp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(6), Bacilli (2), Klebsiella (8),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Bacteroids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(2),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Morganella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morganii (1), Proteus vulgaris (1), Enterobacter (1), Pseudomonas (1), Candida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spp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(3), Trichophyton (1)</w:t>
            </w:r>
          </w:p>
        </w:tc>
        <w:tc>
          <w:tcPr>
            <w:tcW w:w="1619" w:type="dxa"/>
            <w:vMerge/>
          </w:tcPr>
          <w:p w14:paraId="7A6C653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722CD9" w14:paraId="68041DC4" w14:textId="77777777" w:rsidTr="00AA1F1C">
        <w:trPr>
          <w:jc w:val="center"/>
        </w:trPr>
        <w:tc>
          <w:tcPr>
            <w:tcW w:w="1091" w:type="dxa"/>
            <w:vMerge/>
          </w:tcPr>
          <w:p w14:paraId="457357A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38" w:type="dxa"/>
            <w:vMerge/>
          </w:tcPr>
          <w:p w14:paraId="74F68F3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Merge/>
          </w:tcPr>
          <w:p w14:paraId="31E0F9E3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635" w:type="dxa"/>
            <w:shd w:val="clear" w:color="auto" w:fill="auto"/>
          </w:tcPr>
          <w:p w14:paraId="1EDF494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 xml:space="preserve">Single infection: MSSA (4), MRSA (2), Streptococcus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spp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(2), Citrobacter (1), Vibrio vulnificus (1), Pasteurella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multicoda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(2),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Chromb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blastomycosis (1), Aspergillosis (1)</w:t>
            </w:r>
          </w:p>
        </w:tc>
        <w:tc>
          <w:tcPr>
            <w:tcW w:w="1619" w:type="dxa"/>
            <w:vMerge/>
          </w:tcPr>
          <w:p w14:paraId="770A7A5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722CD9" w14:paraId="55E300C2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00F6D10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K.C. Jiang</w:t>
            </w:r>
          </w:p>
        </w:tc>
        <w:tc>
          <w:tcPr>
            <w:tcW w:w="1038" w:type="dxa"/>
            <w:shd w:val="clear" w:color="auto" w:fill="auto"/>
          </w:tcPr>
          <w:p w14:paraId="17BDD7C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21" w:type="dxa"/>
            <w:shd w:val="clear" w:color="auto" w:fill="auto"/>
          </w:tcPr>
          <w:p w14:paraId="690CC0A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Non-tropical</w:t>
            </w:r>
          </w:p>
        </w:tc>
        <w:tc>
          <w:tcPr>
            <w:tcW w:w="3635" w:type="dxa"/>
            <w:shd w:val="clear" w:color="auto" w:fill="auto"/>
          </w:tcPr>
          <w:p w14:paraId="294751D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Staphylococcus aureus</w:t>
            </w:r>
          </w:p>
        </w:tc>
        <w:tc>
          <w:tcPr>
            <w:tcW w:w="1619" w:type="dxa"/>
            <w:shd w:val="clear" w:color="auto" w:fill="auto"/>
          </w:tcPr>
          <w:p w14:paraId="301CA497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Recovery</w:t>
            </w:r>
          </w:p>
        </w:tc>
      </w:tr>
      <w:tr w:rsidR="00722CD9" w14:paraId="007183EB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00A0EC65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M. S. PINZUR</w:t>
            </w:r>
          </w:p>
        </w:tc>
        <w:tc>
          <w:tcPr>
            <w:tcW w:w="1038" w:type="dxa"/>
            <w:shd w:val="clear" w:color="auto" w:fill="auto"/>
          </w:tcPr>
          <w:p w14:paraId="389990F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21" w:type="dxa"/>
            <w:shd w:val="clear" w:color="auto" w:fill="auto"/>
          </w:tcPr>
          <w:p w14:paraId="765B4F5C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Non-tropical</w:t>
            </w:r>
          </w:p>
        </w:tc>
        <w:tc>
          <w:tcPr>
            <w:tcW w:w="3635" w:type="dxa"/>
            <w:shd w:val="clear" w:color="auto" w:fill="auto"/>
          </w:tcPr>
          <w:p w14:paraId="28007CDA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 xml:space="preserve">Cellulitis cultures (9), Staphylococcus aureus (6) (two of which were mixed with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Morganella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morganii, Pasteurella and Streptococcus), Mixed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cultruer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(3), Negative cultures (3)</w:t>
            </w:r>
          </w:p>
        </w:tc>
        <w:tc>
          <w:tcPr>
            <w:tcW w:w="1619" w:type="dxa"/>
            <w:shd w:val="clear" w:color="auto" w:fill="auto"/>
          </w:tcPr>
          <w:p w14:paraId="35C2778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Amputation (5)</w:t>
            </w:r>
          </w:p>
        </w:tc>
      </w:tr>
      <w:tr w:rsidR="00722CD9" w14:paraId="7204C61E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1DDE6F1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K. P. Iyengar</w:t>
            </w:r>
          </w:p>
        </w:tc>
        <w:tc>
          <w:tcPr>
            <w:tcW w:w="1038" w:type="dxa"/>
            <w:shd w:val="clear" w:color="auto" w:fill="auto"/>
          </w:tcPr>
          <w:p w14:paraId="795993D5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21" w:type="dxa"/>
            <w:shd w:val="clear" w:color="auto" w:fill="auto"/>
          </w:tcPr>
          <w:p w14:paraId="7C89581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Non-tropical</w:t>
            </w:r>
          </w:p>
        </w:tc>
        <w:tc>
          <w:tcPr>
            <w:tcW w:w="3635" w:type="dxa"/>
            <w:shd w:val="clear" w:color="auto" w:fill="auto"/>
          </w:tcPr>
          <w:p w14:paraId="3C05366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 xml:space="preserve">Mycobacterium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chelonae</w:t>
            </w:r>
            <w:proofErr w:type="spellEnd"/>
          </w:p>
        </w:tc>
        <w:tc>
          <w:tcPr>
            <w:tcW w:w="1619" w:type="dxa"/>
            <w:shd w:val="clear" w:color="auto" w:fill="auto"/>
          </w:tcPr>
          <w:p w14:paraId="2F051BB5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Recovery</w:t>
            </w:r>
          </w:p>
        </w:tc>
      </w:tr>
      <w:tr w:rsidR="00722CD9" w14:paraId="6D9C8251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3C31652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Kaan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Gürbüz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14:paraId="4E029DE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121" w:type="dxa"/>
            <w:shd w:val="clear" w:color="auto" w:fill="auto"/>
          </w:tcPr>
          <w:p w14:paraId="55706FB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Non-tropical</w:t>
            </w:r>
          </w:p>
        </w:tc>
        <w:tc>
          <w:tcPr>
            <w:tcW w:w="3635" w:type="dxa"/>
            <w:shd w:val="clear" w:color="auto" w:fill="auto"/>
          </w:tcPr>
          <w:p w14:paraId="557BE181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MSSA (12), Streptococcus agalactiae (7), Staphylococcus epidermidis (6), Candida (6), Coagulase </w:t>
            </w: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lastRenderedPageBreak/>
              <w:t xml:space="preserve">negative Staphylococcus (4), Enterococcus faecium (4), MRSA (3),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Ecoli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(2), Pasteurella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Multocida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(1), </w:t>
            </w:r>
          </w:p>
          <w:p w14:paraId="0C86FA0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Polymicrobial infection (30)</w:t>
            </w:r>
          </w:p>
        </w:tc>
        <w:tc>
          <w:tcPr>
            <w:tcW w:w="1619" w:type="dxa"/>
            <w:shd w:val="clear" w:color="auto" w:fill="auto"/>
          </w:tcPr>
          <w:p w14:paraId="3132315D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lastRenderedPageBreak/>
              <w:t>Amputation(39)</w:t>
            </w: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；</w:t>
            </w:r>
          </w:p>
        </w:tc>
      </w:tr>
      <w:tr w:rsidR="00722CD9" w14:paraId="174C0B41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28404CD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C Wang</w:t>
            </w:r>
          </w:p>
        </w:tc>
        <w:tc>
          <w:tcPr>
            <w:tcW w:w="1038" w:type="dxa"/>
            <w:shd w:val="clear" w:color="auto" w:fill="auto"/>
          </w:tcPr>
          <w:p w14:paraId="45D0D83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21" w:type="dxa"/>
            <w:shd w:val="clear" w:color="auto" w:fill="auto"/>
          </w:tcPr>
          <w:p w14:paraId="780325A5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Non-tropical</w:t>
            </w:r>
          </w:p>
        </w:tc>
        <w:tc>
          <w:tcPr>
            <w:tcW w:w="3635" w:type="dxa"/>
            <w:shd w:val="clear" w:color="auto" w:fill="auto"/>
          </w:tcPr>
          <w:p w14:paraId="2BC8143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Bacterial culture of 12 people, Staphylococcus aureus (3), Streptococcus (1), Escherichia coli (1), Corynebacterium (1), Fungi (2), Bacteria did not grow (5),1 case was mixed infection (S. aureus and fungi)</w:t>
            </w:r>
          </w:p>
        </w:tc>
        <w:tc>
          <w:tcPr>
            <w:tcW w:w="1619" w:type="dxa"/>
            <w:shd w:val="clear" w:color="auto" w:fill="auto"/>
          </w:tcPr>
          <w:p w14:paraId="35BC63C3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Death (2), Lost contact (1), The rest recovered</w:t>
            </w:r>
          </w:p>
        </w:tc>
      </w:tr>
      <w:tr w:rsidR="00722CD9" w14:paraId="707D875F" w14:textId="77777777" w:rsidTr="00AA1F1C">
        <w:trPr>
          <w:jc w:val="center"/>
        </w:trPr>
        <w:tc>
          <w:tcPr>
            <w:tcW w:w="1091" w:type="dxa"/>
            <w:vMerge w:val="restart"/>
            <w:shd w:val="clear" w:color="auto" w:fill="auto"/>
          </w:tcPr>
          <w:p w14:paraId="5B58872A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Thomas </w:t>
            </w:r>
            <w:proofErr w:type="spellStart"/>
            <w:proofErr w:type="gram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J.Francel</w:t>
            </w:r>
            <w:proofErr w:type="spellEnd"/>
            <w:proofErr w:type="gramEnd"/>
          </w:p>
        </w:tc>
        <w:tc>
          <w:tcPr>
            <w:tcW w:w="1038" w:type="dxa"/>
            <w:vMerge w:val="restart"/>
            <w:shd w:val="clear" w:color="auto" w:fill="auto"/>
          </w:tcPr>
          <w:p w14:paraId="6E464C31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21" w:type="dxa"/>
            <w:vMerge w:val="restart"/>
            <w:shd w:val="clear" w:color="auto" w:fill="auto"/>
          </w:tcPr>
          <w:p w14:paraId="19E5F042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Non-tropical</w:t>
            </w:r>
          </w:p>
        </w:tc>
        <w:tc>
          <w:tcPr>
            <w:tcW w:w="3635" w:type="dxa"/>
            <w:shd w:val="clear" w:color="auto" w:fill="auto"/>
          </w:tcPr>
          <w:p w14:paraId="253EE29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 xml:space="preserve">Staphylococcus aureus (21), Staphylococcus epidermis (12), Streptococcus (alpha beta) (7), Candida (6),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Diphtheroids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(5), Pseudomonas (4), Enterococcus (3), Serratia (3), Klebsiella (3), Clostridium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Perfingens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(2), Enterobacter (2), Citrobacter (2), Proteus (2),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Eikenella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(1),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Peptostreptococcus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(1), Escherichia coli (1),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Myocobacterium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(1), Acid-fast bacilli Acinetobacter (1)</w:t>
            </w:r>
          </w:p>
        </w:tc>
        <w:tc>
          <w:tcPr>
            <w:tcW w:w="1619" w:type="dxa"/>
            <w:vMerge w:val="restart"/>
            <w:shd w:val="clear" w:color="auto" w:fill="auto"/>
          </w:tcPr>
          <w:p w14:paraId="78870FF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Amputation (26); Abnormality or functional limitation (14)</w:t>
            </w:r>
          </w:p>
        </w:tc>
      </w:tr>
      <w:tr w:rsidR="00722CD9" w14:paraId="78882177" w14:textId="77777777" w:rsidTr="00AA1F1C">
        <w:trPr>
          <w:jc w:val="center"/>
        </w:trPr>
        <w:tc>
          <w:tcPr>
            <w:tcW w:w="1091" w:type="dxa"/>
            <w:vMerge/>
          </w:tcPr>
          <w:p w14:paraId="1ABF2A5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38" w:type="dxa"/>
            <w:vMerge/>
          </w:tcPr>
          <w:p w14:paraId="32C83BED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Merge/>
          </w:tcPr>
          <w:p w14:paraId="46AFB14A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635" w:type="dxa"/>
            <w:shd w:val="clear" w:color="auto" w:fill="auto"/>
          </w:tcPr>
          <w:p w14:paraId="5D31349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 xml:space="preserve">Negative cultures (4); Pure cultures (11);  Mixed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cultruer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(26);  Pure Staphylococcus</w:t>
            </w:r>
            <w:r>
              <w:rPr>
                <w:kern w:val="0"/>
                <w:sz w:val="15"/>
                <w:szCs w:val="15"/>
              </w:rPr>
              <w:t>（</w:t>
            </w:r>
            <w:r>
              <w:rPr>
                <w:rFonts w:eastAsia="等线"/>
                <w:kern w:val="0"/>
                <w:sz w:val="15"/>
                <w:szCs w:val="15"/>
              </w:rPr>
              <w:t>5</w:t>
            </w:r>
            <w:r>
              <w:rPr>
                <w:kern w:val="0"/>
                <w:sz w:val="15"/>
                <w:szCs w:val="15"/>
              </w:rPr>
              <w:t>）</w:t>
            </w:r>
          </w:p>
        </w:tc>
        <w:tc>
          <w:tcPr>
            <w:tcW w:w="1619" w:type="dxa"/>
            <w:vMerge/>
          </w:tcPr>
          <w:p w14:paraId="43BB03A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722CD9" w14:paraId="6363D92C" w14:textId="77777777" w:rsidTr="00AA1F1C">
        <w:trPr>
          <w:jc w:val="center"/>
        </w:trPr>
        <w:tc>
          <w:tcPr>
            <w:tcW w:w="1091" w:type="dxa"/>
            <w:vMerge w:val="restart"/>
            <w:shd w:val="clear" w:color="auto" w:fill="auto"/>
          </w:tcPr>
          <w:p w14:paraId="1978BF7B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Ketan Sharma</w:t>
            </w:r>
          </w:p>
        </w:tc>
        <w:tc>
          <w:tcPr>
            <w:tcW w:w="1038" w:type="dxa"/>
            <w:vMerge w:val="restart"/>
            <w:shd w:val="clear" w:color="auto" w:fill="auto"/>
          </w:tcPr>
          <w:p w14:paraId="48567EDD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121" w:type="dxa"/>
            <w:vMerge w:val="restart"/>
            <w:shd w:val="clear" w:color="auto" w:fill="auto"/>
          </w:tcPr>
          <w:p w14:paraId="394DD26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Non-tropical</w:t>
            </w:r>
          </w:p>
        </w:tc>
        <w:tc>
          <w:tcPr>
            <w:tcW w:w="3635" w:type="dxa"/>
            <w:shd w:val="clear" w:color="auto" w:fill="auto"/>
          </w:tcPr>
          <w:p w14:paraId="798EA03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No growth (19), Single infection (38), Mixed infection (19), Gram-negative (10), Gram-positive (62), Fungal (8)</w:t>
            </w:r>
          </w:p>
        </w:tc>
        <w:tc>
          <w:tcPr>
            <w:tcW w:w="1619" w:type="dxa"/>
            <w:vMerge w:val="restart"/>
            <w:shd w:val="clear" w:color="auto" w:fill="auto"/>
          </w:tcPr>
          <w:p w14:paraId="6FA68C5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Amputation (9), Need for repeat drainage (38)</w:t>
            </w:r>
          </w:p>
        </w:tc>
      </w:tr>
      <w:tr w:rsidR="00722CD9" w14:paraId="580158DF" w14:textId="77777777" w:rsidTr="00AA1F1C">
        <w:trPr>
          <w:jc w:val="center"/>
        </w:trPr>
        <w:tc>
          <w:tcPr>
            <w:tcW w:w="1091" w:type="dxa"/>
            <w:vMerge/>
          </w:tcPr>
          <w:p w14:paraId="088F63E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38" w:type="dxa"/>
            <w:vMerge/>
          </w:tcPr>
          <w:p w14:paraId="7FF82C2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Merge/>
          </w:tcPr>
          <w:p w14:paraId="6EC26D1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635" w:type="dxa"/>
            <w:shd w:val="clear" w:color="auto" w:fill="auto"/>
          </w:tcPr>
          <w:p w14:paraId="33E1047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Methicillin-sensitive Staphylococcus aureus (19), Methicillin-resistant S aureus (14)</w:t>
            </w:r>
          </w:p>
          <w:p w14:paraId="5A755113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Other Gram-positive (29)</w:t>
            </w:r>
          </w:p>
        </w:tc>
        <w:tc>
          <w:tcPr>
            <w:tcW w:w="1619" w:type="dxa"/>
            <w:vMerge/>
          </w:tcPr>
          <w:p w14:paraId="61B42BC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722CD9" w14:paraId="755E2AC2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46BB5773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Bilsev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Ince</w:t>
            </w:r>
          </w:p>
        </w:tc>
        <w:tc>
          <w:tcPr>
            <w:tcW w:w="1038" w:type="dxa"/>
            <w:shd w:val="clear" w:color="auto" w:fill="auto"/>
          </w:tcPr>
          <w:p w14:paraId="1C16BAF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21" w:type="dxa"/>
            <w:shd w:val="clear" w:color="auto" w:fill="auto"/>
          </w:tcPr>
          <w:p w14:paraId="2F0F1D3A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Non-tropical</w:t>
            </w:r>
          </w:p>
        </w:tc>
        <w:tc>
          <w:tcPr>
            <w:tcW w:w="3635" w:type="dxa"/>
            <w:shd w:val="clear" w:color="auto" w:fill="auto"/>
          </w:tcPr>
          <w:p w14:paraId="71E0F3D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Polymicrobial infection (14) (mainly Staphylococcus aureus and Klebsiella), No bacterial growth (1)</w:t>
            </w:r>
          </w:p>
        </w:tc>
        <w:tc>
          <w:tcPr>
            <w:tcW w:w="1619" w:type="dxa"/>
            <w:shd w:val="clear" w:color="auto" w:fill="auto"/>
          </w:tcPr>
          <w:p w14:paraId="5DF75AAB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6 amputation (1 major), Dysfunction (1)</w:t>
            </w:r>
          </w:p>
        </w:tc>
      </w:tr>
      <w:tr w:rsidR="00722CD9" w14:paraId="6080DF89" w14:textId="77777777" w:rsidTr="00AA1F1C">
        <w:trPr>
          <w:jc w:val="center"/>
        </w:trPr>
        <w:tc>
          <w:tcPr>
            <w:tcW w:w="1091" w:type="dxa"/>
            <w:vMerge w:val="restart"/>
            <w:shd w:val="clear" w:color="auto" w:fill="auto"/>
          </w:tcPr>
          <w:p w14:paraId="389B501C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A.K.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Kour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, MBBS</w:t>
            </w:r>
          </w:p>
        </w:tc>
        <w:tc>
          <w:tcPr>
            <w:tcW w:w="1038" w:type="dxa"/>
            <w:vMerge w:val="restart"/>
            <w:shd w:val="clear" w:color="auto" w:fill="auto"/>
          </w:tcPr>
          <w:p w14:paraId="395D10EC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21" w:type="dxa"/>
            <w:vMerge w:val="restart"/>
            <w:shd w:val="clear" w:color="auto" w:fill="auto"/>
          </w:tcPr>
          <w:p w14:paraId="425F03E7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Tropical</w:t>
            </w:r>
          </w:p>
        </w:tc>
        <w:tc>
          <w:tcPr>
            <w:tcW w:w="3635" w:type="dxa"/>
            <w:shd w:val="clear" w:color="auto" w:fill="auto"/>
          </w:tcPr>
          <w:p w14:paraId="52258A6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Klebsiella, Enterobacter</w:t>
            </w:r>
            <w:r>
              <w:rPr>
                <w:kern w:val="0"/>
                <w:sz w:val="15"/>
                <w:szCs w:val="15"/>
              </w:rPr>
              <w:t>；</w:t>
            </w:r>
            <w:r>
              <w:rPr>
                <w:rFonts w:eastAsia="等线"/>
                <w:kern w:val="0"/>
                <w:sz w:val="15"/>
                <w:szCs w:val="15"/>
              </w:rPr>
              <w:t>Staphylococcus aureus, Streptococcus, Enterobacter</w:t>
            </w:r>
            <w:r>
              <w:rPr>
                <w:kern w:val="0"/>
                <w:sz w:val="15"/>
                <w:szCs w:val="15"/>
              </w:rPr>
              <w:t>；</w:t>
            </w:r>
            <w:r>
              <w:rPr>
                <w:rFonts w:eastAsia="等线"/>
                <w:kern w:val="0"/>
                <w:sz w:val="15"/>
                <w:szCs w:val="15"/>
              </w:rPr>
              <w:t>Staphylococcus aureus, Klebsiella, Escherichia coli</w:t>
            </w:r>
            <w:r>
              <w:rPr>
                <w:kern w:val="0"/>
                <w:sz w:val="15"/>
                <w:szCs w:val="15"/>
              </w:rPr>
              <w:t>；</w:t>
            </w:r>
            <w:r>
              <w:rPr>
                <w:rFonts w:eastAsia="等线"/>
                <w:kern w:val="0"/>
                <w:sz w:val="15"/>
                <w:szCs w:val="15"/>
              </w:rPr>
              <w:t>Streptococcus, Enterobacter, Pseudomonas</w:t>
            </w:r>
            <w:r>
              <w:rPr>
                <w:kern w:val="0"/>
                <w:sz w:val="15"/>
                <w:szCs w:val="15"/>
              </w:rPr>
              <w:t>；</w:t>
            </w:r>
            <w:r>
              <w:rPr>
                <w:rFonts w:eastAsia="等线"/>
                <w:kern w:val="0"/>
                <w:sz w:val="15"/>
                <w:szCs w:val="15"/>
              </w:rPr>
              <w:t>Pseudomonas, Acinetobacter, Mixed enteric flora</w:t>
            </w:r>
            <w:r>
              <w:rPr>
                <w:kern w:val="0"/>
                <w:sz w:val="15"/>
                <w:szCs w:val="15"/>
              </w:rPr>
              <w:t>；</w:t>
            </w:r>
            <w:r>
              <w:rPr>
                <w:rFonts w:eastAsia="等线"/>
                <w:kern w:val="0"/>
                <w:sz w:val="15"/>
                <w:szCs w:val="15"/>
              </w:rPr>
              <w:t>Staphylococcus aureus, Klebsiella</w:t>
            </w:r>
            <w:r>
              <w:rPr>
                <w:kern w:val="0"/>
                <w:sz w:val="15"/>
                <w:szCs w:val="15"/>
              </w:rPr>
              <w:t>；</w:t>
            </w:r>
            <w:r>
              <w:rPr>
                <w:rFonts w:eastAsia="等线"/>
                <w:kern w:val="0"/>
                <w:sz w:val="15"/>
                <w:szCs w:val="15"/>
              </w:rPr>
              <w:t>Klebsiella (4), Streptococcus (2), Enterobacter, Klebsiella, Pseudomonas, Staphylococcus aureus (4), Streptococcus GPB, Escherichia, Proteus mirabilis, Klebsiella, Pseudomonas, Staphylococcus aureus, Klebsiella, Streptococcus, Bacteroides fragilis;</w:t>
            </w:r>
          </w:p>
        </w:tc>
        <w:tc>
          <w:tcPr>
            <w:tcW w:w="1619" w:type="dxa"/>
            <w:vMerge w:val="restart"/>
            <w:shd w:val="clear" w:color="auto" w:fill="auto"/>
          </w:tcPr>
          <w:p w14:paraId="053BC1A7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Operations (24), Debridement (21), Forearm amputation (1), Finger amputations (2)</w:t>
            </w:r>
          </w:p>
        </w:tc>
      </w:tr>
      <w:tr w:rsidR="00722CD9" w14:paraId="62832C28" w14:textId="77777777" w:rsidTr="00AA1F1C">
        <w:trPr>
          <w:jc w:val="center"/>
        </w:trPr>
        <w:tc>
          <w:tcPr>
            <w:tcW w:w="1091" w:type="dxa"/>
            <w:vMerge/>
          </w:tcPr>
          <w:p w14:paraId="4B0C69A1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38" w:type="dxa"/>
            <w:vMerge/>
          </w:tcPr>
          <w:p w14:paraId="363D1DA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Merge/>
          </w:tcPr>
          <w:p w14:paraId="61A86E0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635" w:type="dxa"/>
            <w:shd w:val="clear" w:color="auto" w:fill="auto"/>
          </w:tcPr>
          <w:p w14:paraId="1592103C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Mixed infection (12), No growth (2), Single bacteria (10)</w:t>
            </w:r>
          </w:p>
        </w:tc>
        <w:tc>
          <w:tcPr>
            <w:tcW w:w="1619" w:type="dxa"/>
            <w:vMerge/>
          </w:tcPr>
          <w:p w14:paraId="1F8593C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722CD9" w14:paraId="67E83A27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5D41E5D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Eugene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Vernyuy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Yeika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14:paraId="441AD40D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21" w:type="dxa"/>
            <w:shd w:val="clear" w:color="auto" w:fill="auto"/>
          </w:tcPr>
          <w:p w14:paraId="5445CEFD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Tropical</w:t>
            </w:r>
          </w:p>
        </w:tc>
        <w:tc>
          <w:tcPr>
            <w:tcW w:w="3635" w:type="dxa"/>
            <w:shd w:val="clear" w:color="auto" w:fill="auto"/>
          </w:tcPr>
          <w:p w14:paraId="152298B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Enteric bacilli</w:t>
            </w:r>
          </w:p>
        </w:tc>
        <w:tc>
          <w:tcPr>
            <w:tcW w:w="1619" w:type="dxa"/>
            <w:shd w:val="clear" w:color="auto" w:fill="auto"/>
          </w:tcPr>
          <w:p w14:paraId="6B48EE3B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Died of sepsis seven days after the amputation</w:t>
            </w:r>
          </w:p>
        </w:tc>
      </w:tr>
      <w:tr w:rsidR="00722CD9" w14:paraId="119927EB" w14:textId="77777777" w:rsidTr="00AA1F1C">
        <w:trPr>
          <w:trHeight w:val="312"/>
          <w:jc w:val="center"/>
        </w:trPr>
        <w:tc>
          <w:tcPr>
            <w:tcW w:w="1091" w:type="dxa"/>
            <w:vMerge w:val="restart"/>
            <w:shd w:val="clear" w:color="auto" w:fill="auto"/>
          </w:tcPr>
          <w:p w14:paraId="530BD99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Ngim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Ewezu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Ngim</w:t>
            </w:r>
            <w:proofErr w:type="spellEnd"/>
          </w:p>
        </w:tc>
        <w:tc>
          <w:tcPr>
            <w:tcW w:w="1038" w:type="dxa"/>
            <w:vMerge w:val="restart"/>
            <w:shd w:val="clear" w:color="auto" w:fill="auto"/>
          </w:tcPr>
          <w:p w14:paraId="08A72D2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121" w:type="dxa"/>
            <w:vMerge w:val="restart"/>
            <w:shd w:val="clear" w:color="auto" w:fill="auto"/>
          </w:tcPr>
          <w:p w14:paraId="107C0CF5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Tropical</w:t>
            </w:r>
          </w:p>
        </w:tc>
        <w:tc>
          <w:tcPr>
            <w:tcW w:w="3635" w:type="dxa"/>
            <w:vMerge w:val="restart"/>
            <w:shd w:val="clear" w:color="auto" w:fill="auto"/>
          </w:tcPr>
          <w:p w14:paraId="0209DA0A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 xml:space="preserve">Staphylococcus aureus,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Ecoli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>, Escherichia coli</w:t>
            </w:r>
          </w:p>
        </w:tc>
        <w:tc>
          <w:tcPr>
            <w:tcW w:w="1619" w:type="dxa"/>
            <w:vMerge w:val="restart"/>
            <w:shd w:val="clear" w:color="auto" w:fill="auto"/>
          </w:tcPr>
          <w:p w14:paraId="4EFE6C9A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Finger amputation (2)</w:t>
            </w:r>
          </w:p>
        </w:tc>
      </w:tr>
      <w:tr w:rsidR="00722CD9" w14:paraId="04C3E54B" w14:textId="77777777" w:rsidTr="00AA1F1C">
        <w:trPr>
          <w:trHeight w:val="312"/>
          <w:jc w:val="center"/>
        </w:trPr>
        <w:tc>
          <w:tcPr>
            <w:tcW w:w="1091" w:type="dxa"/>
            <w:vMerge/>
          </w:tcPr>
          <w:p w14:paraId="3B9D0FE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38" w:type="dxa"/>
            <w:vMerge/>
          </w:tcPr>
          <w:p w14:paraId="1378E1B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Merge/>
          </w:tcPr>
          <w:p w14:paraId="1F783BE5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635" w:type="dxa"/>
            <w:vMerge/>
          </w:tcPr>
          <w:p w14:paraId="629E70D1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</w:p>
        </w:tc>
        <w:tc>
          <w:tcPr>
            <w:tcW w:w="1619" w:type="dxa"/>
            <w:vMerge/>
          </w:tcPr>
          <w:p w14:paraId="735AFDB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722CD9" w14:paraId="3B58F18F" w14:textId="77777777" w:rsidTr="00AA1F1C">
        <w:trPr>
          <w:trHeight w:val="312"/>
          <w:jc w:val="center"/>
        </w:trPr>
        <w:tc>
          <w:tcPr>
            <w:tcW w:w="1091" w:type="dxa"/>
            <w:vMerge w:val="restart"/>
            <w:shd w:val="clear" w:color="auto" w:fill="auto"/>
          </w:tcPr>
          <w:p w14:paraId="6A402E4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IU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Ezeani</w:t>
            </w:r>
            <w:proofErr w:type="spellEnd"/>
          </w:p>
        </w:tc>
        <w:tc>
          <w:tcPr>
            <w:tcW w:w="1038" w:type="dxa"/>
            <w:vMerge w:val="restart"/>
            <w:shd w:val="clear" w:color="auto" w:fill="auto"/>
          </w:tcPr>
          <w:p w14:paraId="3B3D7227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121" w:type="dxa"/>
            <w:vMerge w:val="restart"/>
            <w:shd w:val="clear" w:color="auto" w:fill="auto"/>
          </w:tcPr>
          <w:p w14:paraId="3F5119C2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Tropical</w:t>
            </w:r>
          </w:p>
        </w:tc>
        <w:tc>
          <w:tcPr>
            <w:tcW w:w="3635" w:type="dxa"/>
            <w:vMerge w:val="restart"/>
            <w:shd w:val="clear" w:color="auto" w:fill="auto"/>
          </w:tcPr>
          <w:p w14:paraId="25560E4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Staphylococcus aureus, Klebsiella (2)</w:t>
            </w:r>
          </w:p>
        </w:tc>
        <w:tc>
          <w:tcPr>
            <w:tcW w:w="1619" w:type="dxa"/>
            <w:vMerge w:val="restart"/>
            <w:shd w:val="clear" w:color="auto" w:fill="auto"/>
          </w:tcPr>
          <w:p w14:paraId="716E9BB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Finger joint dysfunction (3)</w:t>
            </w:r>
          </w:p>
        </w:tc>
      </w:tr>
      <w:tr w:rsidR="00722CD9" w14:paraId="45FAC134" w14:textId="77777777" w:rsidTr="00AA1F1C">
        <w:trPr>
          <w:trHeight w:val="312"/>
          <w:jc w:val="center"/>
        </w:trPr>
        <w:tc>
          <w:tcPr>
            <w:tcW w:w="1091" w:type="dxa"/>
            <w:vMerge/>
          </w:tcPr>
          <w:p w14:paraId="5E37BD6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38" w:type="dxa"/>
            <w:vMerge/>
          </w:tcPr>
          <w:p w14:paraId="1B6A436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Merge/>
          </w:tcPr>
          <w:p w14:paraId="56A8B39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635" w:type="dxa"/>
            <w:vMerge/>
          </w:tcPr>
          <w:p w14:paraId="20FE744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</w:p>
        </w:tc>
        <w:tc>
          <w:tcPr>
            <w:tcW w:w="1619" w:type="dxa"/>
            <w:vMerge/>
          </w:tcPr>
          <w:p w14:paraId="5CBFD27C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722CD9" w14:paraId="0775D790" w14:textId="77777777" w:rsidTr="00AA1F1C">
        <w:trPr>
          <w:trHeight w:val="312"/>
          <w:jc w:val="center"/>
        </w:trPr>
        <w:tc>
          <w:tcPr>
            <w:tcW w:w="1091" w:type="dxa"/>
            <w:vMerge w:val="restart"/>
            <w:shd w:val="clear" w:color="auto" w:fill="auto"/>
          </w:tcPr>
          <w:p w14:paraId="3FD2BFC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L.K. Archibald</w:t>
            </w:r>
          </w:p>
        </w:tc>
        <w:tc>
          <w:tcPr>
            <w:tcW w:w="1038" w:type="dxa"/>
            <w:vMerge w:val="restart"/>
            <w:shd w:val="clear" w:color="auto" w:fill="auto"/>
          </w:tcPr>
          <w:p w14:paraId="131437F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121" w:type="dxa"/>
            <w:vMerge w:val="restart"/>
            <w:shd w:val="clear" w:color="auto" w:fill="auto"/>
          </w:tcPr>
          <w:p w14:paraId="09B3F68B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Tropical</w:t>
            </w:r>
          </w:p>
        </w:tc>
        <w:tc>
          <w:tcPr>
            <w:tcW w:w="3635" w:type="dxa"/>
            <w:vMerge w:val="restart"/>
            <w:shd w:val="clear" w:color="auto" w:fill="auto"/>
          </w:tcPr>
          <w:p w14:paraId="5805F6FB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No culture</w:t>
            </w:r>
          </w:p>
        </w:tc>
        <w:tc>
          <w:tcPr>
            <w:tcW w:w="1619" w:type="dxa"/>
            <w:vMerge w:val="restart"/>
            <w:shd w:val="clear" w:color="auto" w:fill="auto"/>
          </w:tcPr>
          <w:p w14:paraId="77E0D5C5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Death (4)</w:t>
            </w:r>
          </w:p>
        </w:tc>
      </w:tr>
      <w:tr w:rsidR="00722CD9" w14:paraId="78BB4220" w14:textId="77777777" w:rsidTr="00AA1F1C">
        <w:trPr>
          <w:trHeight w:val="312"/>
          <w:jc w:val="center"/>
        </w:trPr>
        <w:tc>
          <w:tcPr>
            <w:tcW w:w="1091" w:type="dxa"/>
            <w:vMerge/>
          </w:tcPr>
          <w:p w14:paraId="4EDB5F7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38" w:type="dxa"/>
            <w:vMerge/>
          </w:tcPr>
          <w:p w14:paraId="50EB36B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Merge/>
          </w:tcPr>
          <w:p w14:paraId="6AA00C4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635" w:type="dxa"/>
            <w:vMerge/>
          </w:tcPr>
          <w:p w14:paraId="190430A0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</w:p>
        </w:tc>
        <w:tc>
          <w:tcPr>
            <w:tcW w:w="1619" w:type="dxa"/>
            <w:vMerge/>
          </w:tcPr>
          <w:p w14:paraId="50CA3760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722CD9" w14:paraId="345855F5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42E4C72D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AT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Sidibé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14:paraId="5DB9E56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121" w:type="dxa"/>
            <w:shd w:val="clear" w:color="auto" w:fill="auto"/>
          </w:tcPr>
          <w:p w14:paraId="3FA3B63B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Tropical</w:t>
            </w:r>
          </w:p>
        </w:tc>
        <w:tc>
          <w:tcPr>
            <w:tcW w:w="3635" w:type="dxa"/>
            <w:shd w:val="clear" w:color="auto" w:fill="auto"/>
          </w:tcPr>
          <w:p w14:paraId="0692C64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 xml:space="preserve">Gram-positive bacteria (36) (Staphylococcus), Gram negative bacteria (19) (Enterobacter,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Klebsius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>, Proteus)</w:t>
            </w:r>
          </w:p>
        </w:tc>
        <w:tc>
          <w:tcPr>
            <w:tcW w:w="1619" w:type="dxa"/>
            <w:shd w:val="clear" w:color="auto" w:fill="auto"/>
          </w:tcPr>
          <w:p w14:paraId="47CD919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Died of sepsis (5), Dysfunction (42), Amputations (17),</w:t>
            </w:r>
          </w:p>
        </w:tc>
      </w:tr>
      <w:tr w:rsidR="00722CD9" w14:paraId="209FAAB3" w14:textId="77777777" w:rsidTr="00AA1F1C">
        <w:trPr>
          <w:jc w:val="center"/>
        </w:trPr>
        <w:tc>
          <w:tcPr>
            <w:tcW w:w="1091" w:type="dxa"/>
            <w:vMerge w:val="restart"/>
            <w:shd w:val="clear" w:color="auto" w:fill="auto"/>
          </w:tcPr>
          <w:p w14:paraId="3BE65FA3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Sreekanth Raveendran</w:t>
            </w:r>
          </w:p>
        </w:tc>
        <w:tc>
          <w:tcPr>
            <w:tcW w:w="1038" w:type="dxa"/>
            <w:vMerge w:val="restart"/>
            <w:shd w:val="clear" w:color="auto" w:fill="auto"/>
          </w:tcPr>
          <w:p w14:paraId="0FEFBC92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21" w:type="dxa"/>
            <w:vMerge w:val="restart"/>
            <w:shd w:val="clear" w:color="auto" w:fill="auto"/>
          </w:tcPr>
          <w:p w14:paraId="7B21E40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Tropical</w:t>
            </w:r>
          </w:p>
        </w:tc>
        <w:tc>
          <w:tcPr>
            <w:tcW w:w="3635" w:type="dxa"/>
            <w:shd w:val="clear" w:color="auto" w:fill="auto"/>
          </w:tcPr>
          <w:p w14:paraId="5E36138C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Bacteriological data was available in 25 patients, Gram-positive cocci (20), Gram negative bacilli (21), Single organism (13), Polymicrobial infections (9),</w:t>
            </w:r>
          </w:p>
          <w:p w14:paraId="5B98B973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Sterile culture (3)</w:t>
            </w:r>
          </w:p>
        </w:tc>
        <w:tc>
          <w:tcPr>
            <w:tcW w:w="1619" w:type="dxa"/>
            <w:vMerge w:val="restart"/>
            <w:shd w:val="clear" w:color="auto" w:fill="auto"/>
          </w:tcPr>
          <w:p w14:paraId="0D0F5795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Recovery (20), Amputation (7)</w:t>
            </w:r>
          </w:p>
        </w:tc>
      </w:tr>
      <w:tr w:rsidR="00722CD9" w14:paraId="15590C8F" w14:textId="77777777" w:rsidTr="00AA1F1C">
        <w:trPr>
          <w:jc w:val="center"/>
        </w:trPr>
        <w:tc>
          <w:tcPr>
            <w:tcW w:w="1091" w:type="dxa"/>
            <w:vMerge/>
          </w:tcPr>
          <w:p w14:paraId="2864580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38" w:type="dxa"/>
            <w:vMerge/>
          </w:tcPr>
          <w:p w14:paraId="2C9153C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Merge/>
          </w:tcPr>
          <w:p w14:paraId="5E47568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635" w:type="dxa"/>
            <w:shd w:val="clear" w:color="auto" w:fill="auto"/>
          </w:tcPr>
          <w:p w14:paraId="71CF4817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 xml:space="preserve">1.Klebsiella (8), Pseudomonas aeruginosa (3), Escherichia coli (3), Aeromonas (1), Enterobacter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spp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(4), Citrobacter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diversus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(1), </w:t>
            </w:r>
            <w:proofErr w:type="spellStart"/>
            <w:r>
              <w:rPr>
                <w:rFonts w:eastAsia="等线"/>
                <w:kern w:val="0"/>
                <w:sz w:val="15"/>
                <w:szCs w:val="15"/>
              </w:rPr>
              <w:t>Nonformative</w:t>
            </w:r>
            <w:proofErr w:type="spellEnd"/>
            <w:r>
              <w:rPr>
                <w:rFonts w:eastAsia="等线"/>
                <w:kern w:val="0"/>
                <w:sz w:val="15"/>
                <w:szCs w:val="15"/>
              </w:rPr>
              <w:t xml:space="preserve"> GNB (1), 2 MRSA (5), MRSA (5), Coagulase-negative </w:t>
            </w:r>
          </w:p>
          <w:p w14:paraId="380D8C6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staphylococci (3), Group-B Streptococcus (3), Group-C Streptococcus (3), Group-D Streptococcus</w:t>
            </w:r>
            <w:r>
              <w:rPr>
                <w:rFonts w:eastAsia="等线"/>
                <w:kern w:val="0"/>
                <w:sz w:val="15"/>
                <w:szCs w:val="15"/>
              </w:rPr>
              <w:noBreakHyphen/>
              <w:t>Enterococcus (1)</w:t>
            </w:r>
          </w:p>
        </w:tc>
        <w:tc>
          <w:tcPr>
            <w:tcW w:w="1619" w:type="dxa"/>
            <w:vMerge/>
          </w:tcPr>
          <w:p w14:paraId="7ACFEA3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722CD9" w14:paraId="4E55421E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14439601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Okpara TC</w:t>
            </w:r>
          </w:p>
        </w:tc>
        <w:tc>
          <w:tcPr>
            <w:tcW w:w="1038" w:type="dxa"/>
            <w:shd w:val="clear" w:color="auto" w:fill="auto"/>
          </w:tcPr>
          <w:p w14:paraId="7FDE65D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21" w:type="dxa"/>
            <w:shd w:val="clear" w:color="auto" w:fill="auto"/>
          </w:tcPr>
          <w:p w14:paraId="11F62C9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Tropical</w:t>
            </w:r>
          </w:p>
        </w:tc>
        <w:tc>
          <w:tcPr>
            <w:tcW w:w="3635" w:type="dxa"/>
            <w:shd w:val="clear" w:color="auto" w:fill="auto"/>
          </w:tcPr>
          <w:p w14:paraId="2C199950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Escherichia coli</w:t>
            </w:r>
          </w:p>
        </w:tc>
        <w:tc>
          <w:tcPr>
            <w:tcW w:w="1619" w:type="dxa"/>
            <w:shd w:val="clear" w:color="auto" w:fill="auto"/>
          </w:tcPr>
          <w:p w14:paraId="6D1B609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Finger amputation</w:t>
            </w:r>
          </w:p>
        </w:tc>
      </w:tr>
      <w:tr w:rsidR="00722CD9" w14:paraId="382393E0" w14:textId="77777777" w:rsidTr="00AA1F1C">
        <w:trPr>
          <w:trHeight w:val="312"/>
          <w:jc w:val="center"/>
        </w:trPr>
        <w:tc>
          <w:tcPr>
            <w:tcW w:w="1091" w:type="dxa"/>
            <w:vMerge w:val="restart"/>
            <w:shd w:val="clear" w:color="auto" w:fill="auto"/>
          </w:tcPr>
          <w:p w14:paraId="37D65AD5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Geoffrey V Gill</w:t>
            </w:r>
          </w:p>
        </w:tc>
        <w:tc>
          <w:tcPr>
            <w:tcW w:w="1038" w:type="dxa"/>
            <w:vMerge w:val="restart"/>
            <w:shd w:val="clear" w:color="auto" w:fill="auto"/>
          </w:tcPr>
          <w:p w14:paraId="3567605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121" w:type="dxa"/>
            <w:vMerge w:val="restart"/>
            <w:shd w:val="clear" w:color="auto" w:fill="auto"/>
          </w:tcPr>
          <w:p w14:paraId="59E8B875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Tropical</w:t>
            </w:r>
          </w:p>
        </w:tc>
        <w:tc>
          <w:tcPr>
            <w:tcW w:w="3635" w:type="dxa"/>
            <w:vMerge w:val="restart"/>
            <w:shd w:val="clear" w:color="auto" w:fill="auto"/>
          </w:tcPr>
          <w:p w14:paraId="4FF95731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MRSA, Pseudomonas</w:t>
            </w:r>
          </w:p>
        </w:tc>
        <w:tc>
          <w:tcPr>
            <w:tcW w:w="1619" w:type="dxa"/>
            <w:vMerge w:val="restart"/>
            <w:shd w:val="clear" w:color="auto" w:fill="auto"/>
          </w:tcPr>
          <w:p w14:paraId="2B92C1DA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Recovery, Thumb amputation</w:t>
            </w:r>
          </w:p>
        </w:tc>
      </w:tr>
      <w:tr w:rsidR="00722CD9" w14:paraId="17504DEF" w14:textId="77777777" w:rsidTr="00AA1F1C">
        <w:trPr>
          <w:trHeight w:val="312"/>
          <w:jc w:val="center"/>
        </w:trPr>
        <w:tc>
          <w:tcPr>
            <w:tcW w:w="1091" w:type="dxa"/>
            <w:vMerge/>
          </w:tcPr>
          <w:p w14:paraId="47ECBD62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38" w:type="dxa"/>
            <w:vMerge/>
          </w:tcPr>
          <w:p w14:paraId="602A3D9A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Merge/>
          </w:tcPr>
          <w:p w14:paraId="4F8A377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635" w:type="dxa"/>
            <w:vMerge/>
          </w:tcPr>
          <w:p w14:paraId="047E364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</w:p>
        </w:tc>
        <w:tc>
          <w:tcPr>
            <w:tcW w:w="1619" w:type="dxa"/>
            <w:vMerge/>
          </w:tcPr>
          <w:p w14:paraId="78F62E0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722CD9" w14:paraId="6D66AC81" w14:textId="77777777" w:rsidTr="00AA1F1C">
        <w:trPr>
          <w:jc w:val="center"/>
        </w:trPr>
        <w:tc>
          <w:tcPr>
            <w:tcW w:w="1091" w:type="dxa"/>
            <w:vMerge w:val="restart"/>
            <w:shd w:val="clear" w:color="auto" w:fill="auto"/>
          </w:tcPr>
          <w:p w14:paraId="7ECA94AD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Emmanuel </w:t>
            </w:r>
            <w:proofErr w:type="spellStart"/>
            <w:proofErr w:type="gram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P.Estrella</w:t>
            </w:r>
            <w:proofErr w:type="spellEnd"/>
            <w:proofErr w:type="gramEnd"/>
          </w:p>
        </w:tc>
        <w:tc>
          <w:tcPr>
            <w:tcW w:w="1038" w:type="dxa"/>
            <w:vMerge w:val="restart"/>
            <w:shd w:val="clear" w:color="auto" w:fill="auto"/>
          </w:tcPr>
          <w:p w14:paraId="3CB69C4C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21" w:type="dxa"/>
            <w:vMerge w:val="restart"/>
            <w:shd w:val="clear" w:color="auto" w:fill="auto"/>
          </w:tcPr>
          <w:p w14:paraId="4496D55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Tropical</w:t>
            </w:r>
          </w:p>
        </w:tc>
        <w:tc>
          <w:tcPr>
            <w:tcW w:w="3635" w:type="dxa"/>
            <w:shd w:val="clear" w:color="auto" w:fill="auto"/>
          </w:tcPr>
          <w:p w14:paraId="6984551B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26 cases were cultured, No growth (1), Polymicrobial (8)</w:t>
            </w:r>
          </w:p>
        </w:tc>
        <w:tc>
          <w:tcPr>
            <w:tcW w:w="1619" w:type="dxa"/>
            <w:vMerge w:val="restart"/>
            <w:shd w:val="clear" w:color="auto" w:fill="auto"/>
          </w:tcPr>
          <w:p w14:paraId="14C1E47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Amputation (19)</w:t>
            </w:r>
          </w:p>
        </w:tc>
      </w:tr>
      <w:tr w:rsidR="00722CD9" w14:paraId="7C2261C9" w14:textId="77777777" w:rsidTr="00AA1F1C">
        <w:trPr>
          <w:jc w:val="center"/>
        </w:trPr>
        <w:tc>
          <w:tcPr>
            <w:tcW w:w="1091" w:type="dxa"/>
            <w:vMerge/>
          </w:tcPr>
          <w:p w14:paraId="16F4B3B2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38" w:type="dxa"/>
            <w:vMerge/>
          </w:tcPr>
          <w:p w14:paraId="449E7D9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Merge/>
          </w:tcPr>
          <w:p w14:paraId="0F45FAF5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635" w:type="dxa"/>
            <w:shd w:val="clear" w:color="auto" w:fill="auto"/>
          </w:tcPr>
          <w:p w14:paraId="0AB9335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S. aureus (12), MRSA (5). Gram -negative bacteria (8), Methicillin-resistant S epidermidis (2), β-hemolytic strep (1)</w:t>
            </w:r>
          </w:p>
        </w:tc>
        <w:tc>
          <w:tcPr>
            <w:tcW w:w="1619" w:type="dxa"/>
            <w:vMerge/>
          </w:tcPr>
          <w:p w14:paraId="7DF35C21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722CD9" w14:paraId="6BBE75CB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4E0E4957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Bolaji O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Mofikoya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14:paraId="1520690C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21" w:type="dxa"/>
            <w:shd w:val="clear" w:color="auto" w:fill="auto"/>
          </w:tcPr>
          <w:p w14:paraId="176AAE0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Tropical</w:t>
            </w:r>
          </w:p>
        </w:tc>
        <w:tc>
          <w:tcPr>
            <w:tcW w:w="3635" w:type="dxa"/>
            <w:shd w:val="clear" w:color="auto" w:fill="auto"/>
          </w:tcPr>
          <w:p w14:paraId="72A40781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Bacterial culture of 10 patients, Staphylococcus aureus (7), Klebsiella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spp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(5), Proteus mirabilis (5), Escherichia coli (2), Acinetobacter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spp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(1), Remaining 11 patients did not grow any organisms on aerobic culture. Anaerobic and fungal cultures were not carried out</w:t>
            </w:r>
          </w:p>
        </w:tc>
        <w:tc>
          <w:tcPr>
            <w:tcW w:w="1619" w:type="dxa"/>
            <w:shd w:val="clear" w:color="auto" w:fill="auto"/>
          </w:tcPr>
          <w:p w14:paraId="19C0D77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Deaths (4), </w:t>
            </w:r>
          </w:p>
          <w:p w14:paraId="16162CB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Finger amputation (11), Major amputation (1)</w:t>
            </w:r>
          </w:p>
        </w:tc>
      </w:tr>
      <w:tr w:rsidR="00722CD9" w14:paraId="031DD35B" w14:textId="77777777" w:rsidTr="00AA1F1C">
        <w:trPr>
          <w:jc w:val="center"/>
        </w:trPr>
        <w:tc>
          <w:tcPr>
            <w:tcW w:w="1091" w:type="dxa"/>
            <w:vMerge w:val="restart"/>
            <w:shd w:val="clear" w:color="auto" w:fill="auto"/>
          </w:tcPr>
          <w:p w14:paraId="04B9DC9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Ahmed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Suparno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Bahar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Moni</w:t>
            </w:r>
          </w:p>
        </w:tc>
        <w:tc>
          <w:tcPr>
            <w:tcW w:w="1038" w:type="dxa"/>
            <w:vMerge w:val="restart"/>
            <w:shd w:val="clear" w:color="auto" w:fill="auto"/>
          </w:tcPr>
          <w:p w14:paraId="69515437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1121" w:type="dxa"/>
            <w:vMerge w:val="restart"/>
            <w:shd w:val="clear" w:color="auto" w:fill="auto"/>
          </w:tcPr>
          <w:p w14:paraId="7018B25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Tropical</w:t>
            </w:r>
          </w:p>
        </w:tc>
        <w:tc>
          <w:tcPr>
            <w:tcW w:w="3635" w:type="dxa"/>
            <w:shd w:val="clear" w:color="auto" w:fill="auto"/>
          </w:tcPr>
          <w:p w14:paraId="7E7FD20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No growth (4), Monomicrobial (15), Polymicrobial (7)</w:t>
            </w:r>
          </w:p>
        </w:tc>
        <w:tc>
          <w:tcPr>
            <w:tcW w:w="1619" w:type="dxa"/>
            <w:vMerge w:val="restart"/>
            <w:shd w:val="clear" w:color="auto" w:fill="auto"/>
          </w:tcPr>
          <w:p w14:paraId="08A96FED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Recovery (47), Death (2),</w:t>
            </w:r>
          </w:p>
          <w:p w14:paraId="673783A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Finger amputation (16); </w:t>
            </w:r>
          </w:p>
          <w:p w14:paraId="57C386F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Major amputation (1)</w:t>
            </w:r>
          </w:p>
        </w:tc>
      </w:tr>
      <w:tr w:rsidR="00722CD9" w14:paraId="62218BB9" w14:textId="77777777" w:rsidTr="00AA1F1C">
        <w:trPr>
          <w:jc w:val="center"/>
        </w:trPr>
        <w:tc>
          <w:tcPr>
            <w:tcW w:w="1091" w:type="dxa"/>
            <w:vMerge/>
          </w:tcPr>
          <w:p w14:paraId="2A41F5D2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38" w:type="dxa"/>
            <w:vMerge/>
          </w:tcPr>
          <w:p w14:paraId="3F802FC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Merge/>
          </w:tcPr>
          <w:p w14:paraId="33B53EB5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635" w:type="dxa"/>
            <w:shd w:val="clear" w:color="auto" w:fill="auto"/>
          </w:tcPr>
          <w:p w14:paraId="4B336AB0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S. aureus (11), Gram-negative infection (11) (Klebsiella, Proteus,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Ecoli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, pseudomonas alone or combination Candida, Mixed infection (1)</w:t>
            </w:r>
          </w:p>
        </w:tc>
        <w:tc>
          <w:tcPr>
            <w:tcW w:w="1619" w:type="dxa"/>
            <w:vMerge/>
          </w:tcPr>
          <w:p w14:paraId="0E90BFFA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722CD9" w14:paraId="6B020941" w14:textId="77777777" w:rsidTr="00AA1F1C">
        <w:trPr>
          <w:trHeight w:val="312"/>
          <w:jc w:val="center"/>
        </w:trPr>
        <w:tc>
          <w:tcPr>
            <w:tcW w:w="1091" w:type="dxa"/>
            <w:vMerge w:val="restart"/>
            <w:shd w:val="clear" w:color="auto" w:fill="auto"/>
          </w:tcPr>
          <w:p w14:paraId="3BFA10F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Chew-Wei Chong</w:t>
            </w:r>
          </w:p>
        </w:tc>
        <w:tc>
          <w:tcPr>
            <w:tcW w:w="1038" w:type="dxa"/>
            <w:vMerge w:val="restart"/>
            <w:shd w:val="clear" w:color="auto" w:fill="auto"/>
          </w:tcPr>
          <w:p w14:paraId="036AE9D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1121" w:type="dxa"/>
            <w:vMerge w:val="restart"/>
            <w:shd w:val="clear" w:color="auto" w:fill="auto"/>
          </w:tcPr>
          <w:p w14:paraId="3799C9D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Tropical</w:t>
            </w:r>
          </w:p>
        </w:tc>
        <w:tc>
          <w:tcPr>
            <w:tcW w:w="3635" w:type="dxa"/>
            <w:vMerge w:val="restart"/>
            <w:shd w:val="clear" w:color="auto" w:fill="auto"/>
          </w:tcPr>
          <w:p w14:paraId="21E092F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Staphylococcus aureus (18), β-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haemolytic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streptococcus (11), Klebsiella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spp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(9), Non β-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haemolytic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streptococcus (2), MRSA (3), others (18), Fungi (2), No growth (7)</w:t>
            </w:r>
          </w:p>
        </w:tc>
        <w:tc>
          <w:tcPr>
            <w:tcW w:w="1619" w:type="dxa"/>
            <w:vMerge w:val="restart"/>
            <w:shd w:val="clear" w:color="auto" w:fill="auto"/>
          </w:tcPr>
          <w:p w14:paraId="3F74175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Death (1), </w:t>
            </w:r>
          </w:p>
          <w:p w14:paraId="63AFD16C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Amputation rate (15%)</w:t>
            </w:r>
          </w:p>
        </w:tc>
      </w:tr>
      <w:tr w:rsidR="00722CD9" w14:paraId="54D73640" w14:textId="77777777" w:rsidTr="00AA1F1C">
        <w:trPr>
          <w:trHeight w:val="312"/>
          <w:jc w:val="center"/>
        </w:trPr>
        <w:tc>
          <w:tcPr>
            <w:tcW w:w="1091" w:type="dxa"/>
            <w:vMerge/>
          </w:tcPr>
          <w:p w14:paraId="4829E777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38" w:type="dxa"/>
            <w:vMerge/>
          </w:tcPr>
          <w:p w14:paraId="0AA1ACF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Merge/>
          </w:tcPr>
          <w:p w14:paraId="7774D59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635" w:type="dxa"/>
            <w:vMerge/>
          </w:tcPr>
          <w:p w14:paraId="58340B7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19" w:type="dxa"/>
            <w:vMerge/>
          </w:tcPr>
          <w:p w14:paraId="5FA8411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  <w:tr w:rsidR="00722CD9" w14:paraId="5875DCC4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5F4915FB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Taiwo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Hussean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Raimi</w:t>
            </w:r>
          </w:p>
        </w:tc>
        <w:tc>
          <w:tcPr>
            <w:tcW w:w="1038" w:type="dxa"/>
            <w:shd w:val="clear" w:color="auto" w:fill="auto"/>
          </w:tcPr>
          <w:p w14:paraId="11DD2B22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21" w:type="dxa"/>
            <w:shd w:val="clear" w:color="auto" w:fill="auto"/>
          </w:tcPr>
          <w:p w14:paraId="6CCC6ED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Tropical</w:t>
            </w:r>
          </w:p>
        </w:tc>
        <w:tc>
          <w:tcPr>
            <w:tcW w:w="3635" w:type="dxa"/>
            <w:shd w:val="clear" w:color="auto" w:fill="auto"/>
          </w:tcPr>
          <w:p w14:paraId="79C651B3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Klebsiella</w:t>
            </w:r>
          </w:p>
        </w:tc>
        <w:tc>
          <w:tcPr>
            <w:tcW w:w="1619" w:type="dxa"/>
            <w:shd w:val="clear" w:color="auto" w:fill="auto"/>
          </w:tcPr>
          <w:p w14:paraId="4839476C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Amputation</w:t>
            </w:r>
          </w:p>
        </w:tc>
      </w:tr>
      <w:tr w:rsidR="00722CD9" w14:paraId="0FA6CB0C" w14:textId="77777777" w:rsidTr="00AA1F1C">
        <w:trPr>
          <w:jc w:val="center"/>
        </w:trPr>
        <w:tc>
          <w:tcPr>
            <w:tcW w:w="1091" w:type="dxa"/>
            <w:shd w:val="clear" w:color="auto" w:fill="auto"/>
          </w:tcPr>
          <w:p w14:paraId="3CA31F93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lastRenderedPageBreak/>
              <w:t>Sanjai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Ramkumar</w:t>
            </w:r>
          </w:p>
        </w:tc>
        <w:tc>
          <w:tcPr>
            <w:tcW w:w="1038" w:type="dxa"/>
            <w:shd w:val="clear" w:color="auto" w:fill="auto"/>
          </w:tcPr>
          <w:p w14:paraId="58FF121C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1121" w:type="dxa"/>
            <w:shd w:val="clear" w:color="auto" w:fill="auto"/>
          </w:tcPr>
          <w:p w14:paraId="4C668F7E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Tropical</w:t>
            </w:r>
          </w:p>
        </w:tc>
        <w:tc>
          <w:tcPr>
            <w:tcW w:w="3635" w:type="dxa"/>
            <w:shd w:val="clear" w:color="auto" w:fill="auto"/>
          </w:tcPr>
          <w:p w14:paraId="159BAE0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Gram-negative (6), Gram-positive and others (17)</w:t>
            </w:r>
          </w:p>
        </w:tc>
        <w:tc>
          <w:tcPr>
            <w:tcW w:w="1619" w:type="dxa"/>
            <w:shd w:val="clear" w:color="auto" w:fill="auto"/>
          </w:tcPr>
          <w:p w14:paraId="106F8FBF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Amputation (16),</w:t>
            </w:r>
          </w:p>
          <w:p w14:paraId="22EA4005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Multiple surgical procedures (18)</w:t>
            </w:r>
          </w:p>
        </w:tc>
      </w:tr>
      <w:tr w:rsidR="00722CD9" w14:paraId="65B6D56C" w14:textId="77777777" w:rsidTr="00AA1F1C">
        <w:trPr>
          <w:jc w:val="center"/>
        </w:trPr>
        <w:tc>
          <w:tcPr>
            <w:tcW w:w="1091" w:type="dxa"/>
            <w:vMerge w:val="restart"/>
            <w:shd w:val="clear" w:color="auto" w:fill="auto"/>
          </w:tcPr>
          <w:p w14:paraId="0CC84CED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Dukhabandhu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Naik</w:t>
            </w:r>
          </w:p>
        </w:tc>
        <w:tc>
          <w:tcPr>
            <w:tcW w:w="1038" w:type="dxa"/>
            <w:vMerge w:val="restart"/>
            <w:shd w:val="clear" w:color="auto" w:fill="auto"/>
          </w:tcPr>
          <w:p w14:paraId="7B3BD119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21" w:type="dxa"/>
            <w:vMerge w:val="restart"/>
            <w:shd w:val="clear" w:color="auto" w:fill="auto"/>
          </w:tcPr>
          <w:p w14:paraId="40D1A45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Tropical</w:t>
            </w:r>
          </w:p>
        </w:tc>
        <w:tc>
          <w:tcPr>
            <w:tcW w:w="3635" w:type="dxa"/>
            <w:shd w:val="clear" w:color="auto" w:fill="auto"/>
          </w:tcPr>
          <w:p w14:paraId="459A8BFA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kern w:val="0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</w:rPr>
              <w:t>Polymicrobial infection (9), Monomicrobial infection (16), no growth (8), MRSA (6), Gram-positive (25)</w:t>
            </w:r>
          </w:p>
        </w:tc>
        <w:tc>
          <w:tcPr>
            <w:tcW w:w="1619" w:type="dxa"/>
            <w:vMerge w:val="restart"/>
            <w:shd w:val="clear" w:color="auto" w:fill="auto"/>
          </w:tcPr>
          <w:p w14:paraId="54F8BEA6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Amputation (12 ,6 Major), Death (7)</w:t>
            </w:r>
          </w:p>
        </w:tc>
      </w:tr>
      <w:tr w:rsidR="00722CD9" w14:paraId="710807B9" w14:textId="77777777" w:rsidTr="00AA1F1C">
        <w:trPr>
          <w:jc w:val="center"/>
        </w:trPr>
        <w:tc>
          <w:tcPr>
            <w:tcW w:w="1091" w:type="dxa"/>
            <w:vMerge/>
          </w:tcPr>
          <w:p w14:paraId="32267863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38" w:type="dxa"/>
            <w:vMerge/>
          </w:tcPr>
          <w:p w14:paraId="08E533E0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Merge/>
          </w:tcPr>
          <w:p w14:paraId="5C03DDE8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635" w:type="dxa"/>
            <w:shd w:val="clear" w:color="auto" w:fill="auto"/>
          </w:tcPr>
          <w:p w14:paraId="1B64FCB4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MSSA(4),MRSA (7),Coagulase-negative staph aureus (2),Gr-A and B beta-hemolytic Streptococcus (7),Other streptococcus (C + F+ G) (3)</w:t>
            </w:r>
            <w:r>
              <w:rPr>
                <w:color w:val="000000"/>
                <w:kern w:val="0"/>
                <w:sz w:val="15"/>
                <w:szCs w:val="15"/>
              </w:rPr>
              <w:t>，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Enteroccous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(2),Enterobacter and E-coli (1),Klebsiella (4),Pseudomonas (1),Non-fermenting GNB (4),Proteus mirabilis (3),Citrobacter </w:t>
            </w:r>
            <w:proofErr w:type="spellStart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>diversus</w:t>
            </w:r>
            <w:proofErr w:type="spellEnd"/>
            <w:r>
              <w:rPr>
                <w:rFonts w:eastAsia="等线"/>
                <w:color w:val="000000"/>
                <w:kern w:val="0"/>
                <w:sz w:val="15"/>
                <w:szCs w:val="15"/>
              </w:rPr>
              <w:t xml:space="preserve"> (1)</w:t>
            </w:r>
          </w:p>
        </w:tc>
        <w:tc>
          <w:tcPr>
            <w:tcW w:w="1619" w:type="dxa"/>
            <w:vMerge/>
          </w:tcPr>
          <w:p w14:paraId="0C3F3CB1" w14:textId="77777777" w:rsidR="00722CD9" w:rsidRDefault="00722CD9" w:rsidP="00BD1125">
            <w:pPr>
              <w:widowControl/>
              <w:spacing w:line="300" w:lineRule="exact"/>
              <w:jc w:val="left"/>
              <w:rPr>
                <w:rFonts w:eastAsia="等线"/>
                <w:color w:val="000000"/>
                <w:kern w:val="0"/>
                <w:sz w:val="15"/>
                <w:szCs w:val="15"/>
              </w:rPr>
            </w:pPr>
          </w:p>
        </w:tc>
      </w:tr>
    </w:tbl>
    <w:p w14:paraId="1CF60D6F" w14:textId="77777777" w:rsidR="006D6AA6" w:rsidRPr="005A1E58" w:rsidRDefault="006D6AA6"/>
    <w:sectPr w:rsidR="006D6AA6" w:rsidRPr="005A1E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08536B" w14:textId="77777777" w:rsidR="002866F8" w:rsidRDefault="002866F8" w:rsidP="00024EC5">
      <w:r>
        <w:separator/>
      </w:r>
    </w:p>
  </w:endnote>
  <w:endnote w:type="continuationSeparator" w:id="0">
    <w:p w14:paraId="7269D821" w14:textId="77777777" w:rsidR="002866F8" w:rsidRDefault="002866F8" w:rsidP="00024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799E44" w14:textId="77777777" w:rsidR="002866F8" w:rsidRDefault="002866F8" w:rsidP="00024EC5">
      <w:r>
        <w:separator/>
      </w:r>
    </w:p>
  </w:footnote>
  <w:footnote w:type="continuationSeparator" w:id="0">
    <w:p w14:paraId="16999854" w14:textId="77777777" w:rsidR="002866F8" w:rsidRDefault="002866F8" w:rsidP="00024E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AA6"/>
    <w:rsid w:val="00024EC5"/>
    <w:rsid w:val="000C6534"/>
    <w:rsid w:val="0019000B"/>
    <w:rsid w:val="002866F8"/>
    <w:rsid w:val="0059648D"/>
    <w:rsid w:val="005A1E58"/>
    <w:rsid w:val="006D6AA6"/>
    <w:rsid w:val="00722CD9"/>
    <w:rsid w:val="00A7688D"/>
    <w:rsid w:val="00AA1F1C"/>
    <w:rsid w:val="00B225EC"/>
    <w:rsid w:val="00BF75E6"/>
    <w:rsid w:val="00D14063"/>
    <w:rsid w:val="00D34674"/>
    <w:rsid w:val="00D84E1A"/>
    <w:rsid w:val="00E74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DFB47B"/>
  <w15:chartTrackingRefBased/>
  <w15:docId w15:val="{EA712530-9510-4575-8427-2D904DFAD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EC5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E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4E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4E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4EC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22CD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22C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2328</Words>
  <Characters>5053</Characters>
  <Application>Microsoft Office Word</Application>
  <DocSecurity>0</DocSecurity>
  <Lines>202</Lines>
  <Paragraphs>125</Paragraphs>
  <ScaleCrop>false</ScaleCrop>
  <Company/>
  <LinksUpToDate>false</LinksUpToDate>
  <CharactersWithSpaces>7256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cheny</dc:creator>
  <cp:keywords/>
  <dc:description/>
  <cp:lastModifiedBy>yan cheny</cp:lastModifiedBy>
  <cp:revision>15</cp:revision>
  <dcterms:created xsi:type="dcterms:W3CDTF">2022-10-17T13:56:00Z</dcterms:created>
  <dcterms:modified xsi:type="dcterms:W3CDTF">2022-10-17T14:14:00Z</dcterms:modified>
</cp:coreProperties>
</file>