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7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0"/>
        <w:gridCol w:w="3720"/>
        <w:gridCol w:w="1168"/>
        <w:gridCol w:w="687"/>
        <w:gridCol w:w="556"/>
        <w:gridCol w:w="519"/>
        <w:gridCol w:w="519"/>
        <w:gridCol w:w="519"/>
        <w:gridCol w:w="498"/>
        <w:gridCol w:w="534"/>
        <w:gridCol w:w="540"/>
        <w:gridCol w:w="498"/>
        <w:gridCol w:w="402"/>
        <w:gridCol w:w="96"/>
      </w:tblGrid>
      <w:tr w:rsidR="008456F8" w:rsidTr="00CC6711">
        <w:trPr>
          <w:trHeight w:val="330"/>
        </w:trPr>
        <w:tc>
          <w:tcPr>
            <w:tcW w:w="112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Supplementary Table 1. Weekly surveillance for opportunistic infections in critically ill patients with COVID-19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456F8" w:rsidTr="00CC6711">
        <w:trPr>
          <w:gridAfter w:val="1"/>
          <w:wAfter w:w="96" w:type="dxa"/>
          <w:trHeight w:val="330"/>
        </w:trPr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272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Week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Baseline</w:t>
            </w:r>
          </w:p>
        </w:tc>
        <w:tc>
          <w:tcPr>
            <w:tcW w:w="6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5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8</w:t>
            </w:r>
          </w:p>
        </w:tc>
        <w:tc>
          <w:tcPr>
            <w:tcW w:w="4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10</w:t>
            </w:r>
          </w:p>
        </w:tc>
      </w:tr>
      <w:tr w:rsidR="008456F8" w:rsidTr="00CC6711">
        <w:trPr>
          <w:trHeight w:val="345"/>
        </w:trPr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Cytomegalovirus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Monitored patients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CMV viremia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PCR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irst detected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detect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61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 w:themeColor="text1"/>
                <w:sz w:val="22"/>
                <w:highlight w:val="yellow"/>
              </w:rPr>
            </w:pPr>
            <w:r w:rsidRPr="00E7551D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</w:rPr>
              <w:t>G</w:t>
            </w:r>
            <w:r w:rsidRPr="00E7551D">
              <w:rPr>
                <w:rFonts w:ascii="Times New Roman" w:eastAsia="맑은 고딕" w:hAnsi="Times New Roman" w:cs="Times New Roman"/>
                <w:color w:val="000000" w:themeColor="text1"/>
                <w:sz w:val="22"/>
              </w:rPr>
              <w:t xml:space="preserve">anciclovir </w:t>
            </w:r>
            <w:r w:rsidRPr="00E7551D">
              <w:rPr>
                <w:rFonts w:ascii="Times New Roman" w:eastAsia="맑은 고딕" w:hAnsi="Times New Roman" w:cs="Times New Roman" w:hint="eastAsia"/>
                <w:color w:val="000000" w:themeColor="text1"/>
                <w:sz w:val="22"/>
              </w:rPr>
              <w:t>use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eekly incidence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incidence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PJP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Monitored patients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Pneumocystis PCR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PCR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irst detected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detect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Pneumocys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tis pneumonia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eekly incidence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incidence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Aspergillus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Monitored patients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Galactoman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nan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test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ODI c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off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= 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ntigen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irst detected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detect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113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122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124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ODI c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ut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ff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=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0.7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ntigen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irst detected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detect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105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ODI c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ut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off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= 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ntigen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positive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irst detected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Cumulative detect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ed cases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69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lastRenderedPageBreak/>
              <w:t>CAPA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CAPA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342F6B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42F6B">
              <w:rPr>
                <w:rFonts w:ascii="Times New Roman" w:eastAsia="맑은 고딕" w:hAnsi="Times New Roman" w:cs="Times New Roman"/>
                <w:kern w:val="0"/>
                <w:szCs w:val="20"/>
              </w:rPr>
              <w:t>2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CAPA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umulative incidence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342F6B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42F6B">
              <w:rPr>
                <w:rFonts w:ascii="Times New Roman" w:eastAsia="맑은 고딕" w:hAnsi="Times New Roman" w:cs="Times New Roman"/>
                <w:kern w:val="0"/>
                <w:szCs w:val="20"/>
              </w:rPr>
              <w:t>30</w:t>
            </w:r>
          </w:p>
        </w:tc>
      </w:tr>
      <w:tr w:rsidR="008456F8" w:rsidTr="00CC6711">
        <w:trPr>
          <w:trHeight w:val="3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FF0000"/>
                <w:kern w:val="0"/>
                <w:szCs w:val="2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8456F8" w:rsidRPr="00E70A62" w:rsidRDefault="008456F8" w:rsidP="008456F8">
      <w:pPr>
        <w:spacing w:line="480" w:lineRule="auto"/>
        <w:textAlignment w:val="baseline"/>
        <w:rPr>
          <w:rFonts w:ascii="Times New Roman" w:hAnsi="Times New Roman"/>
          <w:bCs/>
          <w:sz w:val="24"/>
          <w:szCs w:val="24"/>
        </w:rPr>
      </w:pPr>
      <w:r w:rsidRPr="00E70A62">
        <w:rPr>
          <w:rFonts w:ascii="Times New Roman" w:eastAsia="맑은 고딕" w:hAnsi="Times New Roman" w:cs="Times New Roman"/>
          <w:kern w:val="0"/>
          <w:szCs w:val="20"/>
        </w:rPr>
        <w:t>COVID-19, coronavirus disease 2019; CMV, cytomegalovirus; PCR, polymerase chain reaction; ODI, optical density index; CAPA,</w:t>
      </w:r>
      <w:r w:rsidRPr="00E70A62">
        <w:t xml:space="preserve"> </w:t>
      </w:r>
      <w:r w:rsidRPr="00E70A62">
        <w:rPr>
          <w:rFonts w:ascii="Times New Roman" w:eastAsia="맑은 고딕" w:hAnsi="Times New Roman" w:cs="Times New Roman"/>
          <w:kern w:val="0"/>
          <w:szCs w:val="20"/>
        </w:rPr>
        <w:t xml:space="preserve">COVID-19-associated pulmonary </w:t>
      </w:r>
      <w:proofErr w:type="spellStart"/>
      <w:r w:rsidRPr="00E70A62">
        <w:rPr>
          <w:rFonts w:ascii="Times New Roman" w:eastAsia="맑은 고딕" w:hAnsi="Times New Roman" w:cs="Times New Roman"/>
          <w:kern w:val="0"/>
          <w:szCs w:val="20"/>
        </w:rPr>
        <w:t>aspergillosis</w:t>
      </w:r>
      <w:proofErr w:type="spellEnd"/>
    </w:p>
    <w:p w:rsidR="008456F8" w:rsidRDefault="008456F8" w:rsidP="008456F8">
      <w:pPr>
        <w:spacing w:line="48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tbl>
      <w:tblPr>
        <w:tblW w:w="8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0"/>
        <w:gridCol w:w="1960"/>
        <w:gridCol w:w="2080"/>
        <w:gridCol w:w="1900"/>
      </w:tblGrid>
      <w:tr w:rsidR="008456F8" w:rsidTr="00CC6711">
        <w:trPr>
          <w:trHeight w:val="330"/>
        </w:trPr>
        <w:tc>
          <w:tcPr>
            <w:tcW w:w="8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  <w:p w:rsidR="008456F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  <w:p w:rsidR="008456F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Supplementary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</w:t>
            </w: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able 2.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</w:t>
            </w: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ultivariate logistic regression analysis of CMV viremia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and</w:t>
            </w:r>
            <w:r w:rsidRPr="00AB72B8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CAPA 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8456F8" w:rsidTr="00CC6711">
        <w:trPr>
          <w:trHeight w:val="330"/>
        </w:trPr>
        <w:tc>
          <w:tcPr>
            <w:tcW w:w="23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B72B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B72B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Multivariate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Odds ratio (CI)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alue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CMV viremia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NEWS, </w:t>
            </w:r>
            <w:r w:rsidRPr="00782D80"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  <w:t>≥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1.967 (1.033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3.748)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0.04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(p&lt;0.05)</w:t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dose steroid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4.593 (1.545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13.654)</w:t>
            </w:r>
          </w:p>
        </w:tc>
        <w:tc>
          <w:tcPr>
            <w:tcW w:w="190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0.006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CAPA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Diabetes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2.779 (1.181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6.541)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0.019</w:t>
            </w:r>
          </w:p>
        </w:tc>
      </w:tr>
      <w:tr w:rsidR="008456F8" w:rsidTr="00CC6711">
        <w:trPr>
          <w:trHeight w:val="33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(p&lt;0.05)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High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-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dose steroid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9.911 (1.285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–</w:t>
            </w: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76.470)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B72B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0.028</w:t>
            </w:r>
          </w:p>
        </w:tc>
      </w:tr>
      <w:tr w:rsidR="008456F8" w:rsidTr="00CC6711">
        <w:trPr>
          <w:trHeight w:val="330"/>
        </w:trPr>
        <w:tc>
          <w:tcPr>
            <w:tcW w:w="826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56F8" w:rsidRPr="00AB72B8" w:rsidRDefault="008456F8" w:rsidP="00CC67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:rsidR="008456F8" w:rsidRDefault="008456F8" w:rsidP="008456F8">
      <w:pPr>
        <w:spacing w:line="480" w:lineRule="auto"/>
        <w:textAlignment w:val="baseline"/>
        <w:rPr>
          <w:rFonts w:ascii="Times New Roman" w:eastAsia="맑은 고딕" w:hAnsi="Times New Roman" w:cs="Times New Roman"/>
          <w:color w:val="000000"/>
          <w:kern w:val="0"/>
          <w:sz w:val="22"/>
        </w:rPr>
      </w:pPr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CI, confidence interval; CMV, cytomegalovirus; CAPA, </w:t>
      </w:r>
      <w:r w:rsidRPr="009C3FA6"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COVID-19-associated pulmonary </w:t>
      </w:r>
      <w:proofErr w:type="spellStart"/>
      <w:r w:rsidRPr="009C3FA6">
        <w:rPr>
          <w:rFonts w:ascii="Times New Roman" w:eastAsia="맑은 고딕" w:hAnsi="Times New Roman" w:cs="Times New Roman"/>
          <w:color w:val="000000"/>
          <w:kern w:val="0"/>
          <w:sz w:val="22"/>
        </w:rPr>
        <w:t>aspergillosis</w:t>
      </w:r>
      <w:proofErr w:type="spellEnd"/>
      <w:r>
        <w:rPr>
          <w:rFonts w:ascii="Times New Roman" w:eastAsia="맑은 고딕" w:hAnsi="Times New Roman" w:cs="Times New Roman"/>
          <w:color w:val="000000"/>
          <w:kern w:val="0"/>
          <w:sz w:val="22"/>
        </w:rPr>
        <w:t xml:space="preserve">; </w:t>
      </w:r>
      <w:r w:rsidRPr="00AB72B8">
        <w:rPr>
          <w:rFonts w:ascii="Times New Roman" w:eastAsia="맑은 고딕" w:hAnsi="Times New Roman" w:cs="Times New Roman"/>
          <w:color w:val="000000"/>
          <w:kern w:val="0"/>
          <w:sz w:val="22"/>
        </w:rPr>
        <w:t>NEWS=National Early Warning Score</w:t>
      </w:r>
    </w:p>
    <w:p w:rsidR="00E04565" w:rsidRPr="008456F8" w:rsidRDefault="00E04565"/>
    <w:sectPr w:rsidR="00E04565" w:rsidRPr="008456F8" w:rsidSect="002C777F">
      <w:pgSz w:w="16838" w:h="11906" w:orient="landscape"/>
      <w:pgMar w:top="1440" w:right="567" w:bottom="567" w:left="567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F8"/>
    <w:rsid w:val="008456F8"/>
    <w:rsid w:val="00E0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7BEDA"/>
  <w15:chartTrackingRefBased/>
  <w15:docId w15:val="{ADC8E78D-21D4-48E7-B6EE-6D22BBCE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F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45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INHA</dc:creator>
  <cp:keywords/>
  <dc:description/>
  <cp:lastModifiedBy>INHA</cp:lastModifiedBy>
  <cp:revision>1</cp:revision>
  <dcterms:created xsi:type="dcterms:W3CDTF">2024-01-03T07:40:00Z</dcterms:created>
  <dcterms:modified xsi:type="dcterms:W3CDTF">2024-01-03T07:40:00Z</dcterms:modified>
</cp:coreProperties>
</file>