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CBAD" w14:textId="2AF37106" w:rsidR="009C3C66" w:rsidRPr="00A81F58" w:rsidRDefault="00431537" w:rsidP="00662839">
      <w:pPr>
        <w:jc w:val="center"/>
        <w:rPr>
          <w:rFonts w:ascii="Times New Roman" w:hAnsi="Times New Roman" w:cs="Times New Roman"/>
          <w:b/>
          <w:bCs/>
          <w:sz w:val="24"/>
          <w:szCs w:val="32"/>
          <w:lang w:eastAsia="zh-CN"/>
        </w:rPr>
      </w:pPr>
      <w:r w:rsidRPr="00A81F58">
        <w:rPr>
          <w:rFonts w:ascii="Times New Roman" w:hAnsi="Times New Roman" w:cs="Times New Roman"/>
          <w:b/>
          <w:bCs/>
          <w:sz w:val="24"/>
          <w:szCs w:val="32"/>
          <w:lang w:eastAsia="zh-CN"/>
        </w:rPr>
        <w:t>LMDI of the change of observation number</w:t>
      </w:r>
    </w:p>
    <w:p w14:paraId="4DF6D042" w14:textId="10A04F3E" w:rsidR="00431537" w:rsidRPr="00A81F58" w:rsidRDefault="00431537">
      <w:pPr>
        <w:rPr>
          <w:rFonts w:ascii="Times New Roman" w:hAnsi="Times New Roman" w:cs="Times New Roman"/>
          <w:lang w:eastAsia="zh-CN"/>
        </w:rPr>
      </w:pPr>
    </w:p>
    <w:p w14:paraId="43A613B7" w14:textId="6445FC34" w:rsidR="00431537" w:rsidRPr="00A81F58" w:rsidRDefault="00431537" w:rsidP="00431537">
      <w:pPr>
        <w:pBdr>
          <w:top w:val="nil"/>
          <w:left w:val="nil"/>
          <w:bottom w:val="nil"/>
          <w:right w:val="nil"/>
          <w:between w:val="nil"/>
        </w:pBdr>
        <w:ind w:firstLineChars="200" w:firstLine="420"/>
        <w:rPr>
          <w:rFonts w:ascii="Times New Roman" w:eastAsia="Times New Roman" w:hAnsi="Times New Roman" w:cs="Times New Roman" w:hint="eastAsia"/>
          <w:color w:val="000000"/>
          <w:lang w:eastAsia="zh-CN"/>
        </w:rPr>
      </w:pPr>
      <w:r w:rsidRPr="00A81F58">
        <w:rPr>
          <w:rFonts w:ascii="Times New Roman" w:eastAsia="Times New Roman" w:hAnsi="Times New Roman" w:cs="Times New Roman"/>
          <w:color w:val="000000"/>
        </w:rPr>
        <w:t xml:space="preserve">In this study, LMDI decomposition approach was employed to analyze the driving factors behind the change of observation number over time. The change was decomposed into </w:t>
      </w:r>
      <w:r w:rsidR="00656F68" w:rsidRPr="00A81F58">
        <w:rPr>
          <w:rFonts w:ascii="Times New Roman" w:eastAsia="Times New Roman" w:hAnsi="Times New Roman" w:cs="Times New Roman"/>
          <w:color w:val="000000"/>
          <w:lang w:val="en-US"/>
        </w:rPr>
        <w:t>additive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 parts attributed to the change of user </w:t>
      </w:r>
      <w:r w:rsidRPr="00A81F58">
        <w:rPr>
          <w:rFonts w:ascii="Times New Roman" w:hAnsi="Times New Roman" w:cs="Times New Roman"/>
        </w:rPr>
        <w:t>population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, user structure, </w:t>
      </w:r>
      <w:r w:rsidRPr="00A81F58">
        <w:rPr>
          <w:rFonts w:ascii="Times New Roman" w:hAnsi="Times New Roman" w:cs="Times New Roman"/>
        </w:rPr>
        <w:t xml:space="preserve">activity frequency, 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and observation intensity. </w:t>
      </w:r>
    </w:p>
    <w:p w14:paraId="2286A760" w14:textId="1400DF3F" w:rsidR="00656F68" w:rsidRPr="00A81F58" w:rsidRDefault="00656F68" w:rsidP="00431537">
      <w:pPr>
        <w:pBdr>
          <w:top w:val="nil"/>
          <w:left w:val="nil"/>
          <w:bottom w:val="nil"/>
          <w:right w:val="nil"/>
          <w:between w:val="nil"/>
        </w:pBdr>
        <w:ind w:firstLineChars="200" w:firstLine="420"/>
        <w:rPr>
          <w:rFonts w:ascii="Times New Roman" w:eastAsia="Times New Roman" w:hAnsi="Times New Roman" w:cs="Times New Roman"/>
          <w:color w:val="000000"/>
          <w:lang w:val="en-US"/>
        </w:rPr>
      </w:pPr>
      <w:r w:rsidRPr="00A81F58">
        <w:rPr>
          <w:rFonts w:ascii="Times New Roman" w:eastAsia="Times New Roman" w:hAnsi="Times New Roman" w:cs="Times New Roman"/>
          <w:color w:val="000000"/>
        </w:rPr>
        <w:t>F</w:t>
      </w:r>
      <w:r w:rsidRPr="00A81F58">
        <w:rPr>
          <w:rFonts w:ascii="Times New Roman" w:eastAsia="Times New Roman" w:hAnsi="Times New Roman" w:cs="Times New Roman"/>
          <w:color w:val="000000"/>
          <w:lang w:val="en-US"/>
        </w:rPr>
        <w:t>or a user group</w:t>
      </w:r>
      <w:r w:rsidRPr="00A81F58">
        <w:rPr>
          <w:rFonts w:ascii="Times New Roman" w:eastAsia="Times New Roman" w:hAnsi="Times New Roman" w:cs="Times New Roman"/>
          <w:color w:val="000000"/>
        </w:rPr>
        <w:t>,</w:t>
      </w:r>
      <w:r w:rsidRPr="00A81F58">
        <w:rPr>
          <w:rFonts w:ascii="Times New Roman" w:eastAsia="Times New Roman" w:hAnsi="Times New Roman" w:cs="Times New Roman"/>
          <w:color w:val="000000"/>
          <w:lang w:val="en-US"/>
        </w:rPr>
        <w:t xml:space="preserve"> its total observation is: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56F68" w:rsidRPr="00A81F58" w14:paraId="0C44A548" w14:textId="77777777" w:rsidTr="001425C5">
        <w:tc>
          <w:tcPr>
            <w:tcW w:w="4508" w:type="dxa"/>
            <w:vAlign w:val="center"/>
          </w:tcPr>
          <w:p w14:paraId="66705A77" w14:textId="0F8CB3F8" w:rsidR="00656F68" w:rsidRPr="001B658D" w:rsidRDefault="00000000" w:rsidP="001B6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50" w:before="180"/>
              <w:ind w:rightChars="678" w:right="1424" w:firstLine="284"/>
              <w:rPr>
                <w:rFonts w:ascii="Times New Roman" w:eastAsia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=P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</w:rPr>
                      <m:t>P</m:t>
                    </m:r>
                  </m:den>
                </m:f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=P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508" w:type="dxa"/>
            <w:vAlign w:val="center"/>
          </w:tcPr>
          <w:p w14:paraId="7F4B7140" w14:textId="77777777" w:rsidR="00656F68" w:rsidRPr="00A81F58" w:rsidRDefault="00656F68" w:rsidP="001425C5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81F58">
              <w:rPr>
                <w:rFonts w:ascii="Times New Roman" w:hAnsi="Times New Roman" w:cs="Times New Roman"/>
                <w:color w:val="000000"/>
              </w:rPr>
              <w:t>(</w:t>
            </w:r>
            <w:r w:rsidRPr="00A81F58">
              <w:rPr>
                <w:rFonts w:ascii="Times New Roman" w:hAnsi="Times New Roman" w:cs="Times New Roman"/>
                <w:color w:val="000000"/>
                <w:lang w:val="en-US"/>
              </w:rPr>
              <w:t>1)</w:t>
            </w:r>
          </w:p>
        </w:tc>
      </w:tr>
    </w:tbl>
    <w:p w14:paraId="03B7CB2F" w14:textId="1DC42A09" w:rsidR="00656F68" w:rsidRPr="00A81F58" w:rsidRDefault="00656F68" w:rsidP="00656F6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zh-CN"/>
        </w:rPr>
      </w:pPr>
      <w:r w:rsidRPr="00A81F58">
        <w:rPr>
          <w:rFonts w:ascii="Times New Roman" w:eastAsia="Times New Roman" w:hAnsi="Times New Roman" w:cs="Times New Roman"/>
          <w:color w:val="000000"/>
        </w:rPr>
        <w:t xml:space="preserve">where </w:t>
      </w:r>
      <m:oMath>
        <m:r>
          <w:rPr>
            <w:rFonts w:ascii="Cambria Math" w:eastAsia="Cambria Math" w:hAnsi="Cambria Math" w:cs="Times New Roman"/>
            <w:color w:val="000000"/>
          </w:rPr>
          <m:t>i</m:t>
        </m:r>
      </m:oMath>
      <w:r w:rsidRPr="00A81F58">
        <w:rPr>
          <w:rFonts w:ascii="Times New Roman" w:eastAsia="Times New Roman" w:hAnsi="Times New Roman" w:cs="Times New Roman"/>
          <w:color w:val="000000"/>
        </w:rPr>
        <w:t xml:space="preserve"> indicates user group (long-term </w:t>
      </w:r>
      <w:r w:rsidR="0018597C" w:rsidRPr="00A81F58">
        <w:rPr>
          <w:rFonts w:ascii="Times New Roman" w:eastAsia="Times New Roman" w:hAnsi="Times New Roman" w:cs="Times New Roman"/>
          <w:color w:val="000000"/>
          <w:lang w:val="en-US"/>
        </w:rPr>
        <w:t>or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 short-term user groups),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i</m:t>
            </m:r>
          </m:sub>
        </m:sSub>
      </m:oMath>
      <w:r w:rsidRPr="00A81F58">
        <w:rPr>
          <w:rFonts w:ascii="Times New Roman" w:eastAsia="Times New Roman" w:hAnsi="Times New Roman" w:cs="Times New Roman"/>
          <w:color w:val="000000"/>
        </w:rPr>
        <w:t xml:space="preserve"> denotes the observation number </w:t>
      </w:r>
      <w:r w:rsidR="0018597C" w:rsidRPr="00A81F58">
        <w:rPr>
          <w:rFonts w:ascii="Times New Roman" w:eastAsia="Times New Roman" w:hAnsi="Times New Roman" w:cs="Times New Roman"/>
          <w:color w:val="000000"/>
        </w:rPr>
        <w:t xml:space="preserve">of </w:t>
      </w:r>
      <m:oMath>
        <m:r>
          <w:rPr>
            <w:rFonts w:ascii="Cambria Math" w:eastAsia="Cambria Math" w:hAnsi="Cambria Math" w:cs="Times New Roman"/>
            <w:color w:val="000000"/>
          </w:rPr>
          <m:t>i</m:t>
        </m:r>
      </m:oMath>
      <w:r w:rsidR="0018597C" w:rsidRPr="00A81F5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18597C" w:rsidRPr="00A81F58">
        <w:rPr>
          <w:rFonts w:ascii="Times New Roman" w:eastAsia="Times New Roman" w:hAnsi="Times New Roman" w:cs="Times New Roman"/>
          <w:color w:val="000000"/>
        </w:rPr>
        <w:t xml:space="preserve"> user group 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for a city in a year, </w:t>
      </w:r>
      <m:oMath>
        <m:r>
          <w:rPr>
            <w:rFonts w:ascii="Cambria Math" w:eastAsia="Cambria Math" w:hAnsi="Cambria Math" w:cs="Times New Roman"/>
          </w:rPr>
          <m:t>P</m:t>
        </m:r>
      </m:oMath>
      <w:r w:rsidRPr="00A81F58">
        <w:rPr>
          <w:rFonts w:ascii="Times New Roman" w:hAnsi="Times New Roman" w:cs="Times New Roman"/>
        </w:rPr>
        <w:t xml:space="preserve"> is the total number of users,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color w:val="000000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P</m:t>
            </m:r>
          </m:e>
          <m:sub>
            <m:r>
              <w:rPr>
                <w:rFonts w:ascii="Cambria Math" w:eastAsia="Cambria Math" w:hAnsi="Cambria Math" w:cs="Times New Roman"/>
                <w:color w:val="000000"/>
              </w:rPr>
              <m:t>i</m:t>
            </m:r>
          </m:sub>
        </m:sSub>
      </m:oMath>
      <w:r w:rsidRPr="00A81F58">
        <w:rPr>
          <w:rFonts w:ascii="Times New Roman" w:eastAsia="Times New Roman" w:hAnsi="Times New Roman" w:cs="Times New Roman"/>
          <w:color w:val="000000"/>
        </w:rPr>
        <w:t xml:space="preserve"> refers to the number of active users of </w:t>
      </w:r>
      <m:oMath>
        <m:r>
          <w:rPr>
            <w:rFonts w:ascii="Cambria Math" w:eastAsia="Cambria Math" w:hAnsi="Cambria Math" w:cs="Times New Roman"/>
            <w:color w:val="000000"/>
          </w:rPr>
          <m:t>i</m:t>
        </m:r>
      </m:oMath>
      <w:r w:rsidRPr="00A81F5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 user group, </w:t>
      </w:r>
      <m:oMath>
        <m:sSub>
          <m:sSubPr>
            <m:ctrlPr>
              <w:rPr>
                <w:rFonts w:ascii="Cambria Math" w:eastAsia="Cambria Math" w:hAnsi="Cambria Math" w:cs="Times New Roman"/>
                <w:color w:val="000000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D</m:t>
            </m:r>
          </m:e>
          <m:sub>
            <m:r>
              <w:rPr>
                <w:rFonts w:ascii="Cambria Math" w:eastAsia="Cambria Math" w:hAnsi="Cambria Math" w:cs="Times New Roman"/>
                <w:color w:val="000000"/>
              </w:rPr>
              <m:t>i</m:t>
            </m:r>
          </m:sub>
        </m:sSub>
      </m:oMath>
      <w:r w:rsidRPr="00A81F58">
        <w:rPr>
          <w:rFonts w:ascii="Times New Roman" w:eastAsia="Times New Roman" w:hAnsi="Times New Roman" w:cs="Times New Roman"/>
          <w:color w:val="000000"/>
        </w:rPr>
        <w:t xml:space="preserve"> refers to active days of </w:t>
      </w:r>
      <m:oMath>
        <m:r>
          <w:rPr>
            <w:rFonts w:ascii="Cambria Math" w:eastAsia="Cambria Math" w:hAnsi="Cambria Math" w:cs="Times New Roman"/>
            <w:color w:val="000000"/>
          </w:rPr>
          <m:t>i</m:t>
        </m:r>
      </m:oMath>
      <w:r w:rsidRPr="00A81F5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 user group. </w:t>
      </w:r>
      <w:r w:rsidRPr="00A81F58">
        <w:rPr>
          <w:rFonts w:ascii="Times New Roman" w:eastAsia="Times New Roman" w:hAnsi="Times New Roman" w:cs="Times New Roman"/>
          <w:color w:val="000000"/>
          <w:lang w:eastAsia="zh-CN"/>
        </w:rPr>
        <w:t xml:space="preserve">By simplifying the formula, in the second row of the formula, </w:t>
      </w:r>
      <m:oMath>
        <m:sSub>
          <m:sSubPr>
            <m:ctrlPr>
              <w:rPr>
                <w:rFonts w:ascii="Cambria Math" w:eastAsia="Cambria Math" w:hAnsi="Cambria Math" w:cs="Times New Roman"/>
                <w:color w:val="000000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S</m:t>
            </m:r>
          </m:e>
          <m:sub>
            <m:r>
              <w:rPr>
                <w:rFonts w:ascii="Cambria Math" w:eastAsia="Cambria Math" w:hAnsi="Cambria Math" w:cs="Times New Roman"/>
                <w:color w:val="000000"/>
              </w:rPr>
              <m:t>i</m:t>
            </m:r>
          </m:sub>
        </m:sSub>
      </m:oMath>
      <w:r w:rsidRPr="00A81F58">
        <w:rPr>
          <w:rFonts w:ascii="Times New Roman" w:eastAsia="Times New Roman" w:hAnsi="Times New Roman" w:cs="Times New Roman"/>
          <w:color w:val="000000"/>
        </w:rPr>
        <w:t xml:space="preserve"> refers to user </w:t>
      </w:r>
      <w:r w:rsidRPr="00A81F58">
        <w:rPr>
          <w:rFonts w:ascii="Times New Roman" w:hAnsi="Times New Roman" w:cs="Times New Roman"/>
        </w:rPr>
        <w:t xml:space="preserve">structure 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of </w:t>
      </w:r>
      <m:oMath>
        <m:r>
          <w:rPr>
            <w:rFonts w:ascii="Cambria Math" w:eastAsia="Cambria Math" w:hAnsi="Cambria Math" w:cs="Times New Roman"/>
            <w:color w:val="000000"/>
          </w:rPr>
          <m:t>i</m:t>
        </m:r>
      </m:oMath>
      <w:r w:rsidRPr="00A81F5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 user group; </w:t>
      </w:r>
      <m:oMath>
        <m:sSub>
          <m:sSubPr>
            <m:ctrlPr>
              <w:rPr>
                <w:rFonts w:ascii="Cambria Math" w:eastAsia="Cambria Math" w:hAnsi="Cambria Math" w:cs="Times New Roman"/>
                <w:color w:val="000000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F</m:t>
            </m:r>
          </m:e>
          <m:sub>
            <m:r>
              <w:rPr>
                <w:rFonts w:ascii="Cambria Math" w:eastAsia="Cambria Math" w:hAnsi="Cambria Math" w:cs="Times New Roman"/>
                <w:color w:val="000000"/>
              </w:rPr>
              <m:t>i</m:t>
            </m:r>
          </m:sub>
        </m:sSub>
      </m:oMath>
      <w:r w:rsidRPr="00A81F58">
        <w:rPr>
          <w:rFonts w:ascii="Times New Roman" w:eastAsia="Times New Roman" w:hAnsi="Times New Roman" w:cs="Times New Roman"/>
          <w:color w:val="000000"/>
        </w:rPr>
        <w:t xml:space="preserve"> refers to </w:t>
      </w:r>
      <w:r w:rsidRPr="00A81F58">
        <w:rPr>
          <w:rFonts w:ascii="Times New Roman" w:hAnsi="Times New Roman" w:cs="Times New Roman"/>
        </w:rPr>
        <w:t xml:space="preserve">activity frequency 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of </w:t>
      </w:r>
      <m:oMath>
        <m:r>
          <w:rPr>
            <w:rFonts w:ascii="Cambria Math" w:eastAsia="Cambria Math" w:hAnsi="Cambria Math" w:cs="Times New Roman"/>
            <w:color w:val="000000"/>
          </w:rPr>
          <m:t>i</m:t>
        </m:r>
      </m:oMath>
      <w:r w:rsidRPr="00A81F5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 user group</w:t>
      </w:r>
      <w:r w:rsidRPr="00A81F58">
        <w:rPr>
          <w:rFonts w:ascii="Times New Roman" w:hAnsi="Times New Roman" w:cs="Times New Roman"/>
        </w:rPr>
        <w:t xml:space="preserve">; </w:t>
      </w: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I</m:t>
            </m:r>
          </m:e>
          <m:sub>
            <m:r>
              <w:rPr>
                <w:rFonts w:ascii="Cambria Math" w:eastAsia="Cambria Math" w:hAnsi="Cambria Math" w:cs="Times New Roman"/>
              </w:rPr>
              <m:t>i</m:t>
            </m:r>
          </m:sub>
        </m:sSub>
      </m:oMath>
      <w:r w:rsidRPr="00A81F58">
        <w:rPr>
          <w:rFonts w:ascii="Times New Roman" w:hAnsi="Times New Roman" w:cs="Times New Roman"/>
        </w:rPr>
        <w:t xml:space="preserve"> refers to observation intensity 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of </w:t>
      </w:r>
      <m:oMath>
        <m:r>
          <w:rPr>
            <w:rFonts w:ascii="Cambria Math" w:eastAsia="Cambria Math" w:hAnsi="Cambria Math" w:cs="Times New Roman"/>
            <w:color w:val="000000"/>
          </w:rPr>
          <m:t>i</m:t>
        </m:r>
      </m:oMath>
      <w:r w:rsidRPr="00A81F58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 user group.</w:t>
      </w:r>
      <w:r w:rsidRPr="00A81F58" w:rsidDel="00172223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CD389E8" w14:textId="21EE98C3" w:rsidR="0018597C" w:rsidRPr="00A81F58" w:rsidRDefault="0018597C" w:rsidP="00A81F58">
      <w:pPr>
        <w:pBdr>
          <w:top w:val="nil"/>
          <w:left w:val="nil"/>
          <w:bottom w:val="nil"/>
          <w:right w:val="nil"/>
          <w:between w:val="nil"/>
        </w:pBdr>
        <w:ind w:firstLineChars="200" w:firstLine="420"/>
        <w:rPr>
          <w:rFonts w:ascii="Times New Roman" w:eastAsia="Times New Roman" w:hAnsi="Times New Roman" w:cs="Times New Roman"/>
          <w:color w:val="000000"/>
          <w:lang w:val="en-US"/>
        </w:rPr>
      </w:pPr>
      <w:r w:rsidRPr="00A81F58">
        <w:rPr>
          <w:rFonts w:ascii="Times New Roman" w:eastAsia="Times New Roman" w:hAnsi="Times New Roman" w:cs="Times New Roman"/>
          <w:color w:val="000000"/>
        </w:rPr>
        <w:t>T</w:t>
      </w:r>
      <w:r w:rsidRPr="00A81F58">
        <w:rPr>
          <w:rFonts w:ascii="Times New Roman" w:eastAsia="Times New Roman" w:hAnsi="Times New Roman" w:cs="Times New Roman"/>
          <w:color w:val="000000"/>
          <w:lang w:val="en-US"/>
        </w:rPr>
        <w:t xml:space="preserve">he total change of observation </w:t>
      </w:r>
      <w:r w:rsidRPr="00A81F58">
        <w:rPr>
          <w:rFonts w:ascii="Times New Roman" w:eastAsia="Times New Roman" w:hAnsi="Times New Roman" w:cs="Times New Roman"/>
          <w:color w:val="000000"/>
        </w:rPr>
        <w:t>number</w:t>
      </w:r>
      <w:r w:rsidRPr="00A81F58">
        <w:rPr>
          <w:rFonts w:ascii="Times New Roman" w:eastAsia="Times New Roman" w:hAnsi="Times New Roman" w:cs="Times New Roman"/>
          <w:color w:val="000000"/>
          <w:lang w:val="en-US"/>
        </w:rPr>
        <w:t xml:space="preserve"> is the sum of the observation numbers of each user group.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57742" w:rsidRPr="00A81F58" w14:paraId="6D6F16FB" w14:textId="77777777" w:rsidTr="00157742">
        <w:tc>
          <w:tcPr>
            <w:tcW w:w="4508" w:type="dxa"/>
            <w:vAlign w:val="center"/>
          </w:tcPr>
          <w:p w14:paraId="1C5107C1" w14:textId="2E615F56" w:rsidR="00157742" w:rsidRPr="00A81F58" w:rsidRDefault="00157742" w:rsidP="001B6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50" w:before="180"/>
              <w:ind w:rightChars="1286" w:right="2701" w:firstLine="36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O=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4508" w:type="dxa"/>
            <w:vAlign w:val="center"/>
          </w:tcPr>
          <w:p w14:paraId="6BA3292A" w14:textId="7378BE06" w:rsidR="00157742" w:rsidRPr="00A81F58" w:rsidRDefault="00157742" w:rsidP="0015774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81F58">
              <w:rPr>
                <w:rFonts w:ascii="Times New Roman" w:hAnsi="Times New Roman" w:cs="Times New Roman"/>
                <w:color w:val="000000"/>
              </w:rPr>
              <w:t>(</w:t>
            </w:r>
            <w:r w:rsidR="0018597C" w:rsidRPr="00A81F58">
              <w:rPr>
                <w:rFonts w:ascii="Times New Roman" w:hAnsi="Times New Roman" w:cs="Times New Roman"/>
                <w:color w:val="000000"/>
              </w:rPr>
              <w:t>2</w:t>
            </w:r>
            <w:r w:rsidRPr="00A81F58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</w:tbl>
    <w:p w14:paraId="6DEF97C9" w14:textId="1D2F3C31" w:rsidR="00F753F0" w:rsidRPr="00A81F58" w:rsidRDefault="00431537" w:rsidP="0043153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A81F58">
        <w:rPr>
          <w:rFonts w:ascii="Times New Roman" w:eastAsia="Times New Roman" w:hAnsi="Times New Roman" w:cs="Times New Roman"/>
          <w:color w:val="000000"/>
        </w:rPr>
        <w:t xml:space="preserve">where </w:t>
      </w:r>
      <m:oMath>
        <m:r>
          <w:rPr>
            <w:rFonts w:ascii="Cambria Math" w:eastAsia="Times New Roman" w:hAnsi="Cambria Math" w:cs="Times New Roman"/>
            <w:color w:val="000000"/>
          </w:rPr>
          <m:t>O</m:t>
        </m:r>
      </m:oMath>
      <w:r w:rsidRPr="00A81F58">
        <w:rPr>
          <w:rFonts w:ascii="Times New Roman" w:eastAsia="Times New Roman" w:hAnsi="Times New Roman" w:cs="Times New Roman"/>
          <w:color w:val="000000"/>
        </w:rPr>
        <w:t xml:space="preserve"> indicates the total observation number for a city in a year</w:t>
      </w:r>
      <w:r w:rsidR="00A174F8" w:rsidRPr="00A81F58">
        <w:rPr>
          <w:rFonts w:ascii="Times New Roman" w:eastAsia="Times New Roman" w:hAnsi="Times New Roman" w:cs="Times New Roman"/>
          <w:color w:val="000000"/>
          <w:lang w:val="en-US"/>
        </w:rPr>
        <w:t>.</w:t>
      </w:r>
      <w:r w:rsidRPr="00A81F58" w:rsidDel="00172223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AED4CFB" w14:textId="35B59375" w:rsidR="00431537" w:rsidRPr="00A81F58" w:rsidRDefault="00F753F0" w:rsidP="00431537">
      <w:pPr>
        <w:pBdr>
          <w:top w:val="nil"/>
          <w:left w:val="nil"/>
          <w:bottom w:val="nil"/>
          <w:right w:val="nil"/>
          <w:between w:val="nil"/>
        </w:pBdr>
        <w:ind w:firstLineChars="200" w:firstLine="420"/>
        <w:rPr>
          <w:rFonts w:ascii="Times New Roman" w:eastAsia="Times New Roman" w:hAnsi="Times New Roman" w:cs="Times New Roman"/>
          <w:color w:val="000000"/>
        </w:rPr>
      </w:pPr>
      <w:r w:rsidRPr="00A81F58">
        <w:rPr>
          <w:rFonts w:ascii="Times New Roman" w:eastAsia="Times New Roman" w:hAnsi="Times New Roman" w:cs="Times New Roman"/>
          <w:color w:val="000000"/>
          <w:lang w:val="en-US" w:eastAsia="zh-CN"/>
        </w:rPr>
        <w:t>T</w:t>
      </w:r>
      <w:r w:rsidR="00431537" w:rsidRPr="00A81F58">
        <w:rPr>
          <w:rFonts w:ascii="Times New Roman" w:eastAsia="Times New Roman" w:hAnsi="Times New Roman" w:cs="Times New Roman"/>
          <w:color w:val="000000"/>
        </w:rPr>
        <w:t>he difference of observation numbers of every two years</w:t>
      </w:r>
      <w:r w:rsidRPr="00A81F58">
        <w:rPr>
          <w:rFonts w:ascii="Times New Roman" w:eastAsia="Times New Roman" w:hAnsi="Times New Roman" w:cs="Times New Roman"/>
          <w:color w:val="000000"/>
        </w:rPr>
        <w:t xml:space="preserve"> </w:t>
      </w:r>
      <w:r w:rsidRPr="00A81F58">
        <w:rPr>
          <w:rFonts w:ascii="Times New Roman" w:eastAsia="Times New Roman" w:hAnsi="Times New Roman" w:cs="Times New Roman"/>
          <w:color w:val="000000"/>
          <w:lang w:eastAsia="zh-CN"/>
        </w:rPr>
        <w:t>is</w:t>
      </w:r>
      <w:r w:rsidR="00431537" w:rsidRPr="00A81F58">
        <w:rPr>
          <w:rFonts w:ascii="Times New Roman" w:eastAsia="Times New Roman" w:hAnsi="Times New Roman" w:cs="Times New Roman"/>
          <w:color w:val="000000"/>
          <w:lang w:eastAsia="zh-CN"/>
        </w:rPr>
        <w:t>:</w:t>
      </w:r>
      <w:r w:rsidR="00431537" w:rsidRPr="00A81F58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753F0" w:rsidRPr="00A81F58" w14:paraId="7761D882" w14:textId="77777777" w:rsidTr="001425C5">
        <w:tc>
          <w:tcPr>
            <w:tcW w:w="4508" w:type="dxa"/>
            <w:vAlign w:val="center"/>
          </w:tcPr>
          <w:p w14:paraId="5E903D96" w14:textId="42936C01" w:rsidR="00F753F0" w:rsidRPr="00A81F58" w:rsidRDefault="00F753F0" w:rsidP="001B658D">
            <w:pPr>
              <w:spacing w:beforeLines="50" w:before="180" w:afterLines="50" w:after="180"/>
              <w:ind w:rightChars="1150" w:right="2415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∆O=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O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t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  <w:color w:val="000000"/>
                  </w:rPr>
                  <m:t>-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O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4508" w:type="dxa"/>
            <w:vAlign w:val="center"/>
          </w:tcPr>
          <w:p w14:paraId="5E978F50" w14:textId="0C29F580" w:rsidR="00F753F0" w:rsidRPr="00A81F58" w:rsidRDefault="00F753F0" w:rsidP="001425C5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81F58">
              <w:rPr>
                <w:rFonts w:ascii="Times New Roman" w:hAnsi="Times New Roman" w:cs="Times New Roman"/>
                <w:color w:val="000000"/>
              </w:rPr>
              <w:t>(</w:t>
            </w:r>
            <w:r w:rsidRPr="00A81F58">
              <w:rPr>
                <w:rFonts w:ascii="Times New Roman" w:hAnsi="Times New Roman" w:cs="Times New Roman"/>
                <w:color w:val="000000"/>
                <w:lang w:val="en-US"/>
              </w:rPr>
              <w:t>3)</w:t>
            </w:r>
          </w:p>
        </w:tc>
      </w:tr>
    </w:tbl>
    <w:p w14:paraId="6363CB4D" w14:textId="23E0E65F" w:rsidR="00F753F0" w:rsidRPr="00A81F58" w:rsidRDefault="00F753F0" w:rsidP="00A81F58">
      <w:pPr>
        <w:pBdr>
          <w:top w:val="nil"/>
          <w:left w:val="nil"/>
          <w:bottom w:val="nil"/>
          <w:right w:val="nil"/>
          <w:between w:val="nil"/>
        </w:pBdr>
        <w:ind w:firstLineChars="200" w:firstLine="420"/>
        <w:rPr>
          <w:rFonts w:ascii="Times New Roman" w:hAnsi="Times New Roman" w:cs="Times New Roman"/>
          <w:iCs/>
          <w:color w:val="000000"/>
          <w:lang w:val="en-US" w:eastAsia="zh-CN"/>
        </w:rPr>
      </w:pPr>
      <w:r w:rsidRPr="00A81F58">
        <w:rPr>
          <w:rFonts w:ascii="Times New Roman" w:eastAsia="Times New Roman" w:hAnsi="Times New Roman" w:cs="Times New Roman"/>
          <w:color w:val="000000"/>
        </w:rPr>
        <w:t>Apply</w:t>
      </w:r>
      <w:r w:rsidRPr="00A81F58">
        <w:rPr>
          <w:rFonts w:ascii="Times New Roman" w:hAnsi="Times New Roman" w:cs="Times New Roman"/>
          <w:iCs/>
          <w:color w:val="000000"/>
          <w:lang w:val="en-US" w:eastAsia="zh-CN"/>
        </w:rPr>
        <w:t xml:space="preserve"> equation (2) to equation (3):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60081" w:rsidRPr="00A81F58" w14:paraId="0F0AD27D" w14:textId="77777777" w:rsidTr="001425C5">
        <w:tc>
          <w:tcPr>
            <w:tcW w:w="4508" w:type="dxa"/>
            <w:vAlign w:val="center"/>
          </w:tcPr>
          <w:p w14:paraId="26635089" w14:textId="5AB6FEC4" w:rsidR="00960081" w:rsidRPr="00A81F58" w:rsidRDefault="00960081" w:rsidP="001B658D">
            <w:pPr>
              <w:spacing w:beforeLines="50" w:before="180" w:afterLines="50" w:after="180"/>
              <w:ind w:rightChars="746" w:right="1567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∆O=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t</m:t>
                        </m:r>
                      </m:sup>
                    </m:sSubSup>
                  </m:e>
                </m:nary>
                <m:r>
                  <w:rPr>
                    <w:rFonts w:ascii="Cambria Math" w:eastAsia="Cambria Math" w:hAnsi="Cambria Math" w:cs="Times New Roman"/>
                    <w:color w:val="000000"/>
                  </w:rPr>
                  <m:t>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0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color w:val="000000"/>
                  </w:rPr>
                  <w:br/>
                </m:r>
              </m:oMath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(O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t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-O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0</m:t>
                        </m:r>
                      </m:sup>
                    </m:sSubSup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)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color w:val="000000"/>
                  </w:rPr>
                  <w:br/>
                </m:r>
              </m:oMath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den>
                        </m:f>
                      </m:e>
                    </m:d>
                  </m:e>
                </m:nary>
              </m:oMath>
            </m:oMathPara>
          </w:p>
        </w:tc>
        <w:tc>
          <w:tcPr>
            <w:tcW w:w="4508" w:type="dxa"/>
            <w:vAlign w:val="center"/>
          </w:tcPr>
          <w:p w14:paraId="4B156685" w14:textId="43AFBAE2" w:rsidR="00960081" w:rsidRPr="00A81F58" w:rsidRDefault="00960081" w:rsidP="001425C5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81F58">
              <w:rPr>
                <w:rFonts w:ascii="Times New Roman" w:hAnsi="Times New Roman" w:cs="Times New Roman"/>
                <w:color w:val="000000"/>
              </w:rPr>
              <w:t>(</w:t>
            </w:r>
            <w:r w:rsidR="00A64A34" w:rsidRPr="00A81F58">
              <w:rPr>
                <w:rFonts w:ascii="Times New Roman" w:hAnsi="Times New Roman" w:cs="Times New Roman"/>
                <w:color w:val="000000"/>
              </w:rPr>
              <w:t>4</w:t>
            </w:r>
            <w:r w:rsidRPr="00A81F58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</w:tbl>
    <w:p w14:paraId="6B5C658E" w14:textId="1DBBF29B" w:rsidR="00897B6E" w:rsidRDefault="00897B6E" w:rsidP="00A81F58">
      <w:pPr>
        <w:pBdr>
          <w:top w:val="nil"/>
          <w:left w:val="nil"/>
          <w:bottom w:val="nil"/>
          <w:right w:val="nil"/>
          <w:between w:val="nil"/>
        </w:pBdr>
        <w:ind w:firstLineChars="200" w:firstLine="420"/>
        <w:rPr>
          <w:rFonts w:ascii="Times New Roman" w:hAnsi="Times New Roman" w:cs="Times New Roman"/>
          <w:iCs/>
          <w:color w:val="000000"/>
          <w:lang w:val="en-US" w:eastAsia="zh-CN"/>
        </w:rPr>
      </w:pPr>
      <w:r>
        <w:rPr>
          <w:rFonts w:ascii="Times New Roman" w:hAnsi="Times New Roman" w:cs="Times New Roman"/>
          <w:iCs/>
          <w:color w:val="000000"/>
          <w:lang w:val="en-US" w:eastAsia="zh-CN"/>
        </w:rPr>
        <w:br w:type="page"/>
      </w:r>
    </w:p>
    <w:p w14:paraId="2B458DF2" w14:textId="3BBD61C4" w:rsidR="00960081" w:rsidRPr="00A81F58" w:rsidRDefault="00A64A34" w:rsidP="00A81F58">
      <w:pPr>
        <w:pBdr>
          <w:top w:val="nil"/>
          <w:left w:val="nil"/>
          <w:bottom w:val="nil"/>
          <w:right w:val="nil"/>
          <w:between w:val="nil"/>
        </w:pBdr>
        <w:ind w:firstLineChars="200" w:firstLine="420"/>
        <w:rPr>
          <w:rFonts w:ascii="Times New Roman" w:hAnsi="Times New Roman" w:cs="Times New Roman"/>
          <w:iCs/>
          <w:color w:val="000000"/>
          <w:lang w:val="en-US" w:eastAsia="zh-CN"/>
        </w:rPr>
      </w:pPr>
      <w:r w:rsidRPr="00A81F58">
        <w:rPr>
          <w:rFonts w:ascii="Times New Roman" w:hAnsi="Times New Roman" w:cs="Times New Roman"/>
          <w:iCs/>
          <w:color w:val="000000"/>
          <w:lang w:val="en-US" w:eastAsia="zh-CN"/>
        </w:rPr>
        <w:lastRenderedPageBreak/>
        <w:t xml:space="preserve">Apply equation (1) to </w:t>
      </w:r>
      <w:r w:rsidRPr="00A81F58">
        <w:rPr>
          <w:rFonts w:ascii="Times New Roman" w:eastAsia="Times New Roman" w:hAnsi="Times New Roman" w:cs="Times New Roman"/>
          <w:color w:val="000000"/>
        </w:rPr>
        <w:t>equation</w:t>
      </w:r>
      <w:r w:rsidRPr="00A81F58">
        <w:rPr>
          <w:rFonts w:ascii="Times New Roman" w:hAnsi="Times New Roman" w:cs="Times New Roman"/>
          <w:iCs/>
          <w:color w:val="000000"/>
          <w:lang w:val="en-US" w:eastAsia="zh-CN"/>
        </w:rPr>
        <w:t xml:space="preserve"> (4):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461"/>
      </w:tblGrid>
      <w:tr w:rsidR="00A64A34" w:rsidRPr="00A81F58" w14:paraId="3E731E1D" w14:textId="77777777" w:rsidTr="00A174F8">
        <w:tc>
          <w:tcPr>
            <w:tcW w:w="8647" w:type="dxa"/>
            <w:vAlign w:val="center"/>
          </w:tcPr>
          <w:p w14:paraId="11248DEB" w14:textId="33869E6C" w:rsidR="00A64A34" w:rsidRPr="00A81F58" w:rsidRDefault="00A64A34" w:rsidP="001425C5">
            <w:pPr>
              <w:spacing w:beforeLines="50" w:before="180" w:afterLines="50" w:after="18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∆O=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P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p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</m:t>
                                </m:r>
                              </m:sup>
                            </m:sSub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P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p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0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0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0</m:t>
                                </m:r>
                              </m:sup>
                            </m:sSubSup>
                          </m:den>
                        </m:f>
                      </m:e>
                    </m:d>
                  </m:e>
                </m:nary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color w:val="000000"/>
                  </w:rPr>
                  <w:br/>
                </m:r>
              </m:oMath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  <m:d>
                      <m:d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P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p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P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p>
                              </m:den>
                            </m:f>
                          </m:e>
                        </m:d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+ln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+ln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+ln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e>
                    </m:d>
                  </m:e>
                </m:nary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color w:val="000000"/>
                  </w:rPr>
                  <w:br/>
                </m:r>
              </m:oMath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Times New Roman"/>
                    <w:color w:val="000000"/>
                  </w:rPr>
                  <m:t>ln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</w:rPr>
                              <m:t>P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</w:rPr>
                              <m:t>t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</w:rPr>
                              <m:t>P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</w:rPr>
                              <m:t>0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="Cambria Math" w:hAnsi="Cambria Math" w:cs="Times New Roman"/>
                    <w:color w:val="000000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Times New Roman"/>
                    <w:color w:val="000000"/>
                  </w:rPr>
                  <m:t>ln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p>
                        </m:sSubSup>
                      </m:den>
                    </m:f>
                  </m:e>
                </m:d>
                <m:r>
                  <w:rPr>
                    <w:rFonts w:ascii="Cambria Math" w:eastAsia="Cambria Math" w:hAnsi="Cambria Math" w:cs="Times New Roman"/>
                    <w:color w:val="000000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Times New Roman"/>
                    <w:color w:val="000000"/>
                  </w:rPr>
                  <m:t>ln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p>
                        </m:sSubSup>
                      </m:den>
                    </m:f>
                  </m:e>
                </m:d>
                <m:r>
                  <w:rPr>
                    <w:rFonts w:ascii="Cambria Math" w:eastAsia="Cambria Math" w:hAnsi="Cambria Math" w:cs="Times New Roman"/>
                    <w:color w:val="000000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Times New Roman"/>
                    <w:color w:val="000000"/>
                  </w:rPr>
                  <m:t>ln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p>
                        </m:sSubSup>
                      </m:den>
                    </m:f>
                  </m:e>
                </m:d>
              </m:oMath>
            </m:oMathPara>
          </w:p>
        </w:tc>
        <w:tc>
          <w:tcPr>
            <w:tcW w:w="369" w:type="dxa"/>
            <w:vAlign w:val="center"/>
          </w:tcPr>
          <w:p w14:paraId="42652CC3" w14:textId="327ADBE6" w:rsidR="00A64A34" w:rsidRPr="00A81F58" w:rsidRDefault="00A64A34" w:rsidP="001425C5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81F58">
              <w:rPr>
                <w:rFonts w:ascii="Times New Roman" w:hAnsi="Times New Roman" w:cs="Times New Roman"/>
                <w:color w:val="000000"/>
              </w:rPr>
              <w:t>(5</w:t>
            </w:r>
            <w:r w:rsidRPr="00A81F58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</w:tbl>
    <w:p w14:paraId="3A315206" w14:textId="1E4EF9A9" w:rsidR="00A64A34" w:rsidRPr="00A81F58" w:rsidRDefault="00A174F8" w:rsidP="00A81F58">
      <w:pPr>
        <w:pBdr>
          <w:top w:val="nil"/>
          <w:left w:val="nil"/>
          <w:bottom w:val="nil"/>
          <w:right w:val="nil"/>
          <w:between w:val="nil"/>
        </w:pBdr>
        <w:ind w:firstLineChars="200" w:firstLine="420"/>
        <w:rPr>
          <w:rFonts w:ascii="Times New Roman" w:hAnsi="Times New Roman" w:cs="Times New Roman"/>
          <w:iCs/>
          <w:color w:val="000000"/>
          <w:lang w:val="en-US" w:eastAsia="zh-CN"/>
        </w:rPr>
      </w:pPr>
      <w:r w:rsidRPr="00A81F58">
        <w:rPr>
          <w:rFonts w:ascii="Times New Roman" w:hAnsi="Times New Roman" w:cs="Times New Roman"/>
          <w:iCs/>
          <w:color w:val="000000"/>
          <w:lang w:val="en-US" w:eastAsia="zh-CN"/>
        </w:rPr>
        <w:t xml:space="preserve">The additive parts </w:t>
      </w:r>
      <w:r w:rsidRPr="00A81F58">
        <w:rPr>
          <w:rFonts w:ascii="Times New Roman" w:eastAsia="Times New Roman" w:hAnsi="Times New Roman" w:cs="Times New Roman"/>
          <w:color w:val="000000"/>
        </w:rPr>
        <w:t>of</w:t>
      </w:r>
      <w:r w:rsidRPr="00A81F58">
        <w:rPr>
          <w:rFonts w:ascii="Times New Roman" w:hAnsi="Times New Roman" w:cs="Times New Roman"/>
          <w:iCs/>
          <w:color w:val="000000"/>
          <w:lang w:val="en-US" w:eastAsia="zh-CN"/>
        </w:rPr>
        <w:t xml:space="preserve"> </w:t>
      </w:r>
      <w:r w:rsidR="00662839" w:rsidRPr="00A81F58">
        <w:rPr>
          <w:rFonts w:ascii="Times New Roman" w:hAnsi="Times New Roman" w:cs="Times New Roman"/>
          <w:iCs/>
          <w:color w:val="000000"/>
          <w:lang w:val="en-US" w:eastAsia="zh-CN"/>
        </w:rPr>
        <w:t xml:space="preserve">equation (5) are the contribution of the target factors to the change of total observation number between every two years.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461"/>
      </w:tblGrid>
      <w:tr w:rsidR="00662839" w:rsidRPr="00A81F58" w14:paraId="314C3410" w14:textId="77777777" w:rsidTr="00662839">
        <w:tc>
          <w:tcPr>
            <w:tcW w:w="8647" w:type="dxa"/>
            <w:vAlign w:val="center"/>
          </w:tcPr>
          <w:p w14:paraId="7FC6F403" w14:textId="31C55A52" w:rsidR="00662839" w:rsidRPr="00A81F58" w:rsidRDefault="00662839" w:rsidP="001B658D">
            <w:pPr>
              <w:spacing w:beforeLines="50" w:before="180" w:afterLines="50" w:after="180"/>
              <w:ind w:rightChars="2475" w:right="5198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∆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O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P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color w:val="000000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Times New Roman"/>
                    <w:color w:val="000000"/>
                  </w:rPr>
                  <m:t>ln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</w:rPr>
                              <m:t>P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</w:rPr>
                              <m:t>t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</w:rPr>
                              <m:t>P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</w:rPr>
                              <m:t>0</m:t>
                            </m:r>
                          </m:sup>
                        </m:sSup>
                      </m:den>
                    </m:f>
                  </m:e>
                </m:d>
              </m:oMath>
            </m:oMathPara>
          </w:p>
        </w:tc>
        <w:tc>
          <w:tcPr>
            <w:tcW w:w="369" w:type="dxa"/>
            <w:vAlign w:val="center"/>
          </w:tcPr>
          <w:p w14:paraId="0E8C23F5" w14:textId="60BEE3D8" w:rsidR="00662839" w:rsidRPr="00A81F58" w:rsidRDefault="00662839" w:rsidP="001425C5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81F58">
              <w:rPr>
                <w:rFonts w:ascii="Times New Roman" w:hAnsi="Times New Roman" w:cs="Times New Roman"/>
                <w:color w:val="000000"/>
              </w:rPr>
              <w:t>(6</w:t>
            </w:r>
            <w:r w:rsidRPr="00A81F58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</w:tr>
      <w:tr w:rsidR="00662839" w:rsidRPr="00A81F58" w14:paraId="0C88DB93" w14:textId="77777777" w:rsidTr="00662839">
        <w:tc>
          <w:tcPr>
            <w:tcW w:w="8647" w:type="dxa"/>
            <w:vAlign w:val="center"/>
          </w:tcPr>
          <w:p w14:paraId="022E9AE8" w14:textId="2690A7A0" w:rsidR="00662839" w:rsidRPr="00A81F58" w:rsidRDefault="00662839" w:rsidP="001B658D">
            <w:pPr>
              <w:spacing w:beforeLines="50" w:before="180" w:afterLines="50" w:after="180"/>
              <w:ind w:rightChars="2542" w:right="5338"/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∆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O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S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color w:val="000000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Times New Roman"/>
                    <w:color w:val="000000"/>
                  </w:rPr>
                  <m:t>ln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p>
                        </m:sSubSup>
                      </m:den>
                    </m:f>
                  </m:e>
                </m:d>
              </m:oMath>
            </m:oMathPara>
          </w:p>
        </w:tc>
        <w:tc>
          <w:tcPr>
            <w:tcW w:w="369" w:type="dxa"/>
            <w:vAlign w:val="center"/>
          </w:tcPr>
          <w:p w14:paraId="50F971A0" w14:textId="0C1F32A8" w:rsidR="00662839" w:rsidRPr="00A81F58" w:rsidRDefault="00662839" w:rsidP="001425C5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81F58">
              <w:rPr>
                <w:rFonts w:ascii="Times New Roman" w:hAnsi="Times New Roman" w:cs="Times New Roman"/>
                <w:color w:val="000000"/>
              </w:rPr>
              <w:t>(</w:t>
            </w:r>
            <w:r w:rsidRPr="00A81F58">
              <w:rPr>
                <w:rFonts w:ascii="Times New Roman" w:hAnsi="Times New Roman" w:cs="Times New Roman"/>
                <w:color w:val="000000"/>
                <w:lang w:val="en-US"/>
              </w:rPr>
              <w:t>7)</w:t>
            </w:r>
          </w:p>
        </w:tc>
      </w:tr>
      <w:tr w:rsidR="00662839" w:rsidRPr="00A81F58" w14:paraId="09200D75" w14:textId="77777777" w:rsidTr="00662839">
        <w:tc>
          <w:tcPr>
            <w:tcW w:w="8647" w:type="dxa"/>
            <w:vAlign w:val="center"/>
          </w:tcPr>
          <w:p w14:paraId="1331D035" w14:textId="0F122623" w:rsidR="00662839" w:rsidRPr="00A81F58" w:rsidRDefault="00662839" w:rsidP="001B658D">
            <w:pPr>
              <w:spacing w:beforeLines="50" w:before="180" w:afterLines="50" w:after="180"/>
              <w:ind w:rightChars="2542" w:right="5338"/>
              <w:jc w:val="center"/>
              <w:rPr>
                <w:rFonts w:ascii="Times New Roman" w:eastAsia="Yu Mincho" w:hAnsi="Times New Roman" w:cs="Times New Roman"/>
                <w:i/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  <w:color w:val="000000"/>
                  </w:rPr>
                  <m:t>∆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O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F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Times New Roman"/>
                    <w:color w:val="000000"/>
                  </w:rPr>
                  <m:t>ln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p>
                        </m:sSubSup>
                      </m:den>
                    </m:f>
                  </m:e>
                </m:d>
              </m:oMath>
            </m:oMathPara>
          </w:p>
        </w:tc>
        <w:tc>
          <w:tcPr>
            <w:tcW w:w="369" w:type="dxa"/>
            <w:vAlign w:val="center"/>
          </w:tcPr>
          <w:p w14:paraId="790D2A63" w14:textId="3DAC0DC0" w:rsidR="00662839" w:rsidRPr="00A81F58" w:rsidRDefault="00662839" w:rsidP="001425C5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81F58">
              <w:rPr>
                <w:rFonts w:ascii="Times New Roman" w:hAnsi="Times New Roman" w:cs="Times New Roman"/>
                <w:color w:val="000000"/>
              </w:rPr>
              <w:t>(</w:t>
            </w:r>
            <w:r w:rsidRPr="00A81F58">
              <w:rPr>
                <w:rFonts w:ascii="Times New Roman" w:hAnsi="Times New Roman" w:cs="Times New Roman"/>
                <w:color w:val="000000"/>
                <w:lang w:val="en-US"/>
              </w:rPr>
              <w:t>8)</w:t>
            </w:r>
          </w:p>
        </w:tc>
      </w:tr>
      <w:tr w:rsidR="00662839" w:rsidRPr="00A81F58" w14:paraId="56DBF90A" w14:textId="77777777" w:rsidTr="00662839">
        <w:tc>
          <w:tcPr>
            <w:tcW w:w="8647" w:type="dxa"/>
            <w:vAlign w:val="center"/>
          </w:tcPr>
          <w:p w14:paraId="4C6E646A" w14:textId="53EBB042" w:rsidR="00662839" w:rsidRPr="00A81F58" w:rsidRDefault="00662839" w:rsidP="001B658D">
            <w:pPr>
              <w:spacing w:beforeLines="50" w:before="180" w:afterLines="50" w:after="180"/>
              <w:ind w:rightChars="2610" w:right="5481"/>
              <w:jc w:val="center"/>
              <w:rPr>
                <w:rFonts w:ascii="Times New Roman" w:eastAsia="Yu Mincho" w:hAnsi="Times New Roman" w:cs="Times New Roman"/>
                <w:i/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∆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</w:rPr>
                      <m:t>O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t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-O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color w:val="000000"/>
                                  </w:rPr>
                                  <m:t>0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color w:val="00000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t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color w:val="00000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color w:val="000000"/>
                                      </w:rPr>
                                      <m:t>0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="Cambria Math" w:hAnsi="Cambria Math" w:cs="Times New Roman"/>
                    <w:color w:val="000000"/>
                  </w:rPr>
                  <m:t>ln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p>
                        </m:sSubSup>
                      </m:den>
                    </m:f>
                  </m:e>
                </m:d>
              </m:oMath>
            </m:oMathPara>
          </w:p>
        </w:tc>
        <w:tc>
          <w:tcPr>
            <w:tcW w:w="369" w:type="dxa"/>
            <w:vAlign w:val="center"/>
          </w:tcPr>
          <w:p w14:paraId="420F0FBF" w14:textId="5E28BE08" w:rsidR="00662839" w:rsidRPr="00A81F58" w:rsidRDefault="00662839" w:rsidP="001425C5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81F58">
              <w:rPr>
                <w:rFonts w:ascii="Times New Roman" w:hAnsi="Times New Roman" w:cs="Times New Roman"/>
                <w:color w:val="000000"/>
              </w:rPr>
              <w:t>(</w:t>
            </w:r>
            <w:r w:rsidRPr="00A81F58">
              <w:rPr>
                <w:rFonts w:ascii="Times New Roman" w:hAnsi="Times New Roman" w:cs="Times New Roman"/>
                <w:color w:val="000000"/>
                <w:lang w:val="en-US"/>
              </w:rPr>
              <w:t>9)</w:t>
            </w:r>
          </w:p>
        </w:tc>
      </w:tr>
    </w:tbl>
    <w:p w14:paraId="710CBA23" w14:textId="0DF46F05" w:rsidR="00431537" w:rsidRPr="00A81F58" w:rsidRDefault="00431537" w:rsidP="00431537">
      <w:pPr>
        <w:rPr>
          <w:rFonts w:ascii="Times New Roman" w:hAnsi="Times New Roman" w:cs="Times New Roman"/>
        </w:rPr>
      </w:pPr>
      <w:r w:rsidRPr="00A81F58">
        <w:rPr>
          <w:rFonts w:ascii="Times New Roman" w:hAnsi="Times New Roman" w:cs="Times New Roman"/>
        </w:rPr>
        <w:t xml:space="preserve">where </w:t>
      </w:r>
      <m:oMath>
        <m:r>
          <w:rPr>
            <w:rFonts w:ascii="Cambria Math" w:eastAsia="Cambria Math" w:hAnsi="Cambria Math" w:cs="Times New Roman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O</m:t>
            </m:r>
          </m:e>
          <m:sub>
            <m:r>
              <w:rPr>
                <w:rFonts w:ascii="Cambria Math" w:eastAsia="Cambria Math" w:hAnsi="Cambria Math" w:cs="Times New Roman"/>
              </w:rPr>
              <m:t>P</m:t>
            </m:r>
          </m:sub>
        </m:sSub>
      </m:oMath>
      <w:r w:rsidRPr="00A81F58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eastAsia="Cambria Math" w:hAnsi="Cambria Math" w:cs="Times New Roman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O</m:t>
            </m:r>
          </m:e>
          <m:sub>
            <m:r>
              <w:rPr>
                <w:rFonts w:ascii="Cambria Math" w:eastAsia="Cambria Math" w:hAnsi="Cambria Math" w:cs="Times New Roman"/>
              </w:rPr>
              <m:t>S</m:t>
            </m:r>
          </m:sub>
        </m:sSub>
      </m:oMath>
      <w:r w:rsidRPr="00A81F58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eastAsia="Cambria Math" w:hAnsi="Cambria Math" w:cs="Times New Roman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O</m:t>
            </m:r>
          </m:e>
          <m:sub>
            <m:r>
              <w:rPr>
                <w:rFonts w:ascii="Cambria Math" w:eastAsia="Cambria Math" w:hAnsi="Cambria Math" w:cs="Times New Roman"/>
              </w:rPr>
              <m:t>F</m:t>
            </m:r>
          </m:sub>
        </m:sSub>
      </m:oMath>
      <w:r w:rsidRPr="00A81F58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eastAsia="Cambria Math" w:hAnsi="Cambria Math" w:cs="Times New Roman"/>
          </w:rPr>
          <m:t>∆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O</m:t>
            </m:r>
          </m:e>
          <m:sub>
            <m:r>
              <w:rPr>
                <w:rFonts w:ascii="Cambria Math" w:eastAsia="Cambria Math" w:hAnsi="Cambria Math" w:cs="Times New Roman"/>
              </w:rPr>
              <m:t>I</m:t>
            </m:r>
          </m:sub>
        </m:sSub>
      </m:oMath>
      <w:r w:rsidRPr="00A81F58">
        <w:rPr>
          <w:rFonts w:ascii="Times New Roman" w:hAnsi="Times New Roman" w:cs="Times New Roman"/>
        </w:rPr>
        <w:t xml:space="preserve"> are the change of observation number attributed to user population change (</w:t>
      </w:r>
      <w:r w:rsidR="00662839" w:rsidRPr="00A81F58">
        <w:rPr>
          <w:rFonts w:ascii="Times New Roman" w:hAnsi="Times New Roman" w:cs="Times New Roman"/>
          <w:lang w:val="en-US"/>
        </w:rPr>
        <w:t>the</w:t>
      </w:r>
      <w:r w:rsidRPr="00A81F58">
        <w:rPr>
          <w:rFonts w:ascii="Times New Roman" w:hAnsi="Times New Roman" w:cs="Times New Roman"/>
        </w:rPr>
        <w:t xml:space="preserve"> </w:t>
      </w:r>
      <w:r w:rsidRPr="00A81F58">
        <w:rPr>
          <w:rFonts w:ascii="Times New Roman" w:hAnsi="Times New Roman" w:cs="Times New Roman"/>
          <w:b/>
          <w:bCs/>
          <w:i/>
        </w:rPr>
        <w:t>population effect</w:t>
      </w:r>
      <w:r w:rsidR="00662839" w:rsidRPr="00A81F58">
        <w:rPr>
          <w:rFonts w:ascii="Times New Roman" w:hAnsi="Times New Roman" w:cs="Times New Roman"/>
          <w:iCs/>
          <w:lang w:val="en-US"/>
        </w:rPr>
        <w:t xml:space="preserve"> in </w:t>
      </w:r>
      <w:r w:rsidR="00662839" w:rsidRPr="00A81F58">
        <w:rPr>
          <w:rFonts w:ascii="Times New Roman" w:hAnsi="Times New Roman" w:cs="Times New Roman"/>
          <w:lang w:val="en-US"/>
        </w:rPr>
        <w:t>manuscript</w:t>
      </w:r>
      <w:r w:rsidRPr="00A81F58">
        <w:rPr>
          <w:rFonts w:ascii="Times New Roman" w:hAnsi="Times New Roman" w:cs="Times New Roman"/>
        </w:rPr>
        <w:t>), user structure (</w:t>
      </w:r>
      <w:r w:rsidR="00662839" w:rsidRPr="00A81F58">
        <w:rPr>
          <w:rFonts w:ascii="Times New Roman" w:hAnsi="Times New Roman" w:cs="Times New Roman"/>
          <w:lang w:val="en-US"/>
        </w:rPr>
        <w:t>the</w:t>
      </w:r>
      <w:r w:rsidRPr="00A81F58">
        <w:rPr>
          <w:rFonts w:ascii="Times New Roman" w:hAnsi="Times New Roman" w:cs="Times New Roman"/>
        </w:rPr>
        <w:t xml:space="preserve"> </w:t>
      </w:r>
      <w:r w:rsidRPr="00A81F58">
        <w:rPr>
          <w:rFonts w:ascii="Times New Roman" w:hAnsi="Times New Roman" w:cs="Times New Roman"/>
          <w:b/>
          <w:bCs/>
          <w:i/>
        </w:rPr>
        <w:t>structure effect</w:t>
      </w:r>
      <w:r w:rsidR="00662839" w:rsidRPr="00A81F58">
        <w:rPr>
          <w:rFonts w:ascii="Times New Roman" w:hAnsi="Times New Roman" w:cs="Times New Roman"/>
          <w:iCs/>
          <w:lang w:val="en-US"/>
        </w:rPr>
        <w:t xml:space="preserve"> in </w:t>
      </w:r>
      <w:r w:rsidR="00662839" w:rsidRPr="00A81F58">
        <w:rPr>
          <w:rFonts w:ascii="Times New Roman" w:hAnsi="Times New Roman" w:cs="Times New Roman"/>
          <w:lang w:val="en-US"/>
        </w:rPr>
        <w:t>manuscript</w:t>
      </w:r>
      <w:r w:rsidRPr="00A81F58">
        <w:rPr>
          <w:rFonts w:ascii="Times New Roman" w:hAnsi="Times New Roman" w:cs="Times New Roman"/>
        </w:rPr>
        <w:t>), activity frequency (</w:t>
      </w:r>
      <w:r w:rsidR="00662839" w:rsidRPr="00A81F58">
        <w:rPr>
          <w:rFonts w:ascii="Times New Roman" w:hAnsi="Times New Roman" w:cs="Times New Roman"/>
          <w:lang w:val="en-US"/>
        </w:rPr>
        <w:t>the</w:t>
      </w:r>
      <w:r w:rsidRPr="00A81F58">
        <w:rPr>
          <w:rFonts w:ascii="Times New Roman" w:hAnsi="Times New Roman" w:cs="Times New Roman"/>
        </w:rPr>
        <w:t xml:space="preserve"> </w:t>
      </w:r>
      <w:r w:rsidRPr="00A81F58">
        <w:rPr>
          <w:rFonts w:ascii="Times New Roman" w:hAnsi="Times New Roman" w:cs="Times New Roman"/>
          <w:b/>
          <w:bCs/>
          <w:i/>
        </w:rPr>
        <w:t>frequency effect</w:t>
      </w:r>
      <w:r w:rsidR="00662839" w:rsidRPr="00A81F58">
        <w:rPr>
          <w:rFonts w:ascii="Times New Roman" w:hAnsi="Times New Roman" w:cs="Times New Roman"/>
          <w:iCs/>
          <w:lang w:val="en-US"/>
        </w:rPr>
        <w:t xml:space="preserve"> in </w:t>
      </w:r>
      <w:r w:rsidR="00662839" w:rsidRPr="00A81F58">
        <w:rPr>
          <w:rFonts w:ascii="Times New Roman" w:hAnsi="Times New Roman" w:cs="Times New Roman"/>
          <w:lang w:val="en-US"/>
        </w:rPr>
        <w:t>manuscript</w:t>
      </w:r>
      <w:r w:rsidRPr="00A81F58">
        <w:rPr>
          <w:rFonts w:ascii="Times New Roman" w:hAnsi="Times New Roman" w:cs="Times New Roman"/>
        </w:rPr>
        <w:t>), and observation intensity (</w:t>
      </w:r>
      <w:r w:rsidR="00662839" w:rsidRPr="00A81F58">
        <w:rPr>
          <w:rFonts w:ascii="Times New Roman" w:hAnsi="Times New Roman" w:cs="Times New Roman"/>
          <w:lang w:val="en-US"/>
        </w:rPr>
        <w:t>the</w:t>
      </w:r>
      <w:r w:rsidRPr="00A81F58">
        <w:rPr>
          <w:rFonts w:ascii="Times New Roman" w:hAnsi="Times New Roman" w:cs="Times New Roman"/>
        </w:rPr>
        <w:t xml:space="preserve"> </w:t>
      </w:r>
      <w:r w:rsidRPr="00A81F58">
        <w:rPr>
          <w:rFonts w:ascii="Times New Roman" w:hAnsi="Times New Roman" w:cs="Times New Roman"/>
          <w:b/>
          <w:bCs/>
          <w:i/>
        </w:rPr>
        <w:t>intensity effect</w:t>
      </w:r>
      <w:r w:rsidR="00662839" w:rsidRPr="00A81F58">
        <w:rPr>
          <w:rFonts w:ascii="Times New Roman" w:hAnsi="Times New Roman" w:cs="Times New Roman"/>
          <w:iCs/>
          <w:lang w:val="en-US"/>
        </w:rPr>
        <w:t xml:space="preserve"> in </w:t>
      </w:r>
      <w:r w:rsidR="00662839" w:rsidRPr="00A81F58">
        <w:rPr>
          <w:rFonts w:ascii="Times New Roman" w:hAnsi="Times New Roman" w:cs="Times New Roman"/>
          <w:lang w:val="en-US"/>
        </w:rPr>
        <w:t>manuscript</w:t>
      </w:r>
      <w:r w:rsidRPr="00A81F58">
        <w:rPr>
          <w:rFonts w:ascii="Times New Roman" w:hAnsi="Times New Roman" w:cs="Times New Roman"/>
        </w:rPr>
        <w:t>), respectively.</w:t>
      </w:r>
    </w:p>
    <w:p w14:paraId="7553CD2F" w14:textId="77777777" w:rsidR="00662839" w:rsidRPr="00A81F58" w:rsidRDefault="00662839" w:rsidP="00431537">
      <w:pPr>
        <w:rPr>
          <w:rFonts w:ascii="Times New Roman" w:hAnsi="Times New Roman" w:cs="Times New Roman"/>
          <w:lang w:eastAsia="zh-CN"/>
        </w:rPr>
      </w:pPr>
    </w:p>
    <w:sectPr w:rsidR="00662839" w:rsidRPr="00A81F58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DE79" w14:textId="77777777" w:rsidR="004827E8" w:rsidRDefault="004827E8" w:rsidP="001B658D">
      <w:r>
        <w:separator/>
      </w:r>
    </w:p>
  </w:endnote>
  <w:endnote w:type="continuationSeparator" w:id="0">
    <w:p w14:paraId="6C0DCD1F" w14:textId="77777777" w:rsidR="004827E8" w:rsidRDefault="004827E8" w:rsidP="001B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7D9D7" w14:textId="77777777" w:rsidR="004827E8" w:rsidRDefault="004827E8" w:rsidP="001B658D">
      <w:r>
        <w:separator/>
      </w:r>
    </w:p>
  </w:footnote>
  <w:footnote w:type="continuationSeparator" w:id="0">
    <w:p w14:paraId="414E421B" w14:textId="77777777" w:rsidR="004827E8" w:rsidRDefault="004827E8" w:rsidP="001B6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37"/>
    <w:rsid w:val="00017C94"/>
    <w:rsid w:val="00157742"/>
    <w:rsid w:val="0017020D"/>
    <w:rsid w:val="0018597C"/>
    <w:rsid w:val="001B658D"/>
    <w:rsid w:val="001F4F27"/>
    <w:rsid w:val="002670FC"/>
    <w:rsid w:val="0028767E"/>
    <w:rsid w:val="002A2119"/>
    <w:rsid w:val="00315820"/>
    <w:rsid w:val="00425E77"/>
    <w:rsid w:val="00431537"/>
    <w:rsid w:val="00472689"/>
    <w:rsid w:val="004827E8"/>
    <w:rsid w:val="004D444A"/>
    <w:rsid w:val="004E5FF9"/>
    <w:rsid w:val="005621C6"/>
    <w:rsid w:val="005B2969"/>
    <w:rsid w:val="00656F68"/>
    <w:rsid w:val="00662839"/>
    <w:rsid w:val="006A6A6D"/>
    <w:rsid w:val="007772A0"/>
    <w:rsid w:val="007E2597"/>
    <w:rsid w:val="00897B6E"/>
    <w:rsid w:val="00907248"/>
    <w:rsid w:val="00960081"/>
    <w:rsid w:val="009C3C66"/>
    <w:rsid w:val="00A174F8"/>
    <w:rsid w:val="00A64A34"/>
    <w:rsid w:val="00A712E7"/>
    <w:rsid w:val="00A81F58"/>
    <w:rsid w:val="00AA60ED"/>
    <w:rsid w:val="00C21506"/>
    <w:rsid w:val="00E80616"/>
    <w:rsid w:val="00F7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9CE3F"/>
  <w15:chartTrackingRefBased/>
  <w15:docId w15:val="{A15EE74B-4E3D-BD4F-A79C-CEA7C51D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F4F27"/>
    <w:rPr>
      <w:b/>
      <w:bCs/>
      <w:szCs w:val="21"/>
    </w:rPr>
  </w:style>
  <w:style w:type="table" w:styleId="TableGrid">
    <w:name w:val="Table Grid"/>
    <w:basedOn w:val="TableNormal"/>
    <w:uiPriority w:val="39"/>
    <w:rsid w:val="00157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56F6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B65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658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6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65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C65E0A-8268-F44A-8634-331C0EC9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Kyoto University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傑鋒 Jiefeng Kang</dc:creator>
  <cp:keywords/>
  <dc:description/>
  <cp:lastModifiedBy>Jiefeng Kang</cp:lastModifiedBy>
  <cp:revision>4</cp:revision>
  <cp:lastPrinted>2023-08-04T01:34:00Z</cp:lastPrinted>
  <dcterms:created xsi:type="dcterms:W3CDTF">2023-08-03T23:46:00Z</dcterms:created>
  <dcterms:modified xsi:type="dcterms:W3CDTF">2023-11-28T05:53:00Z</dcterms:modified>
</cp:coreProperties>
</file>