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DBF33" w14:textId="77777777" w:rsidR="00352653" w:rsidRDefault="00352653" w:rsidP="00352653">
      <w:pPr>
        <w:rPr>
          <w:rFonts w:ascii="Times New Roman" w:hAnsi="Times New Roman" w:cs="Times New Roman"/>
          <w:b/>
          <w:bCs/>
        </w:rPr>
      </w:pPr>
      <w:r w:rsidRPr="00DD5046">
        <w:rPr>
          <w:rFonts w:ascii="Times New Roman" w:hAnsi="Times New Roman" w:cs="Times New Roman"/>
          <w:b/>
          <w:bCs/>
        </w:rPr>
        <w:t xml:space="preserve">Appendix </w:t>
      </w:r>
      <w:r>
        <w:rPr>
          <w:rFonts w:ascii="Times New Roman" w:hAnsi="Times New Roman" w:cs="Times New Roman"/>
          <w:b/>
          <w:bCs/>
        </w:rPr>
        <w:t>F</w:t>
      </w:r>
      <w:r w:rsidRPr="00DD5046">
        <w:rPr>
          <w:rFonts w:ascii="Times New Roman" w:hAnsi="Times New Roman" w:cs="Times New Roman"/>
          <w:b/>
          <w:bCs/>
        </w:rPr>
        <w:t xml:space="preserve"> – Variable </w:t>
      </w:r>
      <w:r>
        <w:rPr>
          <w:rFonts w:ascii="Times New Roman" w:hAnsi="Times New Roman" w:cs="Times New Roman"/>
          <w:b/>
          <w:bCs/>
        </w:rPr>
        <w:t>harmonization</w:t>
      </w:r>
    </w:p>
    <w:p w14:paraId="7F2CFC7D" w14:textId="77777777" w:rsidR="00352653" w:rsidRDefault="00352653" w:rsidP="00352653">
      <w:pPr>
        <w:rPr>
          <w:rFonts w:ascii="Times New Roman" w:hAnsi="Times New Roman" w:cs="Times New Roman"/>
        </w:rPr>
      </w:pPr>
      <w:r>
        <w:rPr>
          <w:rFonts w:ascii="Times New Roman" w:hAnsi="Times New Roman" w:cs="Times New Roman"/>
        </w:rPr>
        <w:t>Table F – Harmonization decisions by order of appearance</w:t>
      </w:r>
    </w:p>
    <w:tbl>
      <w:tblPr>
        <w:tblStyle w:val="TableGrid"/>
        <w:tblW w:w="0" w:type="auto"/>
        <w:tblLook w:val="04A0" w:firstRow="1" w:lastRow="0" w:firstColumn="1" w:lastColumn="0" w:noHBand="0" w:noVBand="1"/>
      </w:tblPr>
      <w:tblGrid>
        <w:gridCol w:w="1718"/>
        <w:gridCol w:w="2672"/>
        <w:gridCol w:w="3795"/>
        <w:gridCol w:w="4680"/>
      </w:tblGrid>
      <w:tr w:rsidR="00352653" w:rsidRPr="00DA2E07" w14:paraId="6A2EA70C" w14:textId="77777777" w:rsidTr="00622E74">
        <w:tc>
          <w:tcPr>
            <w:tcW w:w="1718" w:type="dxa"/>
          </w:tcPr>
          <w:p w14:paraId="7BDF3600" w14:textId="77777777" w:rsidR="00352653" w:rsidRPr="00DA2E07" w:rsidRDefault="00352653" w:rsidP="00622E74">
            <w:pPr>
              <w:rPr>
                <w:rFonts w:ascii="Times New Roman" w:hAnsi="Times New Roman" w:cs="Times New Roman"/>
                <w:b/>
                <w:bCs/>
                <w:sz w:val="20"/>
                <w:szCs w:val="20"/>
              </w:rPr>
            </w:pPr>
            <w:r w:rsidRPr="00DA2E07">
              <w:rPr>
                <w:rFonts w:ascii="Times New Roman" w:hAnsi="Times New Roman" w:cs="Times New Roman"/>
                <w:b/>
                <w:bCs/>
                <w:sz w:val="20"/>
                <w:szCs w:val="20"/>
              </w:rPr>
              <w:t>Variable</w:t>
            </w:r>
          </w:p>
        </w:tc>
        <w:tc>
          <w:tcPr>
            <w:tcW w:w="2672" w:type="dxa"/>
          </w:tcPr>
          <w:p w14:paraId="3D27A219" w14:textId="77777777" w:rsidR="00352653" w:rsidRPr="00DA2E07" w:rsidRDefault="00352653" w:rsidP="00622E74">
            <w:pPr>
              <w:rPr>
                <w:rFonts w:ascii="Times New Roman" w:hAnsi="Times New Roman" w:cs="Times New Roman"/>
                <w:b/>
                <w:bCs/>
                <w:sz w:val="20"/>
                <w:szCs w:val="20"/>
              </w:rPr>
            </w:pPr>
            <w:r w:rsidRPr="00DA2E07">
              <w:rPr>
                <w:rFonts w:ascii="Times New Roman" w:hAnsi="Times New Roman" w:cs="Times New Roman"/>
                <w:b/>
                <w:bCs/>
                <w:sz w:val="20"/>
                <w:szCs w:val="20"/>
              </w:rPr>
              <w:t>ENPOL translation</w:t>
            </w:r>
          </w:p>
        </w:tc>
        <w:tc>
          <w:tcPr>
            <w:tcW w:w="3795" w:type="dxa"/>
          </w:tcPr>
          <w:p w14:paraId="34827BEA" w14:textId="77777777" w:rsidR="00352653" w:rsidRPr="00DA2E07" w:rsidRDefault="00352653" w:rsidP="00622E74">
            <w:pPr>
              <w:rPr>
                <w:rFonts w:ascii="Times New Roman" w:hAnsi="Times New Roman" w:cs="Times New Roman"/>
                <w:b/>
                <w:bCs/>
                <w:sz w:val="20"/>
                <w:szCs w:val="20"/>
              </w:rPr>
            </w:pPr>
            <w:r w:rsidRPr="00DA2E07">
              <w:rPr>
                <w:rFonts w:ascii="Times New Roman" w:hAnsi="Times New Roman" w:cs="Times New Roman"/>
                <w:b/>
                <w:bCs/>
                <w:sz w:val="20"/>
                <w:szCs w:val="20"/>
              </w:rPr>
              <w:t>ENSANUT translation</w:t>
            </w:r>
          </w:p>
        </w:tc>
        <w:tc>
          <w:tcPr>
            <w:tcW w:w="4680" w:type="dxa"/>
          </w:tcPr>
          <w:p w14:paraId="0CD889E4" w14:textId="77777777" w:rsidR="00352653" w:rsidRPr="00DA2E07" w:rsidRDefault="00352653" w:rsidP="00622E74">
            <w:pPr>
              <w:rPr>
                <w:rFonts w:ascii="Times New Roman" w:hAnsi="Times New Roman" w:cs="Times New Roman"/>
                <w:b/>
                <w:bCs/>
                <w:sz w:val="20"/>
                <w:szCs w:val="20"/>
              </w:rPr>
            </w:pPr>
            <w:r w:rsidRPr="00DA2E07">
              <w:rPr>
                <w:rFonts w:ascii="Times New Roman" w:hAnsi="Times New Roman" w:cs="Times New Roman"/>
                <w:b/>
                <w:bCs/>
                <w:sz w:val="20"/>
                <w:szCs w:val="20"/>
              </w:rPr>
              <w:t>Homogenization strategy</w:t>
            </w:r>
          </w:p>
        </w:tc>
      </w:tr>
      <w:tr w:rsidR="00352653" w14:paraId="5B737D89" w14:textId="77777777" w:rsidTr="00622E74">
        <w:tc>
          <w:tcPr>
            <w:tcW w:w="1718" w:type="dxa"/>
          </w:tcPr>
          <w:p w14:paraId="1ACB728B" w14:textId="77777777" w:rsidR="00352653" w:rsidRPr="00DA2E07" w:rsidRDefault="00352653" w:rsidP="00622E74">
            <w:pPr>
              <w:rPr>
                <w:rFonts w:ascii="Times New Roman" w:hAnsi="Times New Roman" w:cs="Times New Roman"/>
                <w:b/>
                <w:bCs/>
                <w:sz w:val="20"/>
                <w:szCs w:val="20"/>
              </w:rPr>
            </w:pPr>
            <w:r w:rsidRPr="00DA2E07">
              <w:rPr>
                <w:rFonts w:ascii="Times New Roman" w:hAnsi="Times New Roman" w:cs="Times New Roman"/>
                <w:b/>
                <w:bCs/>
                <w:sz w:val="20"/>
                <w:szCs w:val="20"/>
              </w:rPr>
              <w:t>Food insecurity</w:t>
            </w:r>
          </w:p>
        </w:tc>
        <w:tc>
          <w:tcPr>
            <w:tcW w:w="2672" w:type="dxa"/>
          </w:tcPr>
          <w:p w14:paraId="09F609A7"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How many times per day are you given food at this facility? (1-4)</w:t>
            </w:r>
          </w:p>
        </w:tc>
        <w:tc>
          <w:tcPr>
            <w:tcW w:w="3795" w:type="dxa"/>
          </w:tcPr>
          <w:p w14:paraId="3EDD0643"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In the last three months, due to lack of money or other resources, have you or any adult in your household neglected to eat breakfast, lunch, dinner, or supper? (yes/no)</w:t>
            </w:r>
          </w:p>
        </w:tc>
        <w:tc>
          <w:tcPr>
            <w:tcW w:w="4680" w:type="dxa"/>
          </w:tcPr>
          <w:p w14:paraId="404613D4"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ENPOL variable was coded as “yes” if answering under three times per day; ENSANUT answers were coded as original yes/no. Proportion was based on number of “yes” responses over all non-missing responses</w:t>
            </w:r>
          </w:p>
        </w:tc>
      </w:tr>
      <w:tr w:rsidR="00352653" w14:paraId="6BAB85EA" w14:textId="77777777" w:rsidTr="00622E74">
        <w:tc>
          <w:tcPr>
            <w:tcW w:w="1718" w:type="dxa"/>
          </w:tcPr>
          <w:p w14:paraId="78A3E295" w14:textId="77777777" w:rsidR="00352653" w:rsidRPr="00DA2E07" w:rsidRDefault="00352653" w:rsidP="00622E74">
            <w:pPr>
              <w:rPr>
                <w:rFonts w:ascii="Times New Roman" w:hAnsi="Times New Roman" w:cs="Times New Roman"/>
                <w:b/>
                <w:bCs/>
                <w:sz w:val="20"/>
                <w:szCs w:val="20"/>
              </w:rPr>
            </w:pPr>
            <w:r w:rsidRPr="00DA2E07">
              <w:rPr>
                <w:rFonts w:ascii="Times New Roman" w:hAnsi="Times New Roman" w:cs="Times New Roman"/>
                <w:b/>
                <w:bCs/>
                <w:sz w:val="20"/>
                <w:szCs w:val="20"/>
              </w:rPr>
              <w:t>Water insecurity</w:t>
            </w:r>
          </w:p>
        </w:tc>
        <w:tc>
          <w:tcPr>
            <w:tcW w:w="2672" w:type="dxa"/>
          </w:tcPr>
          <w:p w14:paraId="42386AF6"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In your experience, is the drinking water in this facility enough to cover your needs? (yes/no)</w:t>
            </w:r>
          </w:p>
        </w:tc>
        <w:tc>
          <w:tcPr>
            <w:tcW w:w="3795" w:type="dxa"/>
          </w:tcPr>
          <w:p w14:paraId="096C2A86"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In the last four weeks, how often was there not enough water to drink for you or another member of your household? (never, rarely, sometimes, frequently, always)</w:t>
            </w:r>
          </w:p>
        </w:tc>
        <w:tc>
          <w:tcPr>
            <w:tcW w:w="4680" w:type="dxa"/>
          </w:tcPr>
          <w:p w14:paraId="15A81147"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ENPOL variable was left as-is; ENSANUT variable was coded as “yes” for never, rarely, or sometimes and “no” for frequently and always. Proportion was based on number of “no” responses over all non-missing responses</w:t>
            </w:r>
          </w:p>
        </w:tc>
      </w:tr>
      <w:tr w:rsidR="00352653" w14:paraId="24F7EBD5" w14:textId="77777777" w:rsidTr="00622E74">
        <w:tc>
          <w:tcPr>
            <w:tcW w:w="1718" w:type="dxa"/>
          </w:tcPr>
          <w:p w14:paraId="2E3D59E5" w14:textId="77777777" w:rsidR="00352653" w:rsidRPr="00DA2E07" w:rsidRDefault="00352653" w:rsidP="00622E74">
            <w:pPr>
              <w:rPr>
                <w:rFonts w:ascii="Times New Roman" w:hAnsi="Times New Roman" w:cs="Times New Roman"/>
                <w:b/>
                <w:bCs/>
                <w:sz w:val="20"/>
                <w:szCs w:val="20"/>
              </w:rPr>
            </w:pPr>
            <w:r w:rsidRPr="00DA2E07">
              <w:rPr>
                <w:rFonts w:ascii="Times New Roman" w:hAnsi="Times New Roman" w:cs="Times New Roman"/>
                <w:b/>
                <w:bCs/>
                <w:sz w:val="20"/>
                <w:szCs w:val="20"/>
              </w:rPr>
              <w:t>No electricity</w:t>
            </w:r>
          </w:p>
        </w:tc>
        <w:tc>
          <w:tcPr>
            <w:tcW w:w="2672" w:type="dxa"/>
          </w:tcPr>
          <w:p w14:paraId="02AE71A6"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Please tell me if your cell has electricity (yes/no)</w:t>
            </w:r>
          </w:p>
        </w:tc>
        <w:tc>
          <w:tcPr>
            <w:tcW w:w="3795" w:type="dxa"/>
          </w:tcPr>
          <w:p w14:paraId="794A9D68"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Is there electricity in this dwelling? (yes/no)</w:t>
            </w:r>
          </w:p>
        </w:tc>
        <w:tc>
          <w:tcPr>
            <w:tcW w:w="4680" w:type="dxa"/>
          </w:tcPr>
          <w:p w14:paraId="3E859027"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As-is. Proportion was based on number of “no” responses over all non-missing responses.</w:t>
            </w:r>
          </w:p>
        </w:tc>
      </w:tr>
      <w:tr w:rsidR="00352653" w14:paraId="618DEC8C" w14:textId="77777777" w:rsidTr="00622E74">
        <w:tc>
          <w:tcPr>
            <w:tcW w:w="1718" w:type="dxa"/>
          </w:tcPr>
          <w:p w14:paraId="561EFEAE" w14:textId="77777777" w:rsidR="00352653" w:rsidRPr="00DA2E07" w:rsidRDefault="00352653" w:rsidP="00622E74">
            <w:pPr>
              <w:rPr>
                <w:rFonts w:ascii="Times New Roman" w:hAnsi="Times New Roman" w:cs="Times New Roman"/>
                <w:b/>
                <w:bCs/>
                <w:sz w:val="20"/>
                <w:szCs w:val="20"/>
              </w:rPr>
            </w:pPr>
            <w:r w:rsidRPr="00DA2E07">
              <w:rPr>
                <w:rFonts w:ascii="Times New Roman" w:hAnsi="Times New Roman" w:cs="Times New Roman"/>
                <w:b/>
                <w:bCs/>
                <w:sz w:val="20"/>
                <w:szCs w:val="20"/>
              </w:rPr>
              <w:t>No flushing toilet</w:t>
            </w:r>
          </w:p>
        </w:tc>
        <w:tc>
          <w:tcPr>
            <w:tcW w:w="2672" w:type="dxa"/>
          </w:tcPr>
          <w:p w14:paraId="7E1D2ACE"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In your experience, does the toilet have a discharge pipe for removing waste?</w:t>
            </w:r>
          </w:p>
        </w:tc>
        <w:tc>
          <w:tcPr>
            <w:tcW w:w="3795" w:type="dxa"/>
          </w:tcPr>
          <w:p w14:paraId="4000199F"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Does your toilet flush using (directly connected discharge pipe/a bucket of water/cannot use a bucket of water/no toilet)?</w:t>
            </w:r>
          </w:p>
        </w:tc>
        <w:tc>
          <w:tcPr>
            <w:tcW w:w="4680" w:type="dxa"/>
          </w:tcPr>
          <w:p w14:paraId="5EE3BB1B"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ENPOL variable was left as-is; ENSANUT variable was coded as “no” for anything other than a directly connected discharge pipe. Proportion was based on number of “no” responses over all non-missing responses.</w:t>
            </w:r>
          </w:p>
        </w:tc>
      </w:tr>
      <w:tr w:rsidR="00352653" w14:paraId="3C17F9B6" w14:textId="77777777" w:rsidTr="00622E74">
        <w:tc>
          <w:tcPr>
            <w:tcW w:w="1718" w:type="dxa"/>
          </w:tcPr>
          <w:p w14:paraId="1CB8ACB9" w14:textId="77777777" w:rsidR="00352653" w:rsidRPr="00DA2E07" w:rsidRDefault="00352653" w:rsidP="00622E74">
            <w:pPr>
              <w:rPr>
                <w:rFonts w:ascii="Times New Roman" w:hAnsi="Times New Roman" w:cs="Times New Roman"/>
                <w:b/>
                <w:bCs/>
                <w:sz w:val="20"/>
                <w:szCs w:val="20"/>
              </w:rPr>
            </w:pPr>
            <w:r w:rsidRPr="00DA2E07">
              <w:rPr>
                <w:rFonts w:ascii="Times New Roman" w:hAnsi="Times New Roman" w:cs="Times New Roman"/>
                <w:b/>
                <w:bCs/>
                <w:sz w:val="20"/>
                <w:szCs w:val="20"/>
              </w:rPr>
              <w:t>Diabetes diagnosis</w:t>
            </w:r>
          </w:p>
        </w:tc>
        <w:tc>
          <w:tcPr>
            <w:tcW w:w="2672" w:type="dxa"/>
          </w:tcPr>
          <w:p w14:paraId="73C70454"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Has a physician ever diagnosed you with diabetes?</w:t>
            </w:r>
          </w:p>
        </w:tc>
        <w:tc>
          <w:tcPr>
            <w:tcW w:w="3795" w:type="dxa"/>
          </w:tcPr>
          <w:p w14:paraId="34FE0387"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Has a physician ever told you that you have diabetes (or high blood sugar)? (yes/yes, during pregnancy/no)</w:t>
            </w:r>
          </w:p>
        </w:tc>
        <w:tc>
          <w:tcPr>
            <w:tcW w:w="4680" w:type="dxa"/>
          </w:tcPr>
          <w:p w14:paraId="0FDA1302"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ENPOL variable was left as-is. ENSANUT variable coding absorbed “yes, during pregnancy” in the total “yes” responses; “yes” and “no” were otherwise left as-is. Proportion was based on number of “yes” responses over all non-missing responses.</w:t>
            </w:r>
          </w:p>
        </w:tc>
      </w:tr>
      <w:tr w:rsidR="00352653" w14:paraId="4149BE09" w14:textId="77777777" w:rsidTr="00622E74">
        <w:tc>
          <w:tcPr>
            <w:tcW w:w="1718" w:type="dxa"/>
          </w:tcPr>
          <w:p w14:paraId="7ED3879E" w14:textId="77777777" w:rsidR="00352653" w:rsidRPr="00DA2E07" w:rsidRDefault="00352653" w:rsidP="00622E74">
            <w:pPr>
              <w:rPr>
                <w:rFonts w:ascii="Times New Roman" w:hAnsi="Times New Roman" w:cs="Times New Roman"/>
                <w:b/>
                <w:bCs/>
                <w:sz w:val="20"/>
                <w:szCs w:val="20"/>
              </w:rPr>
            </w:pPr>
            <w:r w:rsidRPr="00DA2E07">
              <w:rPr>
                <w:rFonts w:ascii="Times New Roman" w:hAnsi="Times New Roman" w:cs="Times New Roman"/>
                <w:b/>
                <w:bCs/>
                <w:sz w:val="20"/>
                <w:szCs w:val="20"/>
              </w:rPr>
              <w:t>Hypertension diagnosis</w:t>
            </w:r>
          </w:p>
        </w:tc>
        <w:tc>
          <w:tcPr>
            <w:tcW w:w="2672" w:type="dxa"/>
          </w:tcPr>
          <w:p w14:paraId="1406A3B3"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Has a physician ever diagnosed you with high blood pressure (hypertension)?</w:t>
            </w:r>
          </w:p>
        </w:tc>
        <w:tc>
          <w:tcPr>
            <w:tcW w:w="3795" w:type="dxa"/>
          </w:tcPr>
          <w:p w14:paraId="5DC2C1B3"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Has a physician ever told you that you have high blood pressure? (yes/yes, during pregnancy/no)</w:t>
            </w:r>
          </w:p>
        </w:tc>
        <w:tc>
          <w:tcPr>
            <w:tcW w:w="4680" w:type="dxa"/>
          </w:tcPr>
          <w:p w14:paraId="138DC84C"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ENPOL variable was left as-is. ENSANUT variable coding absorbed “yes, during pregnancy” in the total “yes” responses; “yes” and “no” were otherwise left as-is. Proportion was based on number of “yes” responses over all non-missing responses.</w:t>
            </w:r>
          </w:p>
        </w:tc>
      </w:tr>
      <w:tr w:rsidR="00352653" w14:paraId="785272AE" w14:textId="77777777" w:rsidTr="00622E74">
        <w:tc>
          <w:tcPr>
            <w:tcW w:w="1718" w:type="dxa"/>
          </w:tcPr>
          <w:p w14:paraId="450C4279" w14:textId="77777777" w:rsidR="00352653" w:rsidRPr="00DA2E07" w:rsidRDefault="00352653" w:rsidP="00622E74">
            <w:pPr>
              <w:rPr>
                <w:rFonts w:ascii="Times New Roman" w:hAnsi="Times New Roman" w:cs="Times New Roman"/>
                <w:b/>
                <w:bCs/>
                <w:sz w:val="20"/>
                <w:szCs w:val="20"/>
              </w:rPr>
            </w:pPr>
            <w:r w:rsidRPr="00DA2E07">
              <w:rPr>
                <w:rFonts w:ascii="Times New Roman" w:hAnsi="Times New Roman" w:cs="Times New Roman"/>
                <w:b/>
                <w:bCs/>
                <w:sz w:val="20"/>
                <w:szCs w:val="20"/>
              </w:rPr>
              <w:t>Injury from violence</w:t>
            </w:r>
          </w:p>
        </w:tc>
        <w:tc>
          <w:tcPr>
            <w:tcW w:w="2672" w:type="dxa"/>
          </w:tcPr>
          <w:p w14:paraId="025F08AF"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 xml:space="preserve">In the last 12 months, that is, from July 2020 until today, </w:t>
            </w:r>
            <w:r>
              <w:rPr>
                <w:rFonts w:ascii="Times New Roman" w:hAnsi="Times New Roman" w:cs="Times New Roman"/>
                <w:sz w:val="20"/>
                <w:szCs w:val="20"/>
              </w:rPr>
              <w:t xml:space="preserve">while incarcerated, </w:t>
            </w:r>
            <w:r w:rsidRPr="00992874">
              <w:rPr>
                <w:rFonts w:ascii="Times New Roman" w:hAnsi="Times New Roman" w:cs="Times New Roman"/>
                <w:sz w:val="20"/>
                <w:szCs w:val="20"/>
              </w:rPr>
              <w:t>has someone caused you physical harm (such as a bruise, fracture, dislocation, cuts, burns, etc.)? (yes/no)</w:t>
            </w:r>
          </w:p>
        </w:tc>
        <w:tc>
          <w:tcPr>
            <w:tcW w:w="3795" w:type="dxa"/>
          </w:tcPr>
          <w:p w14:paraId="12DCC432"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 xml:space="preserve">Conditional </w:t>
            </w:r>
            <w:r>
              <w:rPr>
                <w:rFonts w:ascii="Times New Roman" w:hAnsi="Times New Roman" w:cs="Times New Roman"/>
                <w:sz w:val="20"/>
                <w:szCs w:val="20"/>
              </w:rPr>
              <w:t>on having been</w:t>
            </w:r>
            <w:r w:rsidRPr="00992874">
              <w:rPr>
                <w:rFonts w:ascii="Times New Roman" w:hAnsi="Times New Roman" w:cs="Times New Roman"/>
                <w:sz w:val="20"/>
                <w:szCs w:val="20"/>
              </w:rPr>
              <w:t xml:space="preserve"> the victim of any incident in which </w:t>
            </w:r>
            <w:r>
              <w:rPr>
                <w:rFonts w:ascii="Times New Roman" w:hAnsi="Times New Roman" w:cs="Times New Roman"/>
                <w:sz w:val="20"/>
                <w:szCs w:val="20"/>
              </w:rPr>
              <w:t>the interviewee</w:t>
            </w:r>
            <w:r w:rsidRPr="00992874">
              <w:rPr>
                <w:rFonts w:ascii="Times New Roman" w:hAnsi="Times New Roman" w:cs="Times New Roman"/>
                <w:sz w:val="20"/>
                <w:szCs w:val="20"/>
              </w:rPr>
              <w:t xml:space="preserve"> w</w:t>
            </w:r>
            <w:r>
              <w:rPr>
                <w:rFonts w:ascii="Times New Roman" w:hAnsi="Times New Roman" w:cs="Times New Roman"/>
                <w:sz w:val="20"/>
                <w:szCs w:val="20"/>
              </w:rPr>
              <w:t>as</w:t>
            </w:r>
            <w:r w:rsidRPr="00992874">
              <w:rPr>
                <w:rFonts w:ascii="Times New Roman" w:hAnsi="Times New Roman" w:cs="Times New Roman"/>
                <w:sz w:val="20"/>
                <w:szCs w:val="20"/>
              </w:rPr>
              <w:t xml:space="preserve"> physically attacked or violated</w:t>
            </w:r>
            <w:r>
              <w:rPr>
                <w:rFonts w:ascii="Times New Roman" w:hAnsi="Times New Roman" w:cs="Times New Roman"/>
                <w:sz w:val="20"/>
                <w:szCs w:val="20"/>
              </w:rPr>
              <w:t xml:space="preserve"> in the last 12 months:</w:t>
            </w:r>
            <w:r w:rsidRPr="00992874">
              <w:rPr>
                <w:rFonts w:ascii="Times New Roman" w:hAnsi="Times New Roman" w:cs="Times New Roman"/>
                <w:sz w:val="20"/>
                <w:szCs w:val="20"/>
              </w:rPr>
              <w:t xml:space="preserve"> What happened? (assault with a substance/suffocation, strangulation, choking/firearm wound/wound from a sharp object (knife, pocketknife, etc.)/pushed from elevation/hit, kicked, punched/sexual </w:t>
            </w:r>
            <w:r w:rsidRPr="00992874">
              <w:rPr>
                <w:rFonts w:ascii="Times New Roman" w:hAnsi="Times New Roman" w:cs="Times New Roman"/>
                <w:sz w:val="20"/>
                <w:szCs w:val="20"/>
              </w:rPr>
              <w:lastRenderedPageBreak/>
              <w:t>assault/poisoning or blockage of airway with substances or hot objects/verbal aggression/other aggression or mistreatment/other (specify))</w:t>
            </w:r>
          </w:p>
        </w:tc>
        <w:tc>
          <w:tcPr>
            <w:tcW w:w="4680" w:type="dxa"/>
          </w:tcPr>
          <w:p w14:paraId="3A5F627F"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lastRenderedPageBreak/>
              <w:t>ENPOL variable was left as-is. ENSANUT “no” responses were counted from the first question in the series, while “yes” responses were coded for any answer to the second question besides sexual assault and verbal aggression. Proportion was based on number of “yes” responses over all non-missing responses.</w:t>
            </w:r>
          </w:p>
        </w:tc>
      </w:tr>
      <w:tr w:rsidR="00352653" w14:paraId="5771AC27" w14:textId="77777777" w:rsidTr="00622E74">
        <w:tc>
          <w:tcPr>
            <w:tcW w:w="1718" w:type="dxa"/>
          </w:tcPr>
          <w:p w14:paraId="0E068788" w14:textId="77777777" w:rsidR="00352653" w:rsidRPr="00DA2E07" w:rsidRDefault="00352653" w:rsidP="00622E74">
            <w:pPr>
              <w:rPr>
                <w:rFonts w:ascii="Times New Roman" w:hAnsi="Times New Roman" w:cs="Times New Roman"/>
                <w:b/>
                <w:bCs/>
                <w:sz w:val="20"/>
                <w:szCs w:val="20"/>
              </w:rPr>
            </w:pPr>
            <w:r w:rsidRPr="00DA2E07">
              <w:rPr>
                <w:rFonts w:ascii="Times New Roman" w:hAnsi="Times New Roman" w:cs="Times New Roman"/>
                <w:b/>
                <w:bCs/>
                <w:sz w:val="20"/>
                <w:szCs w:val="20"/>
              </w:rPr>
              <w:t>Sexual assault</w:t>
            </w:r>
          </w:p>
        </w:tc>
        <w:tc>
          <w:tcPr>
            <w:tcW w:w="2672" w:type="dxa"/>
          </w:tcPr>
          <w:p w14:paraId="2B8A2BDF"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 xml:space="preserve">In the last 12 months, that is, from July 2020 until today, </w:t>
            </w:r>
            <w:r>
              <w:rPr>
                <w:rFonts w:ascii="Times New Roman" w:hAnsi="Times New Roman" w:cs="Times New Roman"/>
                <w:sz w:val="20"/>
                <w:szCs w:val="20"/>
              </w:rPr>
              <w:t>while incarcerated, h</w:t>
            </w:r>
            <w:r w:rsidRPr="00992874">
              <w:rPr>
                <w:rFonts w:ascii="Times New Roman" w:hAnsi="Times New Roman" w:cs="Times New Roman"/>
                <w:sz w:val="20"/>
                <w:szCs w:val="20"/>
              </w:rPr>
              <w:t>ave you been the victim of sexual harassment, fondling, exhibitionism, or a rape attempt? (yes/no)</w:t>
            </w:r>
          </w:p>
          <w:p w14:paraId="6EC1DE14"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Or</w:t>
            </w:r>
          </w:p>
          <w:p w14:paraId="1E719DD4"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Have you been forced by physical violence or threat of physical violence to engage in unwanted sexual activity (rape)? (yes/no)</w:t>
            </w:r>
          </w:p>
        </w:tc>
        <w:tc>
          <w:tcPr>
            <w:tcW w:w="3795" w:type="dxa"/>
          </w:tcPr>
          <w:p w14:paraId="07C08B89"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 xml:space="preserve">Conditional </w:t>
            </w:r>
            <w:r>
              <w:rPr>
                <w:rFonts w:ascii="Times New Roman" w:hAnsi="Times New Roman" w:cs="Times New Roman"/>
                <w:sz w:val="20"/>
                <w:szCs w:val="20"/>
              </w:rPr>
              <w:t>on having been</w:t>
            </w:r>
            <w:r w:rsidRPr="00992874">
              <w:rPr>
                <w:rFonts w:ascii="Times New Roman" w:hAnsi="Times New Roman" w:cs="Times New Roman"/>
                <w:sz w:val="20"/>
                <w:szCs w:val="20"/>
              </w:rPr>
              <w:t xml:space="preserve"> the victim of any incident in which </w:t>
            </w:r>
            <w:r>
              <w:rPr>
                <w:rFonts w:ascii="Times New Roman" w:hAnsi="Times New Roman" w:cs="Times New Roman"/>
                <w:sz w:val="20"/>
                <w:szCs w:val="20"/>
              </w:rPr>
              <w:t>the interviewee</w:t>
            </w:r>
            <w:r w:rsidRPr="00992874">
              <w:rPr>
                <w:rFonts w:ascii="Times New Roman" w:hAnsi="Times New Roman" w:cs="Times New Roman"/>
                <w:sz w:val="20"/>
                <w:szCs w:val="20"/>
              </w:rPr>
              <w:t xml:space="preserve"> w</w:t>
            </w:r>
            <w:r>
              <w:rPr>
                <w:rFonts w:ascii="Times New Roman" w:hAnsi="Times New Roman" w:cs="Times New Roman"/>
                <w:sz w:val="20"/>
                <w:szCs w:val="20"/>
              </w:rPr>
              <w:t>as</w:t>
            </w:r>
            <w:r w:rsidRPr="00992874">
              <w:rPr>
                <w:rFonts w:ascii="Times New Roman" w:hAnsi="Times New Roman" w:cs="Times New Roman"/>
                <w:sz w:val="20"/>
                <w:szCs w:val="20"/>
              </w:rPr>
              <w:t xml:space="preserve"> physically attacked or violated</w:t>
            </w:r>
            <w:r>
              <w:rPr>
                <w:rFonts w:ascii="Times New Roman" w:hAnsi="Times New Roman" w:cs="Times New Roman"/>
                <w:sz w:val="20"/>
                <w:szCs w:val="20"/>
              </w:rPr>
              <w:t xml:space="preserve"> in the last 12 months:</w:t>
            </w:r>
            <w:r w:rsidRPr="00992874">
              <w:rPr>
                <w:rFonts w:ascii="Times New Roman" w:hAnsi="Times New Roman" w:cs="Times New Roman"/>
                <w:sz w:val="20"/>
                <w:szCs w:val="20"/>
              </w:rPr>
              <w:t xml:space="preserve"> What happened? (assault with a substance/suffocation, strangulation, choking/firearm wound/wound from a sharp object (knife, pocketknife, etc.)/pushed from elevation/hit, kicked, punched/sexual assault/poisoning or blockage of airway with substances or hot objects/verbal aggression/other aggression or mistreatment/other (specify))</w:t>
            </w:r>
          </w:p>
        </w:tc>
        <w:tc>
          <w:tcPr>
            <w:tcW w:w="4680" w:type="dxa"/>
          </w:tcPr>
          <w:p w14:paraId="00B5BF1F"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 xml:space="preserve">ENPOL variable was coded as “yes” if “yes” appeared in either question </w:t>
            </w:r>
            <w:proofErr w:type="gramStart"/>
            <w:r w:rsidRPr="00992874">
              <w:rPr>
                <w:rFonts w:ascii="Times New Roman" w:hAnsi="Times New Roman" w:cs="Times New Roman"/>
                <w:sz w:val="20"/>
                <w:szCs w:val="20"/>
              </w:rPr>
              <w:t>and</w:t>
            </w:r>
            <w:proofErr w:type="gramEnd"/>
            <w:r w:rsidRPr="00992874">
              <w:rPr>
                <w:rFonts w:ascii="Times New Roman" w:hAnsi="Times New Roman" w:cs="Times New Roman"/>
                <w:sz w:val="20"/>
                <w:szCs w:val="20"/>
              </w:rPr>
              <w:t xml:space="preserve"> “no” when “no” appeared in both questions. Due to the questioning sequence, combinations of “no” and missing were marked as missing. ENSANUT “no” responses were counted from the first question in the series, while “yes” responses were coded only for those indicating sexual assault. Proportion was based on number of “yes” responses over all non-missing responses.</w:t>
            </w:r>
          </w:p>
        </w:tc>
      </w:tr>
      <w:tr w:rsidR="00352653" w14:paraId="14812177" w14:textId="77777777" w:rsidTr="00622E74">
        <w:tc>
          <w:tcPr>
            <w:tcW w:w="1718" w:type="dxa"/>
          </w:tcPr>
          <w:p w14:paraId="3EE62E3C" w14:textId="77777777" w:rsidR="00352653" w:rsidRPr="00DA2E07" w:rsidRDefault="00352653" w:rsidP="00622E74">
            <w:pPr>
              <w:rPr>
                <w:rFonts w:ascii="Times New Roman" w:hAnsi="Times New Roman" w:cs="Times New Roman"/>
                <w:b/>
                <w:bCs/>
                <w:sz w:val="20"/>
                <w:szCs w:val="20"/>
              </w:rPr>
            </w:pPr>
            <w:r w:rsidRPr="00DA2E07">
              <w:rPr>
                <w:rFonts w:ascii="Times New Roman" w:hAnsi="Times New Roman" w:cs="Times New Roman"/>
                <w:b/>
                <w:bCs/>
                <w:sz w:val="20"/>
                <w:szCs w:val="20"/>
              </w:rPr>
              <w:t>Suicidal ideation</w:t>
            </w:r>
          </w:p>
        </w:tc>
        <w:tc>
          <w:tcPr>
            <w:tcW w:w="2672" w:type="dxa"/>
          </w:tcPr>
          <w:p w14:paraId="1F887F7A"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Have you, at any time, thought about killing yourself since you entered this facility? (yes/no)</w:t>
            </w:r>
          </w:p>
        </w:tc>
        <w:tc>
          <w:tcPr>
            <w:tcW w:w="3795" w:type="dxa"/>
          </w:tcPr>
          <w:p w14:paraId="528F3054"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Have you ever thought about killing yourself? (yes/no)</w:t>
            </w:r>
          </w:p>
        </w:tc>
        <w:tc>
          <w:tcPr>
            <w:tcW w:w="4680" w:type="dxa"/>
          </w:tcPr>
          <w:p w14:paraId="5A3DEB85"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Both ENPOL and ENSANUT used as-is. Proportion was based on number of “yes” responses over all non-missing responses.</w:t>
            </w:r>
          </w:p>
        </w:tc>
      </w:tr>
      <w:tr w:rsidR="00352653" w14:paraId="7882B825" w14:textId="77777777" w:rsidTr="00622E74">
        <w:tc>
          <w:tcPr>
            <w:tcW w:w="1718" w:type="dxa"/>
          </w:tcPr>
          <w:p w14:paraId="38ED8508" w14:textId="77777777" w:rsidR="00352653" w:rsidRPr="00DA2E07" w:rsidRDefault="00352653" w:rsidP="00622E74">
            <w:pPr>
              <w:rPr>
                <w:rFonts w:ascii="Times New Roman" w:hAnsi="Times New Roman" w:cs="Times New Roman"/>
                <w:b/>
                <w:bCs/>
                <w:sz w:val="20"/>
                <w:szCs w:val="20"/>
              </w:rPr>
            </w:pPr>
            <w:r w:rsidRPr="00DA2E07">
              <w:rPr>
                <w:rFonts w:ascii="Times New Roman" w:hAnsi="Times New Roman" w:cs="Times New Roman"/>
                <w:b/>
                <w:bCs/>
                <w:sz w:val="20"/>
                <w:szCs w:val="20"/>
              </w:rPr>
              <w:t>Suicide attempt</w:t>
            </w:r>
          </w:p>
        </w:tc>
        <w:tc>
          <w:tcPr>
            <w:tcW w:w="2672" w:type="dxa"/>
          </w:tcPr>
          <w:p w14:paraId="0B156398"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Conditional on an affirmative to the prior question: Have you, at any time, tried to kill yourself since you entered this facility? (yes/no)</w:t>
            </w:r>
          </w:p>
        </w:tc>
        <w:tc>
          <w:tcPr>
            <w:tcW w:w="3795" w:type="dxa"/>
          </w:tcPr>
          <w:p w14:paraId="4E9A6FF8"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 xml:space="preserve">Have you ever purposefully hurt, cut, poisoned, or caused harm to yourself </w:t>
            </w:r>
            <w:proofErr w:type="gramStart"/>
            <w:r w:rsidRPr="00992874">
              <w:rPr>
                <w:rFonts w:ascii="Times New Roman" w:hAnsi="Times New Roman" w:cs="Times New Roman"/>
                <w:sz w:val="20"/>
                <w:szCs w:val="20"/>
              </w:rPr>
              <w:t>in order to</w:t>
            </w:r>
            <w:proofErr w:type="gramEnd"/>
            <w:r w:rsidRPr="00992874">
              <w:rPr>
                <w:rFonts w:ascii="Times New Roman" w:hAnsi="Times New Roman" w:cs="Times New Roman"/>
                <w:sz w:val="20"/>
                <w:szCs w:val="20"/>
              </w:rPr>
              <w:t xml:space="preserve"> end your life? (yes, once/yes, two or more times/never)</w:t>
            </w:r>
          </w:p>
        </w:tc>
        <w:tc>
          <w:tcPr>
            <w:tcW w:w="4680" w:type="dxa"/>
          </w:tcPr>
          <w:p w14:paraId="15C66E50"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ENPOL “no” responses were coded as the sum of “no” responses to this question plus the sum of “no” responses to the suicidal ideation question. ENSANUT “no” responses included “no” responses to the previous question or a “never” response to this question. Proportion was based on number of “yes” responses over all non-missing responses.</w:t>
            </w:r>
          </w:p>
        </w:tc>
      </w:tr>
      <w:tr w:rsidR="00352653" w14:paraId="1CD66C90" w14:textId="77777777" w:rsidTr="00622E74">
        <w:tc>
          <w:tcPr>
            <w:tcW w:w="1718" w:type="dxa"/>
          </w:tcPr>
          <w:p w14:paraId="49DF4F6A" w14:textId="77777777" w:rsidR="00352653" w:rsidRPr="00DA2E07" w:rsidRDefault="00352653" w:rsidP="00622E74">
            <w:pPr>
              <w:rPr>
                <w:rFonts w:ascii="Times New Roman" w:hAnsi="Times New Roman" w:cs="Times New Roman"/>
                <w:b/>
                <w:bCs/>
                <w:sz w:val="20"/>
                <w:szCs w:val="20"/>
              </w:rPr>
            </w:pPr>
            <w:r w:rsidRPr="00DA2E07">
              <w:rPr>
                <w:rFonts w:ascii="Times New Roman" w:hAnsi="Times New Roman" w:cs="Times New Roman"/>
                <w:b/>
                <w:bCs/>
                <w:sz w:val="20"/>
                <w:szCs w:val="20"/>
              </w:rPr>
              <w:t>Literate</w:t>
            </w:r>
          </w:p>
        </w:tc>
        <w:tc>
          <w:tcPr>
            <w:tcW w:w="2672" w:type="dxa"/>
          </w:tcPr>
          <w:p w14:paraId="16F6659C"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Do you know how to read a message? (yes/no)</w:t>
            </w:r>
          </w:p>
          <w:p w14:paraId="05A4CBD2"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and</w:t>
            </w:r>
          </w:p>
          <w:p w14:paraId="1E2BE8F8"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Do you know how to write a message? (yes/no)</w:t>
            </w:r>
          </w:p>
        </w:tc>
        <w:tc>
          <w:tcPr>
            <w:tcW w:w="3795" w:type="dxa"/>
          </w:tcPr>
          <w:p w14:paraId="159535FB"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Conditional on having completed less than middle school: Does [household member] know how to read and write a message? (yes/no)</w:t>
            </w:r>
          </w:p>
        </w:tc>
        <w:tc>
          <w:tcPr>
            <w:tcW w:w="4680" w:type="dxa"/>
          </w:tcPr>
          <w:p w14:paraId="1844A764"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ENPOL variable was coded as “yes” in the presence of a positive response to both questions and “no” in all other conditions; in the case of ENSANUT, answers of “middle school” or higher to the conditional question were added to the “yes” responses of the direct question. Proportion was based on number of “yes” responses over all non-missing responses.</w:t>
            </w:r>
          </w:p>
        </w:tc>
      </w:tr>
      <w:tr w:rsidR="00352653" w14:paraId="072D3E8C" w14:textId="77777777" w:rsidTr="00622E74">
        <w:tc>
          <w:tcPr>
            <w:tcW w:w="1718" w:type="dxa"/>
          </w:tcPr>
          <w:p w14:paraId="690FA3DB" w14:textId="77777777" w:rsidR="00352653" w:rsidRPr="00DA2E07" w:rsidRDefault="00352653" w:rsidP="00622E74">
            <w:pPr>
              <w:rPr>
                <w:rFonts w:ascii="Times New Roman" w:hAnsi="Times New Roman" w:cs="Times New Roman"/>
                <w:b/>
                <w:bCs/>
                <w:sz w:val="20"/>
                <w:szCs w:val="20"/>
              </w:rPr>
            </w:pPr>
            <w:r w:rsidRPr="00DA2E07">
              <w:rPr>
                <w:rFonts w:ascii="Times New Roman" w:hAnsi="Times New Roman" w:cs="Times New Roman"/>
                <w:b/>
                <w:bCs/>
                <w:sz w:val="20"/>
                <w:szCs w:val="20"/>
              </w:rPr>
              <w:t>Female</w:t>
            </w:r>
          </w:p>
        </w:tc>
        <w:tc>
          <w:tcPr>
            <w:tcW w:w="2672" w:type="dxa"/>
          </w:tcPr>
          <w:p w14:paraId="180DF6B5"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[Household member] is a man or a woman (man/woman)</w:t>
            </w:r>
          </w:p>
        </w:tc>
        <w:tc>
          <w:tcPr>
            <w:tcW w:w="3795" w:type="dxa"/>
          </w:tcPr>
          <w:p w14:paraId="6ABE31AD"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Interviewer-determined variable (man/woman)</w:t>
            </w:r>
          </w:p>
        </w:tc>
        <w:tc>
          <w:tcPr>
            <w:tcW w:w="4680" w:type="dxa"/>
          </w:tcPr>
          <w:p w14:paraId="1D84B555"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Used both ENPOL and ENSANUT responses as-is. Proportion based on number of “female” responses over all non-missing responses.</w:t>
            </w:r>
          </w:p>
        </w:tc>
      </w:tr>
      <w:tr w:rsidR="00352653" w14:paraId="0DDFE3AE" w14:textId="77777777" w:rsidTr="00622E74">
        <w:tc>
          <w:tcPr>
            <w:tcW w:w="1718" w:type="dxa"/>
          </w:tcPr>
          <w:p w14:paraId="6DC52AF7" w14:textId="77777777" w:rsidR="00352653" w:rsidRPr="00DA2E07" w:rsidRDefault="00352653" w:rsidP="00622E74">
            <w:pPr>
              <w:rPr>
                <w:rFonts w:ascii="Times New Roman" w:hAnsi="Times New Roman" w:cs="Times New Roman"/>
                <w:b/>
                <w:bCs/>
                <w:sz w:val="20"/>
                <w:szCs w:val="20"/>
              </w:rPr>
            </w:pPr>
            <w:r w:rsidRPr="00DA2E07">
              <w:rPr>
                <w:rFonts w:ascii="Times New Roman" w:hAnsi="Times New Roman" w:cs="Times New Roman"/>
                <w:b/>
                <w:bCs/>
                <w:sz w:val="20"/>
                <w:szCs w:val="20"/>
              </w:rPr>
              <w:lastRenderedPageBreak/>
              <w:t>Rural</w:t>
            </w:r>
          </w:p>
        </w:tc>
        <w:tc>
          <w:tcPr>
            <w:tcW w:w="2672" w:type="dxa"/>
          </w:tcPr>
          <w:p w14:paraId="400E4915"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w:t>
            </w:r>
          </w:p>
        </w:tc>
        <w:tc>
          <w:tcPr>
            <w:tcW w:w="3795" w:type="dxa"/>
          </w:tcPr>
          <w:p w14:paraId="7F166E23"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Taken from survey strata, which was divided into rural, urban, and metropolis.</w:t>
            </w:r>
          </w:p>
        </w:tc>
        <w:tc>
          <w:tcPr>
            <w:tcW w:w="4680" w:type="dxa"/>
          </w:tcPr>
          <w:p w14:paraId="1A8C27CF"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Not available for ENPOL; ENSANUT variable was used as-is. Proportion was based on number of “rural” values over all values.</w:t>
            </w:r>
          </w:p>
        </w:tc>
      </w:tr>
      <w:tr w:rsidR="00352653" w14:paraId="4D6AC82A" w14:textId="77777777" w:rsidTr="00622E74">
        <w:tc>
          <w:tcPr>
            <w:tcW w:w="1718" w:type="dxa"/>
          </w:tcPr>
          <w:p w14:paraId="612E3585" w14:textId="77777777" w:rsidR="00352653" w:rsidRPr="00DA2E07" w:rsidRDefault="00352653" w:rsidP="00622E74">
            <w:pPr>
              <w:rPr>
                <w:rFonts w:ascii="Times New Roman" w:hAnsi="Times New Roman" w:cs="Times New Roman"/>
                <w:b/>
                <w:bCs/>
                <w:sz w:val="20"/>
                <w:szCs w:val="20"/>
              </w:rPr>
            </w:pPr>
            <w:r w:rsidRPr="00DA2E07">
              <w:rPr>
                <w:rFonts w:ascii="Times New Roman" w:hAnsi="Times New Roman" w:cs="Times New Roman"/>
                <w:b/>
                <w:bCs/>
                <w:sz w:val="20"/>
                <w:szCs w:val="20"/>
              </w:rPr>
              <w:t>Level of schooling</w:t>
            </w:r>
          </w:p>
        </w:tc>
        <w:tc>
          <w:tcPr>
            <w:tcW w:w="2672" w:type="dxa"/>
          </w:tcPr>
          <w:p w14:paraId="44C808B5"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What was the highest grade you completed in school? (none/preschool/elementary school/middle school/technical school with middle school completed/basic teacher training (with middle school completed)/high school/technical school with high school completed/undergraduate or professional degree/master’s or doctorate degree)</w:t>
            </w:r>
          </w:p>
        </w:tc>
        <w:tc>
          <w:tcPr>
            <w:tcW w:w="3795" w:type="dxa"/>
          </w:tcPr>
          <w:p w14:paraId="4902D5FB"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What is the last year or grade that [household member] passed in school? (none/preschool/elementary school/middle school/high school/basic teacher training/technical or business school with elementary school completed/technical or business school with middle school completed/ technical or business school with high school completed/undergraduate teacher training/undergraduate or professional degree/master’s degree/doctorate degree)</w:t>
            </w:r>
          </w:p>
        </w:tc>
        <w:tc>
          <w:tcPr>
            <w:tcW w:w="4680" w:type="dxa"/>
          </w:tcPr>
          <w:p w14:paraId="0CD7C9F1"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In ENPOL, technical school with middle school completed, basic teacher training (with middle school completed), and technical school with high school completed were combined into a “Vocational/Technical” category. ENSANUT, the teacher training and technical school options were combined to create a “Vocational/Technical” category and master’s and doctorate degrees were combined for a “Graduate” category. This resulted in the following categories: None, Preschool, Elementary school, Middle school, High school, Vocational/Technical, Undergraduate, Graduate. A proportion was taken for each, excluding missing answers.</w:t>
            </w:r>
          </w:p>
        </w:tc>
      </w:tr>
      <w:tr w:rsidR="00352653" w14:paraId="6C4CE3CB" w14:textId="77777777" w:rsidTr="00622E74">
        <w:tc>
          <w:tcPr>
            <w:tcW w:w="1718" w:type="dxa"/>
          </w:tcPr>
          <w:p w14:paraId="148DD425" w14:textId="77777777" w:rsidR="00352653" w:rsidRPr="00DA2E07" w:rsidRDefault="00352653" w:rsidP="00622E74">
            <w:pPr>
              <w:rPr>
                <w:rFonts w:ascii="Times New Roman" w:hAnsi="Times New Roman" w:cs="Times New Roman"/>
                <w:b/>
                <w:bCs/>
                <w:sz w:val="20"/>
                <w:szCs w:val="20"/>
              </w:rPr>
            </w:pPr>
            <w:r w:rsidRPr="00DA2E07">
              <w:rPr>
                <w:rFonts w:ascii="Times New Roman" w:hAnsi="Times New Roman" w:cs="Times New Roman"/>
                <w:b/>
                <w:bCs/>
                <w:sz w:val="20"/>
                <w:szCs w:val="20"/>
              </w:rPr>
              <w:t>Visual disability</w:t>
            </w:r>
          </w:p>
        </w:tc>
        <w:tc>
          <w:tcPr>
            <w:tcW w:w="2672" w:type="dxa"/>
          </w:tcPr>
          <w:p w14:paraId="20103D99"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Do you have difficulty seeing even when using glasses or contact lenses (visual disability)? (yes/no)</w:t>
            </w:r>
          </w:p>
        </w:tc>
        <w:tc>
          <w:tcPr>
            <w:tcW w:w="3795" w:type="dxa"/>
          </w:tcPr>
          <w:p w14:paraId="2A17EC3A"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When you use glasses or contact lenses, do you have difficulty seeing? (no difficulty/some difficulty/a great deal of difficulty/seeing is impossible)</w:t>
            </w:r>
          </w:p>
        </w:tc>
        <w:tc>
          <w:tcPr>
            <w:tcW w:w="4680" w:type="dxa"/>
          </w:tcPr>
          <w:p w14:paraId="72CE3825"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 xml:space="preserve">ENPOL “yes” responses were coded as “yes”, while any type of difficulty above “no difficulty” was coded as “yes” in ENSANUT. Proportions were calculated as number of “yes” answers over all non-missing answers. </w:t>
            </w:r>
          </w:p>
        </w:tc>
      </w:tr>
      <w:tr w:rsidR="00352653" w14:paraId="51978E24" w14:textId="77777777" w:rsidTr="00622E74">
        <w:tc>
          <w:tcPr>
            <w:tcW w:w="1718" w:type="dxa"/>
          </w:tcPr>
          <w:p w14:paraId="5CCBC26E" w14:textId="77777777" w:rsidR="00352653" w:rsidRPr="00DA2E07" w:rsidRDefault="00352653" w:rsidP="00622E74">
            <w:pPr>
              <w:rPr>
                <w:rFonts w:ascii="Times New Roman" w:hAnsi="Times New Roman" w:cs="Times New Roman"/>
                <w:b/>
                <w:bCs/>
                <w:sz w:val="20"/>
                <w:szCs w:val="20"/>
              </w:rPr>
            </w:pPr>
            <w:r w:rsidRPr="00DA2E07">
              <w:rPr>
                <w:rFonts w:ascii="Times New Roman" w:hAnsi="Times New Roman" w:cs="Times New Roman"/>
                <w:b/>
                <w:bCs/>
                <w:sz w:val="20"/>
                <w:szCs w:val="20"/>
              </w:rPr>
              <w:t>Regular smoker</w:t>
            </w:r>
          </w:p>
        </w:tc>
        <w:tc>
          <w:tcPr>
            <w:tcW w:w="2672" w:type="dxa"/>
          </w:tcPr>
          <w:p w14:paraId="0FEECE28"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In the last 30 days, have you consumed tobacco? (yes/no)</w:t>
            </w:r>
          </w:p>
        </w:tc>
        <w:tc>
          <w:tcPr>
            <w:tcW w:w="3795" w:type="dxa"/>
          </w:tcPr>
          <w:p w14:paraId="57677FFD"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Currently, you smoke tobacco… (everyday/some days/not currently smoking)</w:t>
            </w:r>
          </w:p>
        </w:tc>
        <w:tc>
          <w:tcPr>
            <w:tcW w:w="4680" w:type="dxa"/>
          </w:tcPr>
          <w:p w14:paraId="38A5F43D"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 xml:space="preserve">In ENPOL, an affirmative answer to tobacco use in the last 30 days was considered sufficient to be considered a smoker, as this was the shortest </w:t>
            </w:r>
            <w:proofErr w:type="gramStart"/>
            <w:r w:rsidRPr="00992874">
              <w:rPr>
                <w:rFonts w:ascii="Times New Roman" w:hAnsi="Times New Roman" w:cs="Times New Roman"/>
                <w:sz w:val="20"/>
                <w:szCs w:val="20"/>
              </w:rPr>
              <w:t>time period</w:t>
            </w:r>
            <w:proofErr w:type="gramEnd"/>
            <w:r w:rsidRPr="00992874">
              <w:rPr>
                <w:rFonts w:ascii="Times New Roman" w:hAnsi="Times New Roman" w:cs="Times New Roman"/>
                <w:sz w:val="20"/>
                <w:szCs w:val="20"/>
              </w:rPr>
              <w:t xml:space="preserve"> given and obtaining tobacco products can be considered substantially more difficult in a carceral setting. Meanwhile, in ENSANUT, the variable was coded as “yes” if the interviewee responded “everyday” or “some days” and “no” otherwise. The proportion was based on the number of “yes” responses over the total of all non-missing responses.</w:t>
            </w:r>
          </w:p>
        </w:tc>
      </w:tr>
      <w:tr w:rsidR="00352653" w14:paraId="6BD9ACCC" w14:textId="77777777" w:rsidTr="00622E74">
        <w:tc>
          <w:tcPr>
            <w:tcW w:w="1718" w:type="dxa"/>
          </w:tcPr>
          <w:p w14:paraId="3E34EDF2" w14:textId="77777777" w:rsidR="00352653" w:rsidRPr="00DA2E07" w:rsidRDefault="00352653" w:rsidP="00622E74">
            <w:pPr>
              <w:rPr>
                <w:rFonts w:ascii="Times New Roman" w:hAnsi="Times New Roman" w:cs="Times New Roman"/>
                <w:b/>
                <w:bCs/>
                <w:sz w:val="20"/>
                <w:szCs w:val="20"/>
              </w:rPr>
            </w:pPr>
            <w:r w:rsidRPr="00DA2E07">
              <w:rPr>
                <w:rFonts w:ascii="Times New Roman" w:hAnsi="Times New Roman" w:cs="Times New Roman"/>
                <w:b/>
                <w:bCs/>
                <w:sz w:val="20"/>
                <w:szCs w:val="20"/>
              </w:rPr>
              <w:t>Treated for hypertension</w:t>
            </w:r>
          </w:p>
        </w:tc>
        <w:tc>
          <w:tcPr>
            <w:tcW w:w="2672" w:type="dxa"/>
          </w:tcPr>
          <w:p w14:paraId="0F9921DA"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Conditional on an affirmative to having been diagnosed with hypertension: Are you currently taking medication or receiving treatment for hypertension? (yes/no)</w:t>
            </w:r>
          </w:p>
        </w:tc>
        <w:tc>
          <w:tcPr>
            <w:tcW w:w="3795" w:type="dxa"/>
          </w:tcPr>
          <w:p w14:paraId="00B45FDF"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Conditional on an affirmative to having been diagnosed with hypertension: Are you currently taking medicine (pills) to control your high blood pressure? (yes/no)</w:t>
            </w:r>
          </w:p>
        </w:tc>
        <w:tc>
          <w:tcPr>
            <w:tcW w:w="4680" w:type="dxa"/>
          </w:tcPr>
          <w:p w14:paraId="22CE9FEB"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In both ENPOL and ENSANUT, a “yes” to the respective question was coded as a “yes” in terms of treatment. Proportions were calculated using the number of “yes” responses of the total of all non-missing responses, which were conditional on having responded affirmatively to having been diagnosed with hypertension.</w:t>
            </w:r>
          </w:p>
        </w:tc>
      </w:tr>
      <w:tr w:rsidR="00352653" w14:paraId="198AE574" w14:textId="77777777" w:rsidTr="00622E74">
        <w:tc>
          <w:tcPr>
            <w:tcW w:w="1718" w:type="dxa"/>
          </w:tcPr>
          <w:p w14:paraId="18C6FCD2" w14:textId="77777777" w:rsidR="00352653" w:rsidRPr="00DA2E07" w:rsidRDefault="00352653" w:rsidP="00622E74">
            <w:pPr>
              <w:rPr>
                <w:rFonts w:ascii="Times New Roman" w:hAnsi="Times New Roman" w:cs="Times New Roman"/>
                <w:b/>
                <w:bCs/>
                <w:sz w:val="20"/>
                <w:szCs w:val="20"/>
              </w:rPr>
            </w:pPr>
            <w:r w:rsidRPr="00DA2E07">
              <w:rPr>
                <w:rFonts w:ascii="Times New Roman" w:hAnsi="Times New Roman" w:cs="Times New Roman"/>
                <w:b/>
                <w:bCs/>
                <w:sz w:val="20"/>
                <w:szCs w:val="20"/>
              </w:rPr>
              <w:t>Treated for diabetes</w:t>
            </w:r>
          </w:p>
        </w:tc>
        <w:tc>
          <w:tcPr>
            <w:tcW w:w="2672" w:type="dxa"/>
          </w:tcPr>
          <w:p w14:paraId="24DDB2F9"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 xml:space="preserve">Conditional on an affirmative to having been diagnosed with </w:t>
            </w:r>
            <w:r w:rsidRPr="00992874">
              <w:rPr>
                <w:rFonts w:ascii="Times New Roman" w:hAnsi="Times New Roman" w:cs="Times New Roman"/>
                <w:sz w:val="20"/>
                <w:szCs w:val="20"/>
              </w:rPr>
              <w:lastRenderedPageBreak/>
              <w:t>diabetes: Are you currently taking medication or receiving treatment for diabetes? (yes/no)</w:t>
            </w:r>
          </w:p>
        </w:tc>
        <w:tc>
          <w:tcPr>
            <w:tcW w:w="3795" w:type="dxa"/>
          </w:tcPr>
          <w:p w14:paraId="6827B426"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lastRenderedPageBreak/>
              <w:t xml:space="preserve">Conditional on an affirmative to having been diagnosed with diabetes: Do you </w:t>
            </w:r>
            <w:r w:rsidRPr="00992874">
              <w:rPr>
                <w:rFonts w:ascii="Times New Roman" w:hAnsi="Times New Roman" w:cs="Times New Roman"/>
                <w:sz w:val="20"/>
                <w:szCs w:val="20"/>
              </w:rPr>
              <w:lastRenderedPageBreak/>
              <w:t>currently take pills or use insulin to control your blood sugar? (yes, only insulin/yes, only pills/yes, both/none)</w:t>
            </w:r>
          </w:p>
        </w:tc>
        <w:tc>
          <w:tcPr>
            <w:tcW w:w="4680" w:type="dxa"/>
          </w:tcPr>
          <w:p w14:paraId="563710C3"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lastRenderedPageBreak/>
              <w:t xml:space="preserve">In ENPOL a “yes” to the respective question was coded as a “yes” in terms of treatment. In ENSANUT, “yes, </w:t>
            </w:r>
            <w:r w:rsidRPr="00992874">
              <w:rPr>
                <w:rFonts w:ascii="Times New Roman" w:hAnsi="Times New Roman" w:cs="Times New Roman"/>
                <w:sz w:val="20"/>
                <w:szCs w:val="20"/>
              </w:rPr>
              <w:lastRenderedPageBreak/>
              <w:t xml:space="preserve">only insulin”, “yes, only pills”, and “yes, both” were all coded as a “yes” to treatment. Proportions were calculated using the number of “yes” responses of the total of all non-missing responses, which were conditional on having responded affirmatively to having been diagnosed with diabetes. </w:t>
            </w:r>
          </w:p>
        </w:tc>
      </w:tr>
      <w:tr w:rsidR="00352653" w14:paraId="3A2B0FD8" w14:textId="77777777" w:rsidTr="00622E74">
        <w:tc>
          <w:tcPr>
            <w:tcW w:w="1718" w:type="dxa"/>
          </w:tcPr>
          <w:p w14:paraId="00915A1A" w14:textId="77777777" w:rsidR="00352653" w:rsidRPr="00DA2E07" w:rsidRDefault="00352653" w:rsidP="00622E74">
            <w:pPr>
              <w:rPr>
                <w:rFonts w:ascii="Times New Roman" w:hAnsi="Times New Roman" w:cs="Times New Roman"/>
                <w:b/>
                <w:bCs/>
                <w:sz w:val="20"/>
                <w:szCs w:val="20"/>
              </w:rPr>
            </w:pPr>
            <w:r w:rsidRPr="00DA2E07">
              <w:rPr>
                <w:rFonts w:ascii="Times New Roman" w:hAnsi="Times New Roman" w:cs="Times New Roman"/>
                <w:b/>
                <w:bCs/>
                <w:sz w:val="20"/>
                <w:szCs w:val="20"/>
              </w:rPr>
              <w:lastRenderedPageBreak/>
              <w:t>Received a Papanicolaou exam</w:t>
            </w:r>
          </w:p>
        </w:tc>
        <w:tc>
          <w:tcPr>
            <w:tcW w:w="2672" w:type="dxa"/>
          </w:tcPr>
          <w:p w14:paraId="633A4B72"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In the last 12 months, that is, July 2020 until today, have you received an exam to detect cervical cancer (Papanicolaou) by the facility? (yes/no)</w:t>
            </w:r>
          </w:p>
        </w:tc>
        <w:tc>
          <w:tcPr>
            <w:tcW w:w="3795" w:type="dxa"/>
          </w:tcPr>
          <w:p w14:paraId="4E6D3080"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 xml:space="preserve">In the past 12 months, did you go to an office of preventive medicine </w:t>
            </w:r>
            <w:proofErr w:type="gramStart"/>
            <w:r w:rsidRPr="00992874">
              <w:rPr>
                <w:rFonts w:ascii="Times New Roman" w:hAnsi="Times New Roman" w:cs="Times New Roman"/>
                <w:sz w:val="20"/>
                <w:szCs w:val="20"/>
              </w:rPr>
              <w:t>in order to</w:t>
            </w:r>
            <w:proofErr w:type="gramEnd"/>
            <w:r w:rsidRPr="00992874">
              <w:rPr>
                <w:rFonts w:ascii="Times New Roman" w:hAnsi="Times New Roman" w:cs="Times New Roman"/>
                <w:sz w:val="20"/>
                <w:szCs w:val="20"/>
              </w:rPr>
              <w:t xml:space="preserve"> receive a Papanicolaou exam? (yes/no)</w:t>
            </w:r>
          </w:p>
        </w:tc>
        <w:tc>
          <w:tcPr>
            <w:tcW w:w="4680" w:type="dxa"/>
          </w:tcPr>
          <w:p w14:paraId="4DEA8CDE"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In both ENPOL and ENSANUT, a “yes” to the respective question was coded as a “yes” in terms of treatment. Proportions were calculated using the number of “yes” responses over the total of all non-missing responses.</w:t>
            </w:r>
          </w:p>
        </w:tc>
      </w:tr>
      <w:tr w:rsidR="00352653" w14:paraId="5EE82310" w14:textId="77777777" w:rsidTr="00622E74">
        <w:tc>
          <w:tcPr>
            <w:tcW w:w="1718" w:type="dxa"/>
          </w:tcPr>
          <w:p w14:paraId="210B9A3A" w14:textId="77777777" w:rsidR="00352653" w:rsidRPr="00DA2E07" w:rsidRDefault="00352653" w:rsidP="00622E74">
            <w:pPr>
              <w:rPr>
                <w:rFonts w:ascii="Times New Roman" w:hAnsi="Times New Roman" w:cs="Times New Roman"/>
                <w:b/>
                <w:bCs/>
                <w:sz w:val="20"/>
                <w:szCs w:val="20"/>
              </w:rPr>
            </w:pPr>
            <w:r w:rsidRPr="00DA2E07">
              <w:rPr>
                <w:rFonts w:ascii="Times New Roman" w:hAnsi="Times New Roman" w:cs="Times New Roman"/>
                <w:b/>
                <w:bCs/>
                <w:sz w:val="20"/>
                <w:szCs w:val="20"/>
              </w:rPr>
              <w:t>Received a breast exam</w:t>
            </w:r>
          </w:p>
        </w:tc>
        <w:tc>
          <w:tcPr>
            <w:tcW w:w="2672" w:type="dxa"/>
          </w:tcPr>
          <w:p w14:paraId="552864DB"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In the last 12 months, that is, July 2020 until today, have you received a breast exam by the facility? (yes/no)</w:t>
            </w:r>
          </w:p>
        </w:tc>
        <w:tc>
          <w:tcPr>
            <w:tcW w:w="3795" w:type="dxa"/>
          </w:tcPr>
          <w:p w14:paraId="09B211D5"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 xml:space="preserve">In the past 12 months, did you go to an office of preventive medicine </w:t>
            </w:r>
            <w:proofErr w:type="gramStart"/>
            <w:r w:rsidRPr="00992874">
              <w:rPr>
                <w:rFonts w:ascii="Times New Roman" w:hAnsi="Times New Roman" w:cs="Times New Roman"/>
                <w:sz w:val="20"/>
                <w:szCs w:val="20"/>
              </w:rPr>
              <w:t>in order to</w:t>
            </w:r>
            <w:proofErr w:type="gramEnd"/>
            <w:r w:rsidRPr="00992874">
              <w:rPr>
                <w:rFonts w:ascii="Times New Roman" w:hAnsi="Times New Roman" w:cs="Times New Roman"/>
                <w:sz w:val="20"/>
                <w:szCs w:val="20"/>
              </w:rPr>
              <w:t xml:space="preserve"> receive a clinical breast exam? (yes/no)</w:t>
            </w:r>
          </w:p>
        </w:tc>
        <w:tc>
          <w:tcPr>
            <w:tcW w:w="4680" w:type="dxa"/>
          </w:tcPr>
          <w:p w14:paraId="0F62DDEA"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In both ENPOL and ENSANUT, a “yes” to the respective question was coded as a “yes” in terms of treatment. Proportions were calculated using the number of “yes” responses over the total of all non-missing responses.</w:t>
            </w:r>
          </w:p>
        </w:tc>
      </w:tr>
      <w:tr w:rsidR="00352653" w14:paraId="3D6AC5DB" w14:textId="77777777" w:rsidTr="00622E74">
        <w:tc>
          <w:tcPr>
            <w:tcW w:w="1718" w:type="dxa"/>
          </w:tcPr>
          <w:p w14:paraId="0A95FA7A" w14:textId="77777777" w:rsidR="00352653" w:rsidRPr="00DA2E07" w:rsidRDefault="00352653" w:rsidP="00622E74">
            <w:pPr>
              <w:rPr>
                <w:rFonts w:ascii="Times New Roman" w:hAnsi="Times New Roman" w:cs="Times New Roman"/>
                <w:b/>
                <w:bCs/>
                <w:sz w:val="20"/>
                <w:szCs w:val="20"/>
              </w:rPr>
            </w:pPr>
            <w:r>
              <w:rPr>
                <w:rFonts w:ascii="Times New Roman" w:hAnsi="Times New Roman" w:cs="Times New Roman"/>
                <w:b/>
                <w:bCs/>
                <w:sz w:val="20"/>
                <w:szCs w:val="20"/>
              </w:rPr>
              <w:t>Incarcerated for more than 2 years</w:t>
            </w:r>
          </w:p>
        </w:tc>
        <w:tc>
          <w:tcPr>
            <w:tcW w:w="2672" w:type="dxa"/>
          </w:tcPr>
          <w:p w14:paraId="36B6CFBF"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How long have you been incarcerated? (less than 6 months/6 months to 1 year/more than 1 year to 1 year 6 months/more than 1 year 6 months to 2 years/more than 2 years)</w:t>
            </w:r>
          </w:p>
        </w:tc>
        <w:tc>
          <w:tcPr>
            <w:tcW w:w="3795" w:type="dxa"/>
          </w:tcPr>
          <w:p w14:paraId="1E4C996C"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w:t>
            </w:r>
          </w:p>
        </w:tc>
        <w:tc>
          <w:tcPr>
            <w:tcW w:w="4680" w:type="dxa"/>
          </w:tcPr>
          <w:p w14:paraId="7BA67F33" w14:textId="77777777" w:rsidR="00352653" w:rsidRPr="00992874" w:rsidRDefault="00352653" w:rsidP="00622E74">
            <w:pPr>
              <w:rPr>
                <w:rFonts w:ascii="Times New Roman" w:hAnsi="Times New Roman" w:cs="Times New Roman"/>
                <w:sz w:val="20"/>
                <w:szCs w:val="20"/>
              </w:rPr>
            </w:pPr>
            <w:r w:rsidRPr="00992874">
              <w:rPr>
                <w:rFonts w:ascii="Times New Roman" w:hAnsi="Times New Roman" w:cs="Times New Roman"/>
                <w:sz w:val="20"/>
                <w:szCs w:val="20"/>
              </w:rPr>
              <w:t>Only “more than 2 years” was coded as a yes. Proportions were calculated using the number of “yes” responses over the total of all non-missing responses.</w:t>
            </w:r>
          </w:p>
        </w:tc>
      </w:tr>
    </w:tbl>
    <w:p w14:paraId="08C54555" w14:textId="4ACAD62C" w:rsidR="00D261E4" w:rsidRPr="00352653" w:rsidRDefault="00352653">
      <w:pPr>
        <w:rPr>
          <w:rFonts w:ascii="Times New Roman" w:hAnsi="Times New Roman" w:cs="Times New Roman"/>
          <w:sz w:val="18"/>
          <w:szCs w:val="18"/>
        </w:rPr>
      </w:pPr>
      <w:r>
        <w:rPr>
          <w:rFonts w:ascii="Times New Roman" w:hAnsi="Times New Roman" w:cs="Times New Roman"/>
        </w:rPr>
        <w:t xml:space="preserve"> </w:t>
      </w:r>
      <w:r w:rsidRPr="00A24A21">
        <w:rPr>
          <w:rFonts w:ascii="Times New Roman" w:hAnsi="Times New Roman" w:cs="Times New Roman"/>
          <w:sz w:val="18"/>
          <w:szCs w:val="18"/>
        </w:rPr>
        <w:t>Source: author</w:t>
      </w:r>
      <w:r>
        <w:rPr>
          <w:rFonts w:ascii="Times New Roman" w:hAnsi="Times New Roman" w:cs="Times New Roman"/>
          <w:sz w:val="18"/>
          <w:szCs w:val="18"/>
        </w:rPr>
        <w:t>s</w:t>
      </w:r>
      <w:r w:rsidRPr="00A24A21">
        <w:rPr>
          <w:rFonts w:ascii="Times New Roman" w:hAnsi="Times New Roman" w:cs="Times New Roman"/>
          <w:sz w:val="18"/>
          <w:szCs w:val="18"/>
        </w:rPr>
        <w:t>, using ENPOL 2021 and ENSANUT 2021 data.</w:t>
      </w:r>
    </w:p>
    <w:sectPr w:rsidR="00D261E4" w:rsidRPr="00352653" w:rsidSect="0035265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653"/>
    <w:rsid w:val="00352653"/>
    <w:rsid w:val="00374921"/>
    <w:rsid w:val="00604E30"/>
    <w:rsid w:val="00854746"/>
    <w:rsid w:val="00D261E4"/>
    <w:rsid w:val="00ED08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B9216"/>
  <w15:chartTrackingRefBased/>
  <w15:docId w15:val="{95D8DE00-44BD-4BB3-AB8D-974399905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6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26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1811</Words>
  <Characters>10329</Characters>
  <Application>Microsoft Office Word</Application>
  <DocSecurity>0</DocSecurity>
  <Lines>86</Lines>
  <Paragraphs>24</Paragraphs>
  <ScaleCrop>false</ScaleCrop>
  <Company/>
  <LinksUpToDate>false</LinksUpToDate>
  <CharactersWithSpaces>12116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 Hirsch</dc:creator>
  <cp:keywords/>
  <dc:description/>
  <cp:lastModifiedBy>Sarah W. Hirsch</cp:lastModifiedBy>
  <cp:revision>1</cp:revision>
  <dcterms:created xsi:type="dcterms:W3CDTF">2023-12-28T18:00:00Z</dcterms:created>
  <dcterms:modified xsi:type="dcterms:W3CDTF">2023-12-28T18:00:00Z</dcterms:modified>
</cp:coreProperties>
</file>