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1C3138" w14:textId="77777777" w:rsidR="006C2C8E" w:rsidRDefault="006C2C8E" w:rsidP="006C2C8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Table 1 </w:t>
      </w:r>
      <w:r>
        <w:rPr>
          <w:rFonts w:ascii="Times New Roman" w:hAnsi="Times New Roman" w:cs="Times New Roman"/>
        </w:rPr>
        <w:t>The soil bulk density and field water capacity of the 0-20 cm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>0-40 cm and 40-60 cm.</w:t>
      </w:r>
    </w:p>
    <w:tbl>
      <w:tblPr>
        <w:tblStyle w:val="TableGrid"/>
        <w:tblW w:w="730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4"/>
        <w:gridCol w:w="2438"/>
        <w:gridCol w:w="2451"/>
      </w:tblGrid>
      <w:tr w:rsidR="006C2C8E" w14:paraId="3874F87F" w14:textId="77777777" w:rsidTr="000D51A6">
        <w:trPr>
          <w:trHeight w:val="250"/>
          <w:jc w:val="center"/>
        </w:trPr>
        <w:tc>
          <w:tcPr>
            <w:tcW w:w="24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98DC34" w14:textId="77777777" w:rsidR="006C2C8E" w:rsidRDefault="006C2C8E" w:rsidP="000D5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li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ayer (cm)</w:t>
            </w:r>
          </w:p>
        </w:tc>
        <w:tc>
          <w:tcPr>
            <w:tcW w:w="24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448CD5" w14:textId="77777777" w:rsidR="006C2C8E" w:rsidRDefault="006C2C8E" w:rsidP="000D5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Soil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B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ulk density (g cm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4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DBB9D4" w14:textId="77777777" w:rsidR="006C2C8E" w:rsidRDefault="006C2C8E" w:rsidP="000D5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ield capacity (%)</w:t>
            </w:r>
          </w:p>
        </w:tc>
      </w:tr>
      <w:tr w:rsidR="006C2C8E" w14:paraId="531384AC" w14:textId="77777777" w:rsidTr="000D51A6">
        <w:trPr>
          <w:trHeight w:val="266"/>
          <w:jc w:val="center"/>
        </w:trPr>
        <w:tc>
          <w:tcPr>
            <w:tcW w:w="2414" w:type="dxa"/>
            <w:tcBorders>
              <w:top w:val="single" w:sz="4" w:space="0" w:color="auto"/>
              <w:bottom w:val="nil"/>
            </w:tcBorders>
            <w:vAlign w:val="center"/>
          </w:tcPr>
          <w:p w14:paraId="7A6DEAFD" w14:textId="77777777" w:rsidR="006C2C8E" w:rsidRDefault="006C2C8E" w:rsidP="000D5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0-20</w:t>
            </w:r>
          </w:p>
        </w:tc>
        <w:tc>
          <w:tcPr>
            <w:tcW w:w="2438" w:type="dxa"/>
            <w:tcBorders>
              <w:top w:val="single" w:sz="4" w:space="0" w:color="auto"/>
              <w:bottom w:val="nil"/>
            </w:tcBorders>
            <w:vAlign w:val="center"/>
          </w:tcPr>
          <w:p w14:paraId="65DCD75B" w14:textId="77777777" w:rsidR="006C2C8E" w:rsidRDefault="006C2C8E" w:rsidP="000D5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.33</w:t>
            </w:r>
          </w:p>
        </w:tc>
        <w:tc>
          <w:tcPr>
            <w:tcW w:w="2451" w:type="dxa"/>
            <w:tcBorders>
              <w:top w:val="single" w:sz="4" w:space="0" w:color="auto"/>
              <w:bottom w:val="nil"/>
            </w:tcBorders>
            <w:vAlign w:val="center"/>
          </w:tcPr>
          <w:p w14:paraId="643EAA2E" w14:textId="77777777" w:rsidR="006C2C8E" w:rsidRDefault="006C2C8E" w:rsidP="000D5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4.9</w:t>
            </w:r>
          </w:p>
        </w:tc>
      </w:tr>
      <w:tr w:rsidR="006C2C8E" w14:paraId="48A7421B" w14:textId="77777777" w:rsidTr="000D51A6">
        <w:trPr>
          <w:trHeight w:val="266"/>
          <w:jc w:val="center"/>
        </w:trPr>
        <w:tc>
          <w:tcPr>
            <w:tcW w:w="2414" w:type="dxa"/>
            <w:tcBorders>
              <w:top w:val="nil"/>
              <w:bottom w:val="nil"/>
            </w:tcBorders>
            <w:vAlign w:val="center"/>
          </w:tcPr>
          <w:p w14:paraId="2ED58BC8" w14:textId="77777777" w:rsidR="006C2C8E" w:rsidRDefault="006C2C8E" w:rsidP="000D5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20-40</w:t>
            </w:r>
          </w:p>
        </w:tc>
        <w:tc>
          <w:tcPr>
            <w:tcW w:w="2438" w:type="dxa"/>
            <w:tcBorders>
              <w:top w:val="nil"/>
              <w:bottom w:val="nil"/>
            </w:tcBorders>
            <w:vAlign w:val="center"/>
          </w:tcPr>
          <w:p w14:paraId="51605491" w14:textId="77777777" w:rsidR="006C2C8E" w:rsidRDefault="006C2C8E" w:rsidP="000D5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.52</w:t>
            </w:r>
          </w:p>
        </w:tc>
        <w:tc>
          <w:tcPr>
            <w:tcW w:w="2451" w:type="dxa"/>
            <w:tcBorders>
              <w:top w:val="nil"/>
              <w:bottom w:val="nil"/>
            </w:tcBorders>
            <w:vAlign w:val="center"/>
          </w:tcPr>
          <w:p w14:paraId="77992181" w14:textId="77777777" w:rsidR="006C2C8E" w:rsidRDefault="006C2C8E" w:rsidP="000D5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5.2</w:t>
            </w:r>
          </w:p>
        </w:tc>
      </w:tr>
      <w:tr w:rsidR="006C2C8E" w14:paraId="28589463" w14:textId="77777777" w:rsidTr="000D51A6">
        <w:trPr>
          <w:trHeight w:val="283"/>
          <w:jc w:val="center"/>
        </w:trPr>
        <w:tc>
          <w:tcPr>
            <w:tcW w:w="2414" w:type="dxa"/>
            <w:tcBorders>
              <w:top w:val="nil"/>
              <w:bottom w:val="single" w:sz="4" w:space="0" w:color="auto"/>
            </w:tcBorders>
            <w:vAlign w:val="center"/>
          </w:tcPr>
          <w:p w14:paraId="539FE38B" w14:textId="77777777" w:rsidR="006C2C8E" w:rsidRDefault="006C2C8E" w:rsidP="000D5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40-60</w:t>
            </w:r>
          </w:p>
        </w:tc>
        <w:tc>
          <w:tcPr>
            <w:tcW w:w="2438" w:type="dxa"/>
            <w:tcBorders>
              <w:top w:val="nil"/>
              <w:bottom w:val="single" w:sz="4" w:space="0" w:color="auto"/>
            </w:tcBorders>
            <w:vAlign w:val="center"/>
          </w:tcPr>
          <w:p w14:paraId="37E92E41" w14:textId="77777777" w:rsidR="006C2C8E" w:rsidRDefault="006C2C8E" w:rsidP="000D5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.53</w:t>
            </w:r>
          </w:p>
        </w:tc>
        <w:tc>
          <w:tcPr>
            <w:tcW w:w="2451" w:type="dxa"/>
            <w:tcBorders>
              <w:top w:val="nil"/>
              <w:bottom w:val="single" w:sz="4" w:space="0" w:color="auto"/>
            </w:tcBorders>
            <w:vAlign w:val="center"/>
          </w:tcPr>
          <w:p w14:paraId="07A03687" w14:textId="77777777" w:rsidR="006C2C8E" w:rsidRDefault="006C2C8E" w:rsidP="000D5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</w:tr>
    </w:tbl>
    <w:p w14:paraId="69416E68" w14:textId="77777777" w:rsidR="006C2C8E" w:rsidRDefault="006C2C8E" w:rsidP="006C2C8E">
      <w:pPr>
        <w:rPr>
          <w:rFonts w:ascii="Times New Roman" w:eastAsia="KaiTi" w:hAnsi="Times New Roman"/>
          <w:b/>
          <w:color w:val="000000"/>
          <w:sz w:val="21"/>
          <w:szCs w:val="21"/>
        </w:rPr>
      </w:pPr>
      <w:bookmarkStart w:id="0" w:name="OLE_LINK644"/>
      <w:bookmarkStart w:id="1" w:name="OLE_LINK643"/>
    </w:p>
    <w:p w14:paraId="0E3580D3" w14:textId="77777777" w:rsidR="006C2C8E" w:rsidRDefault="006C2C8E" w:rsidP="006C2C8E">
      <w:pPr>
        <w:rPr>
          <w:rFonts w:ascii="Times New Roman" w:eastAsia="KaiTi" w:hAnsi="Times New Roman"/>
          <w:b/>
          <w:color w:val="000000"/>
          <w:sz w:val="21"/>
          <w:szCs w:val="21"/>
        </w:rPr>
      </w:pPr>
      <w:r>
        <w:rPr>
          <w:rFonts w:ascii="Times New Roman" w:eastAsia="KaiTi" w:hAnsi="Times New Roman"/>
          <w:b/>
          <w:color w:val="000000"/>
          <w:sz w:val="21"/>
          <w:szCs w:val="21"/>
        </w:rPr>
        <w:br w:type="page"/>
      </w:r>
    </w:p>
    <w:p w14:paraId="359BC77D" w14:textId="77777777" w:rsidR="006C2C8E" w:rsidRDefault="006C2C8E" w:rsidP="006C2C8E">
      <w:pPr>
        <w:spacing w:line="360" w:lineRule="auto"/>
      </w:pPr>
      <w:r>
        <w:rPr>
          <w:rFonts w:ascii="Times New Roman" w:eastAsia="KaiTi" w:hAnsi="Times New Roman"/>
          <w:b/>
          <w:color w:val="000000"/>
        </w:rPr>
        <w:lastRenderedPageBreak/>
        <w:t>Supplementary T</w:t>
      </w:r>
      <w:bookmarkEnd w:id="0"/>
      <w:bookmarkEnd w:id="1"/>
      <w:r>
        <w:rPr>
          <w:rFonts w:ascii="Times New Roman" w:eastAsia="KaiTi" w:hAnsi="Times New Roman"/>
          <w:b/>
          <w:color w:val="000000"/>
        </w:rPr>
        <w:t>able 2</w:t>
      </w:r>
      <w:r>
        <w:rPr>
          <w:rFonts w:ascii="Times New Roman" w:eastAsia="KaiTi" w:hAnsi="Times New Roman"/>
          <w:color w:val="000000"/>
        </w:rPr>
        <w:t xml:space="preserve"> The names and authorized numbers of the different cotton varieties.</w:t>
      </w:r>
    </w:p>
    <w:tbl>
      <w:tblPr>
        <w:tblW w:w="7834" w:type="dxa"/>
        <w:jc w:val="center"/>
        <w:tblLook w:val="04A0" w:firstRow="1" w:lastRow="0" w:firstColumn="1" w:lastColumn="0" w:noHBand="0" w:noVBand="1"/>
      </w:tblPr>
      <w:tblGrid>
        <w:gridCol w:w="452"/>
        <w:gridCol w:w="1748"/>
        <w:gridCol w:w="1785"/>
        <w:gridCol w:w="452"/>
        <w:gridCol w:w="1438"/>
        <w:gridCol w:w="1959"/>
      </w:tblGrid>
      <w:tr w:rsidR="006C2C8E" w14:paraId="0C5EAE1C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40E007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Cs/>
                <w:color w:val="000000"/>
                <w:sz w:val="16"/>
                <w:szCs w:val="16"/>
              </w:rPr>
              <w:t>No.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DF2950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Cs/>
                <w:color w:val="000000"/>
                <w:sz w:val="16"/>
                <w:szCs w:val="16"/>
              </w:rPr>
              <w:t>Variety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40A175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bCs/>
                <w:color w:val="000000"/>
                <w:sz w:val="16"/>
                <w:szCs w:val="16"/>
              </w:rPr>
            </w:pPr>
            <w:bookmarkStart w:id="2" w:name="OLE_LINK732"/>
            <w:bookmarkStart w:id="3" w:name="OLE_LINK733"/>
            <w:r>
              <w:rPr>
                <w:rFonts w:ascii="Times New Roman" w:eastAsia="DengXian" w:hAnsi="Times New Roman" w:cs="Times New Roman"/>
                <w:bCs/>
                <w:color w:val="000000"/>
                <w:sz w:val="16"/>
                <w:szCs w:val="16"/>
              </w:rPr>
              <w:t>Authorized</w:t>
            </w:r>
            <w:bookmarkEnd w:id="2"/>
            <w:bookmarkEnd w:id="3"/>
            <w:r>
              <w:rPr>
                <w:rFonts w:ascii="Times New Roman" w:eastAsia="DengXian" w:hAnsi="Times New Roman" w:cs="Times New Roman"/>
                <w:bCs/>
                <w:color w:val="000000"/>
                <w:sz w:val="16"/>
                <w:szCs w:val="16"/>
              </w:rPr>
              <w:t xml:space="preserve"> number</w:t>
            </w:r>
          </w:p>
        </w:tc>
        <w:tc>
          <w:tcPr>
            <w:tcW w:w="4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7EAC3E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Cs/>
                <w:color w:val="000000"/>
                <w:sz w:val="16"/>
                <w:szCs w:val="16"/>
              </w:rPr>
              <w:t>No.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A29CD6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Cs/>
                <w:color w:val="000000"/>
                <w:sz w:val="16"/>
                <w:szCs w:val="16"/>
              </w:rPr>
              <w:t>Variety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67C789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Cs/>
                <w:color w:val="000000"/>
                <w:sz w:val="16"/>
                <w:szCs w:val="16"/>
              </w:rPr>
              <w:t>Authorized number</w:t>
            </w:r>
          </w:p>
        </w:tc>
      </w:tr>
      <w:tr w:rsidR="006C2C8E" w14:paraId="3C31FCBE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4A2BC2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bookmarkStart w:id="4" w:name="_Hlk123931428"/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7D852B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Jifeng 554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6ABEB3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bookmarkStart w:id="5" w:name="OLE_LINK726"/>
            <w:bookmarkStart w:id="6" w:name="OLE_LINK727"/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 2009003</w:t>
            </w:r>
            <w:bookmarkEnd w:id="5"/>
            <w:bookmarkEnd w:id="6"/>
          </w:p>
        </w:tc>
        <w:tc>
          <w:tcPr>
            <w:tcW w:w="4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22D170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C98B8E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Hanwu 216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FBA691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 2014010</w:t>
            </w:r>
          </w:p>
        </w:tc>
      </w:tr>
      <w:tr w:rsidR="006C2C8E" w14:paraId="345CE952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B9C65C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FBA03F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Jifeng 103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F6F25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 20190008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7CB9C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6B1277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Zhongmian 100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01D32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Guoshenmian</w:t>
            </w: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 xml:space="preserve"> 2016003</w:t>
            </w:r>
          </w:p>
        </w:tc>
      </w:tr>
      <w:tr w:rsidR="006C2C8E" w14:paraId="0449EBF5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FC6AD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5DD86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Jifeng 522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02F20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bookmarkStart w:id="7" w:name="OLE_LINK735"/>
            <w:bookmarkStart w:id="8" w:name="OLE_LINK734"/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</w:t>
            </w:r>
            <w:bookmarkEnd w:id="7"/>
            <w:bookmarkEnd w:id="8"/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 xml:space="preserve"> 20050552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0CC979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A018C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Zhongmiansuo 79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A227D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Yushenmian 2010006</w:t>
            </w:r>
          </w:p>
        </w:tc>
      </w:tr>
      <w:tr w:rsidR="006C2C8E" w14:paraId="7E23D509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DC19D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2972F0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Jifeng 908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B1EEE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E5DB6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DF360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Cangmian 666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E5EB3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Lushenmian 20160030</w:t>
            </w:r>
          </w:p>
        </w:tc>
      </w:tr>
      <w:tr w:rsidR="006C2C8E" w14:paraId="0DB875B4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0BC92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F0214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Jifeng 914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FBFAF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Guoshenmian 2015003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997AE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2CD8C2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Han 6203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46F8E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Guoshenmian</w:t>
            </w: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 xml:space="preserve"> 2015002</w:t>
            </w:r>
          </w:p>
        </w:tc>
      </w:tr>
      <w:tr w:rsidR="006C2C8E" w14:paraId="775B3B6E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882911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9C779A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Jifeng 1982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4FD53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 2014001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743B3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D0F42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Shikang 126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F19BC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Guoshenmian</w:t>
            </w: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 xml:space="preserve"> 2008002</w:t>
            </w:r>
          </w:p>
        </w:tc>
      </w:tr>
      <w:tr w:rsidR="006C2C8E" w14:paraId="15135F15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03D331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C9A563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Jifeng 4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AB5B6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Guoshenmian</w:t>
            </w: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 20210020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9E36F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16C46A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Cang 198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9B4A1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 2007006</w:t>
            </w:r>
          </w:p>
        </w:tc>
      </w:tr>
      <w:tr w:rsidR="006C2C8E" w14:paraId="2AA66F29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3585C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D18FF3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7886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C1E8B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GSM08003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C75FE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74D4A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Ji 228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CFCAD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Guoshenmian</w:t>
            </w: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 xml:space="preserve"> 2008003</w:t>
            </w:r>
          </w:p>
        </w:tc>
      </w:tr>
      <w:tr w:rsidR="006C2C8E" w14:paraId="1EBF04FB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034A8A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4F7762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Cangmian 268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3CFFA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Lushenmian</w:t>
            </w: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 xml:space="preserve"> 20160030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EA0E1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EC9A1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Guoxinmian 9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A02ED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Guoshenmian</w:t>
            </w: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 xml:space="preserve"> 2009004</w:t>
            </w:r>
          </w:p>
        </w:tc>
      </w:tr>
      <w:tr w:rsidR="006C2C8E" w14:paraId="6E0F2254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2EE495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3E1FA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Jimian 315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0EFFC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</w:t>
            </w: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20190010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39149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E93F03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K836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33758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bookmarkStart w:id="9" w:name="OLE_LINK736"/>
            <w:bookmarkStart w:id="10" w:name="OLE_LINK737"/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Lushenmian</w:t>
            </w:r>
            <w:bookmarkEnd w:id="9"/>
            <w:bookmarkEnd w:id="10"/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2012018</w:t>
            </w:r>
          </w:p>
        </w:tc>
      </w:tr>
      <w:tr w:rsidR="006C2C8E" w14:paraId="5BC29A26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A4D7FE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EFF45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Han 218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3C54B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 2015003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4B62D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D8D5B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Lumian 522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48797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Lushenmian</w:t>
            </w: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 xml:space="preserve"> 20170041</w:t>
            </w:r>
          </w:p>
        </w:tc>
      </w:tr>
      <w:tr w:rsidR="006C2C8E" w14:paraId="4EDE7B2A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08C07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28DBC8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Hannong 12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46F6F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B3BEC2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9CC40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Lumian 5172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DA0CC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C2C8E" w14:paraId="362A6207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7D7EB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932E29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Han 8266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EA1EE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Guoshenmian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2014001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76E26F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96DED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K638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B0061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Lushenmian</w:t>
            </w: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 xml:space="preserve"> 2010010</w:t>
            </w:r>
          </w:p>
        </w:tc>
      </w:tr>
      <w:tr w:rsidR="006C2C8E" w14:paraId="78010F6B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F89C0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4511B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Han 258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86826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 2015009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807702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275A6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Guoxin 4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826B0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 2006008</w:t>
            </w:r>
          </w:p>
        </w:tc>
      </w:tr>
      <w:tr w:rsidR="006C2C8E" w14:paraId="5FEC8CFD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961D9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EBA3E9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Han 686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C18ED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Yushenmian 2011010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542E5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41C56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Jifeng1187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00495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 20200005</w:t>
            </w:r>
          </w:p>
        </w:tc>
      </w:tr>
      <w:tr w:rsidR="006C2C8E" w14:paraId="592FDC48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E99CFB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7FF34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YM111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66CAC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Guoshenmian</w:t>
            </w: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 xml:space="preserve"> 20170002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C3C2D9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16D9CB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Jifeng 1458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E2E37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 20200004</w:t>
            </w:r>
          </w:p>
        </w:tc>
      </w:tr>
      <w:tr w:rsidR="006C2C8E" w14:paraId="107D8BFF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28A01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1505A7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Nongda KZ05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6C7D5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 2013006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D336E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B093B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Jifeng 103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E0975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Guoshenmian 20190014</w:t>
            </w:r>
          </w:p>
        </w:tc>
      </w:tr>
      <w:tr w:rsidR="006C2C8E" w14:paraId="398982B1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707BD8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BEEE0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Nongdamian 10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7E650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 2015007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EB43DD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971C9F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Jifeng 914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1E776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Guoshenmian 2015003</w:t>
            </w:r>
          </w:p>
        </w:tc>
      </w:tr>
      <w:tr w:rsidR="006C2C8E" w14:paraId="203AFBEC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79EA2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3DA0FF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Nongdamian 12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5F8BB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</w:t>
            </w: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2014011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3EA36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CFB83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Jifeng 965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9A34F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C2C8E" w14:paraId="4BE07CCF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F47A2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BBC7C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Lumianyan 28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AC873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Guoshenmian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2006012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8B0BA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60BE50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MH335223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1EEBC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</w:t>
            </w: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20190018</w:t>
            </w:r>
          </w:p>
        </w:tc>
      </w:tr>
      <w:tr w:rsidR="006C2C8E" w14:paraId="36FACC32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20FB38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bookmarkStart w:id="11" w:name="_Hlk144192613"/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2945F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Xuzhou 1818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2D242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I3A01080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90E55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47C359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Guoxinmian 11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DF989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Guoshenmian</w:t>
            </w: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 xml:space="preserve"> 2009001</w:t>
            </w:r>
          </w:p>
        </w:tc>
      </w:tr>
      <w:tr w:rsidR="006C2C8E" w14:paraId="50875818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86252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60BA8D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Zhongmiansuo 41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1C076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Guoshenmian</w:t>
            </w: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 xml:space="preserve"> 2002001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157D8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3BF4E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Zhongmiansuo 17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ED1E7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xinshemmian19980071991</w:t>
            </w:r>
          </w:p>
        </w:tc>
      </w:tr>
      <w:tr w:rsidR="006C2C8E" w14:paraId="22CA2751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B6E00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C7FBAC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Shandongxiamian11-42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ED120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971B9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C896B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Chunbeibao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0A517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C2C8E" w14:paraId="1A8862F7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31E99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C9BB0F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Zhongmiansuo 12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A025F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Lushenmian 0064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D9BAC5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F039D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Zhongmiansuo 60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A7507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Zheshenmian 2007002</w:t>
            </w:r>
          </w:p>
        </w:tc>
      </w:tr>
      <w:tr w:rsidR="006C2C8E" w14:paraId="190B4DD5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953E6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24AB46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Yumian 19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B54B3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Guoshenmian</w:t>
            </w: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 xml:space="preserve"> 2001002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D40AD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271692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CG3020-3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9C445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C2C8E" w14:paraId="392CBFDD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591C9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6A8B6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Ejing 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2F5AE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GS08002-1991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B7EA73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A409A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Jimian 2016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D337B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</w:t>
            </w: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20199002</w:t>
            </w:r>
          </w:p>
        </w:tc>
      </w:tr>
      <w:tr w:rsidR="006C2C8E" w14:paraId="4FDB6078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C95462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B6F7F0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Zhongmiansuo 35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27ED8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Guoshenmian</w:t>
            </w: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 xml:space="preserve"> 990005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D8D0FA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D5DC9D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Ji 1518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D4C0D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 2014005</w:t>
            </w:r>
          </w:p>
        </w:tc>
      </w:tr>
      <w:tr w:rsidR="006C2C8E" w14:paraId="49973D86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10BBF4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749BE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Zhongmiansuo 60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4F083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Shanshenmian 2013001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ABC069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1486D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Jihang 8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42DA0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</w:t>
            </w: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20190009</w:t>
            </w:r>
          </w:p>
        </w:tc>
      </w:tr>
      <w:tr w:rsidR="006C2C8E" w14:paraId="7B278DD4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02BD3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3E17F1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Xinshi 71143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94DAC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Guoshenmian</w:t>
            </w: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 xml:space="preserve"> 2014004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58025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20247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Jimian 262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E3AED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 20200002</w:t>
            </w:r>
          </w:p>
        </w:tc>
      </w:tr>
      <w:tr w:rsidR="006C2C8E" w14:paraId="43B5B3A1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90869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46A81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Xinza 15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69FD9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2014007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EF829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31CCE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Ji 178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4D17F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 2015010</w:t>
            </w:r>
          </w:p>
        </w:tc>
      </w:tr>
      <w:tr w:rsidR="006C2C8E" w14:paraId="045FC0FC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8EDB3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3A712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Xinshi 17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D3C79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2015004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5CD1D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AC598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Ji 172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B6648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</w:t>
            </w: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20210003</w:t>
            </w:r>
          </w:p>
        </w:tc>
      </w:tr>
      <w:tr w:rsidR="006C2C8E" w14:paraId="26BCFAFD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7B3B71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A44B38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GK39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69622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Guoshenmian</w:t>
            </w: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 xml:space="preserve"> 2015008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1A7AAF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E14770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Yuzaomian 9110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E98E9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Yushenmian 2012006</w:t>
            </w:r>
          </w:p>
        </w:tc>
      </w:tr>
      <w:tr w:rsidR="006C2C8E" w14:paraId="1621A532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5754E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A2106B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 shi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CC5F7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23808E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0789AB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Dexiamian 1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96D44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Lushenmian</w:t>
            </w: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 xml:space="preserve"> 0220</w:t>
            </w:r>
          </w:p>
        </w:tc>
      </w:tr>
      <w:tr w:rsidR="006C2C8E" w14:paraId="0803591F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B1A53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DAD9B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Zhongmiansuo 94A915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9E9C7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Jinshenmian 2016002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4A424D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DE30A1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Jicai 6913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C7437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C2C8E" w14:paraId="27C480E0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7EA68C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809C0" w14:textId="77777777" w:rsidR="006C2C8E" w:rsidRDefault="006C2C8E" w:rsidP="000D51A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Lumianyan 36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AC9C5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Lushenmian 2009022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8B34D4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66D93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Zhongmiansuo 23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681F6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Guoshenmian</w:t>
            </w: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 xml:space="preserve"> 980007</w:t>
            </w:r>
          </w:p>
        </w:tc>
      </w:tr>
      <w:tr w:rsidR="006C2C8E" w14:paraId="3A39A6C8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0E84B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C53B3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DP33B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3B453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993C5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26A836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Zhongmiansuo 50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FF512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Guoshenmian</w:t>
            </w: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 xml:space="preserve"> 2007013</w:t>
            </w:r>
          </w:p>
        </w:tc>
      </w:tr>
      <w:tr w:rsidR="006C2C8E" w14:paraId="7C0182CE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C00838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823B5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Guoxinmian01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ECF04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Yushenmian 2009004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689476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143BB3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Ji668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30AC8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Guoshenmian</w:t>
            </w: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 xml:space="preserve"> 2001001</w:t>
            </w:r>
          </w:p>
        </w:tc>
      </w:tr>
      <w:tr w:rsidR="006C2C8E" w14:paraId="589A340B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4051B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4C8C7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Guoxinmian02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770AE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A9CC1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2C4DEA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Zhibao 86-1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5CD86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GS08009-1984</w:t>
            </w:r>
          </w:p>
        </w:tc>
      </w:tr>
      <w:tr w:rsidR="006C2C8E" w14:paraId="64FE8803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B63D6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1DA6A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Guoxinmian03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4EDE5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Guoshenmian</w:t>
            </w: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 xml:space="preserve"> 2006003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75EC7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BEA69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Jimian 958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C8A32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Guoshenmian</w:t>
            </w: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 xml:space="preserve"> 2006005</w:t>
            </w:r>
          </w:p>
        </w:tc>
      </w:tr>
      <w:tr w:rsidR="006C2C8E" w14:paraId="2869CF1C" w14:textId="77777777" w:rsidTr="000D51A6">
        <w:trPr>
          <w:trHeight w:hRule="exact" w:val="286"/>
          <w:jc w:val="center"/>
        </w:trPr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B4D1DB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E36E37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Guoxinmian05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07FB8A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Guoshenmian</w:t>
            </w: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 xml:space="preserve"> 2006003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49A285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EC836F" w14:textId="77777777" w:rsidR="006C2C8E" w:rsidRDefault="006C2C8E" w:rsidP="000D51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Jifeng 1271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7B1F3A" w14:textId="77777777" w:rsidR="006C2C8E" w:rsidRDefault="006C2C8E" w:rsidP="000D5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333333"/>
                <w:sz w:val="16"/>
                <w:szCs w:val="16"/>
              </w:rPr>
              <w:t>Jishenmian 2012002</w:t>
            </w:r>
          </w:p>
        </w:tc>
      </w:tr>
      <w:bookmarkEnd w:id="4"/>
      <w:bookmarkEnd w:id="11"/>
    </w:tbl>
    <w:p w14:paraId="7E3B333E" w14:textId="77777777" w:rsidR="006C2C8E" w:rsidRDefault="006C2C8E" w:rsidP="006C2C8E">
      <w:r>
        <w:br w:type="page"/>
      </w:r>
    </w:p>
    <w:p w14:paraId="4029DC11" w14:textId="77777777" w:rsidR="006C2C8E" w:rsidRDefault="006C2C8E" w:rsidP="006C2C8E">
      <w:pPr>
        <w:spacing w:line="360" w:lineRule="auto"/>
        <w:rPr>
          <w:rFonts w:ascii="Times New Roman" w:eastAsiaTheme="minorEastAsia" w:hAnsi="Times New Roman" w:cs="Times New Roman"/>
          <w:color w:val="000000"/>
        </w:rPr>
      </w:pPr>
      <w:r>
        <w:rPr>
          <w:rFonts w:ascii="Times New Roman" w:hAnsi="Times New Roman" w:cs="Times New Roman"/>
          <w:b/>
        </w:rPr>
        <w:lastRenderedPageBreak/>
        <w:t>Supplementary</w:t>
      </w:r>
      <w:r>
        <w:rPr>
          <w:rFonts w:ascii="Times New Roman" w:eastAsiaTheme="minorEastAsia" w:hAnsi="Times New Roman" w:cs="Times New Roman"/>
          <w:b/>
          <w:color w:val="000000"/>
        </w:rPr>
        <w:t xml:space="preserve"> Table 3</w:t>
      </w:r>
      <w:r>
        <w:rPr>
          <w:rFonts w:ascii="Times New Roman" w:eastAsiaTheme="minorEastAsia" w:hAnsi="Times New Roman" w:cs="Times New Roman"/>
          <w:color w:val="000000"/>
        </w:rPr>
        <w:t xml:space="preserve"> Root traits obtained from WinRHIZO and RootNav.</w:t>
      </w:r>
    </w:p>
    <w:tbl>
      <w:tblPr>
        <w:tblW w:w="9405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0"/>
        <w:gridCol w:w="1579"/>
        <w:gridCol w:w="4886"/>
      </w:tblGrid>
      <w:tr w:rsidR="006C2C8E" w14:paraId="701AC6AC" w14:textId="77777777" w:rsidTr="000D51A6">
        <w:trPr>
          <w:trHeight w:val="281"/>
          <w:jc w:val="center"/>
        </w:trPr>
        <w:tc>
          <w:tcPr>
            <w:tcW w:w="29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EC4C79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Trait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3E7EB2" w14:textId="77777777" w:rsidR="006C2C8E" w:rsidRDefault="006C2C8E" w:rsidP="000D51A6">
            <w:pPr>
              <w:widowControl w:val="0"/>
              <w:shd w:val="clear" w:color="auto" w:fill="FFFFFF"/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Data obtained by</w:t>
            </w:r>
          </w:p>
        </w:tc>
        <w:tc>
          <w:tcPr>
            <w:tcW w:w="48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8F4A1C" w14:textId="77777777" w:rsidR="006C2C8E" w:rsidRDefault="006C2C8E" w:rsidP="000D51A6">
            <w:pPr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Description</w:t>
            </w:r>
          </w:p>
        </w:tc>
      </w:tr>
      <w:tr w:rsidR="006C2C8E" w14:paraId="5C609150" w14:textId="77777777" w:rsidTr="000D51A6">
        <w:trPr>
          <w:trHeight w:val="316"/>
          <w:jc w:val="center"/>
        </w:trPr>
        <w:tc>
          <w:tcPr>
            <w:tcW w:w="29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449EA8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bookmarkStart w:id="12" w:name="_Hlk115632167"/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Total root length</w:t>
            </w:r>
          </w:p>
        </w:tc>
        <w:tc>
          <w:tcPr>
            <w:tcW w:w="15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9877BB5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WinRHIZO REG2009</w:t>
            </w:r>
          </w:p>
        </w:tc>
        <w:tc>
          <w:tcPr>
            <w:tcW w:w="488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DA19F14" w14:textId="77777777" w:rsidR="006C2C8E" w:rsidRDefault="006C2C8E" w:rsidP="000D51A6">
            <w:pPr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bookmarkStart w:id="13" w:name="OLE_LINK145"/>
            <w:bookmarkStart w:id="14" w:name="OLE_LINK144"/>
            <w:bookmarkStart w:id="15" w:name="OLE_LINK279"/>
            <w:bookmarkStart w:id="16" w:name="OLE_LINK197"/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C</w:t>
            </w:r>
            <w:bookmarkEnd w:id="13"/>
            <w:bookmarkEnd w:id="14"/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umulative length of all the roots per plant (cm)</w:t>
            </w:r>
            <w:bookmarkEnd w:id="15"/>
            <w:bookmarkEnd w:id="16"/>
          </w:p>
        </w:tc>
      </w:tr>
      <w:bookmarkEnd w:id="12"/>
      <w:tr w:rsidR="006C2C8E" w14:paraId="486C587A" w14:textId="77777777" w:rsidTr="000D51A6">
        <w:trPr>
          <w:trHeight w:val="162"/>
          <w:jc w:val="center"/>
        </w:trPr>
        <w:tc>
          <w:tcPr>
            <w:tcW w:w="2940" w:type="dxa"/>
            <w:shd w:val="clear" w:color="auto" w:fill="auto"/>
            <w:vAlign w:val="center"/>
          </w:tcPr>
          <w:p w14:paraId="7FB39C1A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Projected area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28787CD2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WinRHIZO REG2009</w:t>
            </w:r>
          </w:p>
        </w:tc>
        <w:tc>
          <w:tcPr>
            <w:tcW w:w="4886" w:type="dxa"/>
            <w:shd w:val="clear" w:color="auto" w:fill="auto"/>
            <w:vAlign w:val="center"/>
          </w:tcPr>
          <w:p w14:paraId="31594301" w14:textId="77777777" w:rsidR="006C2C8E" w:rsidRDefault="006C2C8E" w:rsidP="000D51A6">
            <w:pPr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Projected area of all roots per plant (cm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6C2C8E" w14:paraId="2911792B" w14:textId="77777777" w:rsidTr="000D51A6">
        <w:trPr>
          <w:trHeight w:val="316"/>
          <w:jc w:val="center"/>
        </w:trPr>
        <w:tc>
          <w:tcPr>
            <w:tcW w:w="2940" w:type="dxa"/>
            <w:shd w:val="clear" w:color="auto" w:fill="auto"/>
            <w:vAlign w:val="center"/>
          </w:tcPr>
          <w:p w14:paraId="7F8B155C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Superficial area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15BF70D9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WinRHIZO REG2009</w:t>
            </w:r>
          </w:p>
        </w:tc>
        <w:tc>
          <w:tcPr>
            <w:tcW w:w="4886" w:type="dxa"/>
            <w:shd w:val="clear" w:color="auto" w:fill="auto"/>
            <w:vAlign w:val="center"/>
          </w:tcPr>
          <w:p w14:paraId="6C58E336" w14:textId="77777777" w:rsidR="006C2C8E" w:rsidRDefault="006C2C8E" w:rsidP="000D51A6">
            <w:pPr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Superficial area of all roots per plant (cm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6C2C8E" w14:paraId="3665E4E9" w14:textId="77777777" w:rsidTr="000D51A6">
        <w:trPr>
          <w:trHeight w:val="316"/>
          <w:jc w:val="center"/>
        </w:trPr>
        <w:tc>
          <w:tcPr>
            <w:tcW w:w="2940" w:type="dxa"/>
            <w:shd w:val="clear" w:color="auto" w:fill="auto"/>
            <w:vAlign w:val="center"/>
          </w:tcPr>
          <w:p w14:paraId="1E62257D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Average diameter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3644EF19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WinRHIZO REG2009</w:t>
            </w:r>
          </w:p>
        </w:tc>
        <w:tc>
          <w:tcPr>
            <w:tcW w:w="4886" w:type="dxa"/>
            <w:shd w:val="clear" w:color="auto" w:fill="auto"/>
            <w:vAlign w:val="center"/>
          </w:tcPr>
          <w:p w14:paraId="0D955EE3" w14:textId="77777777" w:rsidR="006C2C8E" w:rsidRDefault="006C2C8E" w:rsidP="000D51A6">
            <w:pPr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Average diameter of all roots per plant (mm)</w:t>
            </w:r>
          </w:p>
        </w:tc>
      </w:tr>
      <w:tr w:rsidR="006C2C8E" w14:paraId="3CDE7483" w14:textId="77777777" w:rsidTr="000D51A6">
        <w:trPr>
          <w:trHeight w:val="316"/>
          <w:jc w:val="center"/>
        </w:trPr>
        <w:tc>
          <w:tcPr>
            <w:tcW w:w="2940" w:type="dxa"/>
            <w:shd w:val="clear" w:color="auto" w:fill="auto"/>
            <w:vAlign w:val="center"/>
          </w:tcPr>
          <w:p w14:paraId="7E0B8C31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Average volume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1C0E33EE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WinRHIZO REG2009</w:t>
            </w:r>
          </w:p>
        </w:tc>
        <w:tc>
          <w:tcPr>
            <w:tcW w:w="4886" w:type="dxa"/>
            <w:shd w:val="clear" w:color="auto" w:fill="auto"/>
            <w:vAlign w:val="center"/>
          </w:tcPr>
          <w:p w14:paraId="67EAFC50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 xml:space="preserve">Average volume of all roots per plant </w:t>
            </w:r>
            <w:bookmarkStart w:id="17" w:name="OLE_LINK150"/>
            <w:bookmarkStart w:id="18" w:name="OLE_LINK149"/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(cm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)</w:t>
            </w:r>
            <w:bookmarkEnd w:id="17"/>
            <w:bookmarkEnd w:id="18"/>
          </w:p>
        </w:tc>
      </w:tr>
      <w:tr w:rsidR="006C2C8E" w14:paraId="59B3B200" w14:textId="77777777" w:rsidTr="000D51A6">
        <w:trPr>
          <w:trHeight w:val="316"/>
          <w:jc w:val="center"/>
        </w:trPr>
        <w:tc>
          <w:tcPr>
            <w:tcW w:w="2940" w:type="dxa"/>
            <w:shd w:val="clear" w:color="auto" w:fill="auto"/>
            <w:vAlign w:val="center"/>
          </w:tcPr>
          <w:p w14:paraId="3D288B33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bookmarkStart w:id="19" w:name="_Hlk123580713"/>
            <w:bookmarkStart w:id="20" w:name="_Hlk129873981"/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Average lateral root emergence angle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5770F38D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RootNav</w:t>
            </w:r>
          </w:p>
        </w:tc>
        <w:tc>
          <w:tcPr>
            <w:tcW w:w="4886" w:type="dxa"/>
            <w:shd w:val="clear" w:color="auto" w:fill="auto"/>
            <w:vAlign w:val="center"/>
          </w:tcPr>
          <w:p w14:paraId="233C41C4" w14:textId="77777777" w:rsidR="006C2C8E" w:rsidRDefault="006C2C8E" w:rsidP="000D51A6">
            <w:pPr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Root angles along all lateral root ranges (°)</w:t>
            </w:r>
          </w:p>
        </w:tc>
      </w:tr>
      <w:tr w:rsidR="006C2C8E" w14:paraId="11EFD232" w14:textId="77777777" w:rsidTr="000D51A6">
        <w:trPr>
          <w:trHeight w:val="316"/>
          <w:jc w:val="center"/>
        </w:trPr>
        <w:tc>
          <w:tcPr>
            <w:tcW w:w="2940" w:type="dxa"/>
            <w:shd w:val="clear" w:color="auto" w:fill="auto"/>
            <w:vAlign w:val="center"/>
          </w:tcPr>
          <w:p w14:paraId="5DC093DF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bookmarkStart w:id="21" w:name="OLE_LINK114"/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Average lateral root tip angle</w:t>
            </w:r>
            <w:bookmarkEnd w:id="21"/>
          </w:p>
        </w:tc>
        <w:tc>
          <w:tcPr>
            <w:tcW w:w="1579" w:type="dxa"/>
            <w:shd w:val="clear" w:color="auto" w:fill="auto"/>
            <w:vAlign w:val="center"/>
          </w:tcPr>
          <w:p w14:paraId="3FF5C51A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RootNav</w:t>
            </w:r>
          </w:p>
        </w:tc>
        <w:tc>
          <w:tcPr>
            <w:tcW w:w="4886" w:type="dxa"/>
            <w:shd w:val="clear" w:color="auto" w:fill="auto"/>
            <w:vAlign w:val="center"/>
          </w:tcPr>
          <w:p w14:paraId="52975049" w14:textId="77777777" w:rsidR="006C2C8E" w:rsidRDefault="006C2C8E" w:rsidP="000D51A6">
            <w:pPr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Root angle of lateral apical root (°)</w:t>
            </w:r>
          </w:p>
        </w:tc>
      </w:tr>
      <w:tr w:rsidR="006C2C8E" w14:paraId="0D04E497" w14:textId="77777777" w:rsidTr="000D51A6">
        <w:trPr>
          <w:trHeight w:val="310"/>
          <w:jc w:val="center"/>
        </w:trPr>
        <w:tc>
          <w:tcPr>
            <w:tcW w:w="2940" w:type="dxa"/>
            <w:shd w:val="clear" w:color="auto" w:fill="auto"/>
            <w:vAlign w:val="center"/>
          </w:tcPr>
          <w:p w14:paraId="385F7B31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bookmarkStart w:id="22" w:name="OLE_LINK696"/>
            <w:bookmarkStart w:id="23" w:name="OLE_LINK697"/>
            <w:bookmarkEnd w:id="19"/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Average length-all roots</w:t>
            </w:r>
            <w:bookmarkEnd w:id="22"/>
            <w:bookmarkEnd w:id="23"/>
          </w:p>
        </w:tc>
        <w:tc>
          <w:tcPr>
            <w:tcW w:w="1579" w:type="dxa"/>
            <w:shd w:val="clear" w:color="auto" w:fill="auto"/>
            <w:vAlign w:val="center"/>
          </w:tcPr>
          <w:p w14:paraId="4205D507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RootNav</w:t>
            </w:r>
          </w:p>
        </w:tc>
        <w:tc>
          <w:tcPr>
            <w:tcW w:w="4886" w:type="dxa"/>
            <w:shd w:val="clear" w:color="auto" w:fill="auto"/>
            <w:vAlign w:val="center"/>
          </w:tcPr>
          <w:p w14:paraId="74CA394B" w14:textId="77777777" w:rsidR="006C2C8E" w:rsidRDefault="006C2C8E" w:rsidP="000D51A6">
            <w:pPr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The average length of all primary and lateral roots (cm)</w:t>
            </w:r>
          </w:p>
        </w:tc>
      </w:tr>
      <w:tr w:rsidR="006C2C8E" w14:paraId="4B2780BA" w14:textId="77777777" w:rsidTr="000D51A6">
        <w:trPr>
          <w:trHeight w:val="365"/>
          <w:jc w:val="center"/>
        </w:trPr>
        <w:tc>
          <w:tcPr>
            <w:tcW w:w="2940" w:type="dxa"/>
            <w:shd w:val="clear" w:color="auto" w:fill="auto"/>
            <w:vAlign w:val="center"/>
          </w:tcPr>
          <w:p w14:paraId="0FC22F87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Average length-lateral roots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27A60A23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RootNav</w:t>
            </w:r>
          </w:p>
        </w:tc>
        <w:tc>
          <w:tcPr>
            <w:tcW w:w="4886" w:type="dxa"/>
            <w:shd w:val="clear" w:color="auto" w:fill="auto"/>
            <w:vAlign w:val="center"/>
          </w:tcPr>
          <w:p w14:paraId="27DFAE1E" w14:textId="77777777" w:rsidR="006C2C8E" w:rsidRDefault="006C2C8E" w:rsidP="000D51A6">
            <w:pPr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Mean length of all lateral roots in centimeters (cm)</w:t>
            </w:r>
          </w:p>
        </w:tc>
      </w:tr>
      <w:tr w:rsidR="006C2C8E" w14:paraId="7CB08FFE" w14:textId="77777777" w:rsidTr="000D51A6">
        <w:trPr>
          <w:trHeight w:val="316"/>
          <w:jc w:val="center"/>
        </w:trPr>
        <w:tc>
          <w:tcPr>
            <w:tcW w:w="2940" w:type="dxa"/>
            <w:shd w:val="clear" w:color="auto" w:fill="auto"/>
            <w:vAlign w:val="center"/>
          </w:tcPr>
          <w:p w14:paraId="45823284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bookmarkStart w:id="24" w:name="OLE_LINK701"/>
            <w:bookmarkStart w:id="25" w:name="OLE_LINK700"/>
            <w:bookmarkEnd w:id="20"/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Lateral root count</w:t>
            </w:r>
            <w:bookmarkEnd w:id="24"/>
            <w:bookmarkEnd w:id="25"/>
          </w:p>
        </w:tc>
        <w:tc>
          <w:tcPr>
            <w:tcW w:w="1579" w:type="dxa"/>
            <w:shd w:val="clear" w:color="auto" w:fill="auto"/>
            <w:vAlign w:val="center"/>
          </w:tcPr>
          <w:p w14:paraId="2ED8CEB7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RootNav</w:t>
            </w:r>
          </w:p>
        </w:tc>
        <w:tc>
          <w:tcPr>
            <w:tcW w:w="4886" w:type="dxa"/>
            <w:shd w:val="clear" w:color="auto" w:fill="auto"/>
            <w:vAlign w:val="center"/>
          </w:tcPr>
          <w:p w14:paraId="4E7F1760" w14:textId="77777777" w:rsidR="006C2C8E" w:rsidRDefault="006C2C8E" w:rsidP="000D51A6">
            <w:pPr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The number of all lateral root (NO. plant)</w:t>
            </w:r>
          </w:p>
        </w:tc>
      </w:tr>
      <w:tr w:rsidR="006C2C8E" w14:paraId="377A8EFD" w14:textId="77777777" w:rsidTr="000D51A6">
        <w:trPr>
          <w:trHeight w:val="316"/>
          <w:jc w:val="center"/>
        </w:trPr>
        <w:tc>
          <w:tcPr>
            <w:tcW w:w="2940" w:type="dxa"/>
            <w:shd w:val="clear" w:color="auto" w:fill="auto"/>
            <w:vAlign w:val="center"/>
          </w:tcPr>
          <w:p w14:paraId="1C91067A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Maximum width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02B22BE6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RootNav</w:t>
            </w:r>
          </w:p>
        </w:tc>
        <w:tc>
          <w:tcPr>
            <w:tcW w:w="4886" w:type="dxa"/>
            <w:shd w:val="clear" w:color="auto" w:fill="auto"/>
            <w:vAlign w:val="center"/>
          </w:tcPr>
          <w:p w14:paraId="084AC52A" w14:textId="77777777" w:rsidR="006C2C8E" w:rsidRDefault="006C2C8E" w:rsidP="000D51A6">
            <w:pPr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bookmarkStart w:id="26" w:name="OLE_LINK1139"/>
            <w:bookmarkStart w:id="27" w:name="OLE_LINK1140"/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The maximum horizontal width of the whole RSA</w:t>
            </w:r>
            <w:bookmarkEnd w:id="26"/>
            <w:bookmarkEnd w:id="27"/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 xml:space="preserve"> (cm)</w:t>
            </w:r>
          </w:p>
        </w:tc>
      </w:tr>
      <w:tr w:rsidR="006C2C8E" w14:paraId="6935DDD2" w14:textId="77777777" w:rsidTr="000D51A6">
        <w:trPr>
          <w:trHeight w:val="307"/>
          <w:jc w:val="center"/>
        </w:trPr>
        <w:tc>
          <w:tcPr>
            <w:tcW w:w="2940" w:type="dxa"/>
            <w:shd w:val="clear" w:color="auto" w:fill="auto"/>
            <w:vAlign w:val="center"/>
          </w:tcPr>
          <w:p w14:paraId="73CC4941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Maximum depth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7F232CDC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RootNav</w:t>
            </w:r>
          </w:p>
        </w:tc>
        <w:tc>
          <w:tcPr>
            <w:tcW w:w="4886" w:type="dxa"/>
            <w:shd w:val="clear" w:color="auto" w:fill="auto"/>
            <w:vAlign w:val="center"/>
          </w:tcPr>
          <w:p w14:paraId="037CE3A5" w14:textId="77777777" w:rsidR="006C2C8E" w:rsidRDefault="006C2C8E" w:rsidP="000D51A6">
            <w:pPr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The maximum vertical distance reached by the root system (cm)</w:t>
            </w:r>
          </w:p>
        </w:tc>
      </w:tr>
      <w:tr w:rsidR="006C2C8E" w14:paraId="37D0CE95" w14:textId="77777777" w:rsidTr="000D51A6">
        <w:trPr>
          <w:trHeight w:val="66"/>
          <w:jc w:val="center"/>
        </w:trPr>
        <w:tc>
          <w:tcPr>
            <w:tcW w:w="2940" w:type="dxa"/>
            <w:shd w:val="clear" w:color="auto" w:fill="auto"/>
            <w:vAlign w:val="center"/>
          </w:tcPr>
          <w:p w14:paraId="528BB9EC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Width/depth ratio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55687D82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RootNav</w:t>
            </w:r>
          </w:p>
        </w:tc>
        <w:tc>
          <w:tcPr>
            <w:tcW w:w="4886" w:type="dxa"/>
            <w:shd w:val="clear" w:color="auto" w:fill="auto"/>
            <w:vAlign w:val="center"/>
          </w:tcPr>
          <w:p w14:paraId="24A3B7D9" w14:textId="77777777" w:rsidR="006C2C8E" w:rsidRDefault="006C2C8E" w:rsidP="000D51A6">
            <w:pPr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The ratio of maximum width to deep (Ratio)</w:t>
            </w:r>
          </w:p>
        </w:tc>
      </w:tr>
      <w:tr w:rsidR="006C2C8E" w14:paraId="0FEDB583" w14:textId="77777777" w:rsidTr="000D51A6">
        <w:trPr>
          <w:trHeight w:val="334"/>
          <w:jc w:val="center"/>
        </w:trPr>
        <w:tc>
          <w:tcPr>
            <w:tcW w:w="2940" w:type="dxa"/>
            <w:shd w:val="clear" w:color="auto" w:fill="auto"/>
            <w:vAlign w:val="center"/>
          </w:tcPr>
          <w:p w14:paraId="6092004B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bookmarkStart w:id="28" w:name="OLE_LINK247"/>
            <w:bookmarkStart w:id="29" w:name="OLE_LINK253"/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Fresh root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shoot ratio</w:t>
            </w:r>
            <w:bookmarkEnd w:id="28"/>
            <w:bookmarkEnd w:id="29"/>
          </w:p>
        </w:tc>
        <w:tc>
          <w:tcPr>
            <w:tcW w:w="1579" w:type="dxa"/>
            <w:shd w:val="clear" w:color="auto" w:fill="auto"/>
            <w:vAlign w:val="center"/>
          </w:tcPr>
          <w:p w14:paraId="5C22391A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Calculated</w:t>
            </w:r>
          </w:p>
        </w:tc>
        <w:tc>
          <w:tcPr>
            <w:tcW w:w="4886" w:type="dxa"/>
            <w:shd w:val="clear" w:color="auto" w:fill="auto"/>
            <w:vAlign w:val="center"/>
          </w:tcPr>
          <w:p w14:paraId="27F57DF4" w14:textId="77777777" w:rsidR="006C2C8E" w:rsidRDefault="006C2C8E" w:rsidP="000D51A6">
            <w:pPr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color w:val="000000"/>
                      <w:sz w:val="18"/>
                      <w:szCs w:val="18"/>
                    </w:rPr>
                    <m:t>Fresh weight under ground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color w:val="000000"/>
                      <w:sz w:val="18"/>
                      <w:szCs w:val="18"/>
                    </w:rPr>
                    <m:t>Fresh weight above ground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 xml:space="preserve"> (%)</w:t>
            </w:r>
          </w:p>
        </w:tc>
      </w:tr>
      <w:tr w:rsidR="006C2C8E" w14:paraId="2B23EF85" w14:textId="77777777" w:rsidTr="000D51A6">
        <w:trPr>
          <w:trHeight w:val="334"/>
          <w:jc w:val="center"/>
        </w:trPr>
        <w:tc>
          <w:tcPr>
            <w:tcW w:w="2940" w:type="dxa"/>
            <w:shd w:val="clear" w:color="auto" w:fill="auto"/>
            <w:vAlign w:val="center"/>
          </w:tcPr>
          <w:p w14:paraId="2D591B16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Dry root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shoot ratio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4E70F32F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bookmarkStart w:id="30" w:name="OLE_LINK258"/>
            <w:bookmarkStart w:id="31" w:name="OLE_LINK259"/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Calculated</w:t>
            </w:r>
            <w:bookmarkEnd w:id="30"/>
            <w:bookmarkEnd w:id="31"/>
          </w:p>
        </w:tc>
        <w:tc>
          <w:tcPr>
            <w:tcW w:w="4886" w:type="dxa"/>
            <w:shd w:val="clear" w:color="auto" w:fill="auto"/>
            <w:vAlign w:val="center"/>
          </w:tcPr>
          <w:p w14:paraId="5E2E23E5" w14:textId="77777777" w:rsidR="006C2C8E" w:rsidRDefault="006C2C8E" w:rsidP="000D51A6">
            <w:pPr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color w:val="000000"/>
                      <w:sz w:val="18"/>
                      <w:szCs w:val="18"/>
                    </w:rPr>
                    <m:t>Under ground dry weight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color w:val="000000"/>
                      <w:sz w:val="18"/>
                      <w:szCs w:val="18"/>
                    </w:rPr>
                    <m:t>Above ground dry weight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ab/>
              <w:t xml:space="preserve"> (%)</w:t>
            </w:r>
          </w:p>
        </w:tc>
      </w:tr>
      <w:tr w:rsidR="006C2C8E" w14:paraId="76A87DA5" w14:textId="77777777" w:rsidTr="000D51A6">
        <w:trPr>
          <w:trHeight w:val="334"/>
          <w:jc w:val="center"/>
        </w:trPr>
        <w:tc>
          <w:tcPr>
            <w:tcW w:w="2940" w:type="dxa"/>
            <w:shd w:val="clear" w:color="auto" w:fill="auto"/>
            <w:vAlign w:val="center"/>
          </w:tcPr>
          <w:p w14:paraId="1CA8874D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Water loss rate of shoot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085B617A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Calculated</w:t>
            </w:r>
          </w:p>
        </w:tc>
        <w:tc>
          <w:tcPr>
            <w:tcW w:w="4886" w:type="dxa"/>
            <w:shd w:val="clear" w:color="auto" w:fill="auto"/>
            <w:vAlign w:val="center"/>
          </w:tcPr>
          <w:p w14:paraId="34B74A41" w14:textId="77777777" w:rsidR="006C2C8E" w:rsidRDefault="006C2C8E" w:rsidP="000D51A6">
            <w:pPr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m:oMath>
              <m:r>
                <w:rPr>
                  <w:rFonts w:ascii="Cambria Math" w:eastAsiaTheme="minorEastAsia" w:hAnsi="Cambria Math" w:cs="Times New Roman"/>
                  <w:color w:val="000000"/>
                  <w:sz w:val="18"/>
                  <w:szCs w:val="18"/>
                </w:rPr>
                <m:t>1 -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color w:val="000000"/>
                      <w:sz w:val="18"/>
                      <w:szCs w:val="18"/>
                    </w:rPr>
                    <m:t xml:space="preserve"> Dry weight of above ground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color w:val="000000"/>
                      <w:sz w:val="18"/>
                      <w:szCs w:val="18"/>
                    </w:rPr>
                    <m:t>Fresh weight of above ground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6C2C8E" w14:paraId="60F912D8" w14:textId="77777777" w:rsidTr="000D51A6">
        <w:trPr>
          <w:trHeight w:val="334"/>
          <w:jc w:val="center"/>
        </w:trPr>
        <w:tc>
          <w:tcPr>
            <w:tcW w:w="2940" w:type="dxa"/>
            <w:shd w:val="clear" w:color="auto" w:fill="auto"/>
            <w:vAlign w:val="center"/>
          </w:tcPr>
          <w:p w14:paraId="38E92192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Water loss rate of root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62B9B6FA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Calculated</w:t>
            </w:r>
          </w:p>
        </w:tc>
        <w:tc>
          <w:tcPr>
            <w:tcW w:w="4886" w:type="dxa"/>
            <w:shd w:val="clear" w:color="auto" w:fill="auto"/>
            <w:vAlign w:val="center"/>
          </w:tcPr>
          <w:p w14:paraId="09AD85F7" w14:textId="77777777" w:rsidR="006C2C8E" w:rsidRDefault="006C2C8E" w:rsidP="000D51A6">
            <w:pPr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bookmarkStart w:id="32" w:name="OLE_LINK244"/>
            <w:bookmarkStart w:id="33" w:name="OLE_LINK243"/>
            <m:oMath>
              <m:r>
                <w:rPr>
                  <w:rFonts w:ascii="Cambria Math" w:eastAsiaTheme="minorEastAsia" w:hAnsi="Cambria Math" w:cs="Times New Roman"/>
                  <w:color w:val="000000"/>
                  <w:sz w:val="18"/>
                  <w:szCs w:val="18"/>
                </w:rPr>
                <m:t>1 -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color w:val="000000"/>
                      <w:sz w:val="18"/>
                      <w:szCs w:val="18"/>
                    </w:rPr>
                    <m:t xml:space="preserve"> Dry weight of under ground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color w:val="000000"/>
                      <w:sz w:val="18"/>
                      <w:szCs w:val="18"/>
                    </w:rPr>
                    <m:t>Fresh weight of under ground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 xml:space="preserve"> </w:t>
            </w:r>
            <w:bookmarkEnd w:id="32"/>
            <w:bookmarkEnd w:id="33"/>
          </w:p>
        </w:tc>
      </w:tr>
      <w:tr w:rsidR="006C2C8E" w14:paraId="4448CB5D" w14:textId="77777777" w:rsidTr="000D51A6">
        <w:trPr>
          <w:trHeight w:val="334"/>
          <w:jc w:val="center"/>
        </w:trPr>
        <w:tc>
          <w:tcPr>
            <w:tcW w:w="2940" w:type="dxa"/>
            <w:shd w:val="clear" w:color="auto" w:fill="auto"/>
            <w:vAlign w:val="center"/>
          </w:tcPr>
          <w:p w14:paraId="4E54D890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Specific root surface area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2804DBF7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Calculated</w:t>
            </w:r>
          </w:p>
        </w:tc>
        <w:tc>
          <w:tcPr>
            <w:tcW w:w="4886" w:type="dxa"/>
            <w:shd w:val="clear" w:color="auto" w:fill="auto"/>
            <w:vAlign w:val="center"/>
          </w:tcPr>
          <w:p w14:paraId="5D77496D" w14:textId="77777777" w:rsidR="006C2C8E" w:rsidRDefault="006C2C8E" w:rsidP="000D51A6">
            <w:pPr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18"/>
                      <w:szCs w:val="18"/>
                    </w:rPr>
                    <m:t>Total root surface area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18"/>
                      <w:szCs w:val="18"/>
                    </w:rPr>
                    <m:t>Root dry weight</m:t>
                  </m:r>
                </m:den>
              </m:f>
            </m:oMath>
            <w:r>
              <w:rPr>
                <w:rFonts w:ascii="Cambria Math" w:eastAsiaTheme="minorEastAsia" w:hAnsi="Cambria Math" w:cs="Times New Roman"/>
                <w:i/>
                <w:sz w:val="18"/>
                <w:szCs w:val="18"/>
              </w:rPr>
              <w:t xml:space="preserve"> </w:t>
            </w:r>
            <w:r>
              <w:rPr>
                <w:rFonts w:ascii="Cambria Math" w:eastAsiaTheme="minorEastAsia" w:hAnsi="Cambria Math" w:cs="Times New Roman"/>
                <w:sz w:val="18"/>
                <w:szCs w:val="18"/>
              </w:rPr>
              <w:t>(</w:t>
            </w:r>
            <w:r>
              <w:rPr>
                <w:rFonts w:ascii="Cambria Math" w:eastAsiaTheme="minorEastAsia" w:hAnsi="Cambria Math" w:cs="Times New Roman" w:hint="eastAsia"/>
                <w:sz w:val="18"/>
                <w:szCs w:val="18"/>
              </w:rPr>
              <w:t>cm</w:t>
            </w:r>
            <w:r>
              <w:rPr>
                <w:rFonts w:ascii="Cambria Math" w:eastAsiaTheme="minorEastAsia" w:hAnsi="Cambria Math" w:cs="Times New Roman"/>
                <w:sz w:val="18"/>
                <w:szCs w:val="18"/>
              </w:rPr>
              <w:t xml:space="preserve"> g</w:t>
            </w:r>
            <w:r>
              <w:rPr>
                <w:rFonts w:ascii="Cambria Math" w:eastAsiaTheme="minorEastAsia" w:hAnsi="Cambria Math" w:cs="Times New Roman"/>
                <w:sz w:val="18"/>
                <w:szCs w:val="18"/>
                <w:vertAlign w:val="superscript"/>
              </w:rPr>
              <w:t>-2</w:t>
            </w:r>
            <w:r>
              <w:rPr>
                <w:rFonts w:ascii="Cambria Math" w:eastAsiaTheme="minorEastAsia" w:hAnsi="Cambria Math" w:cs="Times New Roman"/>
                <w:sz w:val="18"/>
                <w:szCs w:val="18"/>
              </w:rPr>
              <w:t>)</w:t>
            </w:r>
          </w:p>
        </w:tc>
      </w:tr>
      <w:tr w:rsidR="006C2C8E" w14:paraId="528A1D0C" w14:textId="77777777" w:rsidTr="000D51A6">
        <w:trPr>
          <w:trHeight w:val="334"/>
          <w:jc w:val="center"/>
        </w:trPr>
        <w:tc>
          <w:tcPr>
            <w:tcW w:w="2940" w:type="dxa"/>
            <w:shd w:val="clear" w:color="auto" w:fill="auto"/>
            <w:vAlign w:val="center"/>
          </w:tcPr>
          <w:p w14:paraId="37AE96C9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Specific root volume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3FDB7B5B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Calculated</w:t>
            </w:r>
          </w:p>
        </w:tc>
        <w:tc>
          <w:tcPr>
            <w:tcW w:w="4886" w:type="dxa"/>
            <w:shd w:val="clear" w:color="auto" w:fill="auto"/>
            <w:vAlign w:val="center"/>
          </w:tcPr>
          <w:p w14:paraId="62181FD5" w14:textId="77777777" w:rsidR="006C2C8E" w:rsidRDefault="006C2C8E" w:rsidP="000D51A6">
            <w:pPr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iCs/>
                      <w:color w:val="000000"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color w:val="000000"/>
                      <w:sz w:val="18"/>
                      <w:szCs w:val="18"/>
                    </w:rPr>
                    <m:t>Total root volume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color w:val="000000"/>
                      <w:sz w:val="18"/>
                      <w:szCs w:val="18"/>
                    </w:rPr>
                    <m:t>Root dry weight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 xml:space="preserve"> (cm g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-3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6C2C8E" w14:paraId="21FD6D00" w14:textId="77777777" w:rsidTr="000D51A6">
        <w:trPr>
          <w:trHeight w:val="334"/>
          <w:jc w:val="center"/>
        </w:trPr>
        <w:tc>
          <w:tcPr>
            <w:tcW w:w="2940" w:type="dxa"/>
            <w:shd w:val="clear" w:color="auto" w:fill="auto"/>
            <w:vAlign w:val="center"/>
          </w:tcPr>
          <w:p w14:paraId="17893A11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Specific root length</w:t>
            </w:r>
          </w:p>
        </w:tc>
        <w:tc>
          <w:tcPr>
            <w:tcW w:w="1579" w:type="dxa"/>
            <w:shd w:val="clear" w:color="auto" w:fill="auto"/>
          </w:tcPr>
          <w:p w14:paraId="06855673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Calculated</w:t>
            </w:r>
          </w:p>
        </w:tc>
        <w:tc>
          <w:tcPr>
            <w:tcW w:w="4886" w:type="dxa"/>
            <w:shd w:val="clear" w:color="auto" w:fill="auto"/>
            <w:vAlign w:val="center"/>
          </w:tcPr>
          <w:p w14:paraId="44523D10" w14:textId="77777777" w:rsidR="006C2C8E" w:rsidRDefault="006C2C8E" w:rsidP="000D51A6">
            <w:pPr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18"/>
                      <w:szCs w:val="1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color w:val="000000"/>
                      <w:sz w:val="18"/>
                      <w:szCs w:val="18"/>
                    </w:rPr>
                    <m:t>Total root length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color w:val="000000"/>
                      <w:sz w:val="18"/>
                      <w:szCs w:val="18"/>
                    </w:rPr>
                    <m:t>Root dry weight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 xml:space="preserve"> (cm g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6C2C8E" w14:paraId="6622BB96" w14:textId="77777777" w:rsidTr="000D51A6">
        <w:trPr>
          <w:trHeight w:val="334"/>
          <w:jc w:val="center"/>
        </w:trPr>
        <w:tc>
          <w:tcPr>
            <w:tcW w:w="2940" w:type="dxa"/>
            <w:shd w:val="clear" w:color="auto" w:fill="auto"/>
            <w:vAlign w:val="center"/>
          </w:tcPr>
          <w:p w14:paraId="124B58D8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Root tissue density</w:t>
            </w:r>
          </w:p>
        </w:tc>
        <w:tc>
          <w:tcPr>
            <w:tcW w:w="1579" w:type="dxa"/>
            <w:shd w:val="clear" w:color="auto" w:fill="auto"/>
          </w:tcPr>
          <w:p w14:paraId="6F9C00A7" w14:textId="77777777" w:rsidR="006C2C8E" w:rsidRDefault="006C2C8E" w:rsidP="000D51A6">
            <w:pPr>
              <w:widowControl w:val="0"/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Calculated</w:t>
            </w:r>
          </w:p>
        </w:tc>
        <w:tc>
          <w:tcPr>
            <w:tcW w:w="4886" w:type="dxa"/>
            <w:shd w:val="clear" w:color="auto" w:fill="auto"/>
            <w:vAlign w:val="center"/>
          </w:tcPr>
          <w:p w14:paraId="4ED1EA9F" w14:textId="77777777" w:rsidR="006C2C8E" w:rsidRDefault="006C2C8E" w:rsidP="000D51A6">
            <w:pPr>
              <w:spacing w:line="360" w:lineRule="auto"/>
              <w:jc w:val="center"/>
              <w:textAlignment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iCs/>
                      <w:color w:val="000000"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color w:val="000000"/>
                      <w:sz w:val="18"/>
                      <w:szCs w:val="18"/>
                    </w:rPr>
                    <m:t>Dry root mass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color w:val="000000"/>
                      <w:sz w:val="18"/>
                      <w:szCs w:val="18"/>
                    </w:rPr>
                    <m:t xml:space="preserve"> Total root volume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 xml:space="preserve"> (g cm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  <w:vertAlign w:val="superscript"/>
              </w:rPr>
              <w:t>-3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</w:tbl>
    <w:p w14:paraId="5D8363EC" w14:textId="77777777" w:rsidR="006C2C8E" w:rsidRDefault="006C2C8E" w:rsidP="006C2C8E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br w:type="page"/>
      </w:r>
    </w:p>
    <w:p w14:paraId="149D4D4C" w14:textId="77777777" w:rsidR="006C2C8E" w:rsidRDefault="006C2C8E" w:rsidP="006C2C8E">
      <w:pPr>
        <w:spacing w:line="360" w:lineRule="auto"/>
      </w:pPr>
      <w:r>
        <w:rPr>
          <w:rFonts w:ascii="Times New Roman" w:hAnsi="Times New Roman" w:cs="Times New Roman"/>
          <w:b/>
        </w:rPr>
        <w:lastRenderedPageBreak/>
        <w:t>Supplementary</w:t>
      </w:r>
      <w:r>
        <w:rPr>
          <w:rFonts w:ascii="Times New Roman" w:eastAsiaTheme="minorEastAsia" w:hAnsi="Times New Roman" w:cs="Times New Roman"/>
          <w:b/>
          <w:color w:val="000000"/>
        </w:rPr>
        <w:t xml:space="preserve"> Table 4</w:t>
      </w:r>
      <w:r>
        <w:rPr>
          <w:rFonts w:ascii="Times New Roman" w:hAnsi="Times New Roman" w:cs="Times New Roman"/>
          <w:b/>
          <w:color w:val="000000"/>
          <w:lang w:bidi="ar"/>
        </w:rPr>
        <w:t xml:space="preserve"> </w:t>
      </w:r>
      <w:r>
        <w:rPr>
          <w:rFonts w:ascii="Times New Roman" w:hAnsi="Times New Roman" w:cs="Times New Roman"/>
          <w:color w:val="000000"/>
          <w:lang w:bidi="ar"/>
        </w:rPr>
        <w:t>Effects of drought stress on above-ground and root traits of cotton in 2021.</w:t>
      </w:r>
      <w:r>
        <w:t xml:space="preserve"> </w:t>
      </w:r>
    </w:p>
    <w:tbl>
      <w:tblPr>
        <w:tblW w:w="9507" w:type="dxa"/>
        <w:jc w:val="center"/>
        <w:tblLayout w:type="fixed"/>
        <w:tblLook w:val="04A0" w:firstRow="1" w:lastRow="0" w:firstColumn="1" w:lastColumn="0" w:noHBand="0" w:noVBand="1"/>
      </w:tblPr>
      <w:tblGrid>
        <w:gridCol w:w="2479"/>
        <w:gridCol w:w="1410"/>
        <w:gridCol w:w="1237"/>
        <w:gridCol w:w="1221"/>
        <w:gridCol w:w="1173"/>
        <w:gridCol w:w="599"/>
        <w:gridCol w:w="633"/>
        <w:gridCol w:w="755"/>
      </w:tblGrid>
      <w:tr w:rsidR="006C2C8E" w14:paraId="5DEB1421" w14:textId="77777777" w:rsidTr="000D51A6">
        <w:trPr>
          <w:trHeight w:val="354"/>
          <w:jc w:val="center"/>
        </w:trPr>
        <w:tc>
          <w:tcPr>
            <w:tcW w:w="247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AB1A0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Index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bidi="ar"/>
              </w:rPr>
              <w:t>1)</w:t>
            </w:r>
          </w:p>
        </w:tc>
        <w:tc>
          <w:tcPr>
            <w:tcW w:w="26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133C77" w14:textId="77777777" w:rsidR="006C2C8E" w:rsidRDefault="006C2C8E" w:rsidP="000D51A6">
            <w:pPr>
              <w:jc w:val="center"/>
              <w:textAlignment w:val="center"/>
              <w:rPr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Range</w:t>
            </w:r>
          </w:p>
        </w:tc>
        <w:tc>
          <w:tcPr>
            <w:tcW w:w="2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036FAF" w14:textId="77777777" w:rsidR="006C2C8E" w:rsidRDefault="006C2C8E" w:rsidP="000D51A6">
            <w:pPr>
              <w:jc w:val="center"/>
              <w:textAlignment w:val="center"/>
              <w:rPr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Mean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E046DF" w14:textId="77777777" w:rsidR="006C2C8E" w:rsidRDefault="006C2C8E" w:rsidP="000D51A6">
            <w:pPr>
              <w:jc w:val="center"/>
              <w:textAlignment w:val="center"/>
              <w:rPr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CV (%)</w:t>
            </w:r>
          </w:p>
        </w:tc>
        <w:tc>
          <w:tcPr>
            <w:tcW w:w="75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0B98A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DC</w:t>
            </w:r>
          </w:p>
        </w:tc>
      </w:tr>
      <w:tr w:rsidR="006C2C8E" w14:paraId="5970E41A" w14:textId="77777777" w:rsidTr="000D51A6">
        <w:trPr>
          <w:trHeight w:val="341"/>
          <w:jc w:val="center"/>
        </w:trPr>
        <w:tc>
          <w:tcPr>
            <w:tcW w:w="247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70264F" w14:textId="77777777" w:rsidR="006C2C8E" w:rsidRDefault="006C2C8E" w:rsidP="000D51A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7A62E4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WW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30958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DS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E5279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WW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2BE97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DS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A8B434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WW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16024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DS</w:t>
            </w:r>
          </w:p>
        </w:tc>
        <w:tc>
          <w:tcPr>
            <w:tcW w:w="7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628ABA" w14:textId="77777777" w:rsidR="006C2C8E" w:rsidRDefault="006C2C8E" w:rsidP="000D51A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C2C8E" w14:paraId="2B3EE78E" w14:textId="77777777" w:rsidTr="000D51A6">
        <w:trPr>
          <w:trHeight w:val="341"/>
          <w:jc w:val="center"/>
        </w:trPr>
        <w:tc>
          <w:tcPr>
            <w:tcW w:w="24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B8DD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Leaf area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C52A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301.45-1991.98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AE42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18.10-886.59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0453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895.82±125.30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C825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409.74±56.59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1EE6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34.96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40B6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13.25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7053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0.48</w:t>
            </w:r>
          </w:p>
        </w:tc>
      </w:tr>
      <w:tr w:rsidR="006C2C8E" w14:paraId="161E32A0" w14:textId="77777777" w:rsidTr="000D51A6">
        <w:trPr>
          <w:trHeight w:val="310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5FE0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Plant height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E2C2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12.33-54.83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1278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12.17-41.67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552B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37.68±0.90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3CC1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24.33±0.91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9677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2.66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2592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3.88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2233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0.67</w:t>
            </w:r>
          </w:p>
        </w:tc>
      </w:tr>
      <w:tr w:rsidR="006C2C8E" w14:paraId="03A2EA8A" w14:textId="77777777" w:rsidTr="000D51A6">
        <w:trPr>
          <w:trHeight w:val="310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8F3B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SPAD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9F01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38.63-51.63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DA3C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24.33-47.00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13DA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46.09±1.47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6C4C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36.30±1.51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8A87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3.17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4B034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4</w:t>
            </w: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8B13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0.79</w:t>
            </w:r>
          </w:p>
        </w:tc>
      </w:tr>
      <w:tr w:rsidR="006C2C8E" w14:paraId="1AB28EB7" w14:textId="77777777" w:rsidTr="000D51A6">
        <w:trPr>
          <w:trHeight w:val="310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C710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Canopy temperature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8B23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27.43-34.83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8F8C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29.87-39.10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D21F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30.03±0.45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BFC3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32.67±0.72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6648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1.47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C480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2.17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3B6A4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1.09</w:t>
            </w:r>
          </w:p>
        </w:tc>
      </w:tr>
      <w:tr w:rsidR="006C2C8E" w14:paraId="44B414D7" w14:textId="77777777" w:rsidTr="000D51A6">
        <w:trPr>
          <w:trHeight w:val="310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9D3D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Leaf water potential;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13614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.33-5.35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4559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6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.31-9.02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5324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.34±0.63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71AF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7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.47±0.91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19C7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4.65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D5AC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2.24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139D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.74</w:t>
            </w:r>
          </w:p>
        </w:tc>
      </w:tr>
      <w:tr w:rsidR="006C2C8E" w14:paraId="4398C8F0" w14:textId="77777777" w:rsidTr="000D51A6">
        <w:trPr>
          <w:trHeight w:val="310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0572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Relative water content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BF48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.74-0.96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0502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.41-0.92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EFCA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.84±0.08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F2D1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.71±0.12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2B66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9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.06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BA95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7.58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B487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.81</w:t>
            </w:r>
          </w:p>
        </w:tc>
      </w:tr>
      <w:tr w:rsidR="006C2C8E" w14:paraId="24211CC3" w14:textId="77777777" w:rsidTr="000D51A6">
        <w:trPr>
          <w:trHeight w:val="310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17DD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Root dry weight;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4CAF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.80-8.34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A375F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.35-3.83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B1DB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.06±1.39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FC60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.16±0.63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CDE7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37.19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093D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31.12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37F2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.62</w:t>
            </w:r>
          </w:p>
        </w:tc>
      </w:tr>
      <w:tr w:rsidR="006C2C8E" w14:paraId="536D719E" w14:textId="77777777" w:rsidTr="000D51A6">
        <w:trPr>
          <w:trHeight w:val="310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91D6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Fresh root/shoot ratio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A244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0.04-0.86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F920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0.03-0.71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24AF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0.19±0.10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2F4E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0.22±0.11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AB9A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50.07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042A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45.39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A19D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1.41</w:t>
            </w:r>
          </w:p>
        </w:tc>
      </w:tr>
      <w:tr w:rsidR="006C2C8E" w14:paraId="2AA1B79A" w14:textId="77777777" w:rsidTr="000D51A6">
        <w:trPr>
          <w:trHeight w:val="310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C9CA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Dry root/shoot ratio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1AB5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0.09-0.38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74D8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0.07-0.25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5DF8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0.13±0.02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C244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0.15±0.04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90F3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17.34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96CC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23.84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EBFD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1.21</w:t>
            </w:r>
          </w:p>
        </w:tc>
      </w:tr>
      <w:tr w:rsidR="006C2C8E" w14:paraId="1C22995A" w14:textId="77777777" w:rsidTr="000D51A6">
        <w:trPr>
          <w:trHeight w:val="310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D606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Water loss rate of shoot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7C72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0.17-0.92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0E3F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0.23-1.36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538D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0.73±0.11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1807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0.75±0.11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A4D9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17.69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E829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16.81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4259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1.12</w:t>
            </w:r>
          </w:p>
        </w:tc>
      </w:tr>
      <w:tr w:rsidR="006C2C8E" w14:paraId="368D98A3" w14:textId="77777777" w:rsidTr="000D51A6">
        <w:trPr>
          <w:trHeight w:val="310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1CB7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Water loss rate of root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76FC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0.03-0.94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8976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0.13-1.51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4863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0.68±0.14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E7A6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0.71±0.12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A634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23.79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FC54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18.63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F3CD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1.46</w:t>
            </w:r>
          </w:p>
        </w:tc>
      </w:tr>
      <w:tr w:rsidR="006C2C8E" w14:paraId="5CDF9015" w14:textId="77777777" w:rsidTr="000D51A6">
        <w:trPr>
          <w:trHeight w:val="310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5763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Total root length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4DD0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15.07-700.53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FD5C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14.06-666.89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8AEF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212.25±107.48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C659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119.24-52.02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2060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51.16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D3E64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45.90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F36A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1.18</w:t>
            </w:r>
          </w:p>
        </w:tc>
      </w:tr>
      <w:tr w:rsidR="006C2C8E" w14:paraId="5FE7B965" w14:textId="77777777" w:rsidTr="000D51A6">
        <w:trPr>
          <w:trHeight w:val="310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76E6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Projection area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3AAD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5.11-547.93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E5EEF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4.26-207.41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CECB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75.47±54.38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0EB1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35.53±17.52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6977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57.74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D4AC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 xml:space="preserve">47.85 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9B37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1.17</w:t>
            </w:r>
          </w:p>
        </w:tc>
      </w:tr>
      <w:tr w:rsidR="006C2C8E" w14:paraId="2ABC34BC" w14:textId="77777777" w:rsidTr="000D51A6">
        <w:trPr>
          <w:trHeight w:val="310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0429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Surface area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8629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7.86-274.14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B27B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4.07-128.13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FE17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69.19±45.07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A46D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34.32±16.68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D4694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55.91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981BF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46.99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3381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0.87</w:t>
            </w:r>
          </w:p>
        </w:tc>
      </w:tr>
      <w:tr w:rsidR="006C2C8E" w14:paraId="7E18F227" w14:textId="77777777" w:rsidTr="000D51A6">
        <w:trPr>
          <w:trHeight w:val="310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FCA5F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Average diameter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3493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0.31-0.78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CD7B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0.15-0.63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C505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0.46±0.06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1D5D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0.40±0.06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49B1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bookmarkStart w:id="34" w:name="OLE_LINK257"/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12.52</w:t>
            </w:r>
            <w:bookmarkEnd w:id="34"/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E142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15.20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8C7E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0.89</w:t>
            </w:r>
          </w:p>
        </w:tc>
      </w:tr>
      <w:tr w:rsidR="006C2C8E" w14:paraId="4DFB4BB5" w14:textId="77777777" w:rsidTr="000D51A6">
        <w:trPr>
          <w:trHeight w:val="310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EC63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Average volume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621B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0.60-34.49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924A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0.30-9.01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F0D9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5.53±3.94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8BF7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2.35±1.10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6ADE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57.40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B013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44.77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A639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0.76</w:t>
            </w:r>
          </w:p>
        </w:tc>
      </w:tr>
      <w:tr w:rsidR="006C2C8E" w14:paraId="533E938E" w14:textId="77777777" w:rsidTr="000D51A6">
        <w:trPr>
          <w:trHeight w:val="310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42CE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Average lateral root emergence angle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B851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51.39-84.66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CAD4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47.46-76.17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036F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67.35±5.95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86D3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64.03±6.66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3345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9.04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AF6FF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10.52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259D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0.96</w:t>
            </w:r>
          </w:p>
        </w:tc>
      </w:tr>
      <w:tr w:rsidR="006C2C8E" w14:paraId="5D24B1FC" w14:textId="77777777" w:rsidTr="000D51A6">
        <w:trPr>
          <w:trHeight w:val="310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F9CCF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Average lateral root tip angle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F6C1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32.32-74.83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2A5B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22.68-73.22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C44E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54.74±7.53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B5F0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48.78±8.68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A647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14.31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D14E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18.42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7BC6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0.92</w:t>
            </w:r>
          </w:p>
        </w:tc>
      </w:tr>
      <w:tr w:rsidR="006C2C8E" w14:paraId="1D169477" w14:textId="77777777" w:rsidTr="000D51A6">
        <w:trPr>
          <w:trHeight w:val="310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CEB3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Average length - all roots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68483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3.23-12.85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7386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3.69-12.33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2B99C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7.47±1.50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6BF9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7.60±1.99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086A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19.25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999D9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27.54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062AF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1.14</w:t>
            </w:r>
          </w:p>
        </w:tc>
      </w:tr>
      <w:tr w:rsidR="006C2C8E" w14:paraId="19B33A08" w14:textId="77777777" w:rsidTr="000D51A6">
        <w:trPr>
          <w:trHeight w:val="310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A584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Average length - all lateral roots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28398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1.71-11.37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331B2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2.24-11.18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5627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6.15±1.57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E302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6.43±1.79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A8E0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26.85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87DE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28.90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4330C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1.29</w:t>
            </w:r>
          </w:p>
        </w:tc>
      </w:tr>
      <w:tr w:rsidR="006C2C8E" w14:paraId="57D0F2F7" w14:textId="77777777" w:rsidTr="000D51A6">
        <w:trPr>
          <w:trHeight w:val="310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6026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Lateral root count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7C7F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9-</w:t>
            </w: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20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E592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-1</w:t>
            </w: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CFA0AF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</w:t>
            </w: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±</w:t>
            </w: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3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54402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</w:t>
            </w: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±</w:t>
            </w: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2DE53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17.89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E7E84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24.17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84F2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0.77</w:t>
            </w:r>
          </w:p>
        </w:tc>
      </w:tr>
      <w:tr w:rsidR="006C2C8E" w14:paraId="3D262B14" w14:textId="77777777" w:rsidTr="000D51A6">
        <w:trPr>
          <w:trHeight w:val="310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5D43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Maximum width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ABC7D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3.44-26.74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EF00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4.84-25.22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EB23B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14.57±3.47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6284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11.61±3.22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31A5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25.96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16FF9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31.75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8C26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0.88</w:t>
            </w:r>
          </w:p>
        </w:tc>
      </w:tr>
      <w:tr w:rsidR="006C2C8E" w14:paraId="0EAF22A8" w14:textId="77777777" w:rsidTr="000D51A6">
        <w:trPr>
          <w:trHeight w:val="310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F734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Maximum depth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77DC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7.32-30.01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0503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11.35-29.74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25EE4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22.84±3.69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BF35E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20.77±3.57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3E06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18.11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4457B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18.48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E6A75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 xml:space="preserve">0.94 </w:t>
            </w:r>
          </w:p>
        </w:tc>
      </w:tr>
      <w:tr w:rsidR="006C2C8E" w14:paraId="5FB236DB" w14:textId="77777777" w:rsidTr="000D51A6">
        <w:trPr>
          <w:trHeight w:val="341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13D4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Width/depth ratio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8BA1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0.18-1.34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78C4F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0.18-1.51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9678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0.65±0.18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4EB6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0.60±0.20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6931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28.93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5FC0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34.20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2592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1.03</w:t>
            </w:r>
          </w:p>
        </w:tc>
      </w:tr>
      <w:tr w:rsidR="006C2C8E" w14:paraId="161F0FF7" w14:textId="77777777" w:rsidTr="000D51A6">
        <w:trPr>
          <w:trHeight w:val="245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EF50A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Specific root length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6732F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4.21-301.74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AD9B5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16.03-415.54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2DBE4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57.71±32.12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8DFC4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60.55±28.64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D2A5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47.83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EE23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37.42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8325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1.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37</w:t>
            </w:r>
          </w:p>
        </w:tc>
      </w:tr>
      <w:tr w:rsidR="006C2C8E" w14:paraId="318B7907" w14:textId="77777777" w:rsidTr="000D51A6">
        <w:trPr>
          <w:trHeight w:val="341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B4359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Specific root surface area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8F144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4.35-94.22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CB0DF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5.79-56.21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A157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17.67±10.57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05F70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16.39±7.29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E3ADD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45.18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14EE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37.70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8CAB1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.15</w:t>
            </w:r>
          </w:p>
        </w:tc>
      </w:tr>
      <w:tr w:rsidR="006C2C8E" w14:paraId="2B04DB91" w14:textId="77777777" w:rsidTr="000D51A6">
        <w:trPr>
          <w:trHeight w:val="341"/>
          <w:jc w:val="center"/>
        </w:trPr>
        <w:tc>
          <w:tcPr>
            <w:tcW w:w="247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EAED0D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Specific root volume</w:t>
            </w:r>
          </w:p>
        </w:tc>
        <w:tc>
          <w:tcPr>
            <w:tcW w:w="141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38DC28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0.24-5.75</w:t>
            </w:r>
          </w:p>
        </w:tc>
        <w:tc>
          <w:tcPr>
            <w:tcW w:w="123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06BD43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0.21-3.02</w:t>
            </w:r>
          </w:p>
        </w:tc>
        <w:tc>
          <w:tcPr>
            <w:tcW w:w="122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3B9E7E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1.28±0.75</w:t>
            </w:r>
          </w:p>
        </w:tc>
        <w:tc>
          <w:tcPr>
            <w:tcW w:w="117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E0338A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1.10±0.47</w:t>
            </w:r>
          </w:p>
        </w:tc>
        <w:tc>
          <w:tcPr>
            <w:tcW w:w="5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CA22CE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5.76</w:t>
            </w:r>
          </w:p>
        </w:tc>
        <w:tc>
          <w:tcPr>
            <w:tcW w:w="63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4A23F0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38.79</w:t>
            </w:r>
          </w:p>
        </w:tc>
        <w:tc>
          <w:tcPr>
            <w:tcW w:w="75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F592C4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.05</w:t>
            </w:r>
          </w:p>
        </w:tc>
      </w:tr>
      <w:tr w:rsidR="006C2C8E" w14:paraId="7028DA23" w14:textId="77777777" w:rsidTr="000D51A6">
        <w:trPr>
          <w:trHeight w:val="341"/>
          <w:jc w:val="center"/>
        </w:trPr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468047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Root tissue density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81462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.32-5.22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6DA4C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.07-3.82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57593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1.47±0.65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071EB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1.30±0.49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3192F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41.89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DF003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39.93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172D1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</w:t>
            </w: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9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7</w:t>
            </w:r>
          </w:p>
        </w:tc>
      </w:tr>
    </w:tbl>
    <w:p w14:paraId="6A455F4F" w14:textId="77777777" w:rsidR="006C2C8E" w:rsidRDefault="006C2C8E" w:rsidP="006C2C8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vertAlign w:val="superscript"/>
          <w:lang w:bidi="ar"/>
        </w:rPr>
        <w:t>1)</w:t>
      </w:r>
      <w:r>
        <w:rPr>
          <w:rFonts w:ascii="Times New Roman" w:hAnsi="Times New Roman" w:cs="Times New Roman"/>
          <w:color w:val="000000"/>
          <w:lang w:bidi="ar"/>
        </w:rPr>
        <w:t xml:space="preserve"> Range, range of amplitude; Mean, mean value; CV, coefficient of variation; WW, well-watered; DS, drought stress; DC, drought tolerant coefficient.</w:t>
      </w:r>
    </w:p>
    <w:p w14:paraId="02663770" w14:textId="77777777" w:rsidR="006C2C8E" w:rsidRDefault="006C2C8E" w:rsidP="006C2C8E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br w:type="page"/>
      </w:r>
    </w:p>
    <w:p w14:paraId="26698015" w14:textId="77777777" w:rsidR="006C2C8E" w:rsidRDefault="006C2C8E" w:rsidP="006C2C8E">
      <w:pPr>
        <w:spacing w:line="360" w:lineRule="auto"/>
      </w:pPr>
      <w:r>
        <w:rPr>
          <w:rFonts w:ascii="Times New Roman" w:hAnsi="Times New Roman" w:cs="Times New Roman"/>
          <w:b/>
        </w:rPr>
        <w:lastRenderedPageBreak/>
        <w:t>Supplementary</w:t>
      </w:r>
      <w:r>
        <w:rPr>
          <w:rFonts w:ascii="Times New Roman" w:eastAsiaTheme="minorEastAsia" w:hAnsi="Times New Roman" w:cs="Times New Roman"/>
          <w:b/>
          <w:color w:val="000000"/>
        </w:rPr>
        <w:t xml:space="preserve"> Table 5 </w:t>
      </w:r>
      <w:r>
        <w:rPr>
          <w:rFonts w:ascii="Times New Roman" w:hAnsi="Times New Roman" w:cs="Times New Roman"/>
          <w:color w:val="000000"/>
          <w:lang w:bidi="ar"/>
        </w:rPr>
        <w:t>Effects of drought stress on above-ground and root of cotton in 2022.</w:t>
      </w:r>
      <w:r>
        <w:t xml:space="preserve"> </w:t>
      </w:r>
    </w:p>
    <w:tbl>
      <w:tblPr>
        <w:tblW w:w="9839" w:type="dxa"/>
        <w:jc w:val="center"/>
        <w:tblLayout w:type="fixed"/>
        <w:tblLook w:val="04A0" w:firstRow="1" w:lastRow="0" w:firstColumn="1" w:lastColumn="0" w:noHBand="0" w:noVBand="1"/>
      </w:tblPr>
      <w:tblGrid>
        <w:gridCol w:w="2327"/>
        <w:gridCol w:w="1359"/>
        <w:gridCol w:w="1276"/>
        <w:gridCol w:w="1417"/>
        <w:gridCol w:w="1384"/>
        <w:gridCol w:w="626"/>
        <w:gridCol w:w="661"/>
        <w:gridCol w:w="789"/>
      </w:tblGrid>
      <w:tr w:rsidR="006C2C8E" w14:paraId="274B6403" w14:textId="77777777" w:rsidTr="000D51A6">
        <w:trPr>
          <w:trHeight w:val="347"/>
          <w:jc w:val="center"/>
        </w:trPr>
        <w:tc>
          <w:tcPr>
            <w:tcW w:w="2327" w:type="dxa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63688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Index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bidi="ar"/>
              </w:rPr>
              <w:t>1)</w:t>
            </w:r>
          </w:p>
        </w:tc>
        <w:tc>
          <w:tcPr>
            <w:tcW w:w="263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8AE6ED7" w14:textId="77777777" w:rsidR="006C2C8E" w:rsidRDefault="006C2C8E" w:rsidP="000D51A6">
            <w:pPr>
              <w:jc w:val="center"/>
              <w:textAlignment w:val="center"/>
              <w:rPr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Range</w:t>
            </w:r>
          </w:p>
        </w:tc>
        <w:tc>
          <w:tcPr>
            <w:tcW w:w="280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6DF1FD9" w14:textId="77777777" w:rsidR="006C2C8E" w:rsidRDefault="006C2C8E" w:rsidP="000D51A6">
            <w:pPr>
              <w:jc w:val="center"/>
              <w:textAlignment w:val="center"/>
              <w:rPr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Mean</w:t>
            </w:r>
          </w:p>
        </w:tc>
        <w:tc>
          <w:tcPr>
            <w:tcW w:w="128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8D59755" w14:textId="77777777" w:rsidR="006C2C8E" w:rsidRDefault="006C2C8E" w:rsidP="000D51A6">
            <w:pPr>
              <w:jc w:val="center"/>
              <w:textAlignment w:val="center"/>
              <w:rPr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CV (%)</w:t>
            </w:r>
          </w:p>
        </w:tc>
        <w:tc>
          <w:tcPr>
            <w:tcW w:w="789" w:type="dxa"/>
            <w:vMerge w:val="restart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51B670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DC</w:t>
            </w:r>
          </w:p>
        </w:tc>
      </w:tr>
      <w:tr w:rsidR="006C2C8E" w14:paraId="50007FD5" w14:textId="77777777" w:rsidTr="000D51A6">
        <w:trPr>
          <w:trHeight w:val="334"/>
          <w:jc w:val="center"/>
        </w:trPr>
        <w:tc>
          <w:tcPr>
            <w:tcW w:w="232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4887FB" w14:textId="77777777" w:rsidR="006C2C8E" w:rsidRDefault="006C2C8E" w:rsidP="000D51A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956734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WW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A4E02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DS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37FCB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WW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E74D2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DS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86B1A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WW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59EBC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bidi="ar"/>
              </w:rPr>
              <w:t>DS</w:t>
            </w:r>
          </w:p>
        </w:tc>
        <w:tc>
          <w:tcPr>
            <w:tcW w:w="789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B7B752" w14:textId="77777777" w:rsidR="006C2C8E" w:rsidRDefault="006C2C8E" w:rsidP="000D51A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C2C8E" w14:paraId="2D6519E6" w14:textId="77777777" w:rsidTr="000D51A6">
        <w:trPr>
          <w:trHeight w:val="334"/>
          <w:jc w:val="center"/>
        </w:trPr>
        <w:tc>
          <w:tcPr>
            <w:tcW w:w="23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4ED5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Leaf area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0F53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1093.08-5496.96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C596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508.34-2379.74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ED27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2461.86±515.54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DA18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1206.49±286.19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9D67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0.81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6403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23.67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A70C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0.54</w:t>
            </w:r>
          </w:p>
        </w:tc>
      </w:tr>
      <w:tr w:rsidR="006C2C8E" w14:paraId="55486D03" w14:textId="77777777" w:rsidTr="000D51A6">
        <w:trPr>
          <w:trHeight w:val="304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F485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Plant height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7563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32.00-68.50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3A50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23.67-56.90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E824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3.42±2.22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82F3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2.22±2.20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71F0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.27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E1A2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5.44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EE08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.80</w:t>
            </w:r>
          </w:p>
        </w:tc>
      </w:tr>
      <w:tr w:rsidR="006C2C8E" w14:paraId="27410950" w14:textId="77777777" w:rsidTr="000D51A6">
        <w:trPr>
          <w:trHeight w:val="304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B015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SPAD 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FBDC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47.43-56.70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12EB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36.03-54.10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A537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5</w:t>
            </w:r>
            <w:bookmarkStart w:id="35" w:name="OLE_LINK208"/>
            <w:bookmarkStart w:id="36" w:name="OLE_LINK207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2.22±</w:t>
            </w:r>
            <w:bookmarkEnd w:id="35"/>
            <w:bookmarkEnd w:id="36"/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.13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0B10F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49.07±1.38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5422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2.17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874E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2.88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91FA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0.94</w:t>
            </w:r>
          </w:p>
        </w:tc>
      </w:tr>
      <w:tr w:rsidR="006C2C8E" w14:paraId="21E5913D" w14:textId="77777777" w:rsidTr="000D51A6">
        <w:trPr>
          <w:trHeight w:val="304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F174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Canopy temperature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C069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25.00-29.13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65B0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26.50-30.50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ED28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27.78±0.20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FDE6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29.04±0.20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439A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.75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4E83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70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DDF2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1.05</w:t>
            </w:r>
          </w:p>
        </w:tc>
      </w:tr>
      <w:tr w:rsidR="006C2C8E" w14:paraId="03F6A68B" w14:textId="77777777" w:rsidTr="000D51A6">
        <w:trPr>
          <w:trHeight w:val="304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196F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Leaf water potential;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A733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.44-6.43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25F24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.24-9.39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8CC6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.93±0.36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693F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.79±0.54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63614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.32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5799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7.06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5F43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.62</w:t>
            </w:r>
          </w:p>
        </w:tc>
      </w:tr>
      <w:tr w:rsidR="006C2C8E" w14:paraId="3E96DE3D" w14:textId="77777777" w:rsidTr="000D51A6">
        <w:trPr>
          <w:trHeight w:val="304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FDDB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Relative water content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895D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.79-1.29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7FD1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.54-0.92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6365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0.88±0.06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FE07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0.76±0.05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40FFF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.06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69BC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.94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2071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.87</w:t>
            </w:r>
          </w:p>
        </w:tc>
      </w:tr>
      <w:tr w:rsidR="006C2C8E" w14:paraId="3EE62CC7" w14:textId="77777777" w:rsidTr="000D51A6">
        <w:trPr>
          <w:trHeight w:val="304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89EA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Root dry weight;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C4ED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.97-8.71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9F2A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.50-5.82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E313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.85±0.87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2778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.18±0.69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F3AA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18.29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9C14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22.20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8ABD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0.68</w:t>
            </w:r>
          </w:p>
        </w:tc>
      </w:tr>
      <w:tr w:rsidR="006C2C8E" w14:paraId="3C1AB7AD" w14:textId="77777777" w:rsidTr="000D51A6">
        <w:trPr>
          <w:trHeight w:val="304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0B2E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Fresh root/shoot ratio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CDF6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.05-0.42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339D4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.06-0.76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E318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.16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±0.04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F457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.18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±0.06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8A0E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21.93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17A0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31.13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2927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.19</w:t>
            </w:r>
          </w:p>
        </w:tc>
      </w:tr>
      <w:tr w:rsidR="006C2C8E" w14:paraId="075279FD" w14:textId="77777777" w:rsidTr="000D51A6">
        <w:trPr>
          <w:trHeight w:val="304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541C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Dry root/shoot ratio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8AE7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.04-0.49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A79F4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.06-0.58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5543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.16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±0.05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D96C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.20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±0.09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D47D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27.70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A329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39.14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38DC4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1.29</w:t>
            </w:r>
          </w:p>
        </w:tc>
      </w:tr>
      <w:tr w:rsidR="006C2C8E" w14:paraId="1F014680" w14:textId="77777777" w:rsidTr="000D51A6">
        <w:trPr>
          <w:trHeight w:val="304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E93F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Water loss rate of shoot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F0EE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.30-0.98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C435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.07-0.93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F1AC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.70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±0.08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3C99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.70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±0.12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8A82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13.64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6B58F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19.81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FF1F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1.01</w:t>
            </w:r>
          </w:p>
        </w:tc>
      </w:tr>
      <w:tr w:rsidR="006C2C8E" w14:paraId="32D802B5" w14:textId="77777777" w:rsidTr="000D51A6">
        <w:trPr>
          <w:trHeight w:val="304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A6CD4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Water loss rate of root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DA9B4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.60-0.92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42A1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.59-0.86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EB98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.73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±0.07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114D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.7</w:t>
            </w:r>
            <w:bookmarkStart w:id="37" w:name="OLE_LINK220"/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±</w:t>
            </w:r>
            <w:bookmarkEnd w:id="37"/>
            <w:r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0.07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A366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9.58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6F33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CD22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</w:tr>
      <w:tr w:rsidR="006C2C8E" w14:paraId="068AAC30" w14:textId="77777777" w:rsidTr="000D51A6">
        <w:trPr>
          <w:trHeight w:val="299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CA4F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Total root length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2191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54.52-1238.44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A1E8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94.51-1485.64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2660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85.09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±170.99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108D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86.55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±202.18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CE1F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43.33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5B3F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40.19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6190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1.42</w:t>
            </w:r>
          </w:p>
        </w:tc>
      </w:tr>
      <w:tr w:rsidR="006C2C8E" w14:paraId="7F6C0104" w14:textId="77777777" w:rsidTr="000D51A6">
        <w:trPr>
          <w:trHeight w:val="304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C58F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Projection area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E1064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63.23-319.58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78E3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0.55-263.32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6BAA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78.83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±29.95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4669F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36.86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±23.25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1D18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6.87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10EB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7.15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EBCC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.80</w:t>
            </w:r>
          </w:p>
        </w:tc>
      </w:tr>
      <w:tr w:rsidR="006C2C8E" w14:paraId="14693968" w14:textId="77777777" w:rsidTr="000D51A6">
        <w:trPr>
          <w:trHeight w:val="304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FEC9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Surface area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52E1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104.78-1431.75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6B16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68.45-1866.58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F9B8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525.26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±270.78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F245F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89.82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±248.35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3518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60.44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BECB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51.43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5945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1.27</w:t>
            </w:r>
          </w:p>
        </w:tc>
      </w:tr>
      <w:tr w:rsidR="006C2C8E" w14:paraId="55328CCF" w14:textId="77777777" w:rsidTr="000D51A6">
        <w:trPr>
          <w:trHeight w:val="242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C162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Average diameter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AF264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0.10-0.67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1DBD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0.10-0.50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AB39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±0.06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7CF5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±0.04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B0F2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21.82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057D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14.20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7317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1.01</w:t>
            </w:r>
          </w:p>
        </w:tc>
      </w:tr>
      <w:tr w:rsidR="006C2C8E" w14:paraId="5F65B589" w14:textId="77777777" w:rsidTr="000D51A6">
        <w:trPr>
          <w:trHeight w:val="273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0B98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Average volume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AC2E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7.25-157.21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383E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6.72-352.78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86EB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53.20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±23.22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D347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45.82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±23.48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33B2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54.74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0694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49.31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3D88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1.23</w:t>
            </w:r>
          </w:p>
        </w:tc>
      </w:tr>
      <w:tr w:rsidR="006C2C8E" w14:paraId="20A99295" w14:textId="77777777" w:rsidTr="000D51A6">
        <w:trPr>
          <w:trHeight w:val="304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23F74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Average lateral root emergence angle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93A8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4.36-78.93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8254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36.22-79.24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A66D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8.22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±5.62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8F8D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5.70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±4.78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00DB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8.35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A018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7.66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9D47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.97</w:t>
            </w:r>
          </w:p>
        </w:tc>
      </w:tr>
      <w:tr w:rsidR="006C2C8E" w14:paraId="2205D85C" w14:textId="77777777" w:rsidTr="000D51A6">
        <w:trPr>
          <w:trHeight w:val="304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9299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Average lateral root tip angle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D0F9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8.97-73.01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C2B9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8.27-70.83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0EC9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4.78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±5.8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  <w:lang w:bidi="ar"/>
              </w:rPr>
              <w:t>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1214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49.95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±6.01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6015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10.87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D9BE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12.17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2C32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.93</w:t>
            </w:r>
          </w:p>
        </w:tc>
      </w:tr>
      <w:tr w:rsidR="006C2C8E" w14:paraId="0E41F4DA" w14:textId="77777777" w:rsidTr="000D51A6">
        <w:trPr>
          <w:trHeight w:val="304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9FA7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Average length - all roots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19A3A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.53-13.95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A83F5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4.99-13.45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3E31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7.99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±0.93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C09E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8.22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±1.80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5ACC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2.38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1131E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23.22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4DAF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1.06</w:t>
            </w:r>
          </w:p>
        </w:tc>
      </w:tr>
      <w:tr w:rsidR="006C2C8E" w14:paraId="3F2FBDCC" w14:textId="77777777" w:rsidTr="000D51A6">
        <w:trPr>
          <w:trHeight w:val="304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B19F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Average length - all lateral roots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049F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3.67-12.99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2145E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5.18-14.27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84180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.33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±0.96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A54E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8.05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±1.88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7062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4.12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37B1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23.98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58C9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1.13</w:t>
            </w:r>
          </w:p>
        </w:tc>
      </w:tr>
      <w:tr w:rsidR="006C2C8E" w14:paraId="424667D4" w14:textId="77777777" w:rsidTr="000D51A6">
        <w:trPr>
          <w:trHeight w:val="304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10A6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Lateral root count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8322F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0-39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BA141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14FC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D8F0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±3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E5F42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15.55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4AE3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18.16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2BA42F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.89</w:t>
            </w:r>
          </w:p>
        </w:tc>
      </w:tr>
      <w:tr w:rsidR="006C2C8E" w14:paraId="6E1E328A" w14:textId="77777777" w:rsidTr="000D51A6">
        <w:trPr>
          <w:trHeight w:val="304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A182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Maximum width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4DEF8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.96-29.73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AF9F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6.68-24.64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835B9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7.56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±3.25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E26F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3.92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±2.93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9D3E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124C2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2.19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FF95AF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.84</w:t>
            </w:r>
          </w:p>
        </w:tc>
      </w:tr>
      <w:tr w:rsidR="006C2C8E" w14:paraId="5A05F7AA" w14:textId="77777777" w:rsidTr="000D51A6">
        <w:trPr>
          <w:trHeight w:val="304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5BB6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Maximum depth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39EE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4.66-27.70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41C7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9.67-25.53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520E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±2.03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C264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19.78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±1.88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C5E61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9.86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17ACF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.72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409B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.92</w:t>
            </w:r>
          </w:p>
        </w:tc>
      </w:tr>
      <w:tr w:rsidR="006C2C8E" w14:paraId="35170329" w14:textId="77777777" w:rsidTr="000D51A6">
        <w:trPr>
          <w:trHeight w:val="334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B1F7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Width/depth ratio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2982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.35-2.03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4096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.26-1.77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98A3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.83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±0.19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812A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.75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±0.18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FA29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22.94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EDA7F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26.18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092A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1.02</w:t>
            </w:r>
          </w:p>
        </w:tc>
      </w:tr>
      <w:tr w:rsidR="006C2C8E" w14:paraId="35681EC4" w14:textId="77777777" w:rsidTr="000D51A6">
        <w:trPr>
          <w:trHeight w:val="334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E1045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Specific root length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0BCF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30.23-211.76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E72D9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38.55-356.32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58D93A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105.25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±30.78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2839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148.91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±51.19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E81D6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32.83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7A3A4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34.54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DAD8F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.66</w:t>
            </w:r>
          </w:p>
        </w:tc>
      </w:tr>
      <w:tr w:rsidR="006C2C8E" w14:paraId="05FD79B1" w14:textId="77777777" w:rsidTr="000D51A6">
        <w:trPr>
          <w:trHeight w:val="334"/>
          <w:jc w:val="center"/>
        </w:trPr>
        <w:tc>
          <w:tcPr>
            <w:tcW w:w="232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6711A8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Specific root surface area</w:t>
            </w:r>
          </w:p>
        </w:tc>
        <w:tc>
          <w:tcPr>
            <w:tcW w:w="135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C14426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22.55-385.48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453A3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22.08-530.52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AD7627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13.46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±50.00</w:t>
            </w:r>
          </w:p>
        </w:tc>
        <w:tc>
          <w:tcPr>
            <w:tcW w:w="13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3E94D3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59.90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±75.84</w:t>
            </w:r>
          </w:p>
        </w:tc>
        <w:tc>
          <w:tcPr>
            <w:tcW w:w="6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843221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51.21</w:t>
            </w:r>
          </w:p>
        </w:tc>
        <w:tc>
          <w:tcPr>
            <w:tcW w:w="66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27FF5F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49.23</w:t>
            </w:r>
          </w:p>
        </w:tc>
        <w:tc>
          <w:tcPr>
            <w:tcW w:w="78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20CF41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.66</w:t>
            </w:r>
          </w:p>
        </w:tc>
      </w:tr>
      <w:tr w:rsidR="006C2C8E" w14:paraId="6B65F977" w14:textId="77777777" w:rsidTr="000D51A6">
        <w:trPr>
          <w:trHeight w:val="334"/>
          <w:jc w:val="center"/>
        </w:trPr>
        <w:tc>
          <w:tcPr>
            <w:tcW w:w="232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8323285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Specific root volume</w:t>
            </w:r>
          </w:p>
        </w:tc>
        <w:tc>
          <w:tcPr>
            <w:tcW w:w="135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8C9137F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2.34-25.89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DE0A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3.08-55.24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A047A1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11.41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±4.28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8A09E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13.62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±6.43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6788F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43.31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BD168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45.28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0D32E2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.30</w:t>
            </w:r>
          </w:p>
        </w:tc>
      </w:tr>
      <w:tr w:rsidR="006C2C8E" w14:paraId="7C851271" w14:textId="77777777" w:rsidTr="000D51A6">
        <w:trPr>
          <w:trHeight w:val="334"/>
          <w:jc w:val="center"/>
        </w:trPr>
        <w:tc>
          <w:tcPr>
            <w:tcW w:w="2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220439D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Root tissue density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CEC1C3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.03-0.29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EC4CFB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.03-0.67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51E577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.11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±0.03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DCED7C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.13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bidi="ar"/>
              </w:rPr>
              <w:t>±0.06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8F6D1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26.48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57CF6F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40.70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BDC040" w14:textId="77777777" w:rsidR="006C2C8E" w:rsidRDefault="006C2C8E" w:rsidP="000D51A6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1.27</w:t>
            </w:r>
          </w:p>
        </w:tc>
      </w:tr>
    </w:tbl>
    <w:p w14:paraId="182165ED" w14:textId="77777777" w:rsidR="006C2C8E" w:rsidRDefault="006C2C8E" w:rsidP="006C2C8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vertAlign w:val="superscript"/>
          <w:lang w:bidi="ar"/>
        </w:rPr>
        <w:t>1)</w:t>
      </w:r>
      <w:r>
        <w:rPr>
          <w:rFonts w:ascii="Times New Roman" w:hAnsi="Times New Roman" w:cs="Times New Roman"/>
          <w:color w:val="000000"/>
          <w:lang w:bidi="ar"/>
        </w:rPr>
        <w:t xml:space="preserve"> Range, range of amplitude; Mean, mean value; CV, coefficient of variation; WW, well-watered; DS, drought stress; DC, drought tolerant coefficient.</w:t>
      </w:r>
    </w:p>
    <w:p w14:paraId="07BA1316" w14:textId="1B1A2BFB" w:rsidR="006C2C8E" w:rsidRDefault="006C2C8E">
      <w:pPr>
        <w:spacing w:after="160" w:line="259" w:lineRule="auto"/>
      </w:pPr>
      <w:r>
        <w:br w:type="page"/>
      </w:r>
    </w:p>
    <w:p w14:paraId="249A80EB" w14:textId="77777777" w:rsidR="006C2C8E" w:rsidRDefault="006C2C8E" w:rsidP="006C2C8E">
      <w:pPr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lastRenderedPageBreak/>
        <w:drawing>
          <wp:inline distT="0" distB="0" distL="0" distR="0" wp14:anchorId="6A7E0632" wp14:editId="7FC08DB8">
            <wp:extent cx="3933825" cy="4209415"/>
            <wp:effectExtent l="0" t="0" r="9525" b="635"/>
            <wp:docPr id="7" name="图片 7" descr="Fig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 S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4209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5087FE" w14:textId="77777777" w:rsidR="006C2C8E" w:rsidRDefault="006C2C8E" w:rsidP="006C2C8E">
      <w:pPr>
        <w:spacing w:line="360" w:lineRule="auto"/>
        <w:jc w:val="both"/>
        <w:rPr>
          <w:rFonts w:ascii="Times New Roman" w:eastAsia="KaiTi" w:hAnsi="Times New Roman" w:cs="Times New Roman"/>
          <w:color w:val="000000"/>
        </w:rPr>
      </w:pPr>
      <w:r>
        <w:rPr>
          <w:rFonts w:ascii="Times New Roman" w:hAnsi="Times New Roman" w:cs="Times New Roman"/>
          <w:b/>
        </w:rPr>
        <w:t>Supplementary</w:t>
      </w:r>
      <w:r>
        <w:rPr>
          <w:rFonts w:ascii="Times New Roman" w:hAnsi="Times New Roman" w:cs="Times New Roman"/>
          <w:b/>
          <w:color w:val="000000"/>
        </w:rPr>
        <w:t xml:space="preserve"> Fig. 1.</w:t>
      </w:r>
      <w:r>
        <w:rPr>
          <w:rFonts w:ascii="Times New Roman" w:eastAsia="KaiTi" w:hAnsi="Times New Roman" w:cs="Times New Roman"/>
          <w:color w:val="000000"/>
        </w:rPr>
        <w:t xml:space="preserve"> The soil relative water content in 2021 (A) and 2022 (B) in the experimental fields. WW</w:t>
      </w:r>
      <w:r>
        <w:rPr>
          <w:rFonts w:ascii="Times New Roman" w:eastAsia="KaiTi" w:hAnsi="Times New Roman" w:cs="Times New Roman" w:hint="eastAsia"/>
          <w:color w:val="000000"/>
        </w:rPr>
        <w:t>,</w:t>
      </w:r>
      <w:r>
        <w:rPr>
          <w:rFonts w:ascii="Times New Roman" w:eastAsia="KaiTi" w:hAnsi="Times New Roman" w:cs="Times New Roman"/>
          <w:color w:val="000000"/>
        </w:rPr>
        <w:t xml:space="preserve"> well-watered; DS</w:t>
      </w:r>
      <w:r>
        <w:rPr>
          <w:rFonts w:ascii="Times New Roman" w:eastAsia="KaiTi" w:hAnsi="Times New Roman" w:cs="Times New Roman" w:hint="eastAsia"/>
          <w:color w:val="000000"/>
        </w:rPr>
        <w:t>,</w:t>
      </w:r>
      <w:r>
        <w:rPr>
          <w:rFonts w:ascii="Times New Roman" w:eastAsia="KaiTi" w:hAnsi="Times New Roman" w:cs="Times New Roman"/>
          <w:color w:val="000000"/>
        </w:rPr>
        <w:t xml:space="preserve"> drought stress.</w:t>
      </w:r>
    </w:p>
    <w:p w14:paraId="5615FD12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GulliverIT">
    <w:altName w:val="Cambria"/>
    <w:charset w:val="00"/>
    <w:family w:val="roman"/>
    <w:pitch w:val="default"/>
  </w:font>
  <w:font w:name="AdvOT596495f2+20">
    <w:altName w:val="Cambria"/>
    <w:charset w:val="00"/>
    <w:family w:val="roman"/>
    <w:pitch w:val="default"/>
  </w:font>
  <w:font w:name="Arial-BoldItalicMT">
    <w:altName w:val="Times New Roman"/>
    <w:charset w:val="00"/>
    <w:family w:val="roman"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852E68"/>
    <w:multiLevelType w:val="multilevel"/>
    <w:tmpl w:val="7EDE6D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2BBD1ECA"/>
    <w:multiLevelType w:val="multilevel"/>
    <w:tmpl w:val="91A4CE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33766E09"/>
    <w:multiLevelType w:val="hybridMultilevel"/>
    <w:tmpl w:val="89E456B4"/>
    <w:lvl w:ilvl="0" w:tplc="C8F844E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B6E219D"/>
    <w:multiLevelType w:val="multilevel"/>
    <w:tmpl w:val="564614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AE65B6"/>
    <w:multiLevelType w:val="multilevel"/>
    <w:tmpl w:val="564614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C057B9E"/>
    <w:multiLevelType w:val="multilevel"/>
    <w:tmpl w:val="6FDE0D6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7603300C"/>
    <w:multiLevelType w:val="hybridMultilevel"/>
    <w:tmpl w:val="9A449B2E"/>
    <w:lvl w:ilvl="0" w:tplc="D89C6068">
      <w:start w:val="1"/>
      <w:numFmt w:val="bullet"/>
      <w:pStyle w:val="ListParagraph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79487510">
    <w:abstractNumId w:val="0"/>
  </w:num>
  <w:num w:numId="2" w16cid:durableId="1152715925">
    <w:abstractNumId w:val="2"/>
  </w:num>
  <w:num w:numId="3" w16cid:durableId="337314379">
    <w:abstractNumId w:val="1"/>
  </w:num>
  <w:num w:numId="4" w16cid:durableId="194202200">
    <w:abstractNumId w:val="4"/>
  </w:num>
  <w:num w:numId="5" w16cid:durableId="344982106">
    <w:abstractNumId w:val="5"/>
  </w:num>
  <w:num w:numId="6" w16cid:durableId="1994480429">
    <w:abstractNumId w:val="6"/>
  </w:num>
  <w:num w:numId="7" w16cid:durableId="7571381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C8E"/>
    <w:rsid w:val="003C2EF4"/>
    <w:rsid w:val="006C2C8E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3A26E"/>
  <w15:chartTrackingRefBased/>
  <w15:docId w15:val="{DA2C9AFE-0E34-4860-B603-6490B5938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2C8E"/>
    <w:pPr>
      <w:spacing w:after="0" w:line="240" w:lineRule="auto"/>
    </w:pPr>
    <w:rPr>
      <w:rFonts w:ascii="SimSun" w:eastAsia="SimSun" w:hAnsi="SimSun" w:cs="SimSun"/>
      <w:kern w:val="0"/>
      <w:sz w:val="24"/>
      <w:szCs w:val="24"/>
      <w:lang w:eastAsia="zh-CN"/>
      <w14:ligatures w14:val="none"/>
    </w:rPr>
  </w:style>
  <w:style w:type="paragraph" w:styleId="Heading1">
    <w:name w:val="heading 1"/>
    <w:next w:val="Normal"/>
    <w:link w:val="Heading1Char"/>
    <w:autoRedefine/>
    <w:uiPriority w:val="9"/>
    <w:unhideWhenUsed/>
    <w:qFormat/>
    <w:rsid w:val="006C2C8E"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MingLiU" w:eastAsia="MingLiU" w:hAnsi="MingLiU" w:cs="Times New Roman"/>
      <w:b/>
      <w:color w:val="000000"/>
      <w:kern w:val="0"/>
      <w:sz w:val="32"/>
      <w:szCs w:val="20"/>
      <w:lang w:eastAsia="zh-CN"/>
      <w14:ligatures w14:val="none"/>
    </w:rPr>
  </w:style>
  <w:style w:type="paragraph" w:styleId="Heading2">
    <w:name w:val="heading 2"/>
    <w:next w:val="Normal"/>
    <w:link w:val="Heading2Char"/>
    <w:autoRedefine/>
    <w:uiPriority w:val="99"/>
    <w:unhideWhenUsed/>
    <w:qFormat/>
    <w:rsid w:val="006C2C8E"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MingLiU" w:eastAsia="MingLiU" w:hAnsi="MingLiU" w:cs="Times New Roman"/>
      <w:b/>
      <w:i/>
      <w:color w:val="000000"/>
      <w:kern w:val="0"/>
      <w:sz w:val="28"/>
      <w:szCs w:val="20"/>
      <w:lang w:eastAsia="zh-CN"/>
      <w14:ligatures w14:val="none"/>
    </w:rPr>
  </w:style>
  <w:style w:type="paragraph" w:styleId="Heading3">
    <w:name w:val="heading 3"/>
    <w:next w:val="Normal"/>
    <w:link w:val="Heading3Char"/>
    <w:autoRedefine/>
    <w:uiPriority w:val="99"/>
    <w:unhideWhenUsed/>
    <w:qFormat/>
    <w:rsid w:val="006C2C8E"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MingLiU" w:eastAsia="MingLiU" w:hAnsi="MingLiU" w:cs="Times New Roman"/>
      <w:b/>
      <w:color w:val="000000"/>
      <w:kern w:val="0"/>
      <w:sz w:val="26"/>
      <w:szCs w:val="20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6C2C8E"/>
    <w:rPr>
      <w:rFonts w:ascii="MingLiU" w:eastAsia="MingLiU" w:hAnsi="MingLiU" w:cs="Times New Roman"/>
      <w:b/>
      <w:color w:val="000000"/>
      <w:kern w:val="0"/>
      <w:sz w:val="32"/>
      <w:szCs w:val="20"/>
      <w:lang w:eastAsia="zh-CN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9"/>
    <w:qFormat/>
    <w:rsid w:val="006C2C8E"/>
    <w:rPr>
      <w:rFonts w:ascii="MingLiU" w:eastAsia="MingLiU" w:hAnsi="MingLiU" w:cs="Times New Roman"/>
      <w:b/>
      <w:i/>
      <w:color w:val="000000"/>
      <w:kern w:val="0"/>
      <w:sz w:val="28"/>
      <w:szCs w:val="20"/>
      <w:lang w:eastAsia="zh-CN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9"/>
    <w:qFormat/>
    <w:rsid w:val="006C2C8E"/>
    <w:rPr>
      <w:rFonts w:ascii="MingLiU" w:eastAsia="MingLiU" w:hAnsi="MingLiU" w:cs="Times New Roman"/>
      <w:b/>
      <w:color w:val="000000"/>
      <w:kern w:val="0"/>
      <w:sz w:val="26"/>
      <w:szCs w:val="20"/>
      <w:lang w:eastAsia="zh-CN"/>
      <w14:ligatures w14:val="none"/>
    </w:rPr>
  </w:style>
  <w:style w:type="paragraph" w:styleId="CommentText">
    <w:name w:val="annotation text"/>
    <w:basedOn w:val="Normal"/>
    <w:link w:val="CommentTextChar"/>
    <w:autoRedefine/>
    <w:qFormat/>
    <w:rsid w:val="006C2C8E"/>
  </w:style>
  <w:style w:type="character" w:customStyle="1" w:styleId="CommentTextChar">
    <w:name w:val="Comment Text Char"/>
    <w:basedOn w:val="DefaultParagraphFont"/>
    <w:link w:val="CommentText"/>
    <w:qFormat/>
    <w:rsid w:val="006C2C8E"/>
    <w:rPr>
      <w:rFonts w:ascii="SimSun" w:eastAsia="SimSun" w:hAnsi="SimSun" w:cs="SimSun"/>
      <w:kern w:val="0"/>
      <w:sz w:val="24"/>
      <w:szCs w:val="24"/>
      <w:lang w:eastAsia="zh-CN"/>
      <w14:ligatures w14:val="none"/>
    </w:rPr>
  </w:style>
  <w:style w:type="paragraph" w:styleId="Date">
    <w:name w:val="Date"/>
    <w:basedOn w:val="Normal"/>
    <w:next w:val="Normal"/>
    <w:link w:val="DateChar"/>
    <w:autoRedefine/>
    <w:qFormat/>
    <w:rsid w:val="006C2C8E"/>
    <w:pPr>
      <w:ind w:leftChars="2500" w:left="100"/>
    </w:pPr>
  </w:style>
  <w:style w:type="character" w:customStyle="1" w:styleId="DateChar">
    <w:name w:val="Date Char"/>
    <w:basedOn w:val="DefaultParagraphFont"/>
    <w:link w:val="Date"/>
    <w:qFormat/>
    <w:rsid w:val="006C2C8E"/>
    <w:rPr>
      <w:rFonts w:ascii="SimSun" w:eastAsia="SimSun" w:hAnsi="SimSun" w:cs="SimSun"/>
      <w:kern w:val="0"/>
      <w:sz w:val="24"/>
      <w:szCs w:val="24"/>
      <w:lang w:eastAsia="zh-CN"/>
      <w14:ligatures w14:val="none"/>
    </w:rPr>
  </w:style>
  <w:style w:type="paragraph" w:styleId="BalloonText">
    <w:name w:val="Balloon Text"/>
    <w:basedOn w:val="Normal"/>
    <w:link w:val="BalloonTextChar"/>
    <w:autoRedefine/>
    <w:qFormat/>
    <w:rsid w:val="006C2C8E"/>
    <w:pPr>
      <w:spacing w:line="360" w:lineRule="auto"/>
      <w:ind w:firstLineChars="200" w:firstLine="480"/>
      <w:jc w:val="both"/>
    </w:pPr>
    <w:rPr>
      <w:rFonts w:ascii="Times New Roman" w:hAnsi="Times New Roman" w:cs="Times New Roman"/>
    </w:rPr>
  </w:style>
  <w:style w:type="character" w:customStyle="1" w:styleId="BalloonTextChar">
    <w:name w:val="Balloon Text Char"/>
    <w:basedOn w:val="DefaultParagraphFont"/>
    <w:link w:val="BalloonText"/>
    <w:qFormat/>
    <w:rsid w:val="006C2C8E"/>
    <w:rPr>
      <w:rFonts w:ascii="Times New Roman" w:eastAsia="SimSun" w:hAnsi="Times New Roman" w:cs="Times New Roman"/>
      <w:kern w:val="0"/>
      <w:sz w:val="24"/>
      <w:szCs w:val="24"/>
      <w:lang w:eastAsia="zh-CN"/>
      <w14:ligatures w14:val="none"/>
    </w:rPr>
  </w:style>
  <w:style w:type="paragraph" w:styleId="Footer">
    <w:name w:val="footer"/>
    <w:basedOn w:val="Normal"/>
    <w:link w:val="FooterChar"/>
    <w:autoRedefine/>
    <w:uiPriority w:val="99"/>
    <w:qFormat/>
    <w:rsid w:val="006C2C8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6C2C8E"/>
    <w:rPr>
      <w:rFonts w:ascii="SimSun" w:eastAsia="SimSun" w:hAnsi="SimSun" w:cs="SimSun"/>
      <w:kern w:val="0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autoRedefine/>
    <w:qFormat/>
    <w:rsid w:val="006C2C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qFormat/>
    <w:rsid w:val="006C2C8E"/>
    <w:rPr>
      <w:rFonts w:ascii="SimSun" w:eastAsia="SimSun" w:hAnsi="SimSun" w:cs="SimSun"/>
      <w:kern w:val="0"/>
      <w:sz w:val="18"/>
      <w:szCs w:val="18"/>
      <w:lang w:eastAsia="zh-CN"/>
      <w14:ligatures w14:val="none"/>
    </w:rPr>
  </w:style>
  <w:style w:type="paragraph" w:styleId="Subtitle">
    <w:name w:val="Subtitle"/>
    <w:basedOn w:val="Normal"/>
    <w:next w:val="Normal"/>
    <w:link w:val="SubtitleChar"/>
    <w:autoRedefine/>
    <w:qFormat/>
    <w:rsid w:val="006C2C8E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qFormat/>
    <w:rsid w:val="006C2C8E"/>
    <w:rPr>
      <w:rFonts w:ascii="SimSun" w:eastAsia="SimSun" w:hAnsi="SimSun" w:cs="SimSun"/>
      <w:b/>
      <w:bCs/>
      <w:kern w:val="28"/>
      <w:sz w:val="32"/>
      <w:szCs w:val="32"/>
      <w:lang w:eastAsia="zh-CN"/>
      <w14:ligatures w14:val="none"/>
    </w:rPr>
  </w:style>
  <w:style w:type="paragraph" w:styleId="NormalWeb">
    <w:name w:val="Normal (Web)"/>
    <w:basedOn w:val="Normal"/>
    <w:uiPriority w:val="99"/>
    <w:qFormat/>
    <w:rsid w:val="006C2C8E"/>
    <w:pPr>
      <w:spacing w:line="480" w:lineRule="auto"/>
      <w:jc w:val="both"/>
    </w:pPr>
    <w:rPr>
      <w:rFonts w:ascii="Times New Roman" w:eastAsia="Times New Roman" w:hAnsi="Times New Roman" w:cs="Times New Roman"/>
      <w:bCs/>
      <w:color w:val="131413"/>
      <w:szCs w:val="28"/>
    </w:rPr>
  </w:style>
  <w:style w:type="paragraph" w:styleId="CommentSubject">
    <w:name w:val="annotation subject"/>
    <w:basedOn w:val="CommentText"/>
    <w:next w:val="CommentText"/>
    <w:link w:val="CommentSubjectChar"/>
    <w:autoRedefine/>
    <w:qFormat/>
    <w:rsid w:val="006C2C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qFormat/>
    <w:rsid w:val="006C2C8E"/>
    <w:rPr>
      <w:rFonts w:ascii="SimSun" w:eastAsia="SimSun" w:hAnsi="SimSun" w:cs="SimSun"/>
      <w:b/>
      <w:bCs/>
      <w:kern w:val="0"/>
      <w:sz w:val="24"/>
      <w:szCs w:val="24"/>
      <w:lang w:eastAsia="zh-CN"/>
      <w14:ligatures w14:val="none"/>
    </w:rPr>
  </w:style>
  <w:style w:type="table" w:styleId="TableGrid">
    <w:name w:val="Table Grid"/>
    <w:basedOn w:val="TableNormal"/>
    <w:autoRedefine/>
    <w:uiPriority w:val="39"/>
    <w:qFormat/>
    <w:rsid w:val="006C2C8E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Strong">
    <w:name w:val="Strong"/>
    <w:basedOn w:val="DefaultParagraphFont"/>
    <w:autoRedefine/>
    <w:uiPriority w:val="22"/>
    <w:qFormat/>
    <w:rsid w:val="006C2C8E"/>
    <w:rPr>
      <w:b/>
      <w:bCs/>
    </w:rPr>
  </w:style>
  <w:style w:type="character" w:styleId="FollowedHyperlink">
    <w:name w:val="FollowedHyperlink"/>
    <w:autoRedefine/>
    <w:qFormat/>
    <w:rsid w:val="006C2C8E"/>
    <w:rPr>
      <w:color w:val="954F72"/>
      <w:u w:val="single"/>
    </w:rPr>
  </w:style>
  <w:style w:type="character" w:styleId="Emphasis">
    <w:name w:val="Emphasis"/>
    <w:autoRedefine/>
    <w:uiPriority w:val="20"/>
    <w:qFormat/>
    <w:rsid w:val="006C2C8E"/>
    <w:rPr>
      <w:i/>
    </w:rPr>
  </w:style>
  <w:style w:type="character" w:styleId="LineNumber">
    <w:name w:val="line number"/>
    <w:basedOn w:val="DefaultParagraphFont"/>
    <w:autoRedefine/>
    <w:qFormat/>
    <w:rsid w:val="006C2C8E"/>
  </w:style>
  <w:style w:type="character" w:styleId="Hyperlink">
    <w:name w:val="Hyperlink"/>
    <w:autoRedefine/>
    <w:qFormat/>
    <w:rsid w:val="006C2C8E"/>
    <w:rPr>
      <w:color w:val="0000FF"/>
      <w:u w:val="single"/>
    </w:rPr>
  </w:style>
  <w:style w:type="character" w:styleId="CommentReference">
    <w:name w:val="annotation reference"/>
    <w:autoRedefine/>
    <w:qFormat/>
    <w:rsid w:val="006C2C8E"/>
    <w:rPr>
      <w:sz w:val="21"/>
      <w:szCs w:val="21"/>
    </w:rPr>
  </w:style>
  <w:style w:type="paragraph" w:customStyle="1" w:styleId="1">
    <w:name w:val="列出段落1"/>
    <w:basedOn w:val="Normal"/>
    <w:autoRedefine/>
    <w:uiPriority w:val="34"/>
    <w:qFormat/>
    <w:rsid w:val="006C2C8E"/>
    <w:pPr>
      <w:spacing w:line="480" w:lineRule="auto"/>
      <w:jc w:val="both"/>
    </w:pPr>
    <w:rPr>
      <w:rFonts w:ascii="Times New Roman" w:eastAsia="Segoe UI" w:hAnsi="Times New Roman" w:cs="Times New Roman"/>
      <w:b/>
      <w:bCs/>
      <w:color w:val="111111"/>
      <w:kern w:val="2"/>
      <w:sz w:val="28"/>
      <w:szCs w:val="28"/>
    </w:rPr>
  </w:style>
  <w:style w:type="character" w:customStyle="1" w:styleId="font01">
    <w:name w:val="font01"/>
    <w:autoRedefine/>
    <w:qFormat/>
    <w:rsid w:val="006C2C8E"/>
    <w:rPr>
      <w:rFonts w:ascii="SimSun" w:eastAsia="SimSun" w:hAnsi="SimSun" w:cs="SimSun" w:hint="eastAsia"/>
      <w:color w:val="000000"/>
      <w:sz w:val="22"/>
      <w:szCs w:val="22"/>
      <w:u w:val="none"/>
    </w:rPr>
  </w:style>
  <w:style w:type="character" w:customStyle="1" w:styleId="font21">
    <w:name w:val="font21"/>
    <w:autoRedefine/>
    <w:qFormat/>
    <w:rsid w:val="006C2C8E"/>
    <w:rPr>
      <w:rFonts w:ascii="SimSun" w:eastAsia="SimSun" w:hAnsi="SimSun" w:cs="SimSun" w:hint="eastAsia"/>
      <w:color w:val="000000"/>
      <w:sz w:val="22"/>
      <w:szCs w:val="22"/>
      <w:u w:val="none"/>
    </w:rPr>
  </w:style>
  <w:style w:type="character" w:customStyle="1" w:styleId="font41">
    <w:name w:val="font41"/>
    <w:autoRedefine/>
    <w:qFormat/>
    <w:rsid w:val="006C2C8E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31">
    <w:name w:val="font31"/>
    <w:autoRedefine/>
    <w:qFormat/>
    <w:rsid w:val="006C2C8E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1">
    <w:name w:val="font11"/>
    <w:autoRedefine/>
    <w:qFormat/>
    <w:rsid w:val="006C2C8E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61">
    <w:name w:val="font61"/>
    <w:autoRedefine/>
    <w:qFormat/>
    <w:rsid w:val="006C2C8E"/>
    <w:rPr>
      <w:rFonts w:ascii="SimSun" w:eastAsia="SimSun" w:hAnsi="SimSun" w:cs="SimSun" w:hint="eastAsia"/>
      <w:color w:val="000000"/>
      <w:sz w:val="16"/>
      <w:szCs w:val="16"/>
      <w:u w:val="none"/>
    </w:rPr>
  </w:style>
  <w:style w:type="character" w:customStyle="1" w:styleId="font51">
    <w:name w:val="font51"/>
    <w:autoRedefine/>
    <w:qFormat/>
    <w:rsid w:val="006C2C8E"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font71">
    <w:name w:val="font71"/>
    <w:autoRedefine/>
    <w:qFormat/>
    <w:rsid w:val="006C2C8E"/>
    <w:rPr>
      <w:rFonts w:ascii="Times New Roman" w:hAnsi="Times New Roman" w:cs="Times New Roman" w:hint="default"/>
      <w:b/>
      <w:bCs/>
      <w:color w:val="000000"/>
      <w:sz w:val="15"/>
      <w:szCs w:val="15"/>
      <w:u w:val="none"/>
    </w:rPr>
  </w:style>
  <w:style w:type="paragraph" w:customStyle="1" w:styleId="10">
    <w:name w:val="修订1"/>
    <w:autoRedefine/>
    <w:hidden/>
    <w:uiPriority w:val="99"/>
    <w:semiHidden/>
    <w:qFormat/>
    <w:rsid w:val="006C2C8E"/>
    <w:pPr>
      <w:spacing w:after="0" w:line="240" w:lineRule="auto"/>
    </w:pPr>
    <w:rPr>
      <w:rFonts w:ascii="Calibri" w:eastAsia="SimSun" w:hAnsi="Calibri" w:cs="Times New Roman"/>
      <w:sz w:val="21"/>
      <w:szCs w:val="24"/>
      <w:lang w:eastAsia="zh-CN"/>
      <w14:ligatures w14:val="none"/>
    </w:rPr>
  </w:style>
  <w:style w:type="paragraph" w:customStyle="1" w:styleId="WPSOffice1">
    <w:name w:val="WPSOffice手动目录 1"/>
    <w:autoRedefine/>
    <w:qFormat/>
    <w:rsid w:val="006C2C8E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</w:style>
  <w:style w:type="paragraph" w:customStyle="1" w:styleId="WPSOffice2">
    <w:name w:val="WPSOffice手动目录 2"/>
    <w:autoRedefine/>
    <w:qFormat/>
    <w:rsid w:val="006C2C8E"/>
    <w:pPr>
      <w:spacing w:after="0" w:line="240" w:lineRule="auto"/>
      <w:ind w:leftChars="200" w:left="200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</w:style>
  <w:style w:type="paragraph" w:customStyle="1" w:styleId="AuthorList">
    <w:name w:val="Author List"/>
    <w:basedOn w:val="Subtitle"/>
    <w:next w:val="Normal"/>
    <w:autoRedefine/>
    <w:uiPriority w:val="1"/>
    <w:qFormat/>
    <w:rsid w:val="006C2C8E"/>
    <w:pPr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  <w:lang w:eastAsia="en-US"/>
    </w:rPr>
  </w:style>
  <w:style w:type="character" w:customStyle="1" w:styleId="11">
    <w:name w:val="占位符文本1"/>
    <w:autoRedefine/>
    <w:uiPriority w:val="99"/>
    <w:semiHidden/>
    <w:qFormat/>
    <w:rsid w:val="006C2C8E"/>
    <w:rPr>
      <w:color w:val="808080"/>
    </w:rPr>
  </w:style>
  <w:style w:type="character" w:customStyle="1" w:styleId="keyword">
    <w:name w:val="keyword"/>
    <w:basedOn w:val="DefaultParagraphFont"/>
    <w:autoRedefine/>
    <w:qFormat/>
    <w:rsid w:val="006C2C8E"/>
  </w:style>
  <w:style w:type="character" w:customStyle="1" w:styleId="12">
    <w:name w:val="未处理的提及1"/>
    <w:autoRedefine/>
    <w:uiPriority w:val="99"/>
    <w:unhideWhenUsed/>
    <w:qFormat/>
    <w:rsid w:val="006C2C8E"/>
    <w:rPr>
      <w:color w:val="605E5C"/>
      <w:shd w:val="clear" w:color="auto" w:fill="E1DFDD"/>
    </w:rPr>
  </w:style>
  <w:style w:type="character" w:customStyle="1" w:styleId="detailmlabeleipkt">
    <w:name w:val="detail_mlabel__eipkt"/>
    <w:basedOn w:val="DefaultParagraphFont"/>
    <w:autoRedefine/>
    <w:qFormat/>
    <w:rsid w:val="006C2C8E"/>
  </w:style>
  <w:style w:type="character" w:customStyle="1" w:styleId="apple-converted-space">
    <w:name w:val="apple-converted-space"/>
    <w:basedOn w:val="DefaultParagraphFont"/>
    <w:autoRedefine/>
    <w:qFormat/>
    <w:rsid w:val="006C2C8E"/>
  </w:style>
  <w:style w:type="paragraph" w:customStyle="1" w:styleId="2">
    <w:name w:val="修订2"/>
    <w:autoRedefine/>
    <w:hidden/>
    <w:uiPriority w:val="99"/>
    <w:semiHidden/>
    <w:qFormat/>
    <w:rsid w:val="006C2C8E"/>
    <w:pPr>
      <w:spacing w:after="0" w:line="240" w:lineRule="auto"/>
    </w:pPr>
    <w:rPr>
      <w:rFonts w:ascii="Calibri" w:eastAsia="SimSun" w:hAnsi="Calibri" w:cs="Times New Roman"/>
      <w:sz w:val="21"/>
      <w:szCs w:val="24"/>
      <w:lang w:eastAsia="zh-CN"/>
      <w14:ligatures w14:val="none"/>
    </w:rPr>
  </w:style>
  <w:style w:type="character" w:customStyle="1" w:styleId="def">
    <w:name w:val="def"/>
    <w:basedOn w:val="DefaultParagraphFont"/>
    <w:autoRedefine/>
    <w:qFormat/>
    <w:rsid w:val="006C2C8E"/>
  </w:style>
  <w:style w:type="character" w:customStyle="1" w:styleId="src">
    <w:name w:val="src"/>
    <w:basedOn w:val="DefaultParagraphFont"/>
    <w:autoRedefine/>
    <w:qFormat/>
    <w:rsid w:val="006C2C8E"/>
  </w:style>
  <w:style w:type="paragraph" w:customStyle="1" w:styleId="13">
    <w:name w:val="列表段落1"/>
    <w:basedOn w:val="Normal"/>
    <w:autoRedefine/>
    <w:qFormat/>
    <w:rsid w:val="006C2C8E"/>
    <w:pPr>
      <w:widowControl w:val="0"/>
      <w:ind w:firstLineChars="200" w:firstLine="420"/>
      <w:jc w:val="both"/>
    </w:pPr>
    <w:rPr>
      <w:rFonts w:ascii="DengXian" w:eastAsia="DengXian" w:hAnsi="DengXian" w:cs="Times New Roman"/>
      <w:kern w:val="2"/>
      <w:sz w:val="21"/>
    </w:rPr>
  </w:style>
  <w:style w:type="paragraph" w:customStyle="1" w:styleId="3">
    <w:name w:val="修订3"/>
    <w:autoRedefine/>
    <w:hidden/>
    <w:uiPriority w:val="99"/>
    <w:semiHidden/>
    <w:qFormat/>
    <w:rsid w:val="006C2C8E"/>
    <w:pPr>
      <w:spacing w:after="0" w:line="240" w:lineRule="auto"/>
    </w:pPr>
    <w:rPr>
      <w:rFonts w:ascii="SimSun" w:eastAsia="SimSun" w:hAnsi="SimSun" w:cs="SimSun"/>
      <w:kern w:val="0"/>
      <w:sz w:val="24"/>
      <w:szCs w:val="24"/>
      <w:lang w:eastAsia="zh-CN"/>
      <w14:ligatures w14:val="none"/>
    </w:rPr>
  </w:style>
  <w:style w:type="paragraph" w:customStyle="1" w:styleId="4">
    <w:name w:val="修订4"/>
    <w:autoRedefine/>
    <w:hidden/>
    <w:uiPriority w:val="99"/>
    <w:semiHidden/>
    <w:qFormat/>
    <w:rsid w:val="006C2C8E"/>
    <w:pPr>
      <w:spacing w:after="0" w:line="240" w:lineRule="auto"/>
    </w:pPr>
    <w:rPr>
      <w:rFonts w:ascii="SimSun" w:eastAsia="SimSun" w:hAnsi="SimSun" w:cs="SimSun"/>
      <w:kern w:val="0"/>
      <w:sz w:val="24"/>
      <w:szCs w:val="24"/>
      <w:lang w:eastAsia="zh-CN"/>
      <w14:ligatures w14:val="none"/>
    </w:rPr>
  </w:style>
  <w:style w:type="character" w:customStyle="1" w:styleId="tgt">
    <w:name w:val="tgt"/>
    <w:basedOn w:val="DefaultParagraphFont"/>
    <w:autoRedefine/>
    <w:qFormat/>
    <w:rsid w:val="006C2C8E"/>
  </w:style>
  <w:style w:type="character" w:customStyle="1" w:styleId="20">
    <w:name w:val="未处理的提及2"/>
    <w:autoRedefine/>
    <w:uiPriority w:val="99"/>
    <w:unhideWhenUsed/>
    <w:qFormat/>
    <w:rsid w:val="006C2C8E"/>
    <w:rPr>
      <w:color w:val="605E5C"/>
      <w:shd w:val="clear" w:color="auto" w:fill="E1DFDD"/>
    </w:rPr>
  </w:style>
  <w:style w:type="paragraph" w:customStyle="1" w:styleId="14">
    <w:name w:val="书目1"/>
    <w:basedOn w:val="Normal"/>
    <w:link w:val="Bibliography"/>
    <w:autoRedefine/>
    <w:uiPriority w:val="37"/>
    <w:qFormat/>
    <w:rsid w:val="006C2C8E"/>
    <w:pPr>
      <w:ind w:left="720" w:hanging="720"/>
      <w:jc w:val="both"/>
    </w:pPr>
    <w:rPr>
      <w:rFonts w:ascii="Times New Roman" w:eastAsia="KaiTi" w:hAnsi="Times New Roman" w:cs="Times New Roman"/>
      <w:color w:val="000000"/>
      <w:sz w:val="21"/>
      <w:szCs w:val="21"/>
    </w:rPr>
  </w:style>
  <w:style w:type="character" w:customStyle="1" w:styleId="Bibliography">
    <w:name w:val="Bibliography 字符"/>
    <w:link w:val="14"/>
    <w:autoRedefine/>
    <w:uiPriority w:val="37"/>
    <w:qFormat/>
    <w:rsid w:val="006C2C8E"/>
    <w:rPr>
      <w:rFonts w:ascii="Times New Roman" w:eastAsia="KaiTi" w:hAnsi="Times New Roman" w:cs="Times New Roman"/>
      <w:color w:val="000000"/>
      <w:kern w:val="0"/>
      <w:sz w:val="21"/>
      <w:szCs w:val="21"/>
      <w:lang w:eastAsia="zh-CN"/>
      <w14:ligatures w14:val="none"/>
    </w:rPr>
  </w:style>
  <w:style w:type="paragraph" w:customStyle="1" w:styleId="5">
    <w:name w:val="修订5"/>
    <w:autoRedefine/>
    <w:hidden/>
    <w:uiPriority w:val="99"/>
    <w:semiHidden/>
    <w:qFormat/>
    <w:rsid w:val="006C2C8E"/>
    <w:pPr>
      <w:spacing w:after="0" w:line="240" w:lineRule="auto"/>
    </w:pPr>
    <w:rPr>
      <w:rFonts w:ascii="SimSun" w:eastAsia="SimSun" w:hAnsi="SimSun" w:cs="SimSun"/>
      <w:kern w:val="0"/>
      <w:sz w:val="24"/>
      <w:szCs w:val="24"/>
      <w:lang w:eastAsia="zh-CN"/>
      <w14:ligatures w14:val="none"/>
    </w:rPr>
  </w:style>
  <w:style w:type="paragraph" w:customStyle="1" w:styleId="tgt0">
    <w:name w:val="_tgt"/>
    <w:basedOn w:val="Normal"/>
    <w:qFormat/>
    <w:rsid w:val="006C2C8E"/>
    <w:pPr>
      <w:spacing w:before="100" w:beforeAutospacing="1" w:after="100" w:afterAutospacing="1"/>
    </w:pPr>
  </w:style>
  <w:style w:type="character" w:customStyle="1" w:styleId="transsent">
    <w:name w:val="transsent"/>
    <w:basedOn w:val="DefaultParagraphFont"/>
    <w:autoRedefine/>
    <w:qFormat/>
    <w:rsid w:val="006C2C8E"/>
  </w:style>
  <w:style w:type="character" w:customStyle="1" w:styleId="tgt1">
    <w:name w:val="tgt1"/>
    <w:basedOn w:val="DefaultParagraphFont"/>
    <w:autoRedefine/>
    <w:qFormat/>
    <w:rsid w:val="006C2C8E"/>
  </w:style>
  <w:style w:type="paragraph" w:customStyle="1" w:styleId="target">
    <w:name w:val="target"/>
    <w:basedOn w:val="Normal"/>
    <w:autoRedefine/>
    <w:qFormat/>
    <w:rsid w:val="006C2C8E"/>
    <w:pPr>
      <w:spacing w:before="100" w:beforeAutospacing="1" w:after="100" w:afterAutospacing="1"/>
    </w:pPr>
  </w:style>
  <w:style w:type="paragraph" w:customStyle="1" w:styleId="21">
    <w:name w:val="书目2"/>
    <w:basedOn w:val="Normal"/>
    <w:next w:val="Normal"/>
    <w:autoRedefine/>
    <w:uiPriority w:val="37"/>
    <w:unhideWhenUsed/>
    <w:qFormat/>
    <w:rsid w:val="006C2C8E"/>
  </w:style>
  <w:style w:type="character" w:customStyle="1" w:styleId="fontstyle01">
    <w:name w:val="fontstyle01"/>
    <w:basedOn w:val="DefaultParagraphFont"/>
    <w:autoRedefine/>
    <w:qFormat/>
    <w:rsid w:val="006C2C8E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1">
    <w:name w:val="fontstyle21"/>
    <w:basedOn w:val="DefaultParagraphFont"/>
    <w:autoRedefine/>
    <w:qFormat/>
    <w:rsid w:val="006C2C8E"/>
    <w:rPr>
      <w:rFonts w:ascii="GulliverIT" w:hAnsi="GulliverIT" w:hint="default"/>
      <w:color w:val="000000"/>
      <w:sz w:val="14"/>
      <w:szCs w:val="14"/>
    </w:rPr>
  </w:style>
  <w:style w:type="character" w:customStyle="1" w:styleId="fontstyle31">
    <w:name w:val="fontstyle31"/>
    <w:basedOn w:val="DefaultParagraphFont"/>
    <w:autoRedefine/>
    <w:qFormat/>
    <w:rsid w:val="006C2C8E"/>
    <w:rPr>
      <w:rFonts w:ascii="AdvOT596495f2+20" w:hAnsi="AdvOT596495f2+20" w:hint="default"/>
      <w:color w:val="000000"/>
      <w:sz w:val="14"/>
      <w:szCs w:val="14"/>
    </w:rPr>
  </w:style>
  <w:style w:type="paragraph" w:customStyle="1" w:styleId="30">
    <w:name w:val="书目3"/>
    <w:basedOn w:val="Normal"/>
    <w:next w:val="Normal"/>
    <w:autoRedefine/>
    <w:uiPriority w:val="37"/>
    <w:unhideWhenUsed/>
    <w:qFormat/>
    <w:rsid w:val="006C2C8E"/>
  </w:style>
  <w:style w:type="character" w:customStyle="1" w:styleId="ztitle">
    <w:name w:val="ztitle"/>
    <w:basedOn w:val="DefaultParagraphFont"/>
    <w:autoRedefine/>
    <w:qFormat/>
    <w:rsid w:val="006C2C8E"/>
  </w:style>
  <w:style w:type="paragraph" w:customStyle="1" w:styleId="6">
    <w:name w:val="修订6"/>
    <w:autoRedefine/>
    <w:hidden/>
    <w:uiPriority w:val="99"/>
    <w:semiHidden/>
    <w:qFormat/>
    <w:rsid w:val="006C2C8E"/>
    <w:pPr>
      <w:spacing w:after="0" w:line="240" w:lineRule="auto"/>
    </w:pPr>
    <w:rPr>
      <w:rFonts w:ascii="SimSun" w:eastAsia="SimSun" w:hAnsi="SimSun" w:cs="SimSun"/>
      <w:kern w:val="0"/>
      <w:sz w:val="24"/>
      <w:szCs w:val="24"/>
      <w:lang w:eastAsia="zh-CN"/>
      <w14:ligatures w14:val="none"/>
    </w:rPr>
  </w:style>
  <w:style w:type="paragraph" w:customStyle="1" w:styleId="40">
    <w:name w:val="书目4"/>
    <w:basedOn w:val="Normal"/>
    <w:autoRedefine/>
    <w:qFormat/>
    <w:rsid w:val="006C2C8E"/>
    <w:pPr>
      <w:ind w:left="720" w:hanging="72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customStyle="1" w:styleId="50">
    <w:name w:val="书目5"/>
    <w:basedOn w:val="Normal"/>
    <w:next w:val="Normal"/>
    <w:autoRedefine/>
    <w:uiPriority w:val="37"/>
    <w:unhideWhenUsed/>
    <w:qFormat/>
    <w:rsid w:val="006C2C8E"/>
  </w:style>
  <w:style w:type="character" w:customStyle="1" w:styleId="fontstyle11">
    <w:name w:val="fontstyle11"/>
    <w:basedOn w:val="DefaultParagraphFont"/>
    <w:autoRedefine/>
    <w:qFormat/>
    <w:rsid w:val="006C2C8E"/>
    <w:rPr>
      <w:rFonts w:ascii="Arial-BoldItalicMT" w:hAnsi="Arial-BoldItalicMT" w:hint="default"/>
      <w:b/>
      <w:bCs/>
      <w:i/>
      <w:iCs/>
      <w:color w:val="242021"/>
      <w:sz w:val="30"/>
      <w:szCs w:val="30"/>
    </w:rPr>
  </w:style>
  <w:style w:type="paragraph" w:customStyle="1" w:styleId="60">
    <w:name w:val="书目6"/>
    <w:basedOn w:val="Normal"/>
    <w:next w:val="Normal"/>
    <w:autoRedefine/>
    <w:uiPriority w:val="37"/>
    <w:unhideWhenUsed/>
    <w:qFormat/>
    <w:rsid w:val="006C2C8E"/>
    <w:pPr>
      <w:ind w:left="720" w:hanging="720"/>
    </w:pPr>
  </w:style>
  <w:style w:type="paragraph" w:customStyle="1" w:styleId="7">
    <w:name w:val="书目7"/>
    <w:basedOn w:val="Normal"/>
    <w:next w:val="Normal"/>
    <w:autoRedefine/>
    <w:uiPriority w:val="37"/>
    <w:unhideWhenUsed/>
    <w:qFormat/>
    <w:rsid w:val="006C2C8E"/>
  </w:style>
  <w:style w:type="paragraph" w:styleId="ListParagraph">
    <w:name w:val="List Paragraph"/>
    <w:basedOn w:val="Normal"/>
    <w:autoRedefine/>
    <w:uiPriority w:val="34"/>
    <w:qFormat/>
    <w:rsid w:val="006C2C8E"/>
    <w:pPr>
      <w:numPr>
        <w:numId w:val="6"/>
      </w:numPr>
      <w:spacing w:line="480" w:lineRule="auto"/>
      <w:jc w:val="both"/>
    </w:pPr>
    <w:rPr>
      <w:rFonts w:ascii="Times New Roman" w:eastAsiaTheme="minorEastAsia" w:hAnsi="Times New Roman" w:cs="Times New Roman"/>
      <w:bCs/>
      <w:kern w:val="2"/>
      <w:sz w:val="28"/>
      <w:szCs w:val="28"/>
    </w:rPr>
  </w:style>
  <w:style w:type="character" w:styleId="PlaceholderText">
    <w:name w:val="Placeholder Text"/>
    <w:autoRedefine/>
    <w:uiPriority w:val="99"/>
    <w:semiHidden/>
    <w:qFormat/>
    <w:rsid w:val="006C2C8E"/>
    <w:rPr>
      <w:color w:val="808080"/>
    </w:rPr>
  </w:style>
  <w:style w:type="paragraph" w:customStyle="1" w:styleId="8">
    <w:name w:val="书目8"/>
    <w:basedOn w:val="Normal"/>
    <w:next w:val="Normal"/>
    <w:autoRedefine/>
    <w:uiPriority w:val="37"/>
    <w:unhideWhenUsed/>
    <w:qFormat/>
    <w:rsid w:val="006C2C8E"/>
  </w:style>
  <w:style w:type="paragraph" w:customStyle="1" w:styleId="9">
    <w:name w:val="书目9"/>
    <w:basedOn w:val="Normal"/>
    <w:next w:val="Normal"/>
    <w:autoRedefine/>
    <w:uiPriority w:val="37"/>
    <w:unhideWhenUsed/>
    <w:qFormat/>
    <w:rsid w:val="006C2C8E"/>
    <w:pPr>
      <w:ind w:left="720" w:hanging="720"/>
    </w:pPr>
  </w:style>
  <w:style w:type="paragraph" w:customStyle="1" w:styleId="100">
    <w:name w:val="书目10"/>
    <w:basedOn w:val="Normal"/>
    <w:next w:val="Normal"/>
    <w:autoRedefine/>
    <w:uiPriority w:val="37"/>
    <w:unhideWhenUsed/>
    <w:qFormat/>
    <w:rsid w:val="006C2C8E"/>
  </w:style>
  <w:style w:type="paragraph" w:customStyle="1" w:styleId="110">
    <w:name w:val="书目11"/>
    <w:basedOn w:val="Normal"/>
    <w:next w:val="Normal"/>
    <w:autoRedefine/>
    <w:uiPriority w:val="37"/>
    <w:unhideWhenUsed/>
    <w:qFormat/>
    <w:rsid w:val="006C2C8E"/>
  </w:style>
  <w:style w:type="paragraph" w:styleId="Bibliography0">
    <w:name w:val="Bibliography"/>
    <w:basedOn w:val="Normal"/>
    <w:next w:val="Normal"/>
    <w:uiPriority w:val="37"/>
    <w:unhideWhenUsed/>
    <w:qFormat/>
    <w:rsid w:val="006C2C8E"/>
    <w:pPr>
      <w:spacing w:after="2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1538</Words>
  <Characters>8767</Characters>
  <Application>Microsoft Office Word</Application>
  <DocSecurity>0</DocSecurity>
  <Lines>73</Lines>
  <Paragraphs>20</Paragraphs>
  <ScaleCrop>false</ScaleCrop>
  <Company>Springer Nature</Company>
  <LinksUpToDate>false</LinksUpToDate>
  <CharactersWithSpaces>10285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2024-01-08T05:35:00Z</dcterms:created>
  <dcterms:modified xsi:type="dcterms:W3CDTF">2024-01-08T05:36:00Z</dcterms:modified>
</cp:coreProperties>
</file>