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cs="Arial"/>
          <w:b/>
          <w:bCs/>
          <w:sz w:val="28"/>
          <w:szCs w:val="36"/>
          <w:lang w:val="en-US" w:eastAsia="zh-CN"/>
        </w:rPr>
      </w:pPr>
      <w:r>
        <w:rPr>
          <w:rFonts w:hint="default" w:ascii="Arial" w:hAnsi="Arial" w:cs="Arial"/>
          <w:b/>
          <w:bCs/>
          <w:sz w:val="28"/>
          <w:szCs w:val="36"/>
          <w:lang w:val="en-US" w:eastAsia="zh-CN"/>
        </w:rPr>
        <w:t>Highlight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The </w:t>
      </w:r>
      <w:r>
        <w:rPr>
          <w:rFonts w:hint="default" w:ascii="Arial" w:hAnsi="Arial" w:cs="Arial"/>
          <w:lang w:val="en-US" w:eastAsia="zh-CN"/>
        </w:rPr>
        <w:t>vital</w:t>
      </w:r>
      <w:r>
        <w:rPr>
          <w:rFonts w:hint="default" w:ascii="Arial" w:hAnsi="Arial" w:cs="Arial"/>
          <w:lang w:val="en-US" w:eastAsia="zh-CN"/>
        </w:rPr>
        <w:t xml:space="preserve"> targeted</w:t>
      </w:r>
      <w:r>
        <w:rPr>
          <w:rFonts w:hint="default" w:ascii="Arial" w:hAnsi="Arial" w:cs="Arial"/>
          <w:lang w:val="en-US" w:eastAsia="zh-CN"/>
        </w:rPr>
        <w:t>-</w:t>
      </w:r>
      <w:r>
        <w:rPr>
          <w:rFonts w:hint="default" w:ascii="Arial" w:hAnsi="Arial" w:cs="Arial"/>
          <w:lang w:val="en-US" w:eastAsia="zh-CN"/>
        </w:rPr>
        <w:t>molecular</w:t>
      </w:r>
      <w:r>
        <w:rPr>
          <w:rFonts w:hint="default" w:ascii="Arial" w:hAnsi="Arial" w:cs="Arial"/>
          <w:lang w:val="en-US" w:eastAsia="zh-CN"/>
        </w:rPr>
        <w:t>-</w:t>
      </w:r>
      <w:r>
        <w:rPr>
          <w:rFonts w:hint="default" w:ascii="Arial" w:hAnsi="Arial" w:cs="Arial"/>
          <w:lang w:val="en-US" w:eastAsia="zh-CN"/>
        </w:rPr>
        <w:t xml:space="preserve">mechanism of </w:t>
      </w:r>
      <w:bookmarkStart w:id="0" w:name="OLE_LINK2"/>
      <w:r>
        <w:rPr>
          <w:rFonts w:hint="default" w:ascii="Arial" w:hAnsi="Arial" w:cs="Arial"/>
          <w:lang w:val="en-US" w:eastAsia="zh-CN"/>
        </w:rPr>
        <w:t>Lathyrol</w:t>
      </w:r>
      <w:bookmarkEnd w:id="0"/>
      <w:r>
        <w:rPr>
          <w:rFonts w:hint="default" w:ascii="Arial" w:hAnsi="Arial" w:cs="Arial"/>
          <w:lang w:val="en-US" w:eastAsia="zh-CN"/>
        </w:rPr>
        <w:t xml:space="preserve"> against </w:t>
      </w:r>
      <w:r>
        <w:rPr>
          <w:rFonts w:hint="default" w:ascii="Arial" w:hAnsi="Arial" w:cs="Arial"/>
          <w:lang w:val="en-US" w:eastAsia="zh-CN"/>
        </w:rPr>
        <w:t xml:space="preserve">the </w:t>
      </w:r>
      <w:r>
        <w:rPr>
          <w:rFonts w:hint="default" w:ascii="Arial" w:hAnsi="Arial" w:cs="Arial"/>
          <w:lang w:val="en-US" w:eastAsia="zh-CN"/>
        </w:rPr>
        <w:t xml:space="preserve">renal </w:t>
      </w:r>
      <w:r>
        <w:rPr>
          <w:rFonts w:hint="default" w:ascii="Arial" w:hAnsi="Arial" w:cs="Arial"/>
          <w:lang w:val="en-US" w:eastAsia="zh-CN"/>
        </w:rPr>
        <w:t xml:space="preserve">cell </w:t>
      </w:r>
      <w:r>
        <w:rPr>
          <w:rFonts w:hint="default" w:ascii="Arial" w:hAnsi="Arial" w:cs="Arial"/>
          <w:lang w:val="en-US" w:eastAsia="zh-CN"/>
        </w:rPr>
        <w:t xml:space="preserve">carcinoma </w:t>
      </w:r>
      <w:r>
        <w:rPr>
          <w:rFonts w:hint="default" w:ascii="Arial" w:hAnsi="Arial" w:cs="Arial"/>
          <w:lang w:val="en-US" w:eastAsia="zh-CN"/>
        </w:rPr>
        <w:t>were</w:t>
      </w:r>
      <w:r>
        <w:rPr>
          <w:rFonts w:hint="default" w:ascii="Arial" w:hAnsi="Arial" w:cs="Arial"/>
          <w:lang w:val="en-US" w:eastAsia="zh-CN"/>
        </w:rPr>
        <w:t xml:space="preserve"> interpreted</w:t>
      </w:r>
      <w:r>
        <w:rPr>
          <w:rFonts w:hint="default" w:ascii="Arial" w:hAnsi="Arial" w:cs="Arial"/>
          <w:lang w:val="en-US" w:eastAsia="zh-CN"/>
        </w:rPr>
        <w:t>.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The anti-</w:t>
      </w:r>
      <w:r>
        <w:rPr>
          <w:rFonts w:hint="default" w:ascii="Arial" w:hAnsi="Arial" w:cs="Arial"/>
          <w:lang w:val="en-US" w:eastAsia="zh-CN"/>
        </w:rPr>
        <w:t>tumor</w:t>
      </w:r>
      <w:r>
        <w:rPr>
          <w:rFonts w:hint="default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  <w:lang w:val="en-US" w:eastAsia="zh-CN"/>
        </w:rPr>
        <w:t>effect</w:t>
      </w:r>
      <w:r>
        <w:rPr>
          <w:rFonts w:hint="default" w:ascii="Arial" w:hAnsi="Arial" w:cs="Arial"/>
          <w:lang w:val="en-US" w:eastAsia="zh-CN"/>
        </w:rPr>
        <w:t xml:space="preserve"> of Lathyrol was e</w:t>
      </w:r>
      <w:bookmarkStart w:id="2" w:name="_GoBack"/>
      <w:bookmarkEnd w:id="2"/>
      <w:r>
        <w:rPr>
          <w:rFonts w:hint="default" w:ascii="Arial" w:hAnsi="Arial" w:cs="Arial"/>
          <w:lang w:val="en-US" w:eastAsia="zh-CN"/>
        </w:rPr>
        <w:t xml:space="preserve">xplored </w:t>
      </w:r>
      <w:r>
        <w:rPr>
          <w:rFonts w:hint="default" w:ascii="Arial" w:hAnsi="Arial" w:cs="Arial"/>
          <w:lang w:val="en-US" w:eastAsia="zh-CN"/>
        </w:rPr>
        <w:t>via</w:t>
      </w:r>
      <w:r>
        <w:rPr>
          <w:rFonts w:hint="default" w:ascii="Arial" w:hAnsi="Arial" w:cs="Arial"/>
          <w:lang w:val="en-US" w:eastAsia="zh-CN"/>
        </w:rPr>
        <w:t xml:space="preserve"> experiments</w:t>
      </w:r>
      <w:r>
        <w:rPr>
          <w:rFonts w:hint="default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  <w:lang w:val="en-US" w:eastAsia="zh-CN"/>
        </w:rPr>
        <w:t>in vivo.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The</w:t>
      </w:r>
      <w:r>
        <w:rPr>
          <w:rFonts w:hint="default" w:ascii="Arial" w:hAnsi="Arial" w:cs="Arial"/>
          <w:lang w:val="en-US" w:eastAsia="zh-CN"/>
        </w:rPr>
        <w:t xml:space="preserve"> anti-cancer treatment effect</w:t>
      </w:r>
      <w:r>
        <w:rPr>
          <w:rFonts w:hint="default" w:ascii="Arial" w:hAnsi="Arial" w:cs="Arial"/>
          <w:lang w:val="en-US" w:eastAsia="zh-CN"/>
        </w:rPr>
        <w:t xml:space="preserve"> of Lathyrol </w:t>
      </w:r>
      <w:r>
        <w:rPr>
          <w:rFonts w:hint="default" w:ascii="Arial" w:hAnsi="Arial" w:cs="Arial"/>
          <w:lang w:val="en-US" w:eastAsia="zh-CN"/>
        </w:rPr>
        <w:t xml:space="preserve">and </w:t>
      </w:r>
      <w:r>
        <w:rPr>
          <w:rFonts w:hint="default" w:ascii="Arial" w:hAnsi="Arial" w:cs="Arial"/>
          <w:lang w:val="en-US" w:eastAsia="zh-CN"/>
        </w:rPr>
        <w:t>clinical chemotherapy drugs</w:t>
      </w:r>
      <w:r>
        <w:rPr>
          <w:rFonts w:hint="default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  <w:lang w:val="en-US" w:eastAsia="zh-CN"/>
        </w:rPr>
        <w:t>was compared</w:t>
      </w:r>
      <w:r>
        <w:rPr>
          <w:rFonts w:hint="default" w:ascii="Arial" w:hAnsi="Arial" w:cs="Arial"/>
          <w:lang w:val="en-US" w:eastAsia="zh-CN"/>
        </w:rPr>
        <w:t>.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The </w:t>
      </w:r>
      <w:r>
        <w:rPr>
          <w:rFonts w:hint="default" w:ascii="Arial" w:hAnsi="Arial" w:cs="Arial"/>
          <w:lang w:val="en-US" w:eastAsia="zh-CN"/>
        </w:rPr>
        <w:t>expression of AR, SPHK-2 and related proteins</w:t>
      </w:r>
      <w:r>
        <w:rPr>
          <w:rFonts w:hint="default" w:ascii="Arial" w:hAnsi="Arial" w:cs="Arial"/>
          <w:lang w:val="en-US" w:eastAsia="zh-CN"/>
        </w:rPr>
        <w:t xml:space="preserve"> affected via </w:t>
      </w:r>
      <w:r>
        <w:rPr>
          <w:rFonts w:hint="default" w:ascii="Arial" w:hAnsi="Arial" w:cs="Arial"/>
          <w:lang w:val="en-US" w:eastAsia="zh-CN"/>
        </w:rPr>
        <w:t>Lathyrol</w:t>
      </w:r>
      <w:r>
        <w:rPr>
          <w:rFonts w:hint="default" w:ascii="Arial" w:hAnsi="Arial" w:cs="Arial"/>
          <w:lang w:val="en-US" w:eastAsia="zh-CN"/>
        </w:rPr>
        <w:t xml:space="preserve"> were evaluated.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It provides new theoretical </w:t>
      </w:r>
      <w:r>
        <w:rPr>
          <w:rFonts w:hint="default" w:ascii="Arial" w:hAnsi="Arial" w:cs="Arial"/>
          <w:lang w:val="en-US" w:eastAsia="zh-CN"/>
        </w:rPr>
        <w:t>options</w:t>
      </w:r>
      <w:r>
        <w:rPr>
          <w:rFonts w:hint="default" w:ascii="Arial" w:hAnsi="Arial" w:cs="Arial"/>
          <w:lang w:val="en-US" w:eastAsia="zh-CN"/>
        </w:rPr>
        <w:t xml:space="preserve"> for clinical diagnosis and treatment of </w:t>
      </w:r>
      <w:bookmarkStart w:id="1" w:name="OLE_LINK3"/>
      <w:r>
        <w:rPr>
          <w:rFonts w:hint="default" w:ascii="Arial" w:hAnsi="Arial" w:cs="Arial"/>
          <w:lang w:val="en-US" w:eastAsia="zh-CN"/>
        </w:rPr>
        <w:t xml:space="preserve">renal </w:t>
      </w:r>
      <w:r>
        <w:rPr>
          <w:rFonts w:hint="default" w:ascii="Arial" w:hAnsi="Arial" w:cs="Arial"/>
          <w:lang w:val="en-US" w:eastAsia="zh-CN"/>
        </w:rPr>
        <w:t xml:space="preserve">cell </w:t>
      </w:r>
      <w:r>
        <w:rPr>
          <w:rFonts w:hint="default" w:ascii="Arial" w:hAnsi="Arial" w:cs="Arial"/>
          <w:lang w:val="en-US" w:eastAsia="zh-CN"/>
        </w:rPr>
        <w:t>carcinoma</w:t>
      </w:r>
      <w:bookmarkEnd w:id="1"/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Arial" w:hAnsi="Arial" w:cs="Arial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7A7B76"/>
    <w:multiLevelType w:val="singleLevel"/>
    <w:tmpl w:val="727A7B7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jNjE4YTdlYWYxNjIzYjRmYjVjY2FhZWY5YTIxNjMifQ=="/>
  </w:docVars>
  <w:rsids>
    <w:rsidRoot w:val="07356C57"/>
    <w:rsid w:val="07356C57"/>
    <w:rsid w:val="76FC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2023-11-04T04:06:00Z</dcterms:created>
  <dc:creator>翱翔的幻影</dc:creator>
  <cp:lastModifiedBy>翱翔的幻影</cp:lastModifiedBy>
  <dcterms:modified xsi:type="dcterms:W3CDTF">2023-12-12T03:09:08Z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3B1F245E6AD34435AA01C9D8992FF431_11</vt:lpwstr>
  </property>
</Properties>
</file>