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5882" w14:textId="77777777" w:rsidR="00034C5D" w:rsidRDefault="00CA7FB3">
      <w:pPr>
        <w:pStyle w:val="a7"/>
        <w:spacing w:before="240" w:after="60"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bCs/>
          <w:lang w:bidi="ar"/>
        </w:rPr>
        <w:t>Electric-field-induced crystallization of Hf</w:t>
      </w:r>
      <w:r>
        <w:rPr>
          <w:rFonts w:ascii="Times New Roman" w:eastAsia="宋体" w:hAnsi="Times New Roman" w:cs="Times New Roman"/>
          <w:b/>
          <w:bCs/>
          <w:vertAlign w:val="subscript"/>
          <w:lang w:bidi="ar"/>
        </w:rPr>
        <w:t>0.5</w:t>
      </w:r>
      <w:r>
        <w:rPr>
          <w:rFonts w:ascii="Times New Roman" w:eastAsia="宋体" w:hAnsi="Times New Roman" w:cs="Times New Roman"/>
          <w:b/>
          <w:bCs/>
          <w:lang w:bidi="ar"/>
        </w:rPr>
        <w:t>Zr</w:t>
      </w:r>
      <w:r>
        <w:rPr>
          <w:rFonts w:ascii="Times New Roman" w:eastAsia="宋体" w:hAnsi="Times New Roman" w:cs="Times New Roman"/>
          <w:b/>
          <w:bCs/>
          <w:vertAlign w:val="subscript"/>
          <w:lang w:bidi="ar"/>
        </w:rPr>
        <w:t>0.5</w:t>
      </w:r>
      <w:r>
        <w:rPr>
          <w:rFonts w:ascii="Times New Roman" w:eastAsia="宋体" w:hAnsi="Times New Roman" w:cs="Times New Roman"/>
          <w:b/>
          <w:bCs/>
          <w:lang w:bidi="ar"/>
        </w:rPr>
        <w:t>O</w:t>
      </w:r>
      <w:r>
        <w:rPr>
          <w:rFonts w:ascii="Times New Roman" w:eastAsia="宋体" w:hAnsi="Times New Roman" w:cs="Times New Roman"/>
          <w:b/>
          <w:bCs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b/>
          <w:bCs/>
          <w:lang w:bidi="ar"/>
        </w:rPr>
        <w:t xml:space="preserve"> thin film based on phase-field modeling</w:t>
      </w:r>
    </w:p>
    <w:p w14:paraId="366C4D5E" w14:textId="77777777" w:rsidR="00034C5D" w:rsidRDefault="00CA7FB3">
      <w:pPr>
        <w:spacing w:afterAutospacing="1" w:line="360" w:lineRule="auto"/>
        <w:jc w:val="center"/>
        <w:textAlignment w:val="center"/>
        <w:rPr>
          <w:rFonts w:ascii="Times New Roman" w:hAnsi="Times New Roman" w:cs="Times New Roman"/>
          <w:bCs/>
          <w:sz w:val="24"/>
          <w:vertAlign w:val="subscript"/>
        </w:rPr>
      </w:pPr>
      <w:proofErr w:type="spellStart"/>
      <w:r>
        <w:rPr>
          <w:rFonts w:ascii="Times New Roman" w:eastAsia="宋体" w:hAnsi="Times New Roman" w:cs="Times New Roman"/>
          <w:bCs/>
          <w:sz w:val="24"/>
          <w:lang w:bidi="ar"/>
        </w:rPr>
        <w:t>Zhaobo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proofErr w:type="spellStart"/>
      <w:proofErr w:type="gramStart"/>
      <w:r>
        <w:rPr>
          <w:rFonts w:ascii="Times New Roman" w:eastAsia="宋体" w:hAnsi="Times New Roman" w:cs="Times New Roman"/>
          <w:bCs/>
          <w:sz w:val="24"/>
          <w:lang w:bidi="ar"/>
        </w:rPr>
        <w:t>Liu</w:t>
      </w:r>
      <w:r>
        <w:rPr>
          <w:rFonts w:ascii="Times New Roman" w:eastAsia="宋体" w:hAnsi="Times New Roman" w:cs="Times New Roman"/>
          <w:bCs/>
          <w:sz w:val="24"/>
          <w:vertAlign w:val="superscript"/>
          <w:lang w:bidi="ar"/>
        </w:rPr>
        <w:t>a,b</w:t>
      </w:r>
      <w:proofErr w:type="spellEnd"/>
      <w:proofErr w:type="gram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,  Xiaoming </w:t>
      </w:r>
      <w:proofErr w:type="spellStart"/>
      <w:r>
        <w:rPr>
          <w:rFonts w:ascii="Times New Roman" w:eastAsia="宋体" w:hAnsi="Times New Roman" w:cs="Times New Roman"/>
          <w:bCs/>
          <w:sz w:val="24"/>
          <w:lang w:bidi="ar"/>
        </w:rPr>
        <w:t>Shi</w:t>
      </w:r>
      <w:r>
        <w:rPr>
          <w:rFonts w:ascii="Times New Roman" w:eastAsia="宋体" w:hAnsi="Times New Roman" w:cs="Times New Roman"/>
          <w:bCs/>
          <w:sz w:val="24"/>
          <w:vertAlign w:val="superscript"/>
          <w:lang w:bidi="ar"/>
        </w:rPr>
        <w:t>a,b,c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, Jing </w:t>
      </w:r>
      <w:proofErr w:type="spellStart"/>
      <w:r>
        <w:rPr>
          <w:rFonts w:ascii="Times New Roman" w:eastAsia="宋体" w:hAnsi="Times New Roman" w:cs="Times New Roman"/>
          <w:bCs/>
          <w:sz w:val="24"/>
          <w:lang w:bidi="ar"/>
        </w:rPr>
        <w:t>Wang</w:t>
      </w:r>
      <w:r>
        <w:rPr>
          <w:rFonts w:ascii="Times New Roman" w:eastAsia="宋体" w:hAnsi="Times New Roman" w:cs="Times New Roman"/>
          <w:bCs/>
          <w:sz w:val="24"/>
          <w:vertAlign w:val="superscript"/>
          <w:lang w:bidi="ar"/>
        </w:rPr>
        <w:t>a,b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, and </w:t>
      </w:r>
      <w:proofErr w:type="spellStart"/>
      <w:r>
        <w:rPr>
          <w:rFonts w:ascii="Times New Roman" w:eastAsia="宋体" w:hAnsi="Times New Roman" w:cs="Times New Roman"/>
          <w:bCs/>
          <w:sz w:val="24"/>
          <w:lang w:bidi="ar"/>
        </w:rPr>
        <w:t>Houbing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4"/>
          <w:lang w:bidi="ar"/>
        </w:rPr>
        <w:t>Huang</w:t>
      </w:r>
      <w:r>
        <w:rPr>
          <w:rFonts w:ascii="Times New Roman" w:eastAsia="宋体" w:hAnsi="Times New Roman" w:cs="Times New Roman"/>
          <w:bCs/>
          <w:sz w:val="24"/>
          <w:vertAlign w:val="superscript"/>
          <w:lang w:bidi="ar"/>
        </w:rPr>
        <w:t>a,b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>*</w:t>
      </w:r>
    </w:p>
    <w:p w14:paraId="73E0D654" w14:textId="77777777" w:rsidR="00034C5D" w:rsidRDefault="00CA7FB3">
      <w:pPr>
        <w:spacing w:afterAutospacing="1" w:line="360" w:lineRule="auto"/>
        <w:jc w:val="center"/>
        <w:textAlignment w:val="center"/>
        <w:rPr>
          <w:rFonts w:ascii="Times New Roman" w:hAnsi="Times New Roman" w:cs="Times New Roman"/>
          <w:bCs/>
          <w:sz w:val="24"/>
        </w:rPr>
      </w:pPr>
      <w:bookmarkStart w:id="0" w:name="_Hlk107321636"/>
      <w:proofErr w:type="spellStart"/>
      <w:r>
        <w:rPr>
          <w:rFonts w:ascii="Times New Roman" w:eastAsia="宋体" w:hAnsi="Times New Roman" w:cs="Times New Roman"/>
          <w:bCs/>
          <w:sz w:val="24"/>
          <w:vertAlign w:val="superscript"/>
          <w:lang w:bidi="ar"/>
        </w:rPr>
        <w:t>a</w:t>
      </w:r>
      <w:r>
        <w:rPr>
          <w:rFonts w:ascii="Times New Roman" w:eastAsia="宋体" w:hAnsi="Times New Roman" w:cs="Times New Roman"/>
          <w:bCs/>
          <w:sz w:val="24"/>
          <w:lang w:bidi="ar"/>
        </w:rPr>
        <w:t>Advanced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 Research Institute of Multidisciplinary Science, Beijing Institute of </w:t>
      </w:r>
      <w:r>
        <w:rPr>
          <w:rFonts w:ascii="Times New Roman" w:eastAsia="宋体" w:hAnsi="Times New Roman" w:cs="Times New Roman"/>
          <w:bCs/>
          <w:sz w:val="24"/>
          <w:lang w:bidi="ar"/>
        </w:rPr>
        <w:t>Technology, Beijing, 100081, China</w:t>
      </w:r>
    </w:p>
    <w:p w14:paraId="138B43CA" w14:textId="77777777" w:rsidR="00034C5D" w:rsidRDefault="00CA7FB3">
      <w:pPr>
        <w:spacing w:afterAutospacing="1" w:line="360" w:lineRule="auto"/>
        <w:jc w:val="center"/>
        <w:textAlignment w:val="center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b</w:t>
      </w:r>
      <w:r>
        <w:rPr>
          <w:rFonts w:ascii="Times New Roman" w:eastAsia="宋体" w:hAnsi="Times New Roman" w:cs="Times New Roman"/>
          <w:sz w:val="24"/>
          <w:lang w:bidi="ar"/>
        </w:rPr>
        <w:t>School</w:t>
      </w:r>
      <w:proofErr w:type="spellEnd"/>
      <w:r>
        <w:rPr>
          <w:rFonts w:ascii="Times New Roman" w:eastAsia="宋体" w:hAnsi="Times New Roman" w:cs="Times New Roman"/>
          <w:sz w:val="24"/>
          <w:lang w:bidi="ar"/>
        </w:rPr>
        <w:t xml:space="preserve"> of Materials Science and Engineering</w:t>
      </w:r>
      <w:r>
        <w:rPr>
          <w:rFonts w:ascii="Times New Roman" w:eastAsia="宋体" w:hAnsi="Times New Roman" w:cs="Times New Roman"/>
          <w:bCs/>
          <w:sz w:val="24"/>
          <w:lang w:bidi="ar"/>
        </w:rPr>
        <w:t>, Beijing Institute of Technology, Beijing, 100081, China</w:t>
      </w:r>
    </w:p>
    <w:p w14:paraId="60B445D1" w14:textId="77777777" w:rsidR="00034C5D" w:rsidRDefault="00CA7FB3">
      <w:pPr>
        <w:spacing w:afterAutospacing="1" w:line="360" w:lineRule="auto"/>
        <w:jc w:val="center"/>
        <w:textAlignment w:val="center"/>
        <w:rPr>
          <w:rFonts w:ascii="Times New Roman" w:eastAsia="宋体" w:hAnsi="Times New Roman" w:cs="Times New Roman"/>
          <w:bCs/>
          <w:sz w:val="24"/>
          <w:lang w:bidi="ar"/>
        </w:rPr>
        <w:sectPr w:rsidR="00034C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>
        <w:rPr>
          <w:rFonts w:ascii="Times New Roman" w:eastAsia="宋体" w:hAnsi="Times New Roman" w:cs="Times New Roman"/>
          <w:bCs/>
          <w:sz w:val="24"/>
          <w:vertAlign w:val="superscript"/>
          <w:lang w:bidi="ar"/>
        </w:rPr>
        <w:t>c</w:t>
      </w:r>
      <w:r>
        <w:rPr>
          <w:rFonts w:ascii="Times New Roman" w:eastAsia="宋体" w:hAnsi="Times New Roman" w:cs="Times New Roman"/>
          <w:bCs/>
          <w:sz w:val="24"/>
          <w:lang w:bidi="ar"/>
        </w:rPr>
        <w:t>Department</w:t>
      </w:r>
      <w:proofErr w:type="spellEnd"/>
      <w:r>
        <w:rPr>
          <w:rFonts w:ascii="Times New Roman" w:eastAsia="宋体" w:hAnsi="Times New Roman" w:cs="Times New Roman"/>
          <w:bCs/>
          <w:sz w:val="24"/>
          <w:lang w:bidi="ar"/>
        </w:rPr>
        <w:t xml:space="preserve"> of Physics, University of Science and Technology Beijing, Beijing, 100083, China</w:t>
      </w:r>
      <w:bookmarkEnd w:id="0"/>
    </w:p>
    <w:p w14:paraId="7EE74DEB" w14:textId="77777777" w:rsidR="00034C5D" w:rsidRPr="00CD39E8" w:rsidRDefault="00CA7FB3">
      <w:pPr>
        <w:rPr>
          <w:rFonts w:ascii="Times New Roman" w:eastAsia="华文琥珀" w:hAnsi="Times New Roman"/>
          <w:b/>
          <w:sz w:val="24"/>
        </w:rPr>
      </w:pPr>
      <w:r w:rsidRPr="00CD39E8">
        <w:rPr>
          <w:rFonts w:ascii="Times New Roman" w:eastAsia="华文琥珀" w:hAnsi="Times New Roman"/>
          <w:b/>
          <w:sz w:val="24"/>
        </w:rPr>
        <w:lastRenderedPageBreak/>
        <w:t>Supplementary Note 1: The crystallization of HZO film under different electric field.</w:t>
      </w:r>
    </w:p>
    <w:p w14:paraId="0AA53F43" w14:textId="69BA6FC4" w:rsidR="00034C5D" w:rsidRPr="00CD39E8" w:rsidRDefault="00CA7FB3" w:rsidP="00CD39E8">
      <w:pPr>
        <w:spacing w:line="360" w:lineRule="auto"/>
        <w:rPr>
          <w:rFonts w:ascii="Times New Roman" w:eastAsia="华文琥珀" w:hAnsi="Times New Roman" w:cs="Times New Roman"/>
          <w:color w:val="0000FF"/>
          <w:sz w:val="24"/>
          <w:szCs w:val="32"/>
        </w:rPr>
      </w:pPr>
      <w:r w:rsidRPr="00CD39E8">
        <w:rPr>
          <w:rFonts w:ascii="Times New Roman" w:eastAsia="华文琥珀" w:hAnsi="Times New Roman" w:cs="Times New Roman"/>
          <w:color w:val="0000FF"/>
          <w:sz w:val="24"/>
          <w:szCs w:val="32"/>
        </w:rPr>
        <w:t>We further applied varying electric field for 4000 times cycling. As it is considered that the critical electric field is 2MV/cm, the crystallization does not occur under</w:t>
      </w:r>
      <w:r w:rsidRPr="00CD39E8">
        <w:rPr>
          <w:rFonts w:ascii="Times New Roman" w:eastAsia="华文琥珀" w:hAnsi="Times New Roman" w:cs="Times New Roman"/>
          <w:color w:val="0000FF"/>
          <w:sz w:val="24"/>
          <w:szCs w:val="32"/>
        </w:rPr>
        <w:t xml:space="preserve"> applying electric field at 1MV/cm, which is shown in figure. S1. However, as the electric field magnitude increasing, the drive force intensified, which is manifested by the potential well at </w:t>
      </w:r>
      <m:oMath>
        <m:r>
          <w:rPr>
            <w:rFonts w:ascii="Cambria Math" w:eastAsia="华文琥珀" w:hAnsi="Cambria Math" w:cs="Times New Roman"/>
            <w:color w:val="0000FF"/>
            <w:sz w:val="24"/>
            <w:szCs w:val="32"/>
          </w:rPr>
          <m:t>η</m:t>
        </m:r>
        <m:d>
          <m:dPr>
            <m:ctrlPr>
              <w:rPr>
                <w:rFonts w:ascii="Cambria Math" w:eastAsia="华文琥珀" w:hAnsi="Cambria Math" w:cs="Times New Roman"/>
                <w:color w:val="0000FF"/>
                <w:sz w:val="24"/>
                <w:szCs w:val="32"/>
              </w:rPr>
            </m:ctrlPr>
          </m:dPr>
          <m:e>
            <m:r>
              <w:rPr>
                <w:rFonts w:ascii="Cambria Math" w:eastAsia="华文琥珀" w:hAnsi="Cambria Math" w:cs="Times New Roman"/>
                <w:color w:val="0000FF"/>
                <w:sz w:val="24"/>
                <w:szCs w:val="32"/>
              </w:rPr>
              <m:t>i</m:t>
            </m:r>
            <m:r>
              <m:rPr>
                <m:sty m:val="p"/>
              </m:rPr>
              <w:rPr>
                <w:rFonts w:ascii="Cambria Math" w:eastAsia="华文琥珀" w:hAnsi="Cambria Math" w:cs="Times New Roman"/>
                <w:color w:val="0000FF"/>
                <w:sz w:val="24"/>
                <w:szCs w:val="32"/>
              </w:rPr>
              <m:t>,</m:t>
            </m:r>
            <m:r>
              <w:rPr>
                <w:rFonts w:ascii="Cambria Math" w:eastAsia="华文琥珀" w:hAnsi="Cambria Math" w:cs="Times New Roman"/>
                <w:color w:val="0000FF"/>
                <w:sz w:val="24"/>
                <w:szCs w:val="32"/>
              </w:rPr>
              <m:t>j</m:t>
            </m:r>
            <m:r>
              <m:rPr>
                <m:sty m:val="p"/>
              </m:rPr>
              <w:rPr>
                <w:rFonts w:ascii="Cambria Math" w:eastAsia="华文琥珀" w:hAnsi="Cambria Math" w:cs="Times New Roman"/>
                <w:color w:val="0000FF"/>
                <w:sz w:val="24"/>
                <w:szCs w:val="32"/>
              </w:rPr>
              <m:t>,</m:t>
            </m:r>
            <m:r>
              <w:rPr>
                <w:rFonts w:ascii="Cambria Math" w:eastAsia="华文琥珀" w:hAnsi="Cambria Math" w:cs="Times New Roman"/>
                <w:color w:val="0000FF"/>
                <w:sz w:val="24"/>
                <w:szCs w:val="32"/>
              </w:rPr>
              <m:t>k</m:t>
            </m:r>
          </m:e>
        </m:d>
        <m:r>
          <m:rPr>
            <m:sty m:val="p"/>
          </m:rPr>
          <w:rPr>
            <w:rFonts w:ascii="Cambria Math" w:eastAsia="华文琥珀" w:hAnsi="Cambria Math" w:cs="Times New Roman"/>
            <w:color w:val="0000FF"/>
            <w:sz w:val="24"/>
            <w:szCs w:val="32"/>
          </w:rPr>
          <m:t>=</m:t>
        </m:r>
        <m:r>
          <w:rPr>
            <w:rFonts w:ascii="Cambria Math" w:eastAsia="华文琥珀" w:hAnsi="Cambria Math" w:cs="Times New Roman"/>
            <w:color w:val="0000FF"/>
            <w:sz w:val="24"/>
            <w:szCs w:val="32"/>
          </w:rPr>
          <m:t>1</m:t>
        </m:r>
      </m:oMath>
      <w:r w:rsidRPr="00CD39E8">
        <w:rPr>
          <w:rFonts w:ascii="Times New Roman" w:eastAsia="华文琥珀" w:hAnsi="Times New Roman" w:cs="Times New Roman"/>
          <w:color w:val="0000FF"/>
          <w:sz w:val="24"/>
          <w:szCs w:val="32"/>
        </w:rPr>
        <w:t xml:space="preserve"> </w:t>
      </w:r>
      <w:r w:rsidRPr="00CD39E8">
        <w:rPr>
          <w:rFonts w:ascii="Times New Roman" w:eastAsia="华文琥珀" w:hAnsi="Times New Roman" w:cs="Times New Roman"/>
          <w:color w:val="0000FF"/>
          <w:sz w:val="24"/>
          <w:szCs w:val="32"/>
        </w:rPr>
        <w:t>becoming deeper in double-well model, resulting in</w:t>
      </w:r>
      <w:r w:rsidRPr="00CD39E8">
        <w:rPr>
          <w:rFonts w:ascii="Times New Roman" w:eastAsia="华文琥珀" w:hAnsi="Times New Roman" w:cs="Times New Roman"/>
          <w:color w:val="0000FF"/>
          <w:sz w:val="24"/>
          <w:szCs w:val="32"/>
        </w:rPr>
        <w:t xml:space="preserve"> a faster transition to the crystalline phase. Hence, the degree of crystallinity will reach 1 with fewer cycles of the electric field.</w:t>
      </w:r>
    </w:p>
    <w:p w14:paraId="0078AFCE" w14:textId="305E93B0" w:rsidR="00034C5D" w:rsidRDefault="00CD39E8">
      <w:pPr>
        <w:rPr>
          <w:szCs w:val="21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34DCC177" wp14:editId="0037FA88">
            <wp:simplePos x="0" y="0"/>
            <wp:positionH relativeFrom="column">
              <wp:posOffset>22860</wp:posOffset>
            </wp:positionH>
            <wp:positionV relativeFrom="paragraph">
              <wp:posOffset>107950</wp:posOffset>
            </wp:positionV>
            <wp:extent cx="5274310" cy="4037330"/>
            <wp:effectExtent l="0" t="0" r="2540" b="1270"/>
            <wp:wrapNone/>
            <wp:docPr id="1625049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FB3">
        <w:rPr>
          <w:rFonts w:ascii="Times New Roman" w:eastAsia="华文琥珀" w:hAnsi="Times New Roman"/>
          <w:b/>
          <w:sz w:val="22"/>
          <w:szCs w:val="22"/>
        </w:rPr>
        <w:t xml:space="preserve"> </w:t>
      </w:r>
    </w:p>
    <w:p w14:paraId="30FD29BC" w14:textId="669BB007" w:rsidR="00034C5D" w:rsidRDefault="00CA7FB3">
      <w:pPr>
        <w:widowControl/>
        <w:jc w:val="left"/>
      </w:pPr>
      <w:r>
        <w:rPr>
          <w:rFonts w:ascii="Times New Roman" w:eastAsia="华文琥珀" w:hAnsi="Times New Roman"/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1BEB9B5" wp14:editId="62CA31F4">
                <wp:simplePos x="0" y="0"/>
                <wp:positionH relativeFrom="column">
                  <wp:posOffset>2540</wp:posOffset>
                </wp:positionH>
                <wp:positionV relativeFrom="paragraph">
                  <wp:posOffset>4163695</wp:posOffset>
                </wp:positionV>
                <wp:extent cx="5277485" cy="883920"/>
                <wp:effectExtent l="1905" t="0" r="0" b="0"/>
                <wp:wrapSquare wrapText="bothSides"/>
                <wp:docPr id="62246063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74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77AE4" w14:textId="77777777" w:rsidR="00034C5D" w:rsidRDefault="00CA7FB3"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>Fi</w:t>
                            </w: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>g.</w:t>
                            </w: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CD39E8">
                              <w:rPr>
                                <w:rFonts w:ascii="Times New Roman" w:eastAsia="华文琥珀" w:hAnsi="Times New Roman"/>
                                <w:color w:val="0000FF"/>
                                <w:sz w:val="24"/>
                                <w:szCs w:val="32"/>
                              </w:rPr>
                              <w:t>S1</w:t>
                            </w: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>.</w:t>
                            </w:r>
                            <w:r w:rsidRPr="00CD39E8">
                              <w:rPr>
                                <w:rFonts w:ascii="Times New Roman" w:eastAsia="华文琥珀" w:hAnsi="Times New Roman"/>
                                <w:color w:val="0000FF"/>
                                <w:sz w:val="24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D39E8">
                              <w:rPr>
                                <w:rFonts w:ascii="Times New Roman" w:eastAsia="华文琥珀" w:hAnsi="Times New Roman"/>
                                <w:color w:val="0000FF"/>
                                <w:sz w:val="24"/>
                                <w:szCs w:val="32"/>
                              </w:rPr>
                              <w:t>Simualted</w:t>
                            </w:r>
                            <w:proofErr w:type="spellEnd"/>
                            <w:r w:rsidRPr="00CD39E8">
                              <w:rPr>
                                <w:rFonts w:ascii="Times New Roman" w:eastAsia="华文琥珀" w:hAnsi="Times New Roman"/>
                                <w:color w:val="0000FF"/>
                                <w:sz w:val="24"/>
                                <w:szCs w:val="32"/>
                              </w:rPr>
                              <w:t xml:space="preserve"> crystalline volume fraction under different electric field for 4000 cycles.</w:t>
                            </w:r>
                            <w:r>
                              <w:rPr>
                                <w:rFonts w:ascii="Times New Roman" w:eastAsia="华文琥珀" w:hAnsi="Times New Roman"/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BEB9B5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.2pt;margin-top:327.85pt;width:415.55pt;height:69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" filled="f" stroked="f">
                <v:textbox style="mso-fit-shape-to-text:t">
                  <w:txbxContent>
                    <w:p w14:paraId="0EA77AE4" w14:textId="77777777" w:rsidR="00034C5D" w:rsidRDefault="00CA7FB3"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>Fi</w:t>
                      </w: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>g.</w:t>
                      </w: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 xml:space="preserve"> </w:t>
                      </w:r>
                      <w:r w:rsidRPr="00CD39E8">
                        <w:rPr>
                          <w:rFonts w:ascii="Times New Roman" w:eastAsia="华文琥珀" w:hAnsi="Times New Roman"/>
                          <w:color w:val="0000FF"/>
                          <w:sz w:val="24"/>
                          <w:szCs w:val="32"/>
                        </w:rPr>
                        <w:t>S1</w:t>
                      </w: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>.</w:t>
                      </w:r>
                      <w:r w:rsidRPr="00CD39E8">
                        <w:rPr>
                          <w:rFonts w:ascii="Times New Roman" w:eastAsia="华文琥珀" w:hAnsi="Times New Roman"/>
                          <w:color w:val="0000FF"/>
                          <w:sz w:val="24"/>
                          <w:szCs w:val="32"/>
                        </w:rPr>
                        <w:t xml:space="preserve"> </w:t>
                      </w:r>
                      <w:proofErr w:type="spellStart"/>
                      <w:r w:rsidRPr="00CD39E8">
                        <w:rPr>
                          <w:rFonts w:ascii="Times New Roman" w:eastAsia="华文琥珀" w:hAnsi="Times New Roman"/>
                          <w:color w:val="0000FF"/>
                          <w:sz w:val="24"/>
                          <w:szCs w:val="32"/>
                        </w:rPr>
                        <w:t>Simualted</w:t>
                      </w:r>
                      <w:proofErr w:type="spellEnd"/>
                      <w:r w:rsidRPr="00CD39E8">
                        <w:rPr>
                          <w:rFonts w:ascii="Times New Roman" w:eastAsia="华文琥珀" w:hAnsi="Times New Roman"/>
                          <w:color w:val="0000FF"/>
                          <w:sz w:val="24"/>
                          <w:szCs w:val="32"/>
                        </w:rPr>
                        <w:t xml:space="preserve"> crystalline volume fraction under different electric field for 4000 cycles.</w:t>
                      </w:r>
                      <w:r>
                        <w:rPr>
                          <w:rFonts w:ascii="Times New Roman" w:eastAsia="华文琥珀" w:hAnsi="Times New Roman"/>
                          <w:color w:val="0000FF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7B36D81A" w14:textId="677314CB" w:rsidR="00034C5D" w:rsidRPr="00CD39E8" w:rsidRDefault="00CA7FB3">
      <w:pPr>
        <w:rPr>
          <w:rFonts w:ascii="Times New Roman" w:eastAsia="华文琥珀" w:hAnsi="Times New Roman"/>
          <w:b/>
          <w:sz w:val="24"/>
        </w:rPr>
      </w:pPr>
      <w:r w:rsidRPr="00CD39E8">
        <w:rPr>
          <w:rFonts w:ascii="Times New Roman" w:eastAsia="华文琥珀" w:hAnsi="Times New Roman"/>
          <w:b/>
          <w:sz w:val="24"/>
        </w:rPr>
        <w:lastRenderedPageBreak/>
        <w:t>Supplementary Note 2: The polarization response of different states under readout electric field signals</w:t>
      </w:r>
      <w:r w:rsidR="00CD39E8">
        <w:rPr>
          <w:rFonts w:ascii="Times New Roman" w:eastAsia="华文琥珀" w:hAnsi="Times New Roman" w:hint="eastAsia"/>
          <w:b/>
          <w:sz w:val="24"/>
        </w:rPr>
        <w:t>.</w:t>
      </w:r>
      <w:r w:rsidR="00CD39E8">
        <w:rPr>
          <w:rFonts w:ascii="Times New Roman" w:eastAsia="华文琥珀" w:hAnsi="Times New Roman"/>
          <w:b/>
          <w:sz w:val="24"/>
        </w:rPr>
        <w:t xml:space="preserve"> </w:t>
      </w:r>
    </w:p>
    <w:p w14:paraId="020D5BBE" w14:textId="77777777" w:rsidR="00034C5D" w:rsidRPr="00CD39E8" w:rsidRDefault="00CA7FB3" w:rsidP="00CD39E8">
      <w:pPr>
        <w:spacing w:line="360" w:lineRule="auto"/>
        <w:rPr>
          <w:rFonts w:ascii="Times New Roman" w:eastAsia="华文琥珀" w:hAnsi="Times New Roman"/>
          <w:color w:val="0000FF"/>
          <w:sz w:val="24"/>
          <w:szCs w:val="32"/>
        </w:rPr>
      </w:pPr>
      <w:r w:rsidRPr="00CD39E8">
        <w:rPr>
          <w:rFonts w:ascii="Times New Roman" w:eastAsia="华文琥珀" w:hAnsi="Times New Roman" w:hint="eastAsia"/>
          <w:color w:val="0000FF"/>
          <w:sz w:val="24"/>
          <w:szCs w:val="32"/>
        </w:rPr>
        <w:t>T</w:t>
      </w:r>
      <w:r w:rsidRPr="00CD39E8">
        <w:rPr>
          <w:rFonts w:ascii="Times New Roman" w:eastAsia="华文琥珀" w:hAnsi="Times New Roman"/>
          <w:color w:val="0000FF"/>
          <w:sz w:val="24"/>
          <w:szCs w:val="32"/>
        </w:rPr>
        <w:t>o analyze the stability of the four storage states, we appl</w:t>
      </w:r>
      <w:r w:rsidRPr="00CD39E8">
        <w:rPr>
          <w:rFonts w:ascii="Times New Roman" w:eastAsia="华文琥珀" w:hAnsi="Times New Roman"/>
          <w:color w:val="0000FF"/>
          <w:sz w:val="24"/>
          <w:szCs w:val="32"/>
        </w:rPr>
        <w:t>ied electric fields of 1MV/cm as readout signals separately for 100 cycles. And the result is depicted in figure. S2, which illustrates that at varying degrees of crystallinity, applying a readout signal smaller than the critical field can maintain the pol</w:t>
      </w:r>
      <w:r w:rsidRPr="00CD39E8">
        <w:rPr>
          <w:rFonts w:ascii="Times New Roman" w:eastAsia="华文琥珀" w:hAnsi="Times New Roman"/>
          <w:color w:val="0000FF"/>
          <w:sz w:val="24"/>
          <w:szCs w:val="32"/>
        </w:rPr>
        <w:t>arization in a stable state, meeting the performance requirements for artificial synapses as information storage devices.</w:t>
      </w:r>
    </w:p>
    <w:p w14:paraId="55852E50" w14:textId="2CEACC8E" w:rsidR="00034C5D" w:rsidRDefault="00CD39E8">
      <w:pPr>
        <w:rPr>
          <w:rFonts w:eastAsia="华文琥珀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447178F" wp14:editId="67BAB17D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274310" cy="4037330"/>
            <wp:effectExtent l="0" t="0" r="2540" b="1270"/>
            <wp:wrapNone/>
            <wp:docPr id="6240282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FB3">
        <w:rPr>
          <w:rFonts w:ascii="Times New Roman" w:eastAsia="华文琥珀" w:hAnsi="Times New Roman"/>
          <w:noProof/>
          <w:color w:val="0000FF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009F1918" wp14:editId="25DCA1CD">
                <wp:simplePos x="0" y="0"/>
                <wp:positionH relativeFrom="column">
                  <wp:posOffset>-1905</wp:posOffset>
                </wp:positionH>
                <wp:positionV relativeFrom="paragraph">
                  <wp:posOffset>4253230</wp:posOffset>
                </wp:positionV>
                <wp:extent cx="5277485" cy="883920"/>
                <wp:effectExtent l="1905" t="0" r="0" b="0"/>
                <wp:wrapSquare wrapText="bothSides"/>
                <wp:docPr id="643536390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74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AEB4" w14:textId="77777777" w:rsidR="00034C5D" w:rsidRDefault="00CA7FB3">
                            <w:pPr>
                              <w:rPr>
                                <w:rFonts w:ascii="Times New Roman" w:eastAsia="华文琥珀" w:hAnsi="Times New Roman"/>
                                <w:color w:val="0000FF"/>
                              </w:rPr>
                            </w:pP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>Fi</w:t>
                            </w: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>g</w:t>
                            </w: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 xml:space="preserve">. </w:t>
                            </w:r>
                            <w:r w:rsidRPr="00CD39E8">
                              <w:rPr>
                                <w:rFonts w:ascii="Times New Roman" w:eastAsia="华文琥珀" w:hAnsi="Times New Roman"/>
                                <w:color w:val="0000FF"/>
                                <w:sz w:val="24"/>
                                <w:szCs w:val="32"/>
                              </w:rPr>
                              <w:t>S2</w:t>
                            </w:r>
                            <w:r w:rsidRPr="00CD39E8">
                              <w:rPr>
                                <w:rFonts w:ascii="Times New Roman" w:eastAsia="华文琥珀" w:hAnsi="Times New Roman" w:hint="eastAsia"/>
                                <w:color w:val="0000FF"/>
                                <w:sz w:val="24"/>
                                <w:szCs w:val="32"/>
                              </w:rPr>
                              <w:t>.</w:t>
                            </w:r>
                            <w:r w:rsidRPr="00CD39E8">
                              <w:rPr>
                                <w:rFonts w:ascii="Times New Roman" w:eastAsia="华文琥珀" w:hAnsi="Times New Roman"/>
                                <w:color w:val="0000FF"/>
                                <w:sz w:val="24"/>
                                <w:szCs w:val="32"/>
                              </w:rPr>
                              <w:t xml:space="preserve"> The polarization response of different states under 1MV/cm electric field pulses as readout signals.</w:t>
                            </w:r>
                            <w:r>
                              <w:rPr>
                                <w:rFonts w:ascii="Times New Roman" w:eastAsia="华文琥珀" w:hAnsi="Times New Roman" w:hint="eastAsia"/>
                                <w:color w:val="0000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F1918" id="_x0000_s1027" type="#_x0000_t202" style="position:absolute;left:0;text-align:left;margin-left:-.15pt;margin-top:334.9pt;width:415.55pt;height:69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" filled="f" stroked="f">
                <v:textbox style="mso-fit-shape-to-text:t">
                  <w:txbxContent>
                    <w:p w14:paraId="1FB4AEB4" w14:textId="77777777" w:rsidR="00034C5D" w:rsidRDefault="00CA7FB3">
                      <w:pPr>
                        <w:rPr>
                          <w:rFonts w:ascii="Times New Roman" w:eastAsia="华文琥珀" w:hAnsi="Times New Roman"/>
                          <w:color w:val="0000FF"/>
                        </w:rPr>
                      </w:pP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>Fi</w:t>
                      </w: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>g</w:t>
                      </w: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 xml:space="preserve">. </w:t>
                      </w:r>
                      <w:r w:rsidRPr="00CD39E8">
                        <w:rPr>
                          <w:rFonts w:ascii="Times New Roman" w:eastAsia="华文琥珀" w:hAnsi="Times New Roman"/>
                          <w:color w:val="0000FF"/>
                          <w:sz w:val="24"/>
                          <w:szCs w:val="32"/>
                        </w:rPr>
                        <w:t>S2</w:t>
                      </w:r>
                      <w:r w:rsidRPr="00CD39E8">
                        <w:rPr>
                          <w:rFonts w:ascii="Times New Roman" w:eastAsia="华文琥珀" w:hAnsi="Times New Roman" w:hint="eastAsia"/>
                          <w:color w:val="0000FF"/>
                          <w:sz w:val="24"/>
                          <w:szCs w:val="32"/>
                        </w:rPr>
                        <w:t>.</w:t>
                      </w:r>
                      <w:r w:rsidRPr="00CD39E8">
                        <w:rPr>
                          <w:rFonts w:ascii="Times New Roman" w:eastAsia="华文琥珀" w:hAnsi="Times New Roman"/>
                          <w:color w:val="0000FF"/>
                          <w:sz w:val="24"/>
                          <w:szCs w:val="32"/>
                        </w:rPr>
                        <w:t xml:space="preserve"> The polarization response of different states under 1MV/cm electric field pulses as readout signals.</w:t>
                      </w:r>
                      <w:r>
                        <w:rPr>
                          <w:rFonts w:ascii="Times New Roman" w:eastAsia="华文琥珀" w:hAnsi="Times New Roman" w:hint="eastAsia"/>
                          <w:color w:val="0000FF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3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0B79" w14:textId="77777777" w:rsidR="00CD39E8" w:rsidRDefault="00CD39E8" w:rsidP="00CD39E8">
      <w:r>
        <w:separator/>
      </w:r>
    </w:p>
  </w:endnote>
  <w:endnote w:type="continuationSeparator" w:id="0">
    <w:p w14:paraId="3A66DA91" w14:textId="77777777" w:rsidR="00CD39E8" w:rsidRDefault="00CD39E8" w:rsidP="00CD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BD5D" w14:textId="77777777" w:rsidR="00CD39E8" w:rsidRDefault="00CD39E8" w:rsidP="00CD39E8">
      <w:r>
        <w:separator/>
      </w:r>
    </w:p>
  </w:footnote>
  <w:footnote w:type="continuationSeparator" w:id="0">
    <w:p w14:paraId="38BC16D1" w14:textId="77777777" w:rsidR="00CD39E8" w:rsidRDefault="00CD39E8" w:rsidP="00CD3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k1YzYyNzA3NjQ3MGE2NjkxMWU3MDQ1MmYwM2M1NjMifQ=="/>
  </w:docVars>
  <w:rsids>
    <w:rsidRoot w:val="006171B3"/>
    <w:rsid w:val="00034C5D"/>
    <w:rsid w:val="00301C33"/>
    <w:rsid w:val="005C0CB6"/>
    <w:rsid w:val="00612E8E"/>
    <w:rsid w:val="006171B3"/>
    <w:rsid w:val="00752005"/>
    <w:rsid w:val="00846896"/>
    <w:rsid w:val="00896F2D"/>
    <w:rsid w:val="0098516C"/>
    <w:rsid w:val="00CA7FB3"/>
    <w:rsid w:val="00CD39E8"/>
    <w:rsid w:val="00DD7B3A"/>
    <w:rsid w:val="00F378C8"/>
    <w:rsid w:val="12E52735"/>
    <w:rsid w:val="452066D4"/>
    <w:rsid w:val="4557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72902E9E"/>
  <w15:docId w15:val="{8EC98442-B721-4D1C-8C6E-BD694576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paragraph" w:styleId="a8">
    <w:name w:val="Title"/>
    <w:basedOn w:val="a"/>
    <w:next w:val="a"/>
    <w:link w:val="a9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character" w:customStyle="1" w:styleId="a9">
    <w:name w:val="标题 字符"/>
    <w:basedOn w:val="a0"/>
    <w:link w:val="a8"/>
    <w:rPr>
      <w:rFonts w:ascii="Calibri Light" w:eastAsia="宋体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28488</dc:creator>
  <cp:lastModifiedBy>Moretti Klein</cp:lastModifiedBy>
  <cp:revision>7</cp:revision>
  <dcterms:created xsi:type="dcterms:W3CDTF">2023-10-12T07:43:00Z</dcterms:created>
  <dcterms:modified xsi:type="dcterms:W3CDTF">2023-10-14T09:03:00Z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91A018752212492CB2D46260893BA1CB_12</vt:lpwstr>
  </property>
</Properties>
</file>