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DDB06" w14:textId="77777777" w:rsidR="00556DC8" w:rsidRDefault="00556DC8"/>
    <w:p w14:paraId="36A81793" w14:textId="77777777" w:rsidR="00AE17F4" w:rsidRDefault="00AE17F4"/>
    <w:p w14:paraId="699D2430" w14:textId="77777777" w:rsidR="00AE17F4" w:rsidRDefault="00AE17F4"/>
    <w:tbl>
      <w:tblPr>
        <w:tblpPr w:leftFromText="180" w:rightFromText="180" w:vertAnchor="text" w:horzAnchor="margin" w:tblpXSpec="center" w:tblpY="924"/>
        <w:tblW w:w="10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6"/>
        <w:gridCol w:w="8743"/>
      </w:tblGrid>
      <w:tr w:rsidR="00AE17F4" w:rsidRPr="00AE17F4" w14:paraId="1C5158B9" w14:textId="77777777" w:rsidTr="009F673E">
        <w:trPr>
          <w:cantSplit/>
          <w:trHeight w:val="1244"/>
        </w:trPr>
        <w:tc>
          <w:tcPr>
            <w:tcW w:w="1576" w:type="dxa"/>
            <w:vMerge/>
            <w:tcBorders>
              <w:top w:val="nil"/>
              <w:left w:val="nil"/>
              <w:bottom w:val="nil"/>
              <w:right w:val="single" w:sz="4" w:space="0" w:color="000000"/>
            </w:tcBorders>
            <w:vAlign w:val="center"/>
          </w:tcPr>
          <w:p w14:paraId="4C8231B5" w14:textId="77777777" w:rsidR="00AE17F4" w:rsidRPr="00AE17F4" w:rsidRDefault="00AE17F4" w:rsidP="00AE17F4">
            <w:pPr>
              <w:spacing w:after="0" w:line="240" w:lineRule="auto"/>
              <w:ind w:left="-426" w:right="-625" w:firstLine="568"/>
              <w:jc w:val="both"/>
              <w:rPr>
                <w:rFonts w:ascii="Arial" w:eastAsia="Calibri" w:hAnsi="Arial" w:cs="Arial"/>
                <w:sz w:val="20"/>
                <w:szCs w:val="20"/>
              </w:rPr>
            </w:pPr>
          </w:p>
        </w:tc>
        <w:tc>
          <w:tcPr>
            <w:tcW w:w="8743" w:type="dxa"/>
            <w:tcBorders>
              <w:top w:val="nil"/>
              <w:left w:val="single" w:sz="4" w:space="0" w:color="000000"/>
              <w:bottom w:val="nil"/>
              <w:right w:val="nil"/>
            </w:tcBorders>
          </w:tcPr>
          <w:p w14:paraId="39B9D8A7" w14:textId="77777777" w:rsidR="00AE17F4" w:rsidRPr="00AE17F4" w:rsidRDefault="00AE17F4" w:rsidP="00AE17F4">
            <w:pPr>
              <w:spacing w:after="0" w:line="240" w:lineRule="auto"/>
              <w:ind w:left="-16" w:right="-625" w:firstLine="568"/>
              <w:jc w:val="both"/>
              <w:rPr>
                <w:rFonts w:ascii="Arial" w:eastAsia="Calibri" w:hAnsi="Arial" w:cs="Arial"/>
                <w:sz w:val="20"/>
                <w:szCs w:val="20"/>
              </w:rPr>
            </w:pPr>
          </w:p>
          <w:p w14:paraId="29B947BA" w14:textId="77777777" w:rsidR="00AE17F4" w:rsidRPr="00AE17F4" w:rsidRDefault="00AE17F4" w:rsidP="00AE17F4">
            <w:pPr>
              <w:spacing w:after="0" w:line="240" w:lineRule="auto"/>
              <w:ind w:left="-426" w:right="-625" w:firstLine="568"/>
              <w:jc w:val="both"/>
              <w:rPr>
                <w:rFonts w:ascii="Arial" w:eastAsia="Calibri" w:hAnsi="Arial" w:cs="Arial"/>
                <w:b/>
                <w:sz w:val="20"/>
                <w:szCs w:val="20"/>
              </w:rPr>
            </w:pPr>
            <w:r w:rsidRPr="00AE17F4">
              <w:rPr>
                <w:rFonts w:ascii="Arial" w:eastAsia="Calibri" w:hAnsi="Arial" w:cs="Arial"/>
                <w:b/>
                <w:sz w:val="20"/>
                <w:szCs w:val="20"/>
              </w:rPr>
              <w:t>The University of Southern Queensland</w:t>
            </w:r>
          </w:p>
          <w:p w14:paraId="440161DE" w14:textId="77777777" w:rsidR="00AE17F4" w:rsidRPr="00AE17F4" w:rsidRDefault="00AE17F4" w:rsidP="00AE17F4">
            <w:pPr>
              <w:spacing w:after="0" w:line="240" w:lineRule="auto"/>
              <w:ind w:left="-426" w:right="-625" w:firstLine="568"/>
              <w:jc w:val="both"/>
              <w:rPr>
                <w:rFonts w:ascii="Arial" w:eastAsia="Calibri" w:hAnsi="Arial" w:cs="Arial"/>
                <w:b/>
                <w:sz w:val="20"/>
                <w:szCs w:val="20"/>
              </w:rPr>
            </w:pPr>
          </w:p>
          <w:p w14:paraId="04145D71" w14:textId="77777777" w:rsidR="00AE17F4" w:rsidRPr="00AE17F4" w:rsidRDefault="00AE17F4" w:rsidP="00AE17F4">
            <w:pPr>
              <w:spacing w:after="0" w:line="240" w:lineRule="auto"/>
              <w:ind w:left="-426" w:right="-625" w:firstLine="568"/>
              <w:jc w:val="both"/>
              <w:rPr>
                <w:rFonts w:ascii="Arial" w:eastAsia="Calibri" w:hAnsi="Arial" w:cs="Arial"/>
                <w:b/>
                <w:sz w:val="20"/>
                <w:szCs w:val="20"/>
              </w:rPr>
            </w:pPr>
            <w:r w:rsidRPr="00AE17F4">
              <w:rPr>
                <w:rFonts w:ascii="Arial" w:eastAsia="Calibri" w:hAnsi="Arial" w:cs="Arial"/>
                <w:b/>
                <w:sz w:val="20"/>
                <w:szCs w:val="20"/>
              </w:rPr>
              <w:t>Interview Guide</w:t>
            </w:r>
          </w:p>
        </w:tc>
      </w:tr>
    </w:tbl>
    <w:p w14:paraId="77C56C2C" w14:textId="77777777" w:rsidR="00AE17F4" w:rsidRPr="00AE17F4" w:rsidRDefault="00AE17F4" w:rsidP="00AE17F4">
      <w:pPr>
        <w:spacing w:after="200" w:line="276" w:lineRule="auto"/>
        <w:ind w:left="-426" w:right="-330"/>
        <w:rPr>
          <w:rFonts w:ascii="Arial" w:eastAsia="Calibri" w:hAnsi="Arial" w:cs="Arial"/>
          <w:sz w:val="20"/>
          <w:szCs w:val="20"/>
        </w:rPr>
      </w:pPr>
      <w:r w:rsidRPr="00AE17F4">
        <w:rPr>
          <w:rFonts w:ascii="Arial" w:eastAsia="Calibri" w:hAnsi="Arial" w:cs="Arial"/>
          <w:sz w:val="20"/>
          <w:szCs w:val="20"/>
        </w:rPr>
        <w:t>Appendix A</w:t>
      </w:r>
    </w:p>
    <w:p w14:paraId="6BD3D250"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38382A7E"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5DC2FF1C"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1CC1BF1F" w14:textId="77777777" w:rsidR="00AE17F4" w:rsidRPr="00AE17F4" w:rsidRDefault="00AE17F4" w:rsidP="00AE17F4">
      <w:pPr>
        <w:spacing w:after="0" w:line="240" w:lineRule="auto"/>
        <w:ind w:left="-426" w:right="-330"/>
        <w:jc w:val="both"/>
        <w:rPr>
          <w:rFonts w:ascii="Arial" w:eastAsia="Calibri" w:hAnsi="Arial" w:cs="Arial"/>
          <w:b/>
          <w:sz w:val="20"/>
          <w:szCs w:val="20"/>
        </w:rPr>
      </w:pPr>
      <w:r w:rsidRPr="00AE17F4">
        <w:rPr>
          <w:rFonts w:ascii="Arial" w:eastAsia="Calibri" w:hAnsi="Arial" w:cs="Arial"/>
          <w:b/>
          <w:sz w:val="20"/>
          <w:szCs w:val="20"/>
        </w:rPr>
        <w:t>Instructions:</w:t>
      </w:r>
    </w:p>
    <w:p w14:paraId="4FCDDBF5"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277C1BB9"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Introduce participant and interviewer</w:t>
      </w:r>
    </w:p>
    <w:p w14:paraId="5F405A40"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42D3457B"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I would like to discuss with you what mobile devices you have and how you use them.</w:t>
      </w:r>
    </w:p>
    <w:p w14:paraId="3E1D5FAB"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07EBF0C0"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I will not be taping your interview today, but will take notes as we talk.</w:t>
      </w:r>
    </w:p>
    <w:p w14:paraId="017FB020"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1A945BD9"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 xml:space="preserve">Information from this interview will not be shared in an identified way with anyone else. Your information will not be shared in any way with your employer apart from the finished report. You will not be identifiable in the report. </w:t>
      </w:r>
    </w:p>
    <w:p w14:paraId="48944B5B"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7C1BB7E3"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Please feel free to cease the interview at any time, I appreciate the time you are able to give. If you change your mind about participating during the interview, please say so and the interview will cease immediately.</w:t>
      </w:r>
    </w:p>
    <w:p w14:paraId="4E6A6F1C"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64355186"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Do you agree to proceed with the interview and do you have any conditions that you would like to state up front?</w:t>
      </w:r>
    </w:p>
    <w:p w14:paraId="6C855F0A"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539BE8E9"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No – thank and close</w:t>
      </w:r>
    </w:p>
    <w:p w14:paraId="1F430A3D"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Yes and conditions – proceed and agree to conditions</w:t>
      </w:r>
    </w:p>
    <w:p w14:paraId="69EC8699"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Yes – proceed with interview</w:t>
      </w:r>
    </w:p>
    <w:p w14:paraId="31F47D84"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0B7FF3F1"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 xml:space="preserve">Is there anything that you want to know about the research project before we start our conversation? </w:t>
      </w:r>
    </w:p>
    <w:p w14:paraId="46BE26DD" w14:textId="77777777" w:rsidR="00AE17F4" w:rsidRPr="00AE17F4" w:rsidRDefault="00AE17F4" w:rsidP="00AE17F4">
      <w:pPr>
        <w:spacing w:after="0" w:line="240" w:lineRule="auto"/>
        <w:ind w:left="-426" w:right="-330"/>
        <w:jc w:val="both"/>
        <w:rPr>
          <w:rFonts w:ascii="Arial" w:eastAsia="Calibri" w:hAnsi="Arial" w:cs="Arial"/>
          <w:i/>
          <w:sz w:val="20"/>
          <w:szCs w:val="20"/>
        </w:rPr>
      </w:pPr>
      <w:r w:rsidRPr="00AE17F4">
        <w:rPr>
          <w:rFonts w:ascii="Arial" w:eastAsia="Calibri" w:hAnsi="Arial" w:cs="Arial"/>
          <w:i/>
          <w:sz w:val="20"/>
          <w:szCs w:val="20"/>
        </w:rPr>
        <w:t>(Any questions raised by the interviewee will be answered by the interviewer)</w:t>
      </w:r>
    </w:p>
    <w:p w14:paraId="07E5BC9D"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13817BB9" w14:textId="77777777" w:rsidR="00AE17F4" w:rsidRPr="00AE17F4" w:rsidRDefault="00AE17F4" w:rsidP="00AE17F4">
      <w:pPr>
        <w:spacing w:after="0" w:line="240" w:lineRule="auto"/>
        <w:ind w:left="-426" w:right="-330"/>
        <w:jc w:val="both"/>
        <w:rPr>
          <w:rFonts w:ascii="Arial" w:eastAsia="Calibri" w:hAnsi="Arial" w:cs="Arial"/>
          <w:sz w:val="20"/>
          <w:szCs w:val="20"/>
        </w:rPr>
      </w:pPr>
      <w:r w:rsidRPr="00AE17F4">
        <w:rPr>
          <w:rFonts w:ascii="Arial" w:eastAsia="Calibri" w:hAnsi="Arial" w:cs="Arial"/>
          <w:sz w:val="20"/>
          <w:szCs w:val="20"/>
        </w:rPr>
        <w:t>Start interview</w:t>
      </w:r>
    </w:p>
    <w:p w14:paraId="697433E2"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29F7507A" w14:textId="77777777" w:rsidR="00AE17F4" w:rsidRPr="00AE17F4" w:rsidRDefault="00AE17F4" w:rsidP="00AE17F4">
      <w:pPr>
        <w:spacing w:after="0" w:line="240" w:lineRule="auto"/>
        <w:ind w:left="-426" w:right="-330"/>
        <w:jc w:val="both"/>
        <w:rPr>
          <w:rFonts w:ascii="Arial" w:eastAsia="Calibri" w:hAnsi="Arial" w:cs="Arial"/>
          <w:b/>
          <w:sz w:val="20"/>
          <w:szCs w:val="20"/>
        </w:rPr>
      </w:pPr>
      <w:r w:rsidRPr="00AE17F4">
        <w:rPr>
          <w:rFonts w:ascii="Arial" w:eastAsia="Calibri" w:hAnsi="Arial" w:cs="Arial"/>
          <w:b/>
          <w:sz w:val="20"/>
          <w:szCs w:val="20"/>
        </w:rPr>
        <w:t>Sample of questions:</w:t>
      </w:r>
    </w:p>
    <w:p w14:paraId="0FD716F7" w14:textId="77777777" w:rsidR="00AE17F4" w:rsidRPr="00AE17F4" w:rsidRDefault="00AE17F4" w:rsidP="00AE17F4">
      <w:pPr>
        <w:spacing w:after="0" w:line="240" w:lineRule="auto"/>
        <w:ind w:left="-426" w:right="-330"/>
        <w:jc w:val="both"/>
        <w:rPr>
          <w:rFonts w:ascii="Arial" w:eastAsia="Calibri" w:hAnsi="Arial" w:cs="Arial"/>
          <w:sz w:val="20"/>
          <w:szCs w:val="20"/>
        </w:rPr>
      </w:pPr>
    </w:p>
    <w:p w14:paraId="4998AF83" w14:textId="77777777" w:rsidR="00AE17F4" w:rsidRPr="00AE17F4" w:rsidRDefault="00AE17F4" w:rsidP="00AE17F4">
      <w:pPr>
        <w:numPr>
          <w:ilvl w:val="0"/>
          <w:numId w:val="1"/>
        </w:numPr>
        <w:spacing w:after="0" w:line="240" w:lineRule="auto"/>
        <w:ind w:left="-426" w:right="-330"/>
        <w:contextualSpacing/>
        <w:jc w:val="both"/>
        <w:rPr>
          <w:rFonts w:ascii="Arial" w:eastAsia="Calibri" w:hAnsi="Arial" w:cs="Arial"/>
          <w:sz w:val="20"/>
          <w:szCs w:val="20"/>
        </w:rPr>
      </w:pPr>
      <w:r w:rsidRPr="00AE17F4">
        <w:rPr>
          <w:rFonts w:ascii="Arial" w:eastAsia="Calibri" w:hAnsi="Arial" w:cs="Arial"/>
          <w:sz w:val="20"/>
          <w:szCs w:val="20"/>
        </w:rPr>
        <w:t>Do you have any mobile technology such as phones or tablets?</w:t>
      </w:r>
    </w:p>
    <w:p w14:paraId="01920DC2" w14:textId="77777777" w:rsidR="00AE17F4" w:rsidRPr="00AE17F4" w:rsidRDefault="00AE17F4" w:rsidP="00AE17F4">
      <w:pPr>
        <w:numPr>
          <w:ilvl w:val="0"/>
          <w:numId w:val="1"/>
        </w:numPr>
        <w:spacing w:after="0" w:line="240" w:lineRule="auto"/>
        <w:ind w:left="-426" w:right="-330"/>
        <w:contextualSpacing/>
        <w:jc w:val="both"/>
        <w:rPr>
          <w:rFonts w:ascii="Arial" w:eastAsia="Calibri" w:hAnsi="Arial" w:cs="Arial"/>
          <w:sz w:val="20"/>
          <w:szCs w:val="20"/>
        </w:rPr>
      </w:pPr>
      <w:r w:rsidRPr="00AE17F4">
        <w:rPr>
          <w:rFonts w:ascii="Arial" w:eastAsia="Calibri" w:hAnsi="Arial" w:cs="Arial"/>
          <w:sz w:val="20"/>
          <w:szCs w:val="20"/>
        </w:rPr>
        <w:t>What do you use these devices for?</w:t>
      </w:r>
    </w:p>
    <w:p w14:paraId="5B2684CC" w14:textId="77777777" w:rsidR="00AE17F4" w:rsidRPr="00AE17F4" w:rsidRDefault="00AE17F4" w:rsidP="00AE17F4">
      <w:pPr>
        <w:numPr>
          <w:ilvl w:val="0"/>
          <w:numId w:val="1"/>
        </w:numPr>
        <w:spacing w:after="0" w:line="240" w:lineRule="auto"/>
        <w:ind w:left="-426" w:right="-330"/>
        <w:contextualSpacing/>
        <w:jc w:val="both"/>
        <w:rPr>
          <w:rFonts w:ascii="Arial" w:eastAsia="Calibri" w:hAnsi="Arial" w:cs="Arial"/>
          <w:sz w:val="20"/>
          <w:szCs w:val="20"/>
        </w:rPr>
      </w:pPr>
      <w:r w:rsidRPr="00AE17F4">
        <w:rPr>
          <w:rFonts w:ascii="Arial" w:eastAsia="Calibri" w:hAnsi="Arial" w:cs="Arial"/>
          <w:sz w:val="20"/>
          <w:szCs w:val="20"/>
        </w:rPr>
        <w:t>Tell me about using the devices; how are they to use?</w:t>
      </w:r>
      <w:bookmarkStart w:id="0" w:name="_GoBack"/>
      <w:bookmarkEnd w:id="0"/>
    </w:p>
    <w:p w14:paraId="6FC15E39" w14:textId="77777777" w:rsidR="00AE17F4" w:rsidRPr="00AE17F4" w:rsidRDefault="00AE17F4" w:rsidP="00AE17F4">
      <w:pPr>
        <w:numPr>
          <w:ilvl w:val="0"/>
          <w:numId w:val="1"/>
        </w:numPr>
        <w:spacing w:after="0" w:line="240" w:lineRule="auto"/>
        <w:ind w:left="-426" w:right="-330"/>
        <w:contextualSpacing/>
        <w:jc w:val="both"/>
        <w:rPr>
          <w:rFonts w:ascii="Arial" w:eastAsia="Calibri" w:hAnsi="Arial" w:cs="Arial"/>
          <w:sz w:val="20"/>
          <w:szCs w:val="20"/>
        </w:rPr>
      </w:pPr>
      <w:r w:rsidRPr="00AE17F4">
        <w:rPr>
          <w:rFonts w:ascii="Arial" w:eastAsia="Calibri" w:hAnsi="Arial" w:cs="Arial"/>
          <w:sz w:val="20"/>
          <w:szCs w:val="20"/>
        </w:rPr>
        <w:t>What are your thoughts on mobile learning?</w:t>
      </w:r>
    </w:p>
    <w:p w14:paraId="6848AD63" w14:textId="77777777" w:rsidR="00AE17F4" w:rsidRPr="00AE17F4" w:rsidRDefault="00AE17F4" w:rsidP="00AE17F4">
      <w:pPr>
        <w:spacing w:after="0" w:line="240" w:lineRule="auto"/>
        <w:ind w:left="-426" w:right="-330"/>
        <w:contextualSpacing/>
        <w:jc w:val="both"/>
        <w:rPr>
          <w:rFonts w:ascii="Arial" w:eastAsia="Calibri" w:hAnsi="Arial" w:cs="Arial"/>
          <w:sz w:val="20"/>
          <w:szCs w:val="20"/>
        </w:rPr>
      </w:pPr>
    </w:p>
    <w:p w14:paraId="47309265" w14:textId="77777777" w:rsidR="00AE17F4" w:rsidRPr="00AE17F4" w:rsidRDefault="00AE17F4" w:rsidP="00AE17F4">
      <w:pPr>
        <w:spacing w:after="0" w:line="240" w:lineRule="auto"/>
        <w:ind w:left="-426" w:right="-330"/>
        <w:contextualSpacing/>
        <w:jc w:val="both"/>
        <w:rPr>
          <w:rFonts w:ascii="Arial" w:eastAsia="Calibri" w:hAnsi="Arial" w:cs="Arial"/>
          <w:sz w:val="20"/>
          <w:szCs w:val="20"/>
        </w:rPr>
      </w:pPr>
    </w:p>
    <w:p w14:paraId="2D6D07F5" w14:textId="77777777" w:rsidR="00AE17F4" w:rsidRPr="00AE17F4" w:rsidRDefault="00AE17F4" w:rsidP="00AE17F4">
      <w:pPr>
        <w:spacing w:after="0" w:line="240" w:lineRule="auto"/>
        <w:ind w:left="-426" w:right="-330"/>
        <w:contextualSpacing/>
        <w:jc w:val="both"/>
        <w:rPr>
          <w:rFonts w:ascii="Arial" w:eastAsia="Calibri" w:hAnsi="Arial" w:cs="Arial"/>
          <w:sz w:val="20"/>
          <w:szCs w:val="20"/>
        </w:rPr>
      </w:pPr>
      <w:r w:rsidRPr="00AE17F4">
        <w:rPr>
          <w:rFonts w:ascii="Arial" w:eastAsia="Calibri" w:hAnsi="Arial" w:cs="Arial"/>
          <w:sz w:val="20"/>
          <w:szCs w:val="20"/>
        </w:rPr>
        <w:t>Thank participant for their time and close.</w:t>
      </w:r>
    </w:p>
    <w:p w14:paraId="4AD6FE9F" w14:textId="77777777" w:rsidR="00AE17F4" w:rsidRPr="00AE17F4" w:rsidRDefault="00AE17F4" w:rsidP="00AE17F4">
      <w:pPr>
        <w:spacing w:after="200" w:line="276" w:lineRule="auto"/>
        <w:ind w:left="-426" w:right="-330"/>
        <w:rPr>
          <w:rFonts w:ascii="Arial" w:eastAsia="Calibri" w:hAnsi="Arial" w:cs="Arial"/>
          <w:sz w:val="20"/>
          <w:szCs w:val="20"/>
        </w:rPr>
      </w:pPr>
    </w:p>
    <w:p w14:paraId="34F2F194" w14:textId="77777777" w:rsidR="00AE17F4" w:rsidRDefault="00AE17F4">
      <w:r>
        <w:t xml:space="preserve">During the research the question “How do you go about learning and what prompts you to learn” was added as a result of previous responses. </w:t>
      </w:r>
    </w:p>
    <w:sectPr w:rsidR="00AE17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376F13"/>
    <w:multiLevelType w:val="hybridMultilevel"/>
    <w:tmpl w:val="195E68F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7F4"/>
    <w:rsid w:val="00556DC8"/>
    <w:rsid w:val="00AE17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0BF48"/>
  <w15:chartTrackingRefBased/>
  <w15:docId w15:val="{A1C5A9B0-6468-4E00-8CCF-07E89BC9A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7E7DB71F4B9345AD23A7941880A370" ma:contentTypeVersion="12" ma:contentTypeDescription="Create a new document." ma:contentTypeScope="" ma:versionID="635c874a86aff4291a3b55f3afe926b4">
  <xsd:schema xmlns:xsd="http://www.w3.org/2001/XMLSchema" xmlns:xs="http://www.w3.org/2001/XMLSchema" xmlns:p="http://schemas.microsoft.com/office/2006/metadata/properties" xmlns:ns3="aea14d0b-4c17-4182-8cc3-9a9b94fa3288" xmlns:ns4="9af1d05e-15ba-4d08-af79-d7978225cc80" targetNamespace="http://schemas.microsoft.com/office/2006/metadata/properties" ma:root="true" ma:fieldsID="7d7e4e50939f6637cd14b7a5ec70cbf4" ns3:_="" ns4:_="">
    <xsd:import namespace="aea14d0b-4c17-4182-8cc3-9a9b94fa3288"/>
    <xsd:import namespace="9af1d05e-15ba-4d08-af79-d7978225cc8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a14d0b-4c17-4182-8cc3-9a9b94fa32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f1d05e-15ba-4d08-af79-d7978225cc8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D406CB-277A-4E8F-AB9A-BD5194A76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a14d0b-4c17-4182-8cc3-9a9b94fa3288"/>
    <ds:schemaRef ds:uri="9af1d05e-15ba-4d08-af79-d7978225c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339744-DF80-43A2-8FC9-C9E0D4DA48C4}">
  <ds:schemaRefs>
    <ds:schemaRef ds:uri="http://schemas.microsoft.com/sharepoint/v3/contenttype/forms"/>
  </ds:schemaRefs>
</ds:datastoreItem>
</file>

<file path=customXml/itemProps3.xml><?xml version="1.0" encoding="utf-8"?>
<ds:datastoreItem xmlns:ds="http://schemas.openxmlformats.org/officeDocument/2006/customXml" ds:itemID="{20C3AD37-D4C0-4937-84B3-04FD7FA014B6}">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aea14d0b-4c17-4182-8cc3-9a9b94fa3288"/>
    <ds:schemaRef ds:uri="http://schemas.microsoft.com/office/2006/documentManagement/types"/>
    <ds:schemaRef ds:uri="9af1d05e-15ba-4d08-af79-d7978225cc80"/>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Southern Queensland</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Rees</dc:creator>
  <cp:keywords/>
  <dc:description/>
  <cp:lastModifiedBy>Sharon Rees</cp:lastModifiedBy>
  <cp:revision>1</cp:revision>
  <dcterms:created xsi:type="dcterms:W3CDTF">2020-07-03T05:41:00Z</dcterms:created>
  <dcterms:modified xsi:type="dcterms:W3CDTF">2020-07-03T05:49:00Z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0x010100557E7DB71F4B9345AD23A7941880A370</vt:lpwstr>
  </property>
</Properties>
</file>