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1F5" w:rsidRPr="004E7A8B" w:rsidRDefault="00C761F5" w:rsidP="00C761F5">
      <w:pPr>
        <w:autoSpaceDE w:val="0"/>
        <w:autoSpaceDN w:val="0"/>
        <w:bidi w:val="0"/>
        <w:adjustRightInd w:val="0"/>
        <w:spacing w:after="0" w:line="240" w:lineRule="auto"/>
        <w:rPr>
          <w:rFonts w:ascii="Arial" w:hAnsi="Arial" w:cs="Arial"/>
          <w:sz w:val="24"/>
          <w:szCs w:val="24"/>
        </w:rPr>
      </w:pPr>
    </w:p>
    <w:p w:rsidR="00C761F5" w:rsidRPr="00243F4D" w:rsidRDefault="00C761F5" w:rsidP="00C761F5">
      <w:pPr>
        <w:autoSpaceDE w:val="0"/>
        <w:autoSpaceDN w:val="0"/>
        <w:bidi w:val="0"/>
        <w:adjustRightInd w:val="0"/>
        <w:spacing w:after="0" w:line="240" w:lineRule="auto"/>
        <w:rPr>
          <w:rFonts w:ascii="Arial" w:hAnsi="Arial" w:cs="Arial"/>
          <w:b/>
          <w:bCs/>
          <w:sz w:val="24"/>
          <w:szCs w:val="24"/>
        </w:rPr>
      </w:pPr>
      <w:bookmarkStart w:id="0" w:name="_GoBack"/>
      <w:bookmarkEnd w:id="0"/>
      <w:r w:rsidRPr="00243F4D">
        <w:rPr>
          <w:rFonts w:ascii="Arial" w:hAnsi="Arial" w:cs="Arial"/>
          <w:b/>
          <w:bCs/>
          <w:sz w:val="24"/>
          <w:szCs w:val="24"/>
        </w:rPr>
        <w:t>Materials and procedures</w:t>
      </w:r>
    </w:p>
    <w:p w:rsidR="00C761F5" w:rsidRPr="00243F4D" w:rsidRDefault="00C761F5" w:rsidP="00C761F5">
      <w:pPr>
        <w:autoSpaceDE w:val="0"/>
        <w:autoSpaceDN w:val="0"/>
        <w:bidi w:val="0"/>
        <w:adjustRightInd w:val="0"/>
        <w:spacing w:after="0" w:line="240" w:lineRule="auto"/>
        <w:rPr>
          <w:rFonts w:ascii="Arial" w:hAnsi="Arial" w:cs="Arial"/>
          <w:b/>
          <w:bCs/>
          <w:sz w:val="24"/>
          <w:szCs w:val="24"/>
        </w:rPr>
      </w:pPr>
      <w:r w:rsidRPr="00243F4D">
        <w:rPr>
          <w:rFonts w:ascii="Arial" w:hAnsi="Arial" w:cs="Arial"/>
          <w:b/>
          <w:bCs/>
          <w:sz w:val="24"/>
          <w:szCs w:val="24"/>
        </w:rPr>
        <w:t>Animals</w:t>
      </w:r>
    </w:p>
    <w:p w:rsidR="00C761F5" w:rsidRPr="00E23614" w:rsidRDefault="00C761F5" w:rsidP="00C761F5">
      <w:pPr>
        <w:autoSpaceDE w:val="0"/>
        <w:autoSpaceDN w:val="0"/>
        <w:bidi w:val="0"/>
        <w:adjustRightInd w:val="0"/>
        <w:spacing w:after="0" w:line="240" w:lineRule="auto"/>
        <w:jc w:val="both"/>
        <w:rPr>
          <w:sz w:val="24"/>
          <w:szCs w:val="24"/>
        </w:rPr>
      </w:pPr>
      <w:r>
        <w:rPr>
          <w:sz w:val="24"/>
          <w:szCs w:val="24"/>
        </w:rPr>
        <w:t xml:space="preserve">        Twenty male r</w:t>
      </w:r>
      <w:r w:rsidRPr="00E23614">
        <w:rPr>
          <w:sz w:val="24"/>
          <w:szCs w:val="24"/>
        </w:rPr>
        <w:t xml:space="preserve">ats </w:t>
      </w:r>
      <w:r>
        <w:rPr>
          <w:sz w:val="24"/>
          <w:szCs w:val="24"/>
        </w:rPr>
        <w:t xml:space="preserve">divided </w:t>
      </w:r>
      <w:r w:rsidRPr="00E23614">
        <w:rPr>
          <w:sz w:val="24"/>
          <w:szCs w:val="24"/>
        </w:rPr>
        <w:t xml:space="preserve">in the control group (n = </w:t>
      </w:r>
      <w:r>
        <w:rPr>
          <w:sz w:val="24"/>
          <w:szCs w:val="24"/>
        </w:rPr>
        <w:t>5 rats</w:t>
      </w:r>
      <w:r w:rsidRPr="00E23614">
        <w:rPr>
          <w:sz w:val="24"/>
          <w:szCs w:val="24"/>
        </w:rPr>
        <w:t xml:space="preserve">) </w:t>
      </w:r>
      <w:r>
        <w:rPr>
          <w:sz w:val="24"/>
          <w:szCs w:val="24"/>
        </w:rPr>
        <w:t>and three groups were contains t</w:t>
      </w:r>
      <w:r w:rsidRPr="006E1180">
        <w:rPr>
          <w:sz w:val="24"/>
          <w:szCs w:val="24"/>
        </w:rPr>
        <w:t>he identical number of male rats were subject</w:t>
      </w:r>
      <w:r>
        <w:rPr>
          <w:sz w:val="24"/>
          <w:szCs w:val="24"/>
        </w:rPr>
        <w:t>ed to a constant magnetic field</w:t>
      </w:r>
      <w:r w:rsidRPr="006E1180">
        <w:rPr>
          <w:sz w:val="24"/>
          <w:szCs w:val="24"/>
        </w:rPr>
        <w:t xml:space="preserve"> </w:t>
      </w:r>
      <w:r>
        <w:rPr>
          <w:sz w:val="24"/>
          <w:szCs w:val="24"/>
        </w:rPr>
        <w:t>with 2h/d for period 8,16 and 32 days respectively . W</w:t>
      </w:r>
      <w:r w:rsidRPr="00E23614">
        <w:rPr>
          <w:sz w:val="24"/>
          <w:szCs w:val="24"/>
        </w:rPr>
        <w:t>eighing between 190 and 210g at the beginning of the experiment. Rats exposed to SMF and control animals were housed together under the same conditions.</w:t>
      </w:r>
      <w:r w:rsidRPr="006E1180">
        <w:t xml:space="preserve"> </w:t>
      </w:r>
      <w:r w:rsidRPr="006E1180">
        <w:rPr>
          <w:sz w:val="24"/>
          <w:szCs w:val="24"/>
        </w:rPr>
        <w:t xml:space="preserve">The rats were housed in </w:t>
      </w:r>
      <w:proofErr w:type="spellStart"/>
      <w:r w:rsidRPr="006E1180">
        <w:rPr>
          <w:sz w:val="24"/>
          <w:szCs w:val="24"/>
        </w:rPr>
        <w:t>normoxic</w:t>
      </w:r>
      <w:proofErr w:type="spellEnd"/>
      <w:r w:rsidRPr="006E1180">
        <w:rPr>
          <w:sz w:val="24"/>
          <w:szCs w:val="24"/>
        </w:rPr>
        <w:t xml:space="preserve"> conditions and kept in groups in stainless steel cages at a temperature of 27°C with a day/night cycle and free access to basic foods and water.</w:t>
      </w:r>
      <w:r w:rsidRPr="00E23614">
        <w:rPr>
          <w:sz w:val="24"/>
          <w:szCs w:val="24"/>
        </w:rPr>
        <w:t xml:space="preserve"> According to the  College of Veterinary Medicine,</w:t>
      </w:r>
      <w:r w:rsidRPr="005F2ECB">
        <w:t xml:space="preserve"> </w:t>
      </w:r>
      <w:r>
        <w:rPr>
          <w:sz w:val="24"/>
          <w:szCs w:val="24"/>
        </w:rPr>
        <w:t>a</w:t>
      </w:r>
      <w:r w:rsidRPr="005F2ECB">
        <w:rPr>
          <w:sz w:val="24"/>
          <w:szCs w:val="24"/>
        </w:rPr>
        <w:t>nimals had been treated humanely at the University of Mosul for the Care and Use of Animals in Science.</w:t>
      </w:r>
      <w:r w:rsidRPr="00E23614">
        <w:rPr>
          <w:sz w:val="24"/>
          <w:szCs w:val="24"/>
        </w:rPr>
        <w:t xml:space="preserve"> </w:t>
      </w:r>
      <w:r w:rsidRPr="005F2ECB">
        <w:rPr>
          <w:sz w:val="24"/>
          <w:szCs w:val="24"/>
        </w:rPr>
        <w:t>The experimental protocols received endorsement from the faculty ethics committee.</w:t>
      </w:r>
    </w:p>
    <w:p w:rsidR="00C761F5" w:rsidRPr="004E7A8B" w:rsidRDefault="00C761F5" w:rsidP="00C761F5">
      <w:pPr>
        <w:autoSpaceDE w:val="0"/>
        <w:autoSpaceDN w:val="0"/>
        <w:bidi w:val="0"/>
        <w:adjustRightInd w:val="0"/>
        <w:spacing w:after="0" w:line="240" w:lineRule="auto"/>
        <w:jc w:val="both"/>
        <w:rPr>
          <w:rFonts w:ascii="Arial" w:hAnsi="Arial" w:cs="Arial"/>
          <w:sz w:val="24"/>
          <w:szCs w:val="24"/>
        </w:rPr>
      </w:pPr>
    </w:p>
    <w:p w:rsidR="00C761F5" w:rsidRPr="00243F4D" w:rsidRDefault="00C761F5" w:rsidP="00C761F5">
      <w:pPr>
        <w:autoSpaceDE w:val="0"/>
        <w:autoSpaceDN w:val="0"/>
        <w:bidi w:val="0"/>
        <w:adjustRightInd w:val="0"/>
        <w:spacing w:after="0" w:line="240" w:lineRule="auto"/>
        <w:jc w:val="both"/>
        <w:rPr>
          <w:rFonts w:ascii="Arial" w:hAnsi="Arial" w:cs="Arial"/>
          <w:b/>
          <w:bCs/>
          <w:sz w:val="24"/>
          <w:szCs w:val="24"/>
        </w:rPr>
      </w:pPr>
      <w:r w:rsidRPr="00243F4D">
        <w:rPr>
          <w:rFonts w:ascii="Arial" w:hAnsi="Arial" w:cs="Arial"/>
          <w:b/>
          <w:bCs/>
          <w:sz w:val="24"/>
          <w:szCs w:val="24"/>
        </w:rPr>
        <w:t>Exposure apparatus</w:t>
      </w:r>
    </w:p>
    <w:p w:rsidR="00C761F5" w:rsidRPr="00E23614" w:rsidRDefault="00C761F5" w:rsidP="00D45C6B">
      <w:pPr>
        <w:autoSpaceDE w:val="0"/>
        <w:autoSpaceDN w:val="0"/>
        <w:bidi w:val="0"/>
        <w:adjustRightInd w:val="0"/>
        <w:spacing w:after="0" w:line="240" w:lineRule="auto"/>
        <w:jc w:val="both"/>
        <w:rPr>
          <w:sz w:val="24"/>
          <w:szCs w:val="24"/>
        </w:rPr>
      </w:pPr>
      <w:r w:rsidRPr="00E23614">
        <w:rPr>
          <w:sz w:val="24"/>
          <w:szCs w:val="24"/>
        </w:rPr>
        <w:t xml:space="preserve">   </w:t>
      </w:r>
      <w:r>
        <w:rPr>
          <w:sz w:val="24"/>
          <w:szCs w:val="24"/>
        </w:rPr>
        <w:t xml:space="preserve">  </w:t>
      </w:r>
      <w:r w:rsidRPr="00E23614">
        <w:rPr>
          <w:sz w:val="24"/>
          <w:szCs w:val="24"/>
        </w:rPr>
        <w:t xml:space="preserve"> Compact electromagnets called Lake Shore Electromagnets were employed for magnetic resonance demonstrations by Lake Shore </w:t>
      </w:r>
      <w:proofErr w:type="spellStart"/>
      <w:r w:rsidRPr="00E23614">
        <w:rPr>
          <w:sz w:val="24"/>
          <w:szCs w:val="24"/>
        </w:rPr>
        <w:t>Cryotronic</w:t>
      </w:r>
      <w:proofErr w:type="spellEnd"/>
      <w:r w:rsidRPr="00E23614">
        <w:rPr>
          <w:sz w:val="24"/>
          <w:szCs w:val="24"/>
        </w:rPr>
        <w:t xml:space="preserve">, Inc., a company based in Westerville, Ohio, in the United States. When considerable power was necessary to maximize the electromagnet's field capacity, water-cooled coils gave exceptional field stability and uniformity  </w:t>
      </w:r>
      <w:r w:rsidR="00D45C6B">
        <w:rPr>
          <w:sz w:val="24"/>
          <w:szCs w:val="24"/>
        </w:rPr>
        <w:t>(</w:t>
      </w:r>
      <w:r w:rsidRPr="00E23614">
        <w:rPr>
          <w:sz w:val="24"/>
          <w:szCs w:val="24"/>
        </w:rPr>
        <w:t>32</w:t>
      </w:r>
      <w:r w:rsidR="00D45C6B">
        <w:rPr>
          <w:sz w:val="24"/>
          <w:szCs w:val="24"/>
        </w:rPr>
        <w:t>)</w:t>
      </w:r>
      <w:r w:rsidRPr="00E23614">
        <w:rPr>
          <w:sz w:val="24"/>
          <w:szCs w:val="24"/>
        </w:rPr>
        <w:t xml:space="preserve"> .</w:t>
      </w:r>
    </w:p>
    <w:p w:rsidR="00C761F5" w:rsidRPr="004E7A8B" w:rsidRDefault="00C761F5" w:rsidP="00C761F5">
      <w:pPr>
        <w:autoSpaceDE w:val="0"/>
        <w:autoSpaceDN w:val="0"/>
        <w:bidi w:val="0"/>
        <w:adjustRightInd w:val="0"/>
        <w:spacing w:after="0" w:line="240" w:lineRule="auto"/>
        <w:jc w:val="both"/>
        <w:rPr>
          <w:rFonts w:ascii="Arial" w:hAnsi="Arial" w:cs="Arial"/>
          <w:sz w:val="24"/>
          <w:szCs w:val="24"/>
        </w:rPr>
      </w:pPr>
    </w:p>
    <w:p w:rsidR="00C761F5" w:rsidRPr="00243F4D" w:rsidRDefault="00C761F5" w:rsidP="00C761F5">
      <w:pPr>
        <w:autoSpaceDE w:val="0"/>
        <w:autoSpaceDN w:val="0"/>
        <w:bidi w:val="0"/>
        <w:adjustRightInd w:val="0"/>
        <w:spacing w:after="0" w:line="240" w:lineRule="auto"/>
        <w:jc w:val="both"/>
        <w:rPr>
          <w:rFonts w:ascii="Arial" w:hAnsi="Arial" w:cs="Arial"/>
          <w:b/>
          <w:bCs/>
          <w:sz w:val="24"/>
          <w:szCs w:val="24"/>
        </w:rPr>
      </w:pPr>
      <w:r w:rsidRPr="00243F4D">
        <w:rPr>
          <w:rFonts w:ascii="Arial" w:hAnsi="Arial" w:cs="Arial"/>
          <w:b/>
          <w:bCs/>
          <w:sz w:val="24"/>
          <w:szCs w:val="24"/>
        </w:rPr>
        <w:t>Exposure to magnetic fields and intensity</w:t>
      </w:r>
    </w:p>
    <w:p w:rsidR="00C761F5" w:rsidRPr="00E23614" w:rsidRDefault="00C761F5" w:rsidP="00C761F5">
      <w:pPr>
        <w:autoSpaceDE w:val="0"/>
        <w:autoSpaceDN w:val="0"/>
        <w:bidi w:val="0"/>
        <w:adjustRightInd w:val="0"/>
        <w:spacing w:after="0" w:line="240" w:lineRule="auto"/>
        <w:jc w:val="both"/>
        <w:rPr>
          <w:sz w:val="24"/>
          <w:szCs w:val="24"/>
        </w:rPr>
      </w:pPr>
      <w:r w:rsidRPr="00E23614">
        <w:rPr>
          <w:sz w:val="24"/>
          <w:szCs w:val="24"/>
        </w:rPr>
        <w:t xml:space="preserve">  </w:t>
      </w:r>
      <w:r>
        <w:rPr>
          <w:sz w:val="24"/>
          <w:szCs w:val="24"/>
        </w:rPr>
        <w:t xml:space="preserve">  </w:t>
      </w:r>
      <w:r w:rsidRPr="00E23614">
        <w:rPr>
          <w:sz w:val="24"/>
          <w:szCs w:val="24"/>
        </w:rPr>
        <w:t xml:space="preserve"> The whole floor area of the Plexiglas cage's magnetic field was measured and standardized at 140 </w:t>
      </w:r>
      <w:proofErr w:type="spellStart"/>
      <w:r w:rsidRPr="00E23614">
        <w:rPr>
          <w:sz w:val="24"/>
          <w:szCs w:val="24"/>
        </w:rPr>
        <w:t>m</w:t>
      </w:r>
      <w:r>
        <w:rPr>
          <w:sz w:val="24"/>
          <w:szCs w:val="24"/>
        </w:rPr>
        <w:t>ili</w:t>
      </w:r>
      <w:proofErr w:type="spellEnd"/>
      <w:r>
        <w:rPr>
          <w:sz w:val="24"/>
          <w:szCs w:val="24"/>
        </w:rPr>
        <w:t xml:space="preserve"> </w:t>
      </w:r>
      <w:r w:rsidRPr="00E23614">
        <w:rPr>
          <w:sz w:val="24"/>
          <w:szCs w:val="24"/>
        </w:rPr>
        <w:t>T</w:t>
      </w:r>
      <w:r>
        <w:rPr>
          <w:sz w:val="24"/>
          <w:szCs w:val="24"/>
        </w:rPr>
        <w:t>esla</w:t>
      </w:r>
      <w:r w:rsidRPr="00E23614">
        <w:rPr>
          <w:sz w:val="24"/>
          <w:szCs w:val="24"/>
        </w:rPr>
        <w:t>. The cage measured 22 cm long by 11 cm wide and 21 cm high. The Lake Shore System's two bobbins were 13 cm apart from one another</w:t>
      </w:r>
      <w:r w:rsidRPr="00760C7C">
        <w:rPr>
          <w:sz w:val="24"/>
          <w:szCs w:val="24"/>
        </w:rPr>
        <w:t xml:space="preserve">. In the Lake Shore System's plastic cage between the two bobbins, </w:t>
      </w:r>
      <w:r w:rsidRPr="00E23614">
        <w:rPr>
          <w:sz w:val="24"/>
          <w:szCs w:val="24"/>
        </w:rPr>
        <w:t xml:space="preserve">adult male rats were subjected to a </w:t>
      </w:r>
      <w:r>
        <w:rPr>
          <w:sz w:val="24"/>
          <w:szCs w:val="24"/>
        </w:rPr>
        <w:t xml:space="preserve">fixed </w:t>
      </w:r>
      <w:r w:rsidRPr="00E23614">
        <w:rPr>
          <w:sz w:val="24"/>
          <w:szCs w:val="24"/>
        </w:rPr>
        <w:t>magnetic field (140</w:t>
      </w:r>
      <w:r>
        <w:rPr>
          <w:sz w:val="24"/>
          <w:szCs w:val="24"/>
        </w:rPr>
        <w:t xml:space="preserve"> </w:t>
      </w:r>
      <w:proofErr w:type="spellStart"/>
      <w:r w:rsidRPr="00E23614">
        <w:rPr>
          <w:sz w:val="24"/>
          <w:szCs w:val="24"/>
        </w:rPr>
        <w:t>m</w:t>
      </w:r>
      <w:r>
        <w:rPr>
          <w:sz w:val="24"/>
          <w:szCs w:val="24"/>
        </w:rPr>
        <w:t>ili</w:t>
      </w:r>
      <w:proofErr w:type="spellEnd"/>
      <w:r>
        <w:rPr>
          <w:sz w:val="24"/>
          <w:szCs w:val="24"/>
        </w:rPr>
        <w:t xml:space="preserve"> </w:t>
      </w:r>
      <w:r w:rsidRPr="00E23614">
        <w:rPr>
          <w:sz w:val="24"/>
          <w:szCs w:val="24"/>
        </w:rPr>
        <w:t>T</w:t>
      </w:r>
      <w:r>
        <w:rPr>
          <w:sz w:val="24"/>
          <w:szCs w:val="24"/>
        </w:rPr>
        <w:t>esla</w:t>
      </w:r>
      <w:r w:rsidRPr="00E23614">
        <w:rPr>
          <w:sz w:val="24"/>
          <w:szCs w:val="24"/>
        </w:rPr>
        <w:t xml:space="preserve">) for </w:t>
      </w:r>
      <w:r>
        <w:rPr>
          <w:sz w:val="24"/>
          <w:szCs w:val="24"/>
        </w:rPr>
        <w:t xml:space="preserve">2 </w:t>
      </w:r>
      <w:r w:rsidRPr="00E23614">
        <w:rPr>
          <w:sz w:val="24"/>
          <w:szCs w:val="24"/>
        </w:rPr>
        <w:t>h</w:t>
      </w:r>
      <w:r>
        <w:rPr>
          <w:sz w:val="24"/>
          <w:szCs w:val="24"/>
        </w:rPr>
        <w:t xml:space="preserve">/d </w:t>
      </w:r>
      <w:r w:rsidRPr="00E23614">
        <w:rPr>
          <w:sz w:val="24"/>
          <w:szCs w:val="24"/>
        </w:rPr>
        <w:t xml:space="preserve"> for eight and </w:t>
      </w:r>
      <w:r>
        <w:rPr>
          <w:sz w:val="24"/>
          <w:szCs w:val="24"/>
        </w:rPr>
        <w:t xml:space="preserve">16 </w:t>
      </w:r>
      <w:r w:rsidRPr="00E23614">
        <w:rPr>
          <w:sz w:val="24"/>
          <w:szCs w:val="24"/>
        </w:rPr>
        <w:t>days</w:t>
      </w:r>
      <w:r>
        <w:rPr>
          <w:sz w:val="24"/>
          <w:szCs w:val="24"/>
        </w:rPr>
        <w:t xml:space="preserve"> </w:t>
      </w:r>
      <w:r w:rsidRPr="00E23614">
        <w:rPr>
          <w:sz w:val="24"/>
          <w:szCs w:val="24"/>
        </w:rPr>
        <w:t xml:space="preserve">for the </w:t>
      </w:r>
      <w:r>
        <w:rPr>
          <w:sz w:val="24"/>
          <w:szCs w:val="24"/>
        </w:rPr>
        <w:t xml:space="preserve">long-term </w:t>
      </w:r>
      <w:r w:rsidRPr="00E23614">
        <w:rPr>
          <w:sz w:val="24"/>
          <w:szCs w:val="24"/>
        </w:rPr>
        <w:t xml:space="preserve">exposed groups and for thirty two  days for the </w:t>
      </w:r>
      <w:r>
        <w:rPr>
          <w:sz w:val="24"/>
          <w:szCs w:val="24"/>
        </w:rPr>
        <w:t xml:space="preserve">long-term </w:t>
      </w:r>
      <w:r w:rsidRPr="00E23614">
        <w:rPr>
          <w:sz w:val="24"/>
          <w:szCs w:val="24"/>
        </w:rPr>
        <w:t xml:space="preserve">exposed group. At each exposure, </w:t>
      </w:r>
      <w:r>
        <w:rPr>
          <w:sz w:val="24"/>
          <w:szCs w:val="24"/>
        </w:rPr>
        <w:t xml:space="preserve">only </w:t>
      </w:r>
      <w:r w:rsidRPr="00E23614">
        <w:rPr>
          <w:sz w:val="24"/>
          <w:szCs w:val="24"/>
        </w:rPr>
        <w:t xml:space="preserve">two rats </w:t>
      </w:r>
      <w:r>
        <w:rPr>
          <w:sz w:val="24"/>
          <w:szCs w:val="24"/>
        </w:rPr>
        <w:t xml:space="preserve">put </w:t>
      </w:r>
      <w:r w:rsidRPr="00E23614">
        <w:rPr>
          <w:sz w:val="24"/>
          <w:szCs w:val="24"/>
        </w:rPr>
        <w:t xml:space="preserve">in the cage at Lake Shore. For a 32-day period, the control rats </w:t>
      </w:r>
      <w:r>
        <w:rPr>
          <w:sz w:val="24"/>
          <w:szCs w:val="24"/>
        </w:rPr>
        <w:t xml:space="preserve">have been </w:t>
      </w:r>
      <w:r w:rsidRPr="00E23614">
        <w:rPr>
          <w:sz w:val="24"/>
          <w:szCs w:val="24"/>
        </w:rPr>
        <w:t xml:space="preserve">placed in the Lake Shore system </w:t>
      </w:r>
      <w:r>
        <w:rPr>
          <w:sz w:val="24"/>
          <w:szCs w:val="24"/>
        </w:rPr>
        <w:t xml:space="preserve">at </w:t>
      </w:r>
      <w:r w:rsidRPr="00E23614">
        <w:rPr>
          <w:sz w:val="24"/>
          <w:szCs w:val="24"/>
        </w:rPr>
        <w:t xml:space="preserve">two </w:t>
      </w:r>
      <w:r>
        <w:rPr>
          <w:sz w:val="24"/>
          <w:szCs w:val="24"/>
        </w:rPr>
        <w:t>h/d</w:t>
      </w:r>
      <w:r w:rsidRPr="00E23614">
        <w:rPr>
          <w:sz w:val="24"/>
          <w:szCs w:val="24"/>
        </w:rPr>
        <w:t xml:space="preserve"> without the use of a magnetic field.</w:t>
      </w:r>
    </w:p>
    <w:p w:rsidR="00C761F5" w:rsidRPr="004E7A8B" w:rsidRDefault="00C761F5" w:rsidP="00C761F5">
      <w:pPr>
        <w:autoSpaceDE w:val="0"/>
        <w:autoSpaceDN w:val="0"/>
        <w:bidi w:val="0"/>
        <w:adjustRightInd w:val="0"/>
        <w:spacing w:after="0" w:line="240" w:lineRule="auto"/>
        <w:jc w:val="both"/>
        <w:rPr>
          <w:rFonts w:ascii="Arial" w:hAnsi="Arial" w:cs="Arial"/>
          <w:sz w:val="24"/>
          <w:szCs w:val="24"/>
        </w:rPr>
      </w:pPr>
    </w:p>
    <w:p w:rsidR="00C761F5" w:rsidRPr="006C20BB" w:rsidRDefault="00C761F5" w:rsidP="00C761F5">
      <w:pPr>
        <w:autoSpaceDE w:val="0"/>
        <w:autoSpaceDN w:val="0"/>
        <w:bidi w:val="0"/>
        <w:adjustRightInd w:val="0"/>
        <w:spacing w:after="0" w:line="240" w:lineRule="auto"/>
        <w:jc w:val="both"/>
        <w:rPr>
          <w:rFonts w:ascii="Arial" w:hAnsi="Arial" w:cs="Arial"/>
          <w:b/>
          <w:bCs/>
          <w:sz w:val="24"/>
          <w:szCs w:val="24"/>
        </w:rPr>
      </w:pPr>
      <w:r w:rsidRPr="006C20BB">
        <w:rPr>
          <w:rFonts w:ascii="Arial" w:hAnsi="Arial" w:cs="Arial"/>
          <w:b/>
          <w:bCs/>
          <w:sz w:val="24"/>
          <w:szCs w:val="24"/>
        </w:rPr>
        <w:t>Blood sample procedure</w:t>
      </w:r>
    </w:p>
    <w:p w:rsidR="00C761F5" w:rsidRPr="00E23614" w:rsidRDefault="00C761F5" w:rsidP="00C761F5">
      <w:pPr>
        <w:autoSpaceDE w:val="0"/>
        <w:autoSpaceDN w:val="0"/>
        <w:bidi w:val="0"/>
        <w:adjustRightInd w:val="0"/>
        <w:spacing w:after="0" w:line="240" w:lineRule="auto"/>
        <w:jc w:val="both"/>
        <w:rPr>
          <w:sz w:val="24"/>
          <w:szCs w:val="24"/>
        </w:rPr>
      </w:pPr>
      <w:r w:rsidRPr="00E23614">
        <w:rPr>
          <w:sz w:val="24"/>
          <w:szCs w:val="24"/>
        </w:rPr>
        <w:t xml:space="preserve">   </w:t>
      </w:r>
      <w:r>
        <w:rPr>
          <w:sz w:val="24"/>
          <w:szCs w:val="24"/>
        </w:rPr>
        <w:t xml:space="preserve">   </w:t>
      </w:r>
      <w:r w:rsidRPr="00E23614">
        <w:rPr>
          <w:sz w:val="24"/>
          <w:szCs w:val="24"/>
        </w:rPr>
        <w:t xml:space="preserve">In vials containing heparin for biochemical analyses or EDTA for hematological investigations, blood samples (0.52m1 approximately/sample) were obtained. For hematology research, </w:t>
      </w:r>
      <w:proofErr w:type="spellStart"/>
      <w:r w:rsidRPr="00E23614">
        <w:rPr>
          <w:sz w:val="24"/>
          <w:szCs w:val="24"/>
        </w:rPr>
        <w:t>Medonic</w:t>
      </w:r>
      <w:proofErr w:type="spellEnd"/>
      <w:r w:rsidRPr="00E23614">
        <w:rPr>
          <w:sz w:val="24"/>
          <w:szCs w:val="24"/>
        </w:rPr>
        <w:t>-precision equipment measured hematological parameters (CA620).</w:t>
      </w:r>
    </w:p>
    <w:p w:rsidR="00C761F5" w:rsidRPr="004E7A8B" w:rsidRDefault="00C761F5" w:rsidP="00C761F5">
      <w:pPr>
        <w:autoSpaceDE w:val="0"/>
        <w:autoSpaceDN w:val="0"/>
        <w:bidi w:val="0"/>
        <w:adjustRightInd w:val="0"/>
        <w:spacing w:after="0" w:line="240" w:lineRule="auto"/>
        <w:jc w:val="both"/>
        <w:rPr>
          <w:rFonts w:ascii="Arial" w:hAnsi="Arial" w:cs="Arial"/>
          <w:sz w:val="24"/>
          <w:szCs w:val="24"/>
        </w:rPr>
      </w:pPr>
    </w:p>
    <w:p w:rsidR="00C761F5" w:rsidRPr="006C20BB" w:rsidRDefault="00C761F5" w:rsidP="00C761F5">
      <w:pPr>
        <w:autoSpaceDE w:val="0"/>
        <w:autoSpaceDN w:val="0"/>
        <w:bidi w:val="0"/>
        <w:adjustRightInd w:val="0"/>
        <w:spacing w:after="0" w:line="240" w:lineRule="auto"/>
        <w:jc w:val="both"/>
        <w:rPr>
          <w:rFonts w:ascii="Arial" w:hAnsi="Arial" w:cs="Arial"/>
          <w:b/>
          <w:bCs/>
          <w:sz w:val="24"/>
          <w:szCs w:val="24"/>
        </w:rPr>
      </w:pPr>
      <w:r w:rsidRPr="006C20BB">
        <w:rPr>
          <w:rFonts w:ascii="Arial" w:hAnsi="Arial" w:cs="Arial"/>
          <w:b/>
          <w:bCs/>
          <w:sz w:val="24"/>
          <w:szCs w:val="24"/>
        </w:rPr>
        <w:t>Blood composition</w:t>
      </w:r>
    </w:p>
    <w:p w:rsidR="00C761F5" w:rsidRPr="00E23614" w:rsidRDefault="00C761F5" w:rsidP="00C761F5">
      <w:pPr>
        <w:autoSpaceDE w:val="0"/>
        <w:autoSpaceDN w:val="0"/>
        <w:bidi w:val="0"/>
        <w:adjustRightInd w:val="0"/>
        <w:spacing w:after="0" w:line="240" w:lineRule="auto"/>
        <w:jc w:val="both"/>
        <w:rPr>
          <w:sz w:val="24"/>
          <w:szCs w:val="24"/>
        </w:rPr>
      </w:pPr>
      <w:r w:rsidRPr="00E23614">
        <w:rPr>
          <w:sz w:val="24"/>
          <w:szCs w:val="24"/>
        </w:rPr>
        <w:t xml:space="preserve">     Soon after the final exposure, the rats in the control and treatment groups were scarified. The blood</w:t>
      </w:r>
      <w:r>
        <w:rPr>
          <w:sz w:val="24"/>
          <w:szCs w:val="24"/>
        </w:rPr>
        <w:t xml:space="preserve"> cell have been </w:t>
      </w:r>
      <w:r w:rsidRPr="00E23614">
        <w:rPr>
          <w:sz w:val="24"/>
          <w:szCs w:val="24"/>
        </w:rPr>
        <w:t>collected in the</w:t>
      </w:r>
      <w:r>
        <w:rPr>
          <w:sz w:val="24"/>
          <w:szCs w:val="24"/>
        </w:rPr>
        <w:t xml:space="preserve"> tubes contain</w:t>
      </w:r>
      <w:r w:rsidRPr="00E23614">
        <w:rPr>
          <w:sz w:val="24"/>
          <w:szCs w:val="24"/>
        </w:rPr>
        <w:t xml:space="preserve"> heparinized, cooled tubes</w:t>
      </w:r>
      <w:r>
        <w:rPr>
          <w:sz w:val="24"/>
          <w:szCs w:val="24"/>
        </w:rPr>
        <w:t xml:space="preserve"> were </w:t>
      </w:r>
      <w:r w:rsidRPr="00E23614">
        <w:rPr>
          <w:sz w:val="24"/>
          <w:szCs w:val="24"/>
        </w:rPr>
        <w:t xml:space="preserve"> centrifuged right away. Plasma aliquots were frozen and kept at -81°C until they were ready for biochemical analysis. According to the recommendations provided by the manufacturer, enzymatic techniques were used to assess plasma LDH, AST, and ALT (</w:t>
      </w:r>
      <w:proofErr w:type="spellStart"/>
      <w:r w:rsidRPr="00E23614">
        <w:rPr>
          <w:sz w:val="24"/>
          <w:szCs w:val="24"/>
        </w:rPr>
        <w:t>ChronoLabo</w:t>
      </w:r>
      <w:proofErr w:type="spellEnd"/>
      <w:r w:rsidRPr="00E23614">
        <w:rPr>
          <w:sz w:val="24"/>
          <w:szCs w:val="24"/>
        </w:rPr>
        <w:t xml:space="preserve">, France). The </w:t>
      </w:r>
      <w:proofErr w:type="spellStart"/>
      <w:r w:rsidRPr="00E23614">
        <w:rPr>
          <w:sz w:val="24"/>
          <w:szCs w:val="24"/>
        </w:rPr>
        <w:t>Bradfort</w:t>
      </w:r>
      <w:proofErr w:type="spellEnd"/>
      <w:r w:rsidRPr="00E23614">
        <w:rPr>
          <w:sz w:val="24"/>
          <w:szCs w:val="24"/>
        </w:rPr>
        <w:t xml:space="preserve"> methods were used to measure the protein levels. The manufacturer's recommended glucose oxidize procedures (SIGMA Diagnostics; glucose) were used to measure the plasmatic glucose concentrations.</w:t>
      </w:r>
    </w:p>
    <w:p w:rsidR="00C761F5" w:rsidRPr="00E23614" w:rsidRDefault="00C761F5" w:rsidP="00C761F5">
      <w:pPr>
        <w:autoSpaceDE w:val="0"/>
        <w:autoSpaceDN w:val="0"/>
        <w:bidi w:val="0"/>
        <w:adjustRightInd w:val="0"/>
        <w:spacing w:after="0" w:line="240" w:lineRule="auto"/>
        <w:jc w:val="both"/>
        <w:rPr>
          <w:sz w:val="24"/>
          <w:szCs w:val="24"/>
        </w:rPr>
      </w:pPr>
    </w:p>
    <w:p w:rsidR="00C761F5" w:rsidRPr="006C20BB" w:rsidRDefault="00C761F5" w:rsidP="00C761F5">
      <w:pPr>
        <w:bidi w:val="0"/>
        <w:jc w:val="both"/>
        <w:rPr>
          <w:rFonts w:ascii="Arial" w:hAnsi="Arial" w:cs="Arial"/>
          <w:b/>
          <w:bCs/>
          <w:sz w:val="24"/>
          <w:szCs w:val="24"/>
        </w:rPr>
      </w:pPr>
      <w:r w:rsidRPr="006C20BB">
        <w:rPr>
          <w:rFonts w:ascii="Arial" w:hAnsi="Arial" w:cs="Arial"/>
          <w:b/>
          <w:bCs/>
          <w:sz w:val="24"/>
          <w:szCs w:val="24"/>
        </w:rPr>
        <w:lastRenderedPageBreak/>
        <w:t>Presentation of data and statistical evaluation</w:t>
      </w:r>
    </w:p>
    <w:p w:rsidR="00C761F5" w:rsidRDefault="00C761F5" w:rsidP="00C761F5">
      <w:pPr>
        <w:autoSpaceDE w:val="0"/>
        <w:autoSpaceDN w:val="0"/>
        <w:bidi w:val="0"/>
        <w:adjustRightInd w:val="0"/>
        <w:spacing w:after="0" w:line="240" w:lineRule="auto"/>
        <w:jc w:val="both"/>
        <w:rPr>
          <w:sz w:val="24"/>
          <w:szCs w:val="24"/>
        </w:rPr>
      </w:pPr>
      <w:r>
        <w:rPr>
          <w:sz w:val="24"/>
          <w:szCs w:val="24"/>
        </w:rPr>
        <w:t xml:space="preserve">     </w:t>
      </w:r>
      <w:r w:rsidRPr="00E23614">
        <w:rPr>
          <w:sz w:val="24"/>
          <w:szCs w:val="24"/>
        </w:rPr>
        <w:t xml:space="preserve"> The mean and SEM are used to report data. The Student's t-test was used to determine whether the differences in means were statistically significant. The significance threshold was established at p ≤</w:t>
      </w:r>
      <w:r>
        <w:rPr>
          <w:sz w:val="24"/>
          <w:szCs w:val="24"/>
        </w:rPr>
        <w:t xml:space="preserve"> 5%</w:t>
      </w:r>
      <w:r w:rsidRPr="00E23614">
        <w:rPr>
          <w:sz w:val="24"/>
          <w:szCs w:val="24"/>
        </w:rPr>
        <w:t>.</w:t>
      </w:r>
    </w:p>
    <w:p w:rsidR="00C761F5" w:rsidRPr="00E23614" w:rsidRDefault="00C761F5" w:rsidP="00C761F5">
      <w:pPr>
        <w:autoSpaceDE w:val="0"/>
        <w:autoSpaceDN w:val="0"/>
        <w:bidi w:val="0"/>
        <w:adjustRightInd w:val="0"/>
        <w:spacing w:after="0" w:line="240" w:lineRule="auto"/>
        <w:jc w:val="both"/>
        <w:rPr>
          <w:sz w:val="24"/>
          <w:szCs w:val="24"/>
        </w:rPr>
      </w:pPr>
    </w:p>
    <w:p w:rsidR="00C761F5" w:rsidRPr="0069317B" w:rsidRDefault="00C761F5" w:rsidP="00C761F5">
      <w:pPr>
        <w:autoSpaceDE w:val="0"/>
        <w:autoSpaceDN w:val="0"/>
        <w:bidi w:val="0"/>
        <w:adjustRightInd w:val="0"/>
        <w:spacing w:after="0" w:line="240" w:lineRule="auto"/>
        <w:jc w:val="both"/>
        <w:rPr>
          <w:rFonts w:ascii="Arial" w:hAnsi="Arial" w:cs="Arial"/>
          <w:b/>
          <w:bCs/>
          <w:sz w:val="24"/>
          <w:szCs w:val="24"/>
        </w:rPr>
      </w:pPr>
      <w:r w:rsidRPr="0069317B">
        <w:rPr>
          <w:rFonts w:ascii="Arial" w:hAnsi="Arial" w:cs="Arial"/>
          <w:b/>
          <w:bCs/>
          <w:sz w:val="24"/>
          <w:szCs w:val="24"/>
        </w:rPr>
        <w:t>RESULTS</w:t>
      </w:r>
    </w:p>
    <w:p w:rsidR="00C761F5" w:rsidRPr="004E7A8B" w:rsidRDefault="00C761F5" w:rsidP="00C761F5">
      <w:pPr>
        <w:autoSpaceDE w:val="0"/>
        <w:autoSpaceDN w:val="0"/>
        <w:bidi w:val="0"/>
        <w:adjustRightInd w:val="0"/>
        <w:spacing w:after="0" w:line="240" w:lineRule="auto"/>
        <w:jc w:val="both"/>
        <w:rPr>
          <w:rFonts w:ascii="Arial" w:hAnsi="Arial" w:cs="Arial"/>
          <w:sz w:val="24"/>
          <w:szCs w:val="24"/>
        </w:rPr>
      </w:pPr>
    </w:p>
    <w:p w:rsidR="00C761F5" w:rsidRPr="00E23614" w:rsidRDefault="00C761F5" w:rsidP="00C761F5">
      <w:pPr>
        <w:autoSpaceDE w:val="0"/>
        <w:autoSpaceDN w:val="0"/>
        <w:bidi w:val="0"/>
        <w:adjustRightInd w:val="0"/>
        <w:spacing w:after="0" w:line="240" w:lineRule="auto"/>
        <w:jc w:val="both"/>
        <w:rPr>
          <w:sz w:val="24"/>
          <w:szCs w:val="24"/>
        </w:rPr>
      </w:pPr>
      <w:r w:rsidRPr="0005696B">
        <w:rPr>
          <w:sz w:val="24"/>
          <w:szCs w:val="24"/>
        </w:rPr>
        <w:t>Rats</w:t>
      </w:r>
      <w:r>
        <w:rPr>
          <w:sz w:val="24"/>
          <w:szCs w:val="24"/>
        </w:rPr>
        <w:t xml:space="preserve"> were</w:t>
      </w:r>
      <w:r w:rsidRPr="0005696B">
        <w:rPr>
          <w:sz w:val="24"/>
          <w:szCs w:val="24"/>
        </w:rPr>
        <w:t xml:space="preserve"> exposed to </w:t>
      </w:r>
      <w:r>
        <w:rPr>
          <w:sz w:val="24"/>
          <w:szCs w:val="24"/>
        </w:rPr>
        <w:t xml:space="preserve">fixed magnetic </w:t>
      </w:r>
      <w:r w:rsidRPr="0005696B">
        <w:rPr>
          <w:sz w:val="24"/>
          <w:szCs w:val="24"/>
        </w:rPr>
        <w:t>F</w:t>
      </w:r>
      <w:r>
        <w:rPr>
          <w:sz w:val="24"/>
          <w:szCs w:val="24"/>
        </w:rPr>
        <w:t xml:space="preserve">ield </w:t>
      </w:r>
      <w:r w:rsidRPr="0005696B">
        <w:rPr>
          <w:sz w:val="24"/>
          <w:szCs w:val="24"/>
        </w:rPr>
        <w:t xml:space="preserve">at 140 </w:t>
      </w:r>
      <w:proofErr w:type="spellStart"/>
      <w:r>
        <w:rPr>
          <w:sz w:val="24"/>
          <w:szCs w:val="24"/>
        </w:rPr>
        <w:t>mili</w:t>
      </w:r>
      <w:proofErr w:type="spellEnd"/>
      <w:r>
        <w:rPr>
          <w:sz w:val="24"/>
          <w:szCs w:val="24"/>
        </w:rPr>
        <w:t xml:space="preserve"> Tesla </w:t>
      </w:r>
      <w:r w:rsidRPr="0005696B">
        <w:rPr>
          <w:sz w:val="24"/>
          <w:szCs w:val="24"/>
        </w:rPr>
        <w:t>experienced</w:t>
      </w:r>
      <w:r w:rsidRPr="003C0FD4">
        <w:t xml:space="preserve"> </w:t>
      </w:r>
      <w:r w:rsidRPr="003C0FD4">
        <w:rPr>
          <w:sz w:val="24"/>
          <w:szCs w:val="24"/>
        </w:rPr>
        <w:t>after eight days of treatment, there was a negligible slowdown in growth</w:t>
      </w:r>
      <w:r w:rsidRPr="0005696B">
        <w:rPr>
          <w:sz w:val="24"/>
          <w:szCs w:val="24"/>
        </w:rPr>
        <w:t>. However, a significant reduction in growth rate was seen compared to controls after 16 to 24 days of therapy. (Fig. 1)</w:t>
      </w:r>
      <w:r w:rsidRPr="003E6EB9">
        <w:rPr>
          <w:sz w:val="24"/>
          <w:szCs w:val="24"/>
        </w:rPr>
        <w:t xml:space="preserve">. Rats' </w:t>
      </w:r>
      <w:r>
        <w:rPr>
          <w:sz w:val="24"/>
          <w:szCs w:val="24"/>
        </w:rPr>
        <w:t xml:space="preserve">semi </w:t>
      </w:r>
      <w:r w:rsidRPr="003E6EB9">
        <w:rPr>
          <w:sz w:val="24"/>
          <w:szCs w:val="24"/>
        </w:rPr>
        <w:t xml:space="preserve">chronic SMF exposure did not have an impact on their water intake (Table 3). However, </w:t>
      </w:r>
      <w:r>
        <w:rPr>
          <w:sz w:val="24"/>
          <w:szCs w:val="24"/>
        </w:rPr>
        <w:t xml:space="preserve"> semi long-term </w:t>
      </w:r>
      <w:r w:rsidRPr="003E6EB9">
        <w:rPr>
          <w:sz w:val="24"/>
          <w:szCs w:val="24"/>
        </w:rPr>
        <w:t xml:space="preserve">exposure to </w:t>
      </w:r>
      <w:r>
        <w:rPr>
          <w:sz w:val="24"/>
          <w:szCs w:val="24"/>
        </w:rPr>
        <w:t xml:space="preserve">fixed magnetic field </w:t>
      </w:r>
      <w:r w:rsidRPr="003E6EB9">
        <w:rPr>
          <w:sz w:val="24"/>
          <w:szCs w:val="24"/>
        </w:rPr>
        <w:t xml:space="preserve"> </w:t>
      </w:r>
      <w:r w:rsidRPr="008D06D6">
        <w:rPr>
          <w:sz w:val="24"/>
          <w:szCs w:val="24"/>
        </w:rPr>
        <w:t xml:space="preserve">more active plasmatic LDH </w:t>
      </w:r>
      <w:r w:rsidRPr="003E6EB9">
        <w:rPr>
          <w:sz w:val="24"/>
          <w:szCs w:val="24"/>
        </w:rPr>
        <w:t>(659.34</w:t>
      </w:r>
      <w:r w:rsidRPr="003E6EB9">
        <w:t>±</w:t>
      </w:r>
      <w:r w:rsidRPr="003E6EB9">
        <w:rPr>
          <w:sz w:val="24"/>
          <w:szCs w:val="24"/>
        </w:rPr>
        <w:t xml:space="preserve"> 39.21U/L vs 466.91</w:t>
      </w:r>
      <w:r w:rsidRPr="003E6EB9">
        <w:t>±</w:t>
      </w:r>
      <w:r w:rsidRPr="003E6EB9">
        <w:rPr>
          <w:sz w:val="24"/>
          <w:szCs w:val="24"/>
        </w:rPr>
        <w:t>32.6U/L, p</w:t>
      </w:r>
      <w:r>
        <w:rPr>
          <w:sz w:val="24"/>
          <w:szCs w:val="24"/>
        </w:rPr>
        <w:t xml:space="preserve"> </w:t>
      </w:r>
      <w:r w:rsidRPr="003E6EB9">
        <w:rPr>
          <w:sz w:val="24"/>
          <w:szCs w:val="24"/>
        </w:rPr>
        <w:t>≤</w:t>
      </w:r>
      <w:r>
        <w:rPr>
          <w:sz w:val="24"/>
          <w:szCs w:val="24"/>
        </w:rPr>
        <w:t xml:space="preserve"> 5 %</w:t>
      </w:r>
      <w:r w:rsidRPr="003E6EB9">
        <w:rPr>
          <w:sz w:val="24"/>
          <w:szCs w:val="24"/>
        </w:rPr>
        <w:t>) (Table</w:t>
      </w:r>
      <w:r>
        <w:rPr>
          <w:sz w:val="24"/>
          <w:szCs w:val="24"/>
        </w:rPr>
        <w:t>:</w:t>
      </w:r>
      <w:r w:rsidRPr="003E6EB9">
        <w:rPr>
          <w:sz w:val="24"/>
          <w:szCs w:val="24"/>
        </w:rPr>
        <w:t xml:space="preserve"> 2) and concentration</w:t>
      </w:r>
      <w:r>
        <w:rPr>
          <w:sz w:val="24"/>
          <w:szCs w:val="24"/>
        </w:rPr>
        <w:t xml:space="preserve"> of </w:t>
      </w:r>
      <w:r w:rsidRPr="003E6EB9">
        <w:rPr>
          <w:sz w:val="24"/>
          <w:szCs w:val="24"/>
        </w:rPr>
        <w:t>glucose (1.92 ±0.1g/1 vs 1.22 ±0.05 g/1, p≤</w:t>
      </w:r>
      <w:r>
        <w:rPr>
          <w:sz w:val="24"/>
          <w:szCs w:val="24"/>
        </w:rPr>
        <w:t xml:space="preserve"> 5 %</w:t>
      </w:r>
      <w:r w:rsidRPr="003E6EB9">
        <w:rPr>
          <w:sz w:val="24"/>
          <w:szCs w:val="24"/>
        </w:rPr>
        <w:t xml:space="preserve">) (Fig. 3), </w:t>
      </w:r>
      <w:r>
        <w:rPr>
          <w:sz w:val="24"/>
          <w:szCs w:val="24"/>
        </w:rPr>
        <w:t xml:space="preserve">In spite of </w:t>
      </w:r>
      <w:r w:rsidRPr="003E6EB9">
        <w:rPr>
          <w:sz w:val="24"/>
          <w:szCs w:val="24"/>
        </w:rPr>
        <w:t>a etiological variables, plasmatic total protein levels (55.2.6 ± vs 41.3±3.5), alanine aminotransferase ALT(26.7</w:t>
      </w:r>
      <w:r w:rsidRPr="003E6EB9">
        <w:t>±</w:t>
      </w:r>
      <w:r w:rsidRPr="003E6EB9">
        <w:rPr>
          <w:sz w:val="24"/>
          <w:szCs w:val="24"/>
        </w:rPr>
        <w:t>2.7 vs 22.34</w:t>
      </w:r>
      <w:r w:rsidRPr="003E6EB9">
        <w:t>±</w:t>
      </w:r>
      <w:r w:rsidRPr="003E6EB9">
        <w:rPr>
          <w:sz w:val="24"/>
          <w:szCs w:val="24"/>
        </w:rPr>
        <w:t>2.29) and as (Table 1-2, Fig. 2).</w:t>
      </w: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r>
        <w:rPr>
          <w:noProof/>
        </w:rPr>
        <w:drawing>
          <wp:anchor distT="0" distB="0" distL="114300" distR="114300" simplePos="0" relativeHeight="251661312" behindDoc="0" locked="0" layoutInCell="1" allowOverlap="1" wp14:anchorId="5F61F678" wp14:editId="4C3952AD">
            <wp:simplePos x="0" y="0"/>
            <wp:positionH relativeFrom="column">
              <wp:align>left</wp:align>
            </wp:positionH>
            <wp:positionV relativeFrom="paragraph">
              <wp:align>top</wp:align>
            </wp:positionV>
            <wp:extent cx="4572000" cy="2896870"/>
            <wp:effectExtent l="0" t="0" r="19050" b="17780"/>
            <wp:wrapSquare wrapText="bothSides"/>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Pr>
          <w:sz w:val="24"/>
          <w:szCs w:val="24"/>
        </w:rPr>
        <w:br w:type="textWrapping" w:clear="all"/>
      </w:r>
    </w:p>
    <w:p w:rsidR="00C761F5" w:rsidRPr="00E23614" w:rsidRDefault="00C761F5" w:rsidP="00C761F5">
      <w:pPr>
        <w:autoSpaceDE w:val="0"/>
        <w:autoSpaceDN w:val="0"/>
        <w:bidi w:val="0"/>
        <w:adjustRightInd w:val="0"/>
        <w:spacing w:after="0" w:line="240" w:lineRule="auto"/>
        <w:jc w:val="both"/>
        <w:rPr>
          <w:sz w:val="24"/>
          <w:szCs w:val="24"/>
        </w:rPr>
      </w:pPr>
      <w:r w:rsidRPr="00E23614">
        <w:rPr>
          <w:sz w:val="24"/>
          <w:szCs w:val="24"/>
        </w:rPr>
        <w:t xml:space="preserve">Figure 1 - Impact of static magnetic field exposure on rat development rate. SMF; C (control) (Static Magnetic Field). Each group's n = </w:t>
      </w:r>
      <w:r>
        <w:rPr>
          <w:sz w:val="24"/>
          <w:szCs w:val="24"/>
        </w:rPr>
        <w:t>5</w:t>
      </w:r>
      <w:r w:rsidRPr="00E23614">
        <w:rPr>
          <w:sz w:val="24"/>
          <w:szCs w:val="24"/>
        </w:rPr>
        <w:t xml:space="preserve"> was used to compute the means and SEM for each value. Compared to control, *p≤0.05.</w:t>
      </w:r>
    </w:p>
    <w:p w:rsidR="00C761F5" w:rsidRDefault="00D45C6B" w:rsidP="00C761F5">
      <w:pPr>
        <w:autoSpaceDE w:val="0"/>
        <w:autoSpaceDN w:val="0"/>
        <w:bidi w:val="0"/>
        <w:adjustRightInd w:val="0"/>
        <w:spacing w:after="0" w:line="240" w:lineRule="auto"/>
        <w:jc w:val="both"/>
        <w:rPr>
          <w:rFonts w:ascii="Arial" w:hAnsi="Arial" w:cs="Arial"/>
          <w:sz w:val="24"/>
          <w:szCs w:val="24"/>
        </w:rPr>
      </w:pPr>
      <w:r>
        <w:rPr>
          <w:noProof/>
        </w:rPr>
        <w:lastRenderedPageBreak/>
        <w:drawing>
          <wp:anchor distT="0" distB="0" distL="114300" distR="114300" simplePos="0" relativeHeight="251660288" behindDoc="1" locked="0" layoutInCell="1" allowOverlap="1" wp14:anchorId="7541AA97" wp14:editId="733A52DF">
            <wp:simplePos x="0" y="0"/>
            <wp:positionH relativeFrom="column">
              <wp:posOffset>83820</wp:posOffset>
            </wp:positionH>
            <wp:positionV relativeFrom="paragraph">
              <wp:posOffset>-283210</wp:posOffset>
            </wp:positionV>
            <wp:extent cx="4572000" cy="2743200"/>
            <wp:effectExtent l="0" t="0" r="19050" b="19050"/>
            <wp:wrapSquare wrapText="bothSides"/>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D45C6B" w:rsidRDefault="00D45C6B" w:rsidP="00D45C6B">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C761F5" w:rsidRDefault="00C761F5" w:rsidP="00C761F5">
      <w:pPr>
        <w:autoSpaceDE w:val="0"/>
        <w:autoSpaceDN w:val="0"/>
        <w:bidi w:val="0"/>
        <w:adjustRightInd w:val="0"/>
        <w:spacing w:after="0" w:line="240" w:lineRule="auto"/>
        <w:jc w:val="both"/>
        <w:rPr>
          <w:rFonts w:ascii="Arial" w:hAnsi="Arial" w:cs="Arial"/>
          <w:sz w:val="24"/>
          <w:szCs w:val="24"/>
        </w:rPr>
      </w:pPr>
    </w:p>
    <w:p w:rsidR="00D45C6B" w:rsidRDefault="00D45C6B" w:rsidP="00D45C6B">
      <w:pPr>
        <w:autoSpaceDE w:val="0"/>
        <w:autoSpaceDN w:val="0"/>
        <w:bidi w:val="0"/>
        <w:adjustRightInd w:val="0"/>
        <w:spacing w:after="0" w:line="240" w:lineRule="auto"/>
        <w:jc w:val="both"/>
        <w:rPr>
          <w:rFonts w:ascii="Arial" w:hAnsi="Arial" w:cs="Arial"/>
          <w:sz w:val="24"/>
          <w:szCs w:val="24"/>
        </w:rPr>
      </w:pPr>
    </w:p>
    <w:p w:rsidR="00D45C6B" w:rsidRDefault="00D45C6B" w:rsidP="00D45C6B">
      <w:pPr>
        <w:autoSpaceDE w:val="0"/>
        <w:autoSpaceDN w:val="0"/>
        <w:bidi w:val="0"/>
        <w:adjustRightInd w:val="0"/>
        <w:spacing w:after="0" w:line="240" w:lineRule="auto"/>
        <w:jc w:val="both"/>
        <w:rPr>
          <w:rFonts w:ascii="Arial" w:hAnsi="Arial" w:cs="Arial"/>
          <w:sz w:val="24"/>
          <w:szCs w:val="24"/>
        </w:rPr>
      </w:pPr>
    </w:p>
    <w:p w:rsidR="00D45C6B" w:rsidRDefault="00D45C6B" w:rsidP="00D45C6B">
      <w:pPr>
        <w:autoSpaceDE w:val="0"/>
        <w:autoSpaceDN w:val="0"/>
        <w:bidi w:val="0"/>
        <w:adjustRightInd w:val="0"/>
        <w:spacing w:after="0" w:line="240" w:lineRule="auto"/>
        <w:jc w:val="both"/>
        <w:rPr>
          <w:rFonts w:ascii="Arial" w:hAnsi="Arial" w:cs="Arial"/>
          <w:sz w:val="24"/>
          <w:szCs w:val="24"/>
        </w:rPr>
      </w:pPr>
    </w:p>
    <w:p w:rsidR="00C761F5" w:rsidRPr="00E23614" w:rsidRDefault="00C761F5" w:rsidP="00C761F5">
      <w:pPr>
        <w:autoSpaceDE w:val="0"/>
        <w:autoSpaceDN w:val="0"/>
        <w:bidi w:val="0"/>
        <w:adjustRightInd w:val="0"/>
        <w:spacing w:after="0" w:line="240" w:lineRule="auto"/>
        <w:jc w:val="both"/>
        <w:rPr>
          <w:sz w:val="24"/>
          <w:szCs w:val="24"/>
        </w:rPr>
      </w:pPr>
      <w:r w:rsidRPr="00E23614">
        <w:rPr>
          <w:sz w:val="24"/>
          <w:szCs w:val="24"/>
        </w:rPr>
        <w:t xml:space="preserve">Figure 2 - Impact of static magnetic field exposure at </w:t>
      </w:r>
      <w:r>
        <w:rPr>
          <w:sz w:val="24"/>
          <w:szCs w:val="24"/>
        </w:rPr>
        <w:t>semi</w:t>
      </w:r>
      <w:r w:rsidRPr="00E23614">
        <w:rPr>
          <w:sz w:val="24"/>
          <w:szCs w:val="24"/>
        </w:rPr>
        <w:t>-acute (8 and 16 days) and</w:t>
      </w:r>
      <w:r w:rsidRPr="00796031">
        <w:t xml:space="preserve"> </w:t>
      </w:r>
      <w:r w:rsidRPr="00796031">
        <w:rPr>
          <w:sz w:val="24"/>
          <w:szCs w:val="24"/>
        </w:rPr>
        <w:t>plasmatic protein concentration at semi-chronic (32 day) levels</w:t>
      </w:r>
      <w:r w:rsidRPr="00E23614">
        <w:rPr>
          <w:sz w:val="24"/>
          <w:szCs w:val="24"/>
        </w:rPr>
        <w:t xml:space="preserve">. </w:t>
      </w:r>
      <w:r w:rsidRPr="00796031">
        <w:rPr>
          <w:sz w:val="24"/>
          <w:szCs w:val="24"/>
        </w:rPr>
        <w:t xml:space="preserve">The means of values </w:t>
      </w:r>
      <w:r w:rsidRPr="00E23614">
        <w:rPr>
          <w:sz w:val="24"/>
          <w:szCs w:val="24"/>
        </w:rPr>
        <w:t>and</w:t>
      </w:r>
      <w:r w:rsidRPr="00796031">
        <w:t xml:space="preserve"> </w:t>
      </w:r>
      <w:r w:rsidRPr="00796031">
        <w:rPr>
          <w:sz w:val="24"/>
          <w:szCs w:val="24"/>
        </w:rPr>
        <w:t>Using n=5 in each group, the standard error mean (SEM) was calculated.</w:t>
      </w:r>
      <w:r w:rsidRPr="00E23614">
        <w:rPr>
          <w:sz w:val="24"/>
          <w:szCs w:val="24"/>
        </w:rPr>
        <w:t xml:space="preserve">*p≤5 </w:t>
      </w:r>
      <w:r>
        <w:rPr>
          <w:sz w:val="24"/>
          <w:szCs w:val="24"/>
        </w:rPr>
        <w:t xml:space="preserve">% </w:t>
      </w:r>
      <w:r w:rsidRPr="00E23614">
        <w:rPr>
          <w:sz w:val="24"/>
          <w:szCs w:val="24"/>
        </w:rPr>
        <w:t>versus the</w:t>
      </w:r>
      <w:r>
        <w:rPr>
          <w:sz w:val="24"/>
          <w:szCs w:val="24"/>
        </w:rPr>
        <w:t xml:space="preserve"> normal without exposed group.</w:t>
      </w:r>
    </w:p>
    <w:p w:rsidR="00C761F5" w:rsidRDefault="00C761F5" w:rsidP="00C761F5">
      <w:pPr>
        <w:autoSpaceDE w:val="0"/>
        <w:autoSpaceDN w:val="0"/>
        <w:bidi w:val="0"/>
        <w:adjustRightInd w:val="0"/>
        <w:spacing w:after="0" w:line="240" w:lineRule="auto"/>
        <w:jc w:val="both"/>
        <w:rPr>
          <w:sz w:val="24"/>
          <w:szCs w:val="24"/>
        </w:rPr>
      </w:pPr>
      <w:r>
        <w:rPr>
          <w:sz w:val="24"/>
          <w:szCs w:val="24"/>
        </w:rPr>
        <w:t xml:space="preserve">   </w:t>
      </w:r>
      <w:r w:rsidRPr="00E23614">
        <w:rPr>
          <w:sz w:val="24"/>
          <w:szCs w:val="24"/>
        </w:rPr>
        <w:t xml:space="preserve">   However, animals exposed to SMF for 32 days in a row (2hour per day at 140  </w:t>
      </w:r>
      <w:proofErr w:type="spellStart"/>
      <w:r w:rsidRPr="00E23614">
        <w:rPr>
          <w:sz w:val="24"/>
          <w:szCs w:val="24"/>
        </w:rPr>
        <w:t>mT</w:t>
      </w:r>
      <w:proofErr w:type="spellEnd"/>
      <w:r w:rsidRPr="00E23614">
        <w:rPr>
          <w:sz w:val="24"/>
          <w:szCs w:val="24"/>
        </w:rPr>
        <w:t xml:space="preserve">) </w:t>
      </w:r>
      <w:r w:rsidRPr="003F6CA3">
        <w:rPr>
          <w:sz w:val="24"/>
          <w:szCs w:val="24"/>
        </w:rPr>
        <w:t xml:space="preserve">experienced significant increases in plasmatic protein (68 ±2.1 g/1 </w:t>
      </w:r>
      <w:r>
        <w:rPr>
          <w:sz w:val="24"/>
          <w:szCs w:val="24"/>
        </w:rPr>
        <w:t xml:space="preserve">against </w:t>
      </w:r>
      <w:r w:rsidRPr="003F6CA3">
        <w:rPr>
          <w:sz w:val="24"/>
          <w:szCs w:val="24"/>
        </w:rPr>
        <w:t>41.3</w:t>
      </w:r>
      <w:r>
        <w:rPr>
          <w:sz w:val="24"/>
          <w:szCs w:val="24"/>
        </w:rPr>
        <w:t xml:space="preserve"> </w:t>
      </w:r>
      <w:r w:rsidRPr="003F6CA3">
        <w:rPr>
          <w:sz w:val="24"/>
          <w:szCs w:val="24"/>
        </w:rPr>
        <w:t>± 3.5 g/1, p≤5</w:t>
      </w:r>
      <w:r>
        <w:rPr>
          <w:sz w:val="24"/>
          <w:szCs w:val="24"/>
        </w:rPr>
        <w:t>%</w:t>
      </w:r>
      <w:r w:rsidRPr="003F6CA3">
        <w:rPr>
          <w:sz w:val="24"/>
          <w:szCs w:val="24"/>
        </w:rPr>
        <w:t>), hemoglobin (14.62</w:t>
      </w:r>
      <w:r w:rsidRPr="003F6CA3">
        <w:t>±</w:t>
      </w:r>
      <w:r w:rsidRPr="003F6CA3">
        <w:rPr>
          <w:sz w:val="24"/>
          <w:szCs w:val="24"/>
        </w:rPr>
        <w:t>9.27</w:t>
      </w:r>
      <w:r>
        <w:rPr>
          <w:sz w:val="24"/>
          <w:szCs w:val="24"/>
        </w:rPr>
        <w:t xml:space="preserve"> </w:t>
      </w:r>
      <w:r w:rsidRPr="003F6CA3">
        <w:rPr>
          <w:sz w:val="24"/>
          <w:szCs w:val="24"/>
        </w:rPr>
        <w:t xml:space="preserve">g/dl </w:t>
      </w:r>
      <w:r>
        <w:rPr>
          <w:sz w:val="24"/>
          <w:szCs w:val="24"/>
        </w:rPr>
        <w:t xml:space="preserve"> against </w:t>
      </w:r>
      <w:r w:rsidRPr="003F6CA3">
        <w:rPr>
          <w:sz w:val="24"/>
          <w:szCs w:val="24"/>
        </w:rPr>
        <w:t>11.99</w:t>
      </w:r>
      <w:r>
        <w:rPr>
          <w:sz w:val="24"/>
          <w:szCs w:val="24"/>
        </w:rPr>
        <w:t>1</w:t>
      </w:r>
      <w:r w:rsidRPr="003F6CA3">
        <w:rPr>
          <w:sz w:val="24"/>
          <w:szCs w:val="24"/>
        </w:rPr>
        <w:t>± 0.16 g/dl, p≤</w:t>
      </w:r>
      <w:r>
        <w:rPr>
          <w:sz w:val="24"/>
          <w:szCs w:val="24"/>
        </w:rPr>
        <w:t>5 %</w:t>
      </w:r>
      <w:r w:rsidRPr="003F6CA3">
        <w:rPr>
          <w:sz w:val="24"/>
          <w:szCs w:val="24"/>
        </w:rPr>
        <w:t xml:space="preserve">), and cell </w:t>
      </w:r>
      <w:r>
        <w:rPr>
          <w:sz w:val="24"/>
          <w:szCs w:val="24"/>
        </w:rPr>
        <w:t xml:space="preserve">of </w:t>
      </w:r>
      <w:r w:rsidRPr="003F6CA3">
        <w:rPr>
          <w:sz w:val="24"/>
          <w:szCs w:val="24"/>
        </w:rPr>
        <w:t xml:space="preserve">red blood </w:t>
      </w:r>
      <w:r>
        <w:rPr>
          <w:sz w:val="24"/>
          <w:szCs w:val="24"/>
        </w:rPr>
        <w:t>data</w:t>
      </w:r>
      <w:r w:rsidRPr="003F6CA3">
        <w:rPr>
          <w:sz w:val="24"/>
          <w:szCs w:val="24"/>
        </w:rPr>
        <w:t>(8.93</w:t>
      </w:r>
      <w:r w:rsidRPr="003F6CA3">
        <w:t>±</w:t>
      </w:r>
      <w:r w:rsidRPr="003F6CA3">
        <w:rPr>
          <w:sz w:val="24"/>
          <w:szCs w:val="24"/>
        </w:rPr>
        <w:t>0.14 10</w:t>
      </w:r>
      <w:r w:rsidRPr="003F6CA3">
        <w:rPr>
          <w:sz w:val="24"/>
          <w:szCs w:val="24"/>
          <w:vertAlign w:val="superscript"/>
        </w:rPr>
        <w:t>6</w:t>
      </w:r>
      <w:r w:rsidRPr="003F6CA3">
        <w:rPr>
          <w:sz w:val="24"/>
          <w:szCs w:val="24"/>
        </w:rPr>
        <w:t>/mm</w:t>
      </w:r>
      <w:r w:rsidRPr="003F6CA3">
        <w:rPr>
          <w:sz w:val="24"/>
          <w:szCs w:val="24"/>
          <w:vertAlign w:val="superscript"/>
        </w:rPr>
        <w:t>3</w:t>
      </w:r>
      <w:r w:rsidRPr="003F6CA3">
        <w:rPr>
          <w:sz w:val="24"/>
          <w:szCs w:val="24"/>
        </w:rPr>
        <w:t xml:space="preserve"> </w:t>
      </w:r>
      <w:r>
        <w:rPr>
          <w:sz w:val="24"/>
          <w:szCs w:val="24"/>
        </w:rPr>
        <w:t xml:space="preserve">against </w:t>
      </w:r>
      <w:r w:rsidRPr="003F6CA3">
        <w:rPr>
          <w:sz w:val="24"/>
          <w:szCs w:val="24"/>
        </w:rPr>
        <w:t>7.32</w:t>
      </w:r>
      <w:r w:rsidRPr="003F6CA3">
        <w:t>±</w:t>
      </w:r>
      <w:r w:rsidRPr="003F6CA3">
        <w:rPr>
          <w:sz w:val="24"/>
          <w:szCs w:val="24"/>
        </w:rPr>
        <w:t>0.09 10</w:t>
      </w:r>
      <w:r w:rsidRPr="003F6CA3">
        <w:rPr>
          <w:sz w:val="24"/>
          <w:szCs w:val="24"/>
          <w:vertAlign w:val="superscript"/>
        </w:rPr>
        <w:t>6</w:t>
      </w:r>
      <w:r w:rsidRPr="003F6CA3">
        <w:rPr>
          <w:sz w:val="24"/>
          <w:szCs w:val="24"/>
        </w:rPr>
        <w:t xml:space="preserve"> /mm</w:t>
      </w:r>
      <w:r w:rsidRPr="003F6CA3">
        <w:rPr>
          <w:sz w:val="24"/>
          <w:szCs w:val="24"/>
          <w:vertAlign w:val="superscript"/>
        </w:rPr>
        <w:t>3</w:t>
      </w:r>
      <w:r w:rsidRPr="003F6CA3">
        <w:rPr>
          <w:sz w:val="24"/>
          <w:szCs w:val="24"/>
        </w:rPr>
        <w:t xml:space="preserve"> White blood cells (13.92</w:t>
      </w:r>
      <w:r w:rsidRPr="003F6CA3">
        <w:t>±</w:t>
      </w:r>
      <w:r w:rsidRPr="003F6CA3">
        <w:rPr>
          <w:sz w:val="24"/>
          <w:szCs w:val="24"/>
        </w:rPr>
        <w:t>1.48 10</w:t>
      </w:r>
      <w:r w:rsidRPr="003F6CA3">
        <w:rPr>
          <w:sz w:val="24"/>
          <w:szCs w:val="24"/>
          <w:vertAlign w:val="superscript"/>
        </w:rPr>
        <w:t>3</w:t>
      </w:r>
      <w:r w:rsidRPr="003F6CA3">
        <w:rPr>
          <w:sz w:val="24"/>
          <w:szCs w:val="24"/>
        </w:rPr>
        <w:t>/mm</w:t>
      </w:r>
      <w:r w:rsidRPr="003F6CA3">
        <w:rPr>
          <w:sz w:val="24"/>
          <w:szCs w:val="24"/>
          <w:vertAlign w:val="superscript"/>
        </w:rPr>
        <w:t>3</w:t>
      </w:r>
      <w:r w:rsidRPr="003F6CA3">
        <w:rPr>
          <w:sz w:val="24"/>
          <w:szCs w:val="24"/>
        </w:rPr>
        <w:t xml:space="preserve"> vs. 11.41</w:t>
      </w:r>
      <w:r w:rsidRPr="003F6CA3">
        <w:t>±</w:t>
      </w:r>
      <w:r w:rsidRPr="003F6CA3">
        <w:rPr>
          <w:sz w:val="24"/>
          <w:szCs w:val="24"/>
        </w:rPr>
        <w:t>0.1510</w:t>
      </w:r>
      <w:r w:rsidRPr="003F6CA3">
        <w:rPr>
          <w:sz w:val="24"/>
          <w:szCs w:val="24"/>
          <w:vertAlign w:val="superscript"/>
        </w:rPr>
        <w:t>3</w:t>
      </w:r>
      <w:r w:rsidRPr="003F6CA3">
        <w:rPr>
          <w:sz w:val="24"/>
          <w:szCs w:val="24"/>
        </w:rPr>
        <w:t>/mm3, p≤</w:t>
      </w:r>
      <w:r>
        <w:rPr>
          <w:sz w:val="24"/>
          <w:szCs w:val="24"/>
        </w:rPr>
        <w:t>5 %</w:t>
      </w:r>
      <w:r w:rsidRPr="003F6CA3">
        <w:rPr>
          <w:sz w:val="24"/>
          <w:szCs w:val="24"/>
        </w:rPr>
        <w:t>), platelet levels (671.22</w:t>
      </w:r>
      <w:r w:rsidRPr="003F6CA3">
        <w:t>±</w:t>
      </w:r>
      <w:r w:rsidRPr="003F6CA3">
        <w:rPr>
          <w:sz w:val="24"/>
          <w:szCs w:val="24"/>
        </w:rPr>
        <w:t>13.</w:t>
      </w:r>
      <w:r w:rsidRPr="00C3042F">
        <w:rPr>
          <w:sz w:val="24"/>
          <w:szCs w:val="24"/>
        </w:rPr>
        <w:t>8 10</w:t>
      </w:r>
      <w:r w:rsidRPr="00C3042F">
        <w:rPr>
          <w:sz w:val="24"/>
          <w:szCs w:val="24"/>
          <w:vertAlign w:val="superscript"/>
        </w:rPr>
        <w:t>3</w:t>
      </w:r>
      <w:r w:rsidRPr="00C3042F">
        <w:rPr>
          <w:sz w:val="24"/>
          <w:szCs w:val="24"/>
        </w:rPr>
        <w:t>/mm</w:t>
      </w:r>
      <w:r w:rsidRPr="00C3042F">
        <w:rPr>
          <w:sz w:val="24"/>
          <w:szCs w:val="24"/>
          <w:vertAlign w:val="superscript"/>
        </w:rPr>
        <w:t>3</w:t>
      </w:r>
      <w:r w:rsidRPr="00C3042F">
        <w:rPr>
          <w:sz w:val="24"/>
          <w:szCs w:val="24"/>
        </w:rPr>
        <w:t xml:space="preserve"> </w:t>
      </w:r>
      <w:r>
        <w:rPr>
          <w:sz w:val="24"/>
          <w:szCs w:val="24"/>
        </w:rPr>
        <w:t xml:space="preserve">against </w:t>
      </w:r>
      <w:r w:rsidRPr="00C3042F">
        <w:rPr>
          <w:sz w:val="24"/>
          <w:szCs w:val="24"/>
        </w:rPr>
        <w:t>567.71</w:t>
      </w:r>
      <w:r w:rsidRPr="00C3042F">
        <w:t>±</w:t>
      </w:r>
      <w:r w:rsidRPr="00C3042F">
        <w:rPr>
          <w:sz w:val="24"/>
          <w:szCs w:val="24"/>
        </w:rPr>
        <w:t>14.210</w:t>
      </w:r>
      <w:r w:rsidRPr="00C3042F">
        <w:rPr>
          <w:sz w:val="24"/>
          <w:szCs w:val="24"/>
          <w:vertAlign w:val="superscript"/>
        </w:rPr>
        <w:t>3</w:t>
      </w:r>
      <w:r w:rsidRPr="00C3042F">
        <w:rPr>
          <w:sz w:val="24"/>
          <w:szCs w:val="24"/>
        </w:rPr>
        <w:t>/mm3)</w:t>
      </w:r>
      <w:r>
        <w:rPr>
          <w:sz w:val="24"/>
          <w:szCs w:val="24"/>
        </w:rPr>
        <w:t xml:space="preserve"> as </w:t>
      </w:r>
      <w:r w:rsidRPr="00C3042F">
        <w:rPr>
          <w:sz w:val="24"/>
          <w:szCs w:val="24"/>
        </w:rPr>
        <w:t>(Table</w:t>
      </w:r>
      <w:r>
        <w:rPr>
          <w:sz w:val="24"/>
          <w:szCs w:val="24"/>
        </w:rPr>
        <w:t xml:space="preserve"> </w:t>
      </w:r>
      <w:r w:rsidRPr="00C3042F">
        <w:rPr>
          <w:sz w:val="24"/>
          <w:szCs w:val="24"/>
        </w:rPr>
        <w:t>l).Aspartate aminotransferase (</w:t>
      </w:r>
      <w:r w:rsidRPr="00C3042F">
        <w:t>40.12±</w:t>
      </w:r>
      <w:r w:rsidRPr="00C3042F">
        <w:rPr>
          <w:sz w:val="24"/>
          <w:szCs w:val="24"/>
        </w:rPr>
        <w:t>1.63 U/</w:t>
      </w:r>
      <w:r>
        <w:rPr>
          <w:sz w:val="24"/>
          <w:szCs w:val="24"/>
        </w:rPr>
        <w:t>l</w:t>
      </w:r>
      <w:r w:rsidRPr="00C3042F">
        <w:rPr>
          <w:sz w:val="24"/>
          <w:szCs w:val="24"/>
        </w:rPr>
        <w:t xml:space="preserve"> </w:t>
      </w:r>
      <w:r>
        <w:rPr>
          <w:sz w:val="24"/>
          <w:szCs w:val="24"/>
        </w:rPr>
        <w:t xml:space="preserve">against </w:t>
      </w:r>
      <w:r w:rsidRPr="00C3042F">
        <w:rPr>
          <w:sz w:val="24"/>
          <w:szCs w:val="24"/>
        </w:rPr>
        <w:t>22.81</w:t>
      </w:r>
      <w:r w:rsidRPr="00C3042F">
        <w:t>±</w:t>
      </w:r>
      <w:r w:rsidRPr="00C3042F">
        <w:rPr>
          <w:sz w:val="24"/>
          <w:szCs w:val="24"/>
        </w:rPr>
        <w:t>1.86</w:t>
      </w:r>
      <w:r>
        <w:rPr>
          <w:sz w:val="24"/>
          <w:szCs w:val="24"/>
        </w:rPr>
        <w:t xml:space="preserve"> </w:t>
      </w:r>
      <w:r w:rsidRPr="00C3042F">
        <w:rPr>
          <w:sz w:val="24"/>
          <w:szCs w:val="24"/>
        </w:rPr>
        <w:t xml:space="preserve"> U/</w:t>
      </w:r>
      <w:r>
        <w:rPr>
          <w:sz w:val="24"/>
          <w:szCs w:val="24"/>
        </w:rPr>
        <w:t xml:space="preserve">l </w:t>
      </w:r>
      <w:r w:rsidRPr="00C3042F">
        <w:rPr>
          <w:sz w:val="24"/>
          <w:szCs w:val="24"/>
        </w:rPr>
        <w:t>, p≤</w:t>
      </w:r>
      <w:r w:rsidRPr="00F84CDE">
        <w:rPr>
          <w:sz w:val="24"/>
          <w:szCs w:val="24"/>
        </w:rPr>
        <w:t xml:space="preserve"> </w:t>
      </w:r>
      <w:r w:rsidRPr="003F6CA3">
        <w:rPr>
          <w:sz w:val="24"/>
          <w:szCs w:val="24"/>
        </w:rPr>
        <w:t>p≤</w:t>
      </w:r>
      <w:r>
        <w:rPr>
          <w:sz w:val="24"/>
          <w:szCs w:val="24"/>
        </w:rPr>
        <w:t>5 %</w:t>
      </w:r>
      <w:r w:rsidRPr="00C3042F">
        <w:rPr>
          <w:sz w:val="24"/>
          <w:szCs w:val="24"/>
        </w:rPr>
        <w:t>) and lactate dehydrogenase (677.01</w:t>
      </w:r>
      <w:r w:rsidRPr="00C3042F">
        <w:t>±</w:t>
      </w:r>
      <w:r w:rsidRPr="00C3042F">
        <w:rPr>
          <w:sz w:val="24"/>
          <w:szCs w:val="24"/>
        </w:rPr>
        <w:t xml:space="preserve"> 31.1 U/</w:t>
      </w:r>
      <w:r>
        <w:rPr>
          <w:sz w:val="24"/>
          <w:szCs w:val="24"/>
        </w:rPr>
        <w:t>l</w:t>
      </w:r>
      <w:r w:rsidRPr="00C3042F">
        <w:rPr>
          <w:sz w:val="24"/>
          <w:szCs w:val="24"/>
        </w:rPr>
        <w:t xml:space="preserve"> </w:t>
      </w:r>
      <w:r>
        <w:rPr>
          <w:sz w:val="24"/>
          <w:szCs w:val="24"/>
        </w:rPr>
        <w:t xml:space="preserve">against </w:t>
      </w:r>
      <w:r w:rsidRPr="00C3042F">
        <w:rPr>
          <w:sz w:val="24"/>
          <w:szCs w:val="24"/>
        </w:rPr>
        <w:t>677.01</w:t>
      </w:r>
      <w:r w:rsidRPr="00C3042F">
        <w:t>±</w:t>
      </w:r>
      <w:r w:rsidRPr="00C3042F">
        <w:rPr>
          <w:sz w:val="24"/>
          <w:szCs w:val="24"/>
        </w:rPr>
        <w:t xml:space="preserve"> 31.1 U/</w:t>
      </w:r>
      <w:r>
        <w:rPr>
          <w:sz w:val="24"/>
          <w:szCs w:val="24"/>
        </w:rPr>
        <w:t>l</w:t>
      </w:r>
      <w:r w:rsidRPr="00C3042F">
        <w:rPr>
          <w:sz w:val="24"/>
          <w:szCs w:val="24"/>
        </w:rPr>
        <w:t>, p≤</w:t>
      </w:r>
      <w:r w:rsidRPr="00F84CDE">
        <w:rPr>
          <w:sz w:val="24"/>
          <w:szCs w:val="24"/>
        </w:rPr>
        <w:t xml:space="preserve"> </w:t>
      </w:r>
      <w:r w:rsidRPr="003F6CA3">
        <w:rPr>
          <w:sz w:val="24"/>
          <w:szCs w:val="24"/>
        </w:rPr>
        <w:t>p≤</w:t>
      </w:r>
      <w:r>
        <w:rPr>
          <w:sz w:val="24"/>
          <w:szCs w:val="24"/>
        </w:rPr>
        <w:t>5 %</w:t>
      </w:r>
      <w:r w:rsidRPr="00C3042F">
        <w:rPr>
          <w:sz w:val="24"/>
          <w:szCs w:val="24"/>
        </w:rPr>
        <w:t>) were both increased by chronic therapy with SMF. Alanine aminotransferase activities (49.09</w:t>
      </w:r>
      <w:r w:rsidRPr="00C3042F">
        <w:t>±</w:t>
      </w:r>
      <w:r w:rsidRPr="00C3042F">
        <w:rPr>
          <w:sz w:val="24"/>
          <w:szCs w:val="24"/>
        </w:rPr>
        <w:t>3.5 U/</w:t>
      </w:r>
      <w:r>
        <w:rPr>
          <w:sz w:val="24"/>
          <w:szCs w:val="24"/>
        </w:rPr>
        <w:t>l</w:t>
      </w:r>
      <w:r w:rsidRPr="00C3042F">
        <w:rPr>
          <w:sz w:val="24"/>
          <w:szCs w:val="24"/>
        </w:rPr>
        <w:t xml:space="preserve"> </w:t>
      </w:r>
      <w:r>
        <w:rPr>
          <w:sz w:val="24"/>
          <w:szCs w:val="24"/>
        </w:rPr>
        <w:t xml:space="preserve"> against </w:t>
      </w:r>
      <w:r w:rsidRPr="00C3042F">
        <w:rPr>
          <w:sz w:val="24"/>
          <w:szCs w:val="24"/>
        </w:rPr>
        <w:t>22.34</w:t>
      </w:r>
      <w:r w:rsidRPr="00C3042F">
        <w:t>±</w:t>
      </w:r>
      <w:r w:rsidRPr="00C3042F">
        <w:rPr>
          <w:sz w:val="24"/>
          <w:szCs w:val="24"/>
        </w:rPr>
        <w:t>2.29</w:t>
      </w:r>
      <w:r>
        <w:rPr>
          <w:sz w:val="24"/>
          <w:szCs w:val="24"/>
        </w:rPr>
        <w:t>1</w:t>
      </w:r>
      <w:r w:rsidRPr="00C3042F">
        <w:rPr>
          <w:sz w:val="24"/>
          <w:szCs w:val="24"/>
        </w:rPr>
        <w:t xml:space="preserve"> U/</w:t>
      </w:r>
      <w:r>
        <w:rPr>
          <w:sz w:val="24"/>
          <w:szCs w:val="24"/>
        </w:rPr>
        <w:t>l</w:t>
      </w:r>
      <w:r w:rsidRPr="00C3042F">
        <w:rPr>
          <w:sz w:val="24"/>
          <w:szCs w:val="24"/>
        </w:rPr>
        <w:t>, p≤</w:t>
      </w:r>
      <w:r w:rsidRPr="00F84CDE">
        <w:rPr>
          <w:sz w:val="24"/>
          <w:szCs w:val="24"/>
        </w:rPr>
        <w:t xml:space="preserve"> </w:t>
      </w:r>
      <w:r w:rsidRPr="003F6CA3">
        <w:rPr>
          <w:sz w:val="24"/>
          <w:szCs w:val="24"/>
        </w:rPr>
        <w:t>p≤</w:t>
      </w:r>
      <w:r>
        <w:rPr>
          <w:sz w:val="24"/>
          <w:szCs w:val="24"/>
        </w:rPr>
        <w:t>5 %</w:t>
      </w:r>
      <w:r w:rsidRPr="00C3042F">
        <w:rPr>
          <w:sz w:val="24"/>
          <w:szCs w:val="24"/>
        </w:rPr>
        <w:t xml:space="preserve">) are also present, whereas plasmatic glucose levels are not. Concentration was constant (1.29±0.06 g/l </w:t>
      </w:r>
      <w:r>
        <w:rPr>
          <w:sz w:val="24"/>
          <w:szCs w:val="24"/>
        </w:rPr>
        <w:t xml:space="preserve">against </w:t>
      </w:r>
      <w:r w:rsidRPr="00C3042F">
        <w:rPr>
          <w:sz w:val="24"/>
          <w:szCs w:val="24"/>
        </w:rPr>
        <w:t xml:space="preserve"> 1.22± 0.05 g/l p≤</w:t>
      </w:r>
      <w:r w:rsidRPr="00F84CDE">
        <w:rPr>
          <w:sz w:val="24"/>
          <w:szCs w:val="24"/>
        </w:rPr>
        <w:t xml:space="preserve"> </w:t>
      </w:r>
      <w:r w:rsidRPr="003F6CA3">
        <w:rPr>
          <w:sz w:val="24"/>
          <w:szCs w:val="24"/>
        </w:rPr>
        <w:t>p≤</w:t>
      </w:r>
      <w:r>
        <w:rPr>
          <w:sz w:val="24"/>
          <w:szCs w:val="24"/>
        </w:rPr>
        <w:t>5 %</w:t>
      </w:r>
      <w:r w:rsidRPr="00C3042F">
        <w:rPr>
          <w:sz w:val="24"/>
          <w:szCs w:val="24"/>
        </w:rPr>
        <w:t>) (Fig. 3).</w:t>
      </w:r>
    </w:p>
    <w:p w:rsidR="00C761F5" w:rsidRDefault="00C761F5" w:rsidP="00C761F5">
      <w:pPr>
        <w:autoSpaceDE w:val="0"/>
        <w:autoSpaceDN w:val="0"/>
        <w:bidi w:val="0"/>
        <w:adjustRightInd w:val="0"/>
        <w:spacing w:after="0" w:line="240" w:lineRule="auto"/>
        <w:jc w:val="both"/>
        <w:rPr>
          <w:sz w:val="24"/>
          <w:szCs w:val="24"/>
        </w:rPr>
      </w:pPr>
      <w:r>
        <w:rPr>
          <w:noProof/>
          <w:sz w:val="24"/>
          <w:szCs w:val="24"/>
        </w:rPr>
        <w:drawing>
          <wp:anchor distT="0" distB="0" distL="114300" distR="114300" simplePos="0" relativeHeight="251659264" behindDoc="1" locked="0" layoutInCell="1" allowOverlap="1" wp14:anchorId="7B459952" wp14:editId="3817C631">
            <wp:simplePos x="0" y="0"/>
            <wp:positionH relativeFrom="column">
              <wp:posOffset>295275</wp:posOffset>
            </wp:positionH>
            <wp:positionV relativeFrom="paragraph">
              <wp:posOffset>67310</wp:posOffset>
            </wp:positionV>
            <wp:extent cx="4570095" cy="2386965"/>
            <wp:effectExtent l="0" t="0" r="1905" b="0"/>
            <wp:wrapTight wrapText="bothSides">
              <wp:wrapPolygon edited="0">
                <wp:start x="0" y="0"/>
                <wp:lineTo x="0" y="21376"/>
                <wp:lineTo x="21519" y="21376"/>
                <wp:lineTo x="21519"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0095" cy="2386965"/>
                    </a:xfrm>
                    <a:prstGeom prst="rect">
                      <a:avLst/>
                    </a:prstGeom>
                    <a:noFill/>
                  </pic:spPr>
                </pic:pic>
              </a:graphicData>
            </a:graphic>
            <wp14:sizeRelH relativeFrom="page">
              <wp14:pctWidth>0</wp14:pctWidth>
            </wp14:sizeRelH>
            <wp14:sizeRelV relativeFrom="page">
              <wp14:pctHeight>0</wp14:pctHeight>
            </wp14:sizeRelV>
          </wp:anchor>
        </w:drawing>
      </w: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Default="00C761F5" w:rsidP="00C761F5">
      <w:pPr>
        <w:autoSpaceDE w:val="0"/>
        <w:autoSpaceDN w:val="0"/>
        <w:bidi w:val="0"/>
        <w:adjustRightInd w:val="0"/>
        <w:spacing w:after="0" w:line="240" w:lineRule="auto"/>
        <w:jc w:val="both"/>
        <w:rPr>
          <w:sz w:val="24"/>
          <w:szCs w:val="24"/>
        </w:rPr>
      </w:pPr>
    </w:p>
    <w:p w:rsidR="00C761F5" w:rsidRPr="00E23614" w:rsidRDefault="00C761F5" w:rsidP="00C761F5">
      <w:pPr>
        <w:autoSpaceDE w:val="0"/>
        <w:autoSpaceDN w:val="0"/>
        <w:bidi w:val="0"/>
        <w:adjustRightInd w:val="0"/>
        <w:spacing w:after="0" w:line="240" w:lineRule="auto"/>
        <w:jc w:val="both"/>
        <w:rPr>
          <w:sz w:val="24"/>
          <w:szCs w:val="24"/>
        </w:rPr>
      </w:pPr>
    </w:p>
    <w:p w:rsidR="00C761F5" w:rsidRPr="000746A2" w:rsidRDefault="00C761F5" w:rsidP="00C761F5">
      <w:pPr>
        <w:autoSpaceDE w:val="0"/>
        <w:autoSpaceDN w:val="0"/>
        <w:bidi w:val="0"/>
        <w:adjustRightInd w:val="0"/>
        <w:spacing w:after="0" w:line="240" w:lineRule="auto"/>
        <w:jc w:val="both"/>
        <w:rPr>
          <w:sz w:val="24"/>
          <w:szCs w:val="24"/>
        </w:rPr>
      </w:pPr>
      <w:r w:rsidRPr="000746A2">
        <w:rPr>
          <w:sz w:val="24"/>
          <w:szCs w:val="24"/>
        </w:rPr>
        <w:t xml:space="preserve">Figure 3 - Impact of </w:t>
      </w:r>
      <w:r>
        <w:rPr>
          <w:sz w:val="24"/>
          <w:szCs w:val="24"/>
        </w:rPr>
        <w:t xml:space="preserve">semi </w:t>
      </w:r>
      <w:r w:rsidRPr="000746A2">
        <w:rPr>
          <w:sz w:val="24"/>
          <w:szCs w:val="24"/>
        </w:rPr>
        <w:t xml:space="preserve">acute (8 and 16 days) and </w:t>
      </w:r>
      <w:r>
        <w:rPr>
          <w:sz w:val="24"/>
          <w:szCs w:val="24"/>
        </w:rPr>
        <w:t>semi</w:t>
      </w:r>
      <w:r w:rsidRPr="000746A2">
        <w:rPr>
          <w:sz w:val="24"/>
          <w:szCs w:val="24"/>
        </w:rPr>
        <w:t xml:space="preserve"> chronic (32 days)</w:t>
      </w:r>
      <w:r w:rsidRPr="00C63617">
        <w:t xml:space="preserve"> </w:t>
      </w:r>
      <w:r w:rsidRPr="00C63617">
        <w:rPr>
          <w:sz w:val="24"/>
          <w:szCs w:val="24"/>
        </w:rPr>
        <w:t>plasmatic glucose levels following exposure to a fixed magnetic field</w:t>
      </w:r>
      <w:r w:rsidRPr="000746A2">
        <w:rPr>
          <w:sz w:val="24"/>
          <w:szCs w:val="24"/>
        </w:rPr>
        <w:t xml:space="preserve">. Each group's n = </w:t>
      </w:r>
      <w:r>
        <w:rPr>
          <w:sz w:val="24"/>
          <w:szCs w:val="24"/>
        </w:rPr>
        <w:t>5</w:t>
      </w:r>
      <w:r w:rsidRPr="000746A2">
        <w:rPr>
          <w:sz w:val="24"/>
          <w:szCs w:val="24"/>
        </w:rPr>
        <w:t xml:space="preserve"> was used to compute the means and SEM for each value. Compared to control, *p≤0.05.</w:t>
      </w:r>
    </w:p>
    <w:p w:rsidR="00FE41F4" w:rsidRDefault="00FE41F4" w:rsidP="00C761F5">
      <w:pPr>
        <w:autoSpaceDE w:val="0"/>
        <w:autoSpaceDN w:val="0"/>
        <w:bidi w:val="0"/>
        <w:adjustRightInd w:val="0"/>
        <w:spacing w:after="0" w:line="240" w:lineRule="auto"/>
        <w:jc w:val="both"/>
        <w:rPr>
          <w:rFonts w:ascii="Arial" w:hAnsi="Arial" w:cs="Arial"/>
          <w:b/>
          <w:bCs/>
          <w:sz w:val="24"/>
          <w:szCs w:val="24"/>
        </w:rPr>
      </w:pPr>
    </w:p>
    <w:p w:rsidR="00627833" w:rsidRDefault="00627833" w:rsidP="00627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sz w:val="24"/>
          <w:szCs w:val="24"/>
        </w:rPr>
      </w:pPr>
    </w:p>
    <w:p w:rsidR="00627833" w:rsidRDefault="00627833" w:rsidP="00627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sz w:val="24"/>
          <w:szCs w:val="24"/>
        </w:rPr>
      </w:pPr>
    </w:p>
    <w:p w:rsidR="00627833" w:rsidRPr="00861E5A" w:rsidRDefault="00627833" w:rsidP="00627833">
      <w:pPr>
        <w:bidi w:val="0"/>
        <w:spacing w:after="0" w:line="240" w:lineRule="auto"/>
        <w:jc w:val="center"/>
        <w:rPr>
          <w:sz w:val="24"/>
          <w:szCs w:val="24"/>
        </w:rPr>
      </w:pPr>
      <w:r w:rsidRPr="00861E5A">
        <w:rPr>
          <w:sz w:val="24"/>
          <w:szCs w:val="24"/>
        </w:rPr>
        <w:t>Table 1. Impact of static magnetic field exposure for 8 days, 16 days, and 32 days on blood cell count</w:t>
      </w:r>
    </w:p>
    <w:tbl>
      <w:tblPr>
        <w:tblStyle w:val="1"/>
        <w:tblW w:w="9322" w:type="dxa"/>
        <w:tblLayout w:type="fixed"/>
        <w:tblLook w:val="04A0" w:firstRow="1" w:lastRow="0" w:firstColumn="1" w:lastColumn="0" w:noHBand="0" w:noVBand="1"/>
      </w:tblPr>
      <w:tblGrid>
        <w:gridCol w:w="1560"/>
        <w:gridCol w:w="1417"/>
        <w:gridCol w:w="1418"/>
        <w:gridCol w:w="1559"/>
        <w:gridCol w:w="1701"/>
        <w:gridCol w:w="1667"/>
      </w:tblGrid>
      <w:tr w:rsidR="00627833" w:rsidTr="000E22D4">
        <w:trPr>
          <w:cnfStyle w:val="100000000000" w:firstRow="1" w:lastRow="0" w:firstColumn="0" w:lastColumn="0" w:oddVBand="0" w:evenVBand="0" w:oddHBand="0" w:evenHBand="0" w:firstRowFirstColumn="0" w:firstRowLastColumn="0" w:lastRowFirstColumn="0" w:lastRowLastColumn="0"/>
        </w:trPr>
        <w:tc>
          <w:tcPr>
            <w:tcW w:w="1560" w:type="dxa"/>
            <w:vMerge w:val="restart"/>
          </w:tcPr>
          <w:p w:rsidR="00627833" w:rsidRPr="00861E5A" w:rsidRDefault="00627833" w:rsidP="000E22D4">
            <w:pPr>
              <w:bidi w:val="0"/>
              <w:jc w:val="center"/>
              <w:rPr>
                <w:sz w:val="24"/>
                <w:szCs w:val="24"/>
              </w:rPr>
            </w:pPr>
            <w:r w:rsidRPr="00861E5A">
              <w:rPr>
                <w:sz w:val="24"/>
                <w:szCs w:val="24"/>
              </w:rPr>
              <w:t>Groups</w:t>
            </w:r>
          </w:p>
        </w:tc>
        <w:tc>
          <w:tcPr>
            <w:tcW w:w="1417" w:type="dxa"/>
          </w:tcPr>
          <w:p w:rsidR="00627833" w:rsidRPr="00861E5A" w:rsidRDefault="00627833" w:rsidP="000E22D4">
            <w:pPr>
              <w:bidi w:val="0"/>
              <w:jc w:val="center"/>
              <w:rPr>
                <w:sz w:val="24"/>
                <w:szCs w:val="24"/>
              </w:rPr>
            </w:pPr>
          </w:p>
        </w:tc>
        <w:tc>
          <w:tcPr>
            <w:tcW w:w="6345" w:type="dxa"/>
            <w:gridSpan w:val="4"/>
          </w:tcPr>
          <w:p w:rsidR="00627833" w:rsidRPr="00861E5A" w:rsidRDefault="00627833" w:rsidP="000E22D4">
            <w:pPr>
              <w:bidi w:val="0"/>
              <w:jc w:val="center"/>
              <w:rPr>
                <w:sz w:val="24"/>
                <w:szCs w:val="24"/>
              </w:rPr>
            </w:pPr>
            <w:r w:rsidRPr="00861E5A">
              <w:rPr>
                <w:sz w:val="24"/>
                <w:szCs w:val="24"/>
              </w:rPr>
              <w:t>Hematological parameters</w:t>
            </w:r>
          </w:p>
        </w:tc>
      </w:tr>
      <w:tr w:rsidR="00627833" w:rsidTr="000E22D4">
        <w:tc>
          <w:tcPr>
            <w:tcW w:w="1560" w:type="dxa"/>
            <w:vMerge/>
          </w:tcPr>
          <w:p w:rsidR="00627833" w:rsidRPr="00861E5A" w:rsidRDefault="00627833" w:rsidP="000E22D4">
            <w:pPr>
              <w:bidi w:val="0"/>
              <w:jc w:val="center"/>
              <w:rPr>
                <w:sz w:val="24"/>
                <w:szCs w:val="24"/>
              </w:rPr>
            </w:pPr>
          </w:p>
        </w:tc>
        <w:tc>
          <w:tcPr>
            <w:tcW w:w="1417" w:type="dxa"/>
          </w:tcPr>
          <w:p w:rsidR="00627833" w:rsidRPr="001C7136" w:rsidRDefault="00627833" w:rsidP="000E22D4">
            <w:pPr>
              <w:bidi w:val="0"/>
            </w:pPr>
            <w:proofErr w:type="spellStart"/>
            <w:r w:rsidRPr="001C7136">
              <w:t>Hb</w:t>
            </w:r>
            <w:proofErr w:type="spellEnd"/>
          </w:p>
        </w:tc>
        <w:tc>
          <w:tcPr>
            <w:tcW w:w="1418" w:type="dxa"/>
          </w:tcPr>
          <w:p w:rsidR="00627833" w:rsidRPr="00861E5A" w:rsidRDefault="00627833" w:rsidP="000E22D4">
            <w:pPr>
              <w:bidi w:val="0"/>
              <w:jc w:val="center"/>
              <w:rPr>
                <w:sz w:val="24"/>
                <w:szCs w:val="24"/>
              </w:rPr>
            </w:pPr>
            <w:r w:rsidRPr="00861E5A">
              <w:rPr>
                <w:sz w:val="24"/>
                <w:szCs w:val="24"/>
              </w:rPr>
              <w:t>WBC</w:t>
            </w:r>
          </w:p>
        </w:tc>
        <w:tc>
          <w:tcPr>
            <w:tcW w:w="1559" w:type="dxa"/>
          </w:tcPr>
          <w:p w:rsidR="00627833" w:rsidRPr="00861E5A" w:rsidRDefault="00627833" w:rsidP="000E22D4">
            <w:pPr>
              <w:bidi w:val="0"/>
              <w:jc w:val="center"/>
              <w:rPr>
                <w:sz w:val="24"/>
                <w:szCs w:val="24"/>
              </w:rPr>
            </w:pPr>
            <w:r w:rsidRPr="00861E5A">
              <w:rPr>
                <w:sz w:val="24"/>
                <w:szCs w:val="24"/>
              </w:rPr>
              <w:t>RBC</w:t>
            </w:r>
          </w:p>
        </w:tc>
        <w:tc>
          <w:tcPr>
            <w:tcW w:w="1701" w:type="dxa"/>
          </w:tcPr>
          <w:p w:rsidR="00627833" w:rsidRPr="00861E5A" w:rsidRDefault="00627833" w:rsidP="000E22D4">
            <w:pPr>
              <w:bidi w:val="0"/>
              <w:jc w:val="center"/>
              <w:rPr>
                <w:sz w:val="24"/>
                <w:szCs w:val="24"/>
              </w:rPr>
            </w:pPr>
            <w:r w:rsidRPr="00861E5A">
              <w:rPr>
                <w:sz w:val="24"/>
                <w:szCs w:val="24"/>
              </w:rPr>
              <w:t>PLT</w:t>
            </w:r>
          </w:p>
        </w:tc>
        <w:tc>
          <w:tcPr>
            <w:tcW w:w="1667" w:type="dxa"/>
          </w:tcPr>
          <w:p w:rsidR="00627833" w:rsidRPr="00861E5A" w:rsidRDefault="00627833" w:rsidP="000E22D4">
            <w:pPr>
              <w:bidi w:val="0"/>
              <w:jc w:val="center"/>
              <w:rPr>
                <w:sz w:val="24"/>
                <w:szCs w:val="24"/>
              </w:rPr>
            </w:pPr>
            <w:proofErr w:type="spellStart"/>
            <w:r w:rsidRPr="00861E5A">
              <w:rPr>
                <w:sz w:val="24"/>
                <w:szCs w:val="24"/>
              </w:rPr>
              <w:t>Ht</w:t>
            </w:r>
            <w:proofErr w:type="spellEnd"/>
          </w:p>
        </w:tc>
      </w:tr>
      <w:tr w:rsidR="00627833" w:rsidTr="000E22D4">
        <w:tc>
          <w:tcPr>
            <w:tcW w:w="1560" w:type="dxa"/>
          </w:tcPr>
          <w:p w:rsidR="00627833" w:rsidRPr="00861E5A" w:rsidRDefault="00627833" w:rsidP="000E22D4">
            <w:pPr>
              <w:bidi w:val="0"/>
              <w:jc w:val="center"/>
              <w:rPr>
                <w:sz w:val="24"/>
                <w:szCs w:val="24"/>
              </w:rPr>
            </w:pPr>
            <w:r w:rsidRPr="00861E5A">
              <w:rPr>
                <w:sz w:val="24"/>
                <w:szCs w:val="24"/>
              </w:rPr>
              <w:t>Control</w:t>
            </w:r>
          </w:p>
        </w:tc>
        <w:tc>
          <w:tcPr>
            <w:tcW w:w="1417" w:type="dxa"/>
          </w:tcPr>
          <w:p w:rsidR="00627833" w:rsidRPr="001C7136" w:rsidRDefault="00627833" w:rsidP="000E22D4">
            <w:pPr>
              <w:bidi w:val="0"/>
              <w:jc w:val="center"/>
            </w:pPr>
            <w:r w:rsidRPr="001C7136">
              <w:t>11.99±0.16</w:t>
            </w:r>
          </w:p>
        </w:tc>
        <w:tc>
          <w:tcPr>
            <w:tcW w:w="1418" w:type="dxa"/>
          </w:tcPr>
          <w:p w:rsidR="00627833" w:rsidRPr="00861E5A" w:rsidRDefault="00627833" w:rsidP="000E22D4">
            <w:pPr>
              <w:bidi w:val="0"/>
              <w:jc w:val="center"/>
              <w:rPr>
                <w:sz w:val="24"/>
                <w:szCs w:val="24"/>
              </w:rPr>
            </w:pPr>
            <w:r w:rsidRPr="00861E5A">
              <w:rPr>
                <w:sz w:val="24"/>
                <w:szCs w:val="24"/>
              </w:rPr>
              <w:t>11.41</w:t>
            </w:r>
            <w:r>
              <w:t>±</w:t>
            </w:r>
            <w:r>
              <w:rPr>
                <w:sz w:val="24"/>
                <w:szCs w:val="24"/>
              </w:rPr>
              <w:t>0.15</w:t>
            </w:r>
          </w:p>
        </w:tc>
        <w:tc>
          <w:tcPr>
            <w:tcW w:w="1559" w:type="dxa"/>
          </w:tcPr>
          <w:p w:rsidR="00627833" w:rsidRPr="00861E5A" w:rsidRDefault="00627833" w:rsidP="000E22D4">
            <w:pPr>
              <w:bidi w:val="0"/>
              <w:jc w:val="center"/>
              <w:rPr>
                <w:sz w:val="24"/>
                <w:szCs w:val="24"/>
              </w:rPr>
            </w:pPr>
            <w:r w:rsidRPr="00861E5A">
              <w:rPr>
                <w:sz w:val="24"/>
                <w:szCs w:val="24"/>
              </w:rPr>
              <w:t>7.32</w:t>
            </w:r>
            <w:r>
              <w:t>±</w:t>
            </w:r>
            <w:r>
              <w:rPr>
                <w:sz w:val="24"/>
                <w:szCs w:val="24"/>
              </w:rPr>
              <w:t>0.09</w:t>
            </w:r>
          </w:p>
        </w:tc>
        <w:tc>
          <w:tcPr>
            <w:tcW w:w="1701" w:type="dxa"/>
          </w:tcPr>
          <w:p w:rsidR="00627833" w:rsidRPr="00861E5A" w:rsidRDefault="00627833" w:rsidP="000E22D4">
            <w:pPr>
              <w:bidi w:val="0"/>
              <w:jc w:val="center"/>
              <w:rPr>
                <w:sz w:val="24"/>
                <w:szCs w:val="24"/>
              </w:rPr>
            </w:pPr>
            <w:r w:rsidRPr="00861E5A">
              <w:rPr>
                <w:sz w:val="24"/>
                <w:szCs w:val="24"/>
              </w:rPr>
              <w:t>567.71</w:t>
            </w:r>
            <w:r>
              <w:t>±</w:t>
            </w:r>
            <w:r>
              <w:rPr>
                <w:sz w:val="24"/>
                <w:szCs w:val="24"/>
              </w:rPr>
              <w:t>14.2</w:t>
            </w:r>
          </w:p>
        </w:tc>
        <w:tc>
          <w:tcPr>
            <w:tcW w:w="1667" w:type="dxa"/>
          </w:tcPr>
          <w:p w:rsidR="00627833" w:rsidRPr="00861E5A" w:rsidRDefault="00627833" w:rsidP="000E22D4">
            <w:pPr>
              <w:bidi w:val="0"/>
              <w:jc w:val="center"/>
              <w:rPr>
                <w:sz w:val="24"/>
                <w:szCs w:val="24"/>
              </w:rPr>
            </w:pPr>
            <w:r w:rsidRPr="00861E5A">
              <w:rPr>
                <w:sz w:val="24"/>
                <w:szCs w:val="24"/>
              </w:rPr>
              <w:t>34.08</w:t>
            </w:r>
            <w:r>
              <w:t>±</w:t>
            </w:r>
            <w:r>
              <w:rPr>
                <w:sz w:val="24"/>
                <w:szCs w:val="24"/>
              </w:rPr>
              <w:t>0.31</w:t>
            </w:r>
          </w:p>
        </w:tc>
      </w:tr>
      <w:tr w:rsidR="00627833" w:rsidTr="000E22D4">
        <w:trPr>
          <w:trHeight w:val="335"/>
        </w:trPr>
        <w:tc>
          <w:tcPr>
            <w:tcW w:w="1560" w:type="dxa"/>
          </w:tcPr>
          <w:p w:rsidR="00627833" w:rsidRPr="00861E5A" w:rsidRDefault="00627833" w:rsidP="000E22D4">
            <w:pPr>
              <w:bidi w:val="0"/>
              <w:jc w:val="center"/>
              <w:rPr>
                <w:sz w:val="24"/>
                <w:szCs w:val="24"/>
              </w:rPr>
            </w:pPr>
            <w:r w:rsidRPr="00861E5A">
              <w:rPr>
                <w:sz w:val="24"/>
                <w:szCs w:val="24"/>
              </w:rPr>
              <w:t>SMF 8 days</w:t>
            </w:r>
          </w:p>
        </w:tc>
        <w:tc>
          <w:tcPr>
            <w:tcW w:w="1417" w:type="dxa"/>
          </w:tcPr>
          <w:p w:rsidR="00627833" w:rsidRPr="001C7136" w:rsidRDefault="00627833" w:rsidP="000E22D4">
            <w:pPr>
              <w:bidi w:val="0"/>
              <w:jc w:val="center"/>
            </w:pPr>
            <w:r w:rsidRPr="001C7136">
              <w:t>12.84±0.12</w:t>
            </w:r>
          </w:p>
        </w:tc>
        <w:tc>
          <w:tcPr>
            <w:tcW w:w="1418" w:type="dxa"/>
          </w:tcPr>
          <w:p w:rsidR="00627833" w:rsidRPr="00861E5A" w:rsidRDefault="00627833" w:rsidP="000E22D4">
            <w:pPr>
              <w:bidi w:val="0"/>
              <w:jc w:val="center"/>
              <w:rPr>
                <w:sz w:val="24"/>
                <w:szCs w:val="24"/>
              </w:rPr>
            </w:pPr>
            <w:r w:rsidRPr="00861E5A">
              <w:rPr>
                <w:sz w:val="24"/>
                <w:szCs w:val="24"/>
              </w:rPr>
              <w:t>11.93</w:t>
            </w:r>
            <w:r>
              <w:t>±</w:t>
            </w:r>
            <w:r>
              <w:rPr>
                <w:sz w:val="24"/>
                <w:szCs w:val="24"/>
              </w:rPr>
              <w:t>0.44</w:t>
            </w:r>
          </w:p>
        </w:tc>
        <w:tc>
          <w:tcPr>
            <w:tcW w:w="1559" w:type="dxa"/>
          </w:tcPr>
          <w:p w:rsidR="00627833" w:rsidRPr="00861E5A" w:rsidRDefault="00627833" w:rsidP="000E22D4">
            <w:pPr>
              <w:bidi w:val="0"/>
              <w:jc w:val="center"/>
              <w:rPr>
                <w:sz w:val="24"/>
                <w:szCs w:val="24"/>
              </w:rPr>
            </w:pPr>
            <w:r w:rsidRPr="00861E5A">
              <w:rPr>
                <w:sz w:val="24"/>
                <w:szCs w:val="24"/>
              </w:rPr>
              <w:t>7.66</w:t>
            </w:r>
            <w:r>
              <w:t>±</w:t>
            </w:r>
            <w:r>
              <w:rPr>
                <w:sz w:val="24"/>
                <w:szCs w:val="24"/>
              </w:rPr>
              <w:t>0.21</w:t>
            </w:r>
          </w:p>
        </w:tc>
        <w:tc>
          <w:tcPr>
            <w:tcW w:w="1701" w:type="dxa"/>
          </w:tcPr>
          <w:p w:rsidR="00627833" w:rsidRPr="00861E5A" w:rsidRDefault="00627833" w:rsidP="000E22D4">
            <w:pPr>
              <w:bidi w:val="0"/>
              <w:jc w:val="center"/>
              <w:rPr>
                <w:sz w:val="24"/>
                <w:szCs w:val="24"/>
              </w:rPr>
            </w:pPr>
            <w:r w:rsidRPr="00861E5A">
              <w:rPr>
                <w:sz w:val="24"/>
                <w:szCs w:val="24"/>
              </w:rPr>
              <w:t>620.75</w:t>
            </w:r>
            <w:r>
              <w:t>±</w:t>
            </w:r>
            <w:r>
              <w:rPr>
                <w:sz w:val="24"/>
                <w:szCs w:val="24"/>
              </w:rPr>
              <w:t>32.7</w:t>
            </w:r>
          </w:p>
        </w:tc>
        <w:tc>
          <w:tcPr>
            <w:tcW w:w="1667" w:type="dxa"/>
          </w:tcPr>
          <w:p w:rsidR="00627833" w:rsidRPr="00861E5A" w:rsidRDefault="00627833" w:rsidP="000E22D4">
            <w:pPr>
              <w:bidi w:val="0"/>
              <w:jc w:val="center"/>
              <w:rPr>
                <w:sz w:val="24"/>
                <w:szCs w:val="24"/>
              </w:rPr>
            </w:pPr>
            <w:r w:rsidRPr="00861E5A">
              <w:rPr>
                <w:sz w:val="24"/>
                <w:szCs w:val="24"/>
              </w:rPr>
              <w:t>35.64</w:t>
            </w:r>
            <w:r>
              <w:t>±</w:t>
            </w:r>
            <w:r>
              <w:rPr>
                <w:sz w:val="24"/>
                <w:szCs w:val="24"/>
              </w:rPr>
              <w:t>0.78</w:t>
            </w:r>
          </w:p>
        </w:tc>
      </w:tr>
      <w:tr w:rsidR="00627833" w:rsidTr="000E22D4">
        <w:tc>
          <w:tcPr>
            <w:tcW w:w="1560" w:type="dxa"/>
          </w:tcPr>
          <w:p w:rsidR="00627833" w:rsidRPr="00861E5A" w:rsidRDefault="00627833" w:rsidP="000E22D4">
            <w:pPr>
              <w:bidi w:val="0"/>
              <w:jc w:val="center"/>
              <w:rPr>
                <w:sz w:val="24"/>
                <w:szCs w:val="24"/>
              </w:rPr>
            </w:pPr>
            <w:r w:rsidRPr="00861E5A">
              <w:rPr>
                <w:sz w:val="24"/>
                <w:szCs w:val="24"/>
              </w:rPr>
              <w:t>SMF 16 days</w:t>
            </w:r>
          </w:p>
        </w:tc>
        <w:tc>
          <w:tcPr>
            <w:tcW w:w="1417" w:type="dxa"/>
          </w:tcPr>
          <w:p w:rsidR="00627833" w:rsidRPr="001C7136" w:rsidRDefault="00627833" w:rsidP="000E22D4">
            <w:pPr>
              <w:bidi w:val="0"/>
              <w:jc w:val="center"/>
            </w:pPr>
            <w:r w:rsidRPr="001C7136">
              <w:t>13,11±9.13</w:t>
            </w:r>
          </w:p>
        </w:tc>
        <w:tc>
          <w:tcPr>
            <w:tcW w:w="1418" w:type="dxa"/>
          </w:tcPr>
          <w:p w:rsidR="00627833" w:rsidRPr="00861E5A" w:rsidRDefault="00627833" w:rsidP="000E22D4">
            <w:pPr>
              <w:bidi w:val="0"/>
              <w:jc w:val="center"/>
              <w:rPr>
                <w:sz w:val="24"/>
                <w:szCs w:val="24"/>
              </w:rPr>
            </w:pPr>
            <w:r w:rsidRPr="00861E5A">
              <w:rPr>
                <w:sz w:val="24"/>
                <w:szCs w:val="24"/>
              </w:rPr>
              <w:t>12.09</w:t>
            </w:r>
            <w:r>
              <w:t>±</w:t>
            </w:r>
            <w:r>
              <w:rPr>
                <w:sz w:val="24"/>
                <w:szCs w:val="24"/>
              </w:rPr>
              <w:t>0.9</w:t>
            </w:r>
          </w:p>
        </w:tc>
        <w:tc>
          <w:tcPr>
            <w:tcW w:w="1559" w:type="dxa"/>
          </w:tcPr>
          <w:p w:rsidR="00627833" w:rsidRPr="00861E5A" w:rsidRDefault="00627833" w:rsidP="000E22D4">
            <w:pPr>
              <w:bidi w:val="0"/>
              <w:jc w:val="center"/>
              <w:rPr>
                <w:sz w:val="24"/>
                <w:szCs w:val="24"/>
              </w:rPr>
            </w:pPr>
            <w:r w:rsidRPr="00861E5A">
              <w:rPr>
                <w:sz w:val="24"/>
                <w:szCs w:val="24"/>
              </w:rPr>
              <w:t>7.76</w:t>
            </w:r>
            <w:r>
              <w:t>±</w:t>
            </w:r>
            <w:r>
              <w:rPr>
                <w:sz w:val="24"/>
                <w:szCs w:val="24"/>
              </w:rPr>
              <w:t>0.22</w:t>
            </w:r>
          </w:p>
        </w:tc>
        <w:tc>
          <w:tcPr>
            <w:tcW w:w="1701" w:type="dxa"/>
          </w:tcPr>
          <w:p w:rsidR="00627833" w:rsidRPr="00861E5A" w:rsidRDefault="00627833" w:rsidP="000E22D4">
            <w:pPr>
              <w:bidi w:val="0"/>
              <w:jc w:val="center"/>
              <w:rPr>
                <w:sz w:val="24"/>
                <w:szCs w:val="24"/>
              </w:rPr>
            </w:pPr>
            <w:r w:rsidRPr="00861E5A">
              <w:rPr>
                <w:sz w:val="24"/>
                <w:szCs w:val="24"/>
              </w:rPr>
              <w:t>635.04</w:t>
            </w:r>
            <w:r>
              <w:t>±</w:t>
            </w:r>
            <w:r>
              <w:rPr>
                <w:sz w:val="24"/>
                <w:szCs w:val="24"/>
              </w:rPr>
              <w:t>34.5</w:t>
            </w:r>
          </w:p>
        </w:tc>
        <w:tc>
          <w:tcPr>
            <w:tcW w:w="1667" w:type="dxa"/>
          </w:tcPr>
          <w:p w:rsidR="00627833" w:rsidRPr="00861E5A" w:rsidRDefault="00627833" w:rsidP="000E22D4">
            <w:pPr>
              <w:bidi w:val="0"/>
              <w:jc w:val="center"/>
              <w:rPr>
                <w:sz w:val="24"/>
                <w:szCs w:val="24"/>
              </w:rPr>
            </w:pPr>
            <w:r w:rsidRPr="00861E5A">
              <w:rPr>
                <w:sz w:val="24"/>
                <w:szCs w:val="24"/>
              </w:rPr>
              <w:t>36.12</w:t>
            </w:r>
            <w:r>
              <w:t>±</w:t>
            </w:r>
            <w:r>
              <w:rPr>
                <w:sz w:val="24"/>
                <w:szCs w:val="24"/>
              </w:rPr>
              <w:t>0.66</w:t>
            </w:r>
          </w:p>
        </w:tc>
      </w:tr>
      <w:tr w:rsidR="00627833" w:rsidTr="000E22D4">
        <w:tc>
          <w:tcPr>
            <w:tcW w:w="1560" w:type="dxa"/>
          </w:tcPr>
          <w:p w:rsidR="00627833" w:rsidRPr="00861E5A" w:rsidRDefault="00627833" w:rsidP="000E22D4">
            <w:pPr>
              <w:bidi w:val="0"/>
              <w:jc w:val="center"/>
              <w:rPr>
                <w:sz w:val="24"/>
                <w:szCs w:val="24"/>
              </w:rPr>
            </w:pPr>
            <w:r w:rsidRPr="00861E5A">
              <w:rPr>
                <w:sz w:val="24"/>
                <w:szCs w:val="24"/>
              </w:rPr>
              <w:t>SMF 32 days</w:t>
            </w:r>
          </w:p>
        </w:tc>
        <w:tc>
          <w:tcPr>
            <w:tcW w:w="1417" w:type="dxa"/>
          </w:tcPr>
          <w:p w:rsidR="00627833" w:rsidRDefault="00627833" w:rsidP="000E22D4">
            <w:pPr>
              <w:jc w:val="center"/>
            </w:pPr>
            <w:r w:rsidRPr="001C7136">
              <w:t>14.62±9.27</w:t>
            </w:r>
          </w:p>
        </w:tc>
        <w:tc>
          <w:tcPr>
            <w:tcW w:w="1418" w:type="dxa"/>
          </w:tcPr>
          <w:p w:rsidR="00627833" w:rsidRPr="00861E5A" w:rsidRDefault="00627833" w:rsidP="000E22D4">
            <w:pPr>
              <w:bidi w:val="0"/>
              <w:jc w:val="center"/>
              <w:rPr>
                <w:sz w:val="24"/>
                <w:szCs w:val="24"/>
              </w:rPr>
            </w:pPr>
            <w:r w:rsidRPr="00861E5A">
              <w:rPr>
                <w:sz w:val="24"/>
                <w:szCs w:val="24"/>
              </w:rPr>
              <w:t>13.92</w:t>
            </w:r>
            <w:r>
              <w:t>±</w:t>
            </w:r>
            <w:r>
              <w:rPr>
                <w:sz w:val="24"/>
                <w:szCs w:val="24"/>
              </w:rPr>
              <w:t>1.48</w:t>
            </w:r>
          </w:p>
        </w:tc>
        <w:tc>
          <w:tcPr>
            <w:tcW w:w="1559" w:type="dxa"/>
          </w:tcPr>
          <w:p w:rsidR="00627833" w:rsidRPr="00861E5A" w:rsidRDefault="00627833" w:rsidP="000E22D4">
            <w:pPr>
              <w:bidi w:val="0"/>
              <w:jc w:val="center"/>
              <w:rPr>
                <w:sz w:val="24"/>
                <w:szCs w:val="24"/>
              </w:rPr>
            </w:pPr>
            <w:r w:rsidRPr="00861E5A">
              <w:rPr>
                <w:sz w:val="24"/>
                <w:szCs w:val="24"/>
              </w:rPr>
              <w:t>8</w:t>
            </w:r>
            <w:r>
              <w:rPr>
                <w:sz w:val="24"/>
                <w:szCs w:val="24"/>
              </w:rPr>
              <w:t>.</w:t>
            </w:r>
            <w:r w:rsidRPr="00861E5A">
              <w:rPr>
                <w:sz w:val="24"/>
                <w:szCs w:val="24"/>
              </w:rPr>
              <w:t>93</w:t>
            </w:r>
            <w:r>
              <w:t>±</w:t>
            </w:r>
            <w:r>
              <w:rPr>
                <w:sz w:val="24"/>
                <w:szCs w:val="24"/>
              </w:rPr>
              <w:t>0.14</w:t>
            </w:r>
          </w:p>
        </w:tc>
        <w:tc>
          <w:tcPr>
            <w:tcW w:w="1701" w:type="dxa"/>
          </w:tcPr>
          <w:p w:rsidR="00627833" w:rsidRPr="00861E5A" w:rsidRDefault="00627833" w:rsidP="000E22D4">
            <w:pPr>
              <w:bidi w:val="0"/>
              <w:jc w:val="center"/>
              <w:rPr>
                <w:sz w:val="24"/>
                <w:szCs w:val="24"/>
              </w:rPr>
            </w:pPr>
            <w:r w:rsidRPr="00861E5A">
              <w:rPr>
                <w:sz w:val="24"/>
                <w:szCs w:val="24"/>
              </w:rPr>
              <w:t>671.22</w:t>
            </w:r>
            <w:r>
              <w:t>±</w:t>
            </w:r>
            <w:r>
              <w:rPr>
                <w:sz w:val="24"/>
                <w:szCs w:val="24"/>
              </w:rPr>
              <w:t>13.8</w:t>
            </w:r>
          </w:p>
        </w:tc>
        <w:tc>
          <w:tcPr>
            <w:tcW w:w="1667" w:type="dxa"/>
          </w:tcPr>
          <w:p w:rsidR="00627833" w:rsidRPr="00861E5A" w:rsidRDefault="00627833" w:rsidP="000E22D4">
            <w:pPr>
              <w:bidi w:val="0"/>
              <w:jc w:val="center"/>
              <w:rPr>
                <w:sz w:val="24"/>
                <w:szCs w:val="24"/>
              </w:rPr>
            </w:pPr>
            <w:r w:rsidRPr="00861E5A">
              <w:rPr>
                <w:sz w:val="24"/>
                <w:szCs w:val="24"/>
              </w:rPr>
              <w:t>41.17</w:t>
            </w:r>
            <w:r>
              <w:t>±</w:t>
            </w:r>
            <w:r>
              <w:rPr>
                <w:sz w:val="24"/>
                <w:szCs w:val="24"/>
              </w:rPr>
              <w:t>0.60</w:t>
            </w:r>
          </w:p>
        </w:tc>
      </w:tr>
    </w:tbl>
    <w:p w:rsidR="00627833" w:rsidRPr="001225CB" w:rsidRDefault="00627833" w:rsidP="00627833">
      <w:pPr>
        <w:autoSpaceDE w:val="0"/>
        <w:autoSpaceDN w:val="0"/>
        <w:bidi w:val="0"/>
        <w:adjustRightInd w:val="0"/>
        <w:spacing w:after="0" w:line="240" w:lineRule="auto"/>
        <w:rPr>
          <w:rFonts w:ascii="Times New Roman" w:hAnsi="Times New Roman" w:cs="Times New Roman"/>
          <w:sz w:val="18"/>
          <w:szCs w:val="18"/>
        </w:rPr>
      </w:pPr>
      <w:r w:rsidRPr="00E127A6">
        <w:rPr>
          <w:rFonts w:ascii="Times New Roman" w:hAnsi="Times New Roman" w:cs="Times New Roman"/>
          <w:sz w:val="18"/>
          <w:szCs w:val="18"/>
        </w:rPr>
        <w:t xml:space="preserve">The magnitudes for </w:t>
      </w:r>
      <w:proofErr w:type="spellStart"/>
      <w:r w:rsidRPr="00E127A6">
        <w:rPr>
          <w:rFonts w:ascii="Times New Roman" w:hAnsi="Times New Roman" w:cs="Times New Roman"/>
          <w:sz w:val="18"/>
          <w:szCs w:val="18"/>
        </w:rPr>
        <w:t>WBCd</w:t>
      </w:r>
      <w:proofErr w:type="spellEnd"/>
      <w:r w:rsidRPr="00E127A6">
        <w:rPr>
          <w:rFonts w:ascii="Times New Roman" w:hAnsi="Times New Roman" w:cs="Times New Roman"/>
          <w:sz w:val="18"/>
          <w:szCs w:val="18"/>
        </w:rPr>
        <w:t xml:space="preserve"> (White Blood Cell data), </w:t>
      </w:r>
      <w:proofErr w:type="spellStart"/>
      <w:r w:rsidRPr="00E127A6">
        <w:rPr>
          <w:rFonts w:ascii="Times New Roman" w:hAnsi="Times New Roman" w:cs="Times New Roman"/>
          <w:sz w:val="18"/>
          <w:szCs w:val="18"/>
        </w:rPr>
        <w:t>RBCd</w:t>
      </w:r>
      <w:proofErr w:type="spellEnd"/>
      <w:r w:rsidRPr="00E127A6">
        <w:rPr>
          <w:rFonts w:ascii="Times New Roman" w:hAnsi="Times New Roman" w:cs="Times New Roman"/>
          <w:sz w:val="18"/>
          <w:szCs w:val="18"/>
        </w:rPr>
        <w:t xml:space="preserve"> (Red Blood Cell data), </w:t>
      </w:r>
      <w:proofErr w:type="spellStart"/>
      <w:r w:rsidRPr="00E127A6">
        <w:rPr>
          <w:rFonts w:ascii="Times New Roman" w:hAnsi="Times New Roman" w:cs="Times New Roman"/>
          <w:sz w:val="18"/>
          <w:szCs w:val="18"/>
        </w:rPr>
        <w:t>Hb</w:t>
      </w:r>
      <w:proofErr w:type="spellEnd"/>
      <w:r w:rsidRPr="00E127A6">
        <w:rPr>
          <w:rFonts w:ascii="Times New Roman" w:hAnsi="Times New Roman" w:cs="Times New Roman"/>
          <w:sz w:val="18"/>
          <w:szCs w:val="18"/>
        </w:rPr>
        <w:t xml:space="preserve"> d (hemoglobin data), </w:t>
      </w:r>
      <w:proofErr w:type="spellStart"/>
      <w:r w:rsidRPr="00E127A6">
        <w:rPr>
          <w:rFonts w:ascii="Times New Roman" w:hAnsi="Times New Roman" w:cs="Times New Roman"/>
          <w:sz w:val="18"/>
          <w:szCs w:val="18"/>
        </w:rPr>
        <w:t>Ht</w:t>
      </w:r>
      <w:proofErr w:type="spellEnd"/>
      <w:r w:rsidRPr="00E127A6">
        <w:rPr>
          <w:rFonts w:ascii="Times New Roman" w:hAnsi="Times New Roman" w:cs="Times New Roman"/>
          <w:sz w:val="18"/>
          <w:szCs w:val="18"/>
        </w:rPr>
        <w:t xml:space="preserve"> (Hematocrit level), and PLT d (Platelet data) are means SEM determined from n=5 per group</w:t>
      </w:r>
      <w:r>
        <w:rPr>
          <w:rFonts w:ascii="Times New Roman" w:hAnsi="Times New Roman" w:cs="Times New Roman"/>
          <w:sz w:val="18"/>
          <w:szCs w:val="18"/>
        </w:rPr>
        <w:t xml:space="preserve"> </w:t>
      </w:r>
      <w:r w:rsidRPr="00E127A6">
        <w:rPr>
          <w:rFonts w:ascii="Times New Roman" w:hAnsi="Times New Roman" w:cs="Times New Roman"/>
          <w:sz w:val="18"/>
          <w:szCs w:val="18"/>
        </w:rPr>
        <w:t>(</w:t>
      </w:r>
      <w:r>
        <w:rPr>
          <w:rFonts w:ascii="Times New Roman" w:hAnsi="Times New Roman" w:cs="Times New Roman"/>
          <w:sz w:val="18"/>
          <w:szCs w:val="18"/>
        </w:rPr>
        <w:t>5</w:t>
      </w:r>
      <w:r w:rsidRPr="00E127A6">
        <w:rPr>
          <w:rFonts w:ascii="Times New Roman" w:hAnsi="Times New Roman" w:cs="Times New Roman"/>
          <w:sz w:val="18"/>
          <w:szCs w:val="18"/>
        </w:rPr>
        <w:t>%) when compared to the pre-stationary magnetic field (normal</w:t>
      </w:r>
      <w:r>
        <w:rPr>
          <w:rFonts w:ascii="Times New Roman" w:hAnsi="Times New Roman" w:cs="Times New Roman"/>
          <w:sz w:val="18"/>
          <w:szCs w:val="18"/>
        </w:rPr>
        <w:t xml:space="preserve"> or control </w:t>
      </w:r>
      <w:r w:rsidRPr="00E127A6">
        <w:rPr>
          <w:rFonts w:ascii="Times New Roman" w:hAnsi="Times New Roman" w:cs="Times New Roman"/>
          <w:sz w:val="18"/>
          <w:szCs w:val="18"/>
        </w:rPr>
        <w:t>).</w:t>
      </w:r>
    </w:p>
    <w:p w:rsidR="00627833" w:rsidRDefault="00627833" w:rsidP="00627833">
      <w:pPr>
        <w:bidi w:val="0"/>
        <w:spacing w:after="0" w:line="240" w:lineRule="auto"/>
        <w:jc w:val="center"/>
        <w:rPr>
          <w:sz w:val="24"/>
          <w:szCs w:val="24"/>
        </w:rPr>
      </w:pPr>
    </w:p>
    <w:p w:rsidR="00627833" w:rsidRDefault="00627833" w:rsidP="00627833">
      <w:pPr>
        <w:bidi w:val="0"/>
        <w:spacing w:after="0" w:line="240" w:lineRule="auto"/>
        <w:jc w:val="center"/>
        <w:rPr>
          <w:sz w:val="24"/>
          <w:szCs w:val="24"/>
        </w:rPr>
      </w:pPr>
    </w:p>
    <w:p w:rsidR="00627833" w:rsidRPr="00861E5A" w:rsidRDefault="00627833" w:rsidP="00627833">
      <w:pPr>
        <w:bidi w:val="0"/>
        <w:spacing w:after="0" w:line="240" w:lineRule="auto"/>
        <w:jc w:val="center"/>
        <w:rPr>
          <w:sz w:val="24"/>
          <w:szCs w:val="24"/>
        </w:rPr>
      </w:pPr>
      <w:r w:rsidRPr="00861E5A">
        <w:rPr>
          <w:sz w:val="24"/>
          <w:szCs w:val="24"/>
        </w:rPr>
        <w:t xml:space="preserve">Table2. Impact of static magnetic field exposure for 8 days, 16 days, and 32 days on serum LDH and transaminase activities </w:t>
      </w:r>
    </w:p>
    <w:tbl>
      <w:tblPr>
        <w:tblStyle w:val="1"/>
        <w:tblW w:w="9322" w:type="dxa"/>
        <w:tblLook w:val="04A0" w:firstRow="1" w:lastRow="0" w:firstColumn="1" w:lastColumn="0" w:noHBand="0" w:noVBand="1"/>
      </w:tblPr>
      <w:tblGrid>
        <w:gridCol w:w="1975"/>
        <w:gridCol w:w="1344"/>
        <w:gridCol w:w="1759"/>
        <w:gridCol w:w="1759"/>
        <w:gridCol w:w="2485"/>
      </w:tblGrid>
      <w:tr w:rsidR="00627833" w:rsidRPr="00861E5A" w:rsidTr="000E22D4">
        <w:trPr>
          <w:cnfStyle w:val="100000000000" w:firstRow="1" w:lastRow="0" w:firstColumn="0" w:lastColumn="0" w:oddVBand="0" w:evenVBand="0" w:oddHBand="0" w:evenHBand="0" w:firstRowFirstColumn="0" w:firstRowLastColumn="0" w:lastRowFirstColumn="0" w:lastRowLastColumn="0"/>
        </w:trPr>
        <w:tc>
          <w:tcPr>
            <w:tcW w:w="3319" w:type="dxa"/>
            <w:gridSpan w:val="2"/>
            <w:vMerge w:val="restart"/>
          </w:tcPr>
          <w:p w:rsidR="00627833" w:rsidRPr="00861E5A" w:rsidRDefault="00627833" w:rsidP="000E22D4">
            <w:pPr>
              <w:bidi w:val="0"/>
              <w:jc w:val="center"/>
              <w:rPr>
                <w:sz w:val="24"/>
                <w:szCs w:val="24"/>
              </w:rPr>
            </w:pPr>
            <w:r w:rsidRPr="00861E5A">
              <w:rPr>
                <w:sz w:val="24"/>
                <w:szCs w:val="24"/>
              </w:rPr>
              <w:t>Groups</w:t>
            </w:r>
          </w:p>
        </w:tc>
        <w:tc>
          <w:tcPr>
            <w:tcW w:w="1759" w:type="dxa"/>
          </w:tcPr>
          <w:p w:rsidR="00627833" w:rsidRPr="00861E5A" w:rsidRDefault="00627833" w:rsidP="000E22D4">
            <w:pPr>
              <w:bidi w:val="0"/>
              <w:jc w:val="center"/>
              <w:rPr>
                <w:sz w:val="24"/>
                <w:szCs w:val="24"/>
              </w:rPr>
            </w:pPr>
          </w:p>
        </w:tc>
        <w:tc>
          <w:tcPr>
            <w:tcW w:w="4244" w:type="dxa"/>
            <w:gridSpan w:val="2"/>
          </w:tcPr>
          <w:p w:rsidR="00627833" w:rsidRPr="00861E5A" w:rsidRDefault="00627833" w:rsidP="000E22D4">
            <w:pPr>
              <w:bidi w:val="0"/>
              <w:jc w:val="center"/>
              <w:rPr>
                <w:sz w:val="24"/>
                <w:szCs w:val="24"/>
              </w:rPr>
            </w:pPr>
            <w:r w:rsidRPr="00861E5A">
              <w:rPr>
                <w:sz w:val="24"/>
                <w:szCs w:val="24"/>
              </w:rPr>
              <w:t xml:space="preserve">Biochemical parameters </w:t>
            </w:r>
          </w:p>
        </w:tc>
      </w:tr>
      <w:tr w:rsidR="00627833" w:rsidRPr="00861E5A" w:rsidTr="000E22D4">
        <w:tc>
          <w:tcPr>
            <w:tcW w:w="3319" w:type="dxa"/>
            <w:gridSpan w:val="2"/>
            <w:vMerge/>
          </w:tcPr>
          <w:p w:rsidR="00627833" w:rsidRPr="00861E5A" w:rsidRDefault="00627833" w:rsidP="000E22D4">
            <w:pPr>
              <w:bidi w:val="0"/>
              <w:jc w:val="center"/>
              <w:rPr>
                <w:sz w:val="24"/>
                <w:szCs w:val="24"/>
              </w:rPr>
            </w:pPr>
          </w:p>
        </w:tc>
        <w:tc>
          <w:tcPr>
            <w:tcW w:w="1759" w:type="dxa"/>
          </w:tcPr>
          <w:p w:rsidR="00627833" w:rsidRPr="00861E5A" w:rsidRDefault="00627833" w:rsidP="000E22D4">
            <w:pPr>
              <w:bidi w:val="0"/>
              <w:jc w:val="center"/>
              <w:rPr>
                <w:sz w:val="24"/>
                <w:szCs w:val="24"/>
              </w:rPr>
            </w:pPr>
            <w:r w:rsidRPr="00861E5A">
              <w:rPr>
                <w:sz w:val="24"/>
                <w:szCs w:val="24"/>
              </w:rPr>
              <w:t>ALT</w:t>
            </w:r>
          </w:p>
        </w:tc>
        <w:tc>
          <w:tcPr>
            <w:tcW w:w="1759" w:type="dxa"/>
          </w:tcPr>
          <w:p w:rsidR="00627833" w:rsidRPr="00861E5A" w:rsidRDefault="00627833" w:rsidP="000E22D4">
            <w:pPr>
              <w:bidi w:val="0"/>
              <w:jc w:val="center"/>
              <w:rPr>
                <w:sz w:val="24"/>
                <w:szCs w:val="24"/>
              </w:rPr>
            </w:pPr>
            <w:r w:rsidRPr="00861E5A">
              <w:rPr>
                <w:sz w:val="24"/>
                <w:szCs w:val="24"/>
              </w:rPr>
              <w:t>AST</w:t>
            </w:r>
          </w:p>
        </w:tc>
        <w:tc>
          <w:tcPr>
            <w:tcW w:w="2485" w:type="dxa"/>
          </w:tcPr>
          <w:p w:rsidR="00627833" w:rsidRPr="00861E5A" w:rsidRDefault="00627833" w:rsidP="000E22D4">
            <w:pPr>
              <w:bidi w:val="0"/>
              <w:jc w:val="center"/>
              <w:rPr>
                <w:sz w:val="24"/>
                <w:szCs w:val="24"/>
              </w:rPr>
            </w:pPr>
            <w:r w:rsidRPr="00861E5A">
              <w:rPr>
                <w:sz w:val="24"/>
                <w:szCs w:val="24"/>
              </w:rPr>
              <w:t>LDH</w:t>
            </w:r>
          </w:p>
        </w:tc>
      </w:tr>
      <w:tr w:rsidR="00627833" w:rsidRPr="00861E5A" w:rsidTr="000E22D4">
        <w:tc>
          <w:tcPr>
            <w:tcW w:w="1975" w:type="dxa"/>
          </w:tcPr>
          <w:p w:rsidR="00627833" w:rsidRPr="00861E5A" w:rsidRDefault="00627833" w:rsidP="000E22D4">
            <w:pPr>
              <w:bidi w:val="0"/>
              <w:jc w:val="center"/>
              <w:rPr>
                <w:sz w:val="24"/>
                <w:szCs w:val="24"/>
              </w:rPr>
            </w:pPr>
            <w:r>
              <w:rPr>
                <w:sz w:val="24"/>
                <w:szCs w:val="24"/>
              </w:rPr>
              <w:t xml:space="preserve">Pre </w:t>
            </w:r>
            <w:r>
              <w:rPr>
                <w:sz w:val="20"/>
                <w:szCs w:val="20"/>
              </w:rPr>
              <w:t>static</w:t>
            </w:r>
            <w:r>
              <w:rPr>
                <w:sz w:val="24"/>
                <w:szCs w:val="24"/>
              </w:rPr>
              <w:t xml:space="preserve"> magnetic field</w:t>
            </w:r>
          </w:p>
        </w:tc>
        <w:tc>
          <w:tcPr>
            <w:tcW w:w="1344" w:type="dxa"/>
          </w:tcPr>
          <w:p w:rsidR="00627833" w:rsidRPr="00861E5A" w:rsidRDefault="00627833" w:rsidP="000E22D4">
            <w:pPr>
              <w:bidi w:val="0"/>
              <w:jc w:val="center"/>
              <w:rPr>
                <w:sz w:val="24"/>
                <w:szCs w:val="24"/>
              </w:rPr>
            </w:pPr>
            <w:r w:rsidRPr="00861E5A">
              <w:rPr>
                <w:sz w:val="24"/>
                <w:szCs w:val="24"/>
              </w:rPr>
              <w:t>Control</w:t>
            </w:r>
          </w:p>
        </w:tc>
        <w:tc>
          <w:tcPr>
            <w:tcW w:w="1759" w:type="dxa"/>
          </w:tcPr>
          <w:p w:rsidR="00627833" w:rsidRPr="00861E5A" w:rsidRDefault="00627833" w:rsidP="000E22D4">
            <w:pPr>
              <w:bidi w:val="0"/>
              <w:jc w:val="center"/>
              <w:rPr>
                <w:sz w:val="24"/>
                <w:szCs w:val="24"/>
              </w:rPr>
            </w:pPr>
            <w:r w:rsidRPr="00861E5A">
              <w:rPr>
                <w:sz w:val="24"/>
                <w:szCs w:val="24"/>
              </w:rPr>
              <w:t>22.34</w:t>
            </w:r>
            <w:r>
              <w:t>±</w:t>
            </w:r>
            <w:r>
              <w:rPr>
                <w:sz w:val="24"/>
                <w:szCs w:val="24"/>
              </w:rPr>
              <w:t>2.29</w:t>
            </w:r>
          </w:p>
        </w:tc>
        <w:tc>
          <w:tcPr>
            <w:tcW w:w="1759" w:type="dxa"/>
          </w:tcPr>
          <w:p w:rsidR="00627833" w:rsidRPr="00861E5A" w:rsidRDefault="00627833" w:rsidP="000E22D4">
            <w:pPr>
              <w:bidi w:val="0"/>
              <w:jc w:val="center"/>
              <w:rPr>
                <w:sz w:val="24"/>
                <w:szCs w:val="24"/>
              </w:rPr>
            </w:pPr>
            <w:r w:rsidRPr="00861E5A">
              <w:rPr>
                <w:sz w:val="24"/>
                <w:szCs w:val="24"/>
              </w:rPr>
              <w:t>22.81</w:t>
            </w:r>
            <w:r>
              <w:t>±</w:t>
            </w:r>
            <w:r>
              <w:rPr>
                <w:sz w:val="24"/>
                <w:szCs w:val="24"/>
              </w:rPr>
              <w:t>1.86</w:t>
            </w:r>
          </w:p>
        </w:tc>
        <w:tc>
          <w:tcPr>
            <w:tcW w:w="2485" w:type="dxa"/>
          </w:tcPr>
          <w:p w:rsidR="00627833" w:rsidRPr="00861E5A" w:rsidRDefault="00627833" w:rsidP="000E22D4">
            <w:pPr>
              <w:bidi w:val="0"/>
              <w:jc w:val="center"/>
              <w:rPr>
                <w:sz w:val="24"/>
                <w:szCs w:val="24"/>
              </w:rPr>
            </w:pPr>
            <w:r w:rsidRPr="00861E5A">
              <w:rPr>
                <w:sz w:val="24"/>
                <w:szCs w:val="24"/>
              </w:rPr>
              <w:t>466.91</w:t>
            </w:r>
            <w:r>
              <w:t>±</w:t>
            </w:r>
            <w:r>
              <w:rPr>
                <w:sz w:val="24"/>
                <w:szCs w:val="24"/>
              </w:rPr>
              <w:t>32.6</w:t>
            </w:r>
          </w:p>
        </w:tc>
      </w:tr>
      <w:tr w:rsidR="00627833" w:rsidRPr="00861E5A" w:rsidTr="000E22D4">
        <w:tc>
          <w:tcPr>
            <w:tcW w:w="1975" w:type="dxa"/>
            <w:vMerge w:val="restart"/>
          </w:tcPr>
          <w:p w:rsidR="00627833" w:rsidRPr="00861E5A" w:rsidRDefault="00627833" w:rsidP="000E22D4">
            <w:pPr>
              <w:bidi w:val="0"/>
              <w:jc w:val="center"/>
              <w:rPr>
                <w:sz w:val="24"/>
                <w:szCs w:val="24"/>
              </w:rPr>
            </w:pPr>
            <w:r>
              <w:rPr>
                <w:sz w:val="24"/>
                <w:szCs w:val="24"/>
              </w:rPr>
              <w:t>Post</w:t>
            </w:r>
            <w:r>
              <w:rPr>
                <w:sz w:val="20"/>
                <w:szCs w:val="20"/>
              </w:rPr>
              <w:t xml:space="preserve"> static</w:t>
            </w:r>
            <w:r>
              <w:rPr>
                <w:sz w:val="24"/>
                <w:szCs w:val="24"/>
              </w:rPr>
              <w:t xml:space="preserve"> magnetic field</w:t>
            </w:r>
          </w:p>
        </w:tc>
        <w:tc>
          <w:tcPr>
            <w:tcW w:w="1344" w:type="dxa"/>
          </w:tcPr>
          <w:p w:rsidR="00627833" w:rsidRPr="00861E5A" w:rsidRDefault="00627833" w:rsidP="000E22D4">
            <w:pPr>
              <w:bidi w:val="0"/>
              <w:jc w:val="center"/>
              <w:rPr>
                <w:sz w:val="24"/>
                <w:szCs w:val="24"/>
              </w:rPr>
            </w:pPr>
            <w:r w:rsidRPr="00861E5A">
              <w:rPr>
                <w:sz w:val="24"/>
                <w:szCs w:val="24"/>
              </w:rPr>
              <w:t>8 days</w:t>
            </w:r>
          </w:p>
        </w:tc>
        <w:tc>
          <w:tcPr>
            <w:tcW w:w="1759" w:type="dxa"/>
          </w:tcPr>
          <w:p w:rsidR="00627833" w:rsidRPr="00861E5A" w:rsidRDefault="00627833" w:rsidP="000E22D4">
            <w:pPr>
              <w:bidi w:val="0"/>
              <w:jc w:val="center"/>
              <w:rPr>
                <w:sz w:val="24"/>
                <w:szCs w:val="24"/>
              </w:rPr>
            </w:pPr>
            <w:r w:rsidRPr="00861E5A">
              <w:rPr>
                <w:sz w:val="24"/>
                <w:szCs w:val="24"/>
              </w:rPr>
              <w:t>24.55</w:t>
            </w:r>
            <w:r>
              <w:t>±</w:t>
            </w:r>
            <w:r>
              <w:rPr>
                <w:sz w:val="24"/>
                <w:szCs w:val="24"/>
              </w:rPr>
              <w:t>1.9</w:t>
            </w:r>
          </w:p>
        </w:tc>
        <w:tc>
          <w:tcPr>
            <w:tcW w:w="1759" w:type="dxa"/>
          </w:tcPr>
          <w:p w:rsidR="00627833" w:rsidRPr="00861E5A" w:rsidRDefault="00627833" w:rsidP="000E22D4">
            <w:pPr>
              <w:bidi w:val="0"/>
              <w:jc w:val="center"/>
              <w:rPr>
                <w:sz w:val="24"/>
                <w:szCs w:val="24"/>
              </w:rPr>
            </w:pPr>
            <w:r w:rsidRPr="00861E5A">
              <w:rPr>
                <w:sz w:val="24"/>
                <w:szCs w:val="24"/>
              </w:rPr>
              <w:t>23.86</w:t>
            </w:r>
            <w:r>
              <w:t>±</w:t>
            </w:r>
            <w:r>
              <w:rPr>
                <w:sz w:val="24"/>
                <w:szCs w:val="24"/>
              </w:rPr>
              <w:t>1.5</w:t>
            </w:r>
          </w:p>
        </w:tc>
        <w:tc>
          <w:tcPr>
            <w:tcW w:w="2485" w:type="dxa"/>
          </w:tcPr>
          <w:p w:rsidR="00627833" w:rsidRPr="00861E5A" w:rsidRDefault="00627833" w:rsidP="000E22D4">
            <w:pPr>
              <w:bidi w:val="0"/>
              <w:jc w:val="center"/>
              <w:rPr>
                <w:sz w:val="24"/>
                <w:szCs w:val="24"/>
              </w:rPr>
            </w:pPr>
            <w:r w:rsidRPr="00861E5A">
              <w:rPr>
                <w:sz w:val="24"/>
                <w:szCs w:val="24"/>
              </w:rPr>
              <w:t>652.4</w:t>
            </w:r>
            <w:r>
              <w:t>±</w:t>
            </w:r>
            <w:r>
              <w:rPr>
                <w:sz w:val="24"/>
                <w:szCs w:val="24"/>
              </w:rPr>
              <w:t>38.13</w:t>
            </w:r>
          </w:p>
        </w:tc>
      </w:tr>
      <w:tr w:rsidR="00627833" w:rsidRPr="00861E5A" w:rsidTr="000E22D4">
        <w:tc>
          <w:tcPr>
            <w:tcW w:w="1975" w:type="dxa"/>
            <w:vMerge/>
          </w:tcPr>
          <w:p w:rsidR="00627833" w:rsidRPr="00861E5A" w:rsidRDefault="00627833" w:rsidP="000E22D4">
            <w:pPr>
              <w:bidi w:val="0"/>
              <w:jc w:val="center"/>
              <w:rPr>
                <w:sz w:val="24"/>
                <w:szCs w:val="24"/>
              </w:rPr>
            </w:pPr>
          </w:p>
        </w:tc>
        <w:tc>
          <w:tcPr>
            <w:tcW w:w="1344" w:type="dxa"/>
          </w:tcPr>
          <w:p w:rsidR="00627833" w:rsidRPr="00861E5A" w:rsidRDefault="00627833" w:rsidP="000E22D4">
            <w:pPr>
              <w:bidi w:val="0"/>
              <w:jc w:val="center"/>
              <w:rPr>
                <w:sz w:val="24"/>
                <w:szCs w:val="24"/>
              </w:rPr>
            </w:pPr>
            <w:r w:rsidRPr="00861E5A">
              <w:rPr>
                <w:sz w:val="24"/>
                <w:szCs w:val="24"/>
              </w:rPr>
              <w:t>16 days</w:t>
            </w:r>
          </w:p>
        </w:tc>
        <w:tc>
          <w:tcPr>
            <w:tcW w:w="1759" w:type="dxa"/>
          </w:tcPr>
          <w:p w:rsidR="00627833" w:rsidRPr="00861E5A" w:rsidRDefault="00627833" w:rsidP="000E22D4">
            <w:pPr>
              <w:bidi w:val="0"/>
              <w:jc w:val="center"/>
              <w:rPr>
                <w:sz w:val="24"/>
                <w:szCs w:val="24"/>
              </w:rPr>
            </w:pPr>
            <w:r w:rsidRPr="00861E5A">
              <w:rPr>
                <w:sz w:val="24"/>
                <w:szCs w:val="24"/>
              </w:rPr>
              <w:t>26.7</w:t>
            </w:r>
            <w:r>
              <w:t>±</w:t>
            </w:r>
            <w:r>
              <w:rPr>
                <w:sz w:val="24"/>
                <w:szCs w:val="24"/>
              </w:rPr>
              <w:t>2.7</w:t>
            </w:r>
          </w:p>
        </w:tc>
        <w:tc>
          <w:tcPr>
            <w:tcW w:w="1759" w:type="dxa"/>
          </w:tcPr>
          <w:p w:rsidR="00627833" w:rsidRPr="00861E5A" w:rsidRDefault="00627833" w:rsidP="000E22D4">
            <w:pPr>
              <w:bidi w:val="0"/>
              <w:jc w:val="center"/>
              <w:rPr>
                <w:sz w:val="24"/>
                <w:szCs w:val="24"/>
              </w:rPr>
            </w:pPr>
            <w:r w:rsidRPr="00861E5A">
              <w:rPr>
                <w:sz w:val="24"/>
                <w:szCs w:val="24"/>
              </w:rPr>
              <w:t>27.10</w:t>
            </w:r>
            <w:r>
              <w:t>±</w:t>
            </w:r>
            <w:r>
              <w:rPr>
                <w:sz w:val="24"/>
                <w:szCs w:val="24"/>
              </w:rPr>
              <w:t>1.56</w:t>
            </w:r>
          </w:p>
        </w:tc>
        <w:tc>
          <w:tcPr>
            <w:tcW w:w="2485" w:type="dxa"/>
          </w:tcPr>
          <w:p w:rsidR="00627833" w:rsidRPr="00861E5A" w:rsidRDefault="00627833" w:rsidP="000E22D4">
            <w:pPr>
              <w:bidi w:val="0"/>
              <w:jc w:val="center"/>
              <w:rPr>
                <w:sz w:val="24"/>
                <w:szCs w:val="24"/>
              </w:rPr>
            </w:pPr>
            <w:r w:rsidRPr="00861E5A">
              <w:rPr>
                <w:sz w:val="24"/>
                <w:szCs w:val="24"/>
              </w:rPr>
              <w:t>659.34</w:t>
            </w:r>
            <w:r>
              <w:t>±</w:t>
            </w:r>
            <w:r>
              <w:rPr>
                <w:sz w:val="24"/>
                <w:szCs w:val="24"/>
              </w:rPr>
              <w:t xml:space="preserve"> 39.21</w:t>
            </w:r>
          </w:p>
        </w:tc>
      </w:tr>
      <w:tr w:rsidR="00627833" w:rsidRPr="00861E5A" w:rsidTr="000E22D4">
        <w:tc>
          <w:tcPr>
            <w:tcW w:w="1975" w:type="dxa"/>
            <w:vMerge/>
          </w:tcPr>
          <w:p w:rsidR="00627833" w:rsidRPr="00861E5A" w:rsidRDefault="00627833" w:rsidP="000E22D4">
            <w:pPr>
              <w:bidi w:val="0"/>
              <w:jc w:val="center"/>
              <w:rPr>
                <w:sz w:val="24"/>
                <w:szCs w:val="24"/>
              </w:rPr>
            </w:pPr>
          </w:p>
        </w:tc>
        <w:tc>
          <w:tcPr>
            <w:tcW w:w="1344" w:type="dxa"/>
          </w:tcPr>
          <w:p w:rsidR="00627833" w:rsidRPr="00861E5A" w:rsidRDefault="00627833" w:rsidP="000E22D4">
            <w:pPr>
              <w:bidi w:val="0"/>
              <w:jc w:val="center"/>
              <w:rPr>
                <w:sz w:val="24"/>
                <w:szCs w:val="24"/>
              </w:rPr>
            </w:pPr>
            <w:r w:rsidRPr="00861E5A">
              <w:rPr>
                <w:sz w:val="24"/>
                <w:szCs w:val="24"/>
              </w:rPr>
              <w:t>32 days</w:t>
            </w:r>
          </w:p>
        </w:tc>
        <w:tc>
          <w:tcPr>
            <w:tcW w:w="1759" w:type="dxa"/>
          </w:tcPr>
          <w:p w:rsidR="00627833" w:rsidRPr="00861E5A" w:rsidRDefault="00627833" w:rsidP="000E22D4">
            <w:pPr>
              <w:bidi w:val="0"/>
              <w:jc w:val="center"/>
              <w:rPr>
                <w:sz w:val="24"/>
                <w:szCs w:val="24"/>
              </w:rPr>
            </w:pPr>
            <w:r w:rsidRPr="00861E5A">
              <w:rPr>
                <w:sz w:val="24"/>
                <w:szCs w:val="24"/>
              </w:rPr>
              <w:t>49.09</w:t>
            </w:r>
            <w:r>
              <w:t>±</w:t>
            </w:r>
            <w:r>
              <w:rPr>
                <w:sz w:val="24"/>
                <w:szCs w:val="24"/>
              </w:rPr>
              <w:t>3.5</w:t>
            </w:r>
          </w:p>
        </w:tc>
        <w:tc>
          <w:tcPr>
            <w:tcW w:w="1759" w:type="dxa"/>
          </w:tcPr>
          <w:p w:rsidR="00627833" w:rsidRPr="00861E5A" w:rsidRDefault="00627833" w:rsidP="000E22D4">
            <w:pPr>
              <w:bidi w:val="0"/>
              <w:jc w:val="center"/>
              <w:rPr>
                <w:sz w:val="24"/>
                <w:szCs w:val="24"/>
              </w:rPr>
            </w:pPr>
            <w:r>
              <w:t>40.12±</w:t>
            </w:r>
            <w:r>
              <w:rPr>
                <w:sz w:val="24"/>
                <w:szCs w:val="24"/>
              </w:rPr>
              <w:t>1.63</w:t>
            </w:r>
          </w:p>
        </w:tc>
        <w:tc>
          <w:tcPr>
            <w:tcW w:w="2485" w:type="dxa"/>
          </w:tcPr>
          <w:p w:rsidR="00627833" w:rsidRPr="00861E5A" w:rsidRDefault="00627833" w:rsidP="000E22D4">
            <w:pPr>
              <w:bidi w:val="0"/>
              <w:jc w:val="center"/>
              <w:rPr>
                <w:sz w:val="24"/>
                <w:szCs w:val="24"/>
              </w:rPr>
            </w:pPr>
            <w:r w:rsidRPr="00861E5A">
              <w:rPr>
                <w:sz w:val="24"/>
                <w:szCs w:val="24"/>
              </w:rPr>
              <w:t>677.01</w:t>
            </w:r>
            <w:r>
              <w:t>±</w:t>
            </w:r>
            <w:r>
              <w:rPr>
                <w:sz w:val="24"/>
                <w:szCs w:val="24"/>
              </w:rPr>
              <w:t xml:space="preserve"> 31.1</w:t>
            </w:r>
          </w:p>
        </w:tc>
      </w:tr>
    </w:tbl>
    <w:p w:rsidR="00627833" w:rsidRPr="00B5203E" w:rsidRDefault="00627833" w:rsidP="00627833">
      <w:pPr>
        <w:autoSpaceDE w:val="0"/>
        <w:autoSpaceDN w:val="0"/>
        <w:bidi w:val="0"/>
        <w:adjustRightInd w:val="0"/>
        <w:spacing w:after="0" w:line="240" w:lineRule="auto"/>
        <w:rPr>
          <w:rFonts w:ascii="Times New Roman" w:hAnsi="Times New Roman" w:cs="Times New Roman"/>
          <w:sz w:val="18"/>
          <w:szCs w:val="18"/>
        </w:rPr>
      </w:pPr>
      <w:r w:rsidRPr="00B5203E">
        <w:rPr>
          <w:rFonts w:ascii="Times New Roman" w:hAnsi="Times New Roman" w:cs="Times New Roman"/>
          <w:sz w:val="18"/>
          <w:szCs w:val="18"/>
        </w:rPr>
        <w:t xml:space="preserve">Aspartate aminotransferase data (ASTD), alanine aminotransferase data (ALTD), lactate dehydrogenase data (LDH), control data (C), and stationary magnetic field data (SMF) are </w:t>
      </w:r>
      <w:proofErr w:type="spellStart"/>
      <w:r w:rsidRPr="00B5203E">
        <w:rPr>
          <w:rFonts w:ascii="Times New Roman" w:hAnsi="Times New Roman" w:cs="Times New Roman"/>
          <w:sz w:val="18"/>
          <w:szCs w:val="18"/>
        </w:rPr>
        <w:t>examples.Quantities</w:t>
      </w:r>
      <w:proofErr w:type="spellEnd"/>
      <w:r w:rsidRPr="00B5203E">
        <w:rPr>
          <w:rFonts w:ascii="Times New Roman" w:hAnsi="Times New Roman" w:cs="Times New Roman"/>
          <w:sz w:val="18"/>
          <w:szCs w:val="18"/>
        </w:rPr>
        <w:t xml:space="preserve"> are determined using means and SEM using n=5 for each group. *p5% when compared to control or normal (before SMF).</w:t>
      </w:r>
    </w:p>
    <w:p w:rsidR="00627833" w:rsidRDefault="00627833" w:rsidP="00627833">
      <w:pPr>
        <w:bidi w:val="0"/>
        <w:spacing w:after="0" w:line="240" w:lineRule="auto"/>
        <w:jc w:val="center"/>
        <w:rPr>
          <w:sz w:val="24"/>
          <w:szCs w:val="24"/>
        </w:rPr>
      </w:pPr>
    </w:p>
    <w:p w:rsidR="00627833" w:rsidRPr="00861E5A" w:rsidRDefault="00627833" w:rsidP="00627833">
      <w:pPr>
        <w:bidi w:val="0"/>
        <w:spacing w:after="0" w:line="240" w:lineRule="auto"/>
        <w:jc w:val="center"/>
        <w:rPr>
          <w:sz w:val="24"/>
          <w:szCs w:val="24"/>
        </w:rPr>
      </w:pPr>
      <w:r w:rsidRPr="00861E5A">
        <w:rPr>
          <w:sz w:val="24"/>
          <w:szCs w:val="24"/>
        </w:rPr>
        <w:t>Table3. Rats' reactions to a persistent static magnetic field dosage</w:t>
      </w:r>
    </w:p>
    <w:tbl>
      <w:tblPr>
        <w:tblStyle w:val="1"/>
        <w:tblW w:w="9356" w:type="dxa"/>
        <w:tblLayout w:type="fixed"/>
        <w:tblLook w:val="04A0" w:firstRow="1" w:lastRow="0" w:firstColumn="1" w:lastColumn="0" w:noHBand="0" w:noVBand="1"/>
      </w:tblPr>
      <w:tblGrid>
        <w:gridCol w:w="3403"/>
        <w:gridCol w:w="1275"/>
        <w:gridCol w:w="1134"/>
        <w:gridCol w:w="1276"/>
        <w:gridCol w:w="1134"/>
        <w:gridCol w:w="1134"/>
      </w:tblGrid>
      <w:tr w:rsidR="00627833" w:rsidRPr="00861E5A" w:rsidTr="000E22D4">
        <w:trPr>
          <w:cnfStyle w:val="100000000000" w:firstRow="1" w:lastRow="0" w:firstColumn="0" w:lastColumn="0" w:oddVBand="0" w:evenVBand="0" w:oddHBand="0" w:evenHBand="0" w:firstRowFirstColumn="0" w:firstRowLastColumn="0" w:lastRowFirstColumn="0" w:lastRowLastColumn="0"/>
        </w:trPr>
        <w:tc>
          <w:tcPr>
            <w:tcW w:w="3403" w:type="dxa"/>
            <w:vMerge w:val="restart"/>
          </w:tcPr>
          <w:p w:rsidR="00627833" w:rsidRPr="00861E5A" w:rsidRDefault="00627833" w:rsidP="000E22D4">
            <w:pPr>
              <w:bidi w:val="0"/>
              <w:jc w:val="center"/>
              <w:rPr>
                <w:sz w:val="24"/>
                <w:szCs w:val="24"/>
              </w:rPr>
            </w:pPr>
            <w:r w:rsidRPr="00861E5A">
              <w:rPr>
                <w:sz w:val="24"/>
                <w:szCs w:val="24"/>
              </w:rPr>
              <w:t>Groups</w:t>
            </w:r>
          </w:p>
        </w:tc>
        <w:tc>
          <w:tcPr>
            <w:tcW w:w="5953" w:type="dxa"/>
            <w:gridSpan w:val="5"/>
          </w:tcPr>
          <w:p w:rsidR="00627833" w:rsidRPr="00861E5A" w:rsidRDefault="00627833" w:rsidP="000E22D4">
            <w:pPr>
              <w:tabs>
                <w:tab w:val="left" w:pos="2635"/>
                <w:tab w:val="center" w:pos="3443"/>
              </w:tabs>
              <w:bidi w:val="0"/>
              <w:jc w:val="center"/>
              <w:rPr>
                <w:sz w:val="24"/>
                <w:szCs w:val="24"/>
              </w:rPr>
            </w:pPr>
            <w:r w:rsidRPr="00861E5A">
              <w:rPr>
                <w:sz w:val="24"/>
                <w:szCs w:val="24"/>
              </w:rPr>
              <w:t>Exposure time in Week</w:t>
            </w:r>
          </w:p>
        </w:tc>
      </w:tr>
      <w:tr w:rsidR="00627833" w:rsidRPr="00861E5A" w:rsidTr="000E22D4">
        <w:tc>
          <w:tcPr>
            <w:tcW w:w="3403" w:type="dxa"/>
            <w:vMerge/>
          </w:tcPr>
          <w:p w:rsidR="00627833" w:rsidRPr="00861E5A" w:rsidRDefault="00627833" w:rsidP="000E22D4">
            <w:pPr>
              <w:bidi w:val="0"/>
              <w:jc w:val="center"/>
              <w:rPr>
                <w:sz w:val="24"/>
                <w:szCs w:val="24"/>
              </w:rPr>
            </w:pPr>
          </w:p>
        </w:tc>
        <w:tc>
          <w:tcPr>
            <w:tcW w:w="1275" w:type="dxa"/>
          </w:tcPr>
          <w:p w:rsidR="00627833" w:rsidRPr="00861E5A" w:rsidRDefault="00627833" w:rsidP="000E22D4">
            <w:pPr>
              <w:bidi w:val="0"/>
              <w:jc w:val="center"/>
              <w:rPr>
                <w:sz w:val="24"/>
                <w:szCs w:val="24"/>
              </w:rPr>
            </w:pPr>
            <w:r w:rsidRPr="00861E5A">
              <w:rPr>
                <w:sz w:val="24"/>
                <w:szCs w:val="24"/>
              </w:rPr>
              <w:t>1</w:t>
            </w:r>
          </w:p>
        </w:tc>
        <w:tc>
          <w:tcPr>
            <w:tcW w:w="1134" w:type="dxa"/>
          </w:tcPr>
          <w:p w:rsidR="00627833" w:rsidRPr="00861E5A" w:rsidRDefault="00627833" w:rsidP="000E22D4">
            <w:pPr>
              <w:bidi w:val="0"/>
              <w:jc w:val="center"/>
              <w:rPr>
                <w:sz w:val="24"/>
                <w:szCs w:val="24"/>
              </w:rPr>
            </w:pPr>
            <w:r w:rsidRPr="00861E5A">
              <w:rPr>
                <w:sz w:val="24"/>
                <w:szCs w:val="24"/>
              </w:rPr>
              <w:t>2</w:t>
            </w:r>
          </w:p>
        </w:tc>
        <w:tc>
          <w:tcPr>
            <w:tcW w:w="1276" w:type="dxa"/>
          </w:tcPr>
          <w:p w:rsidR="00627833" w:rsidRPr="00861E5A" w:rsidRDefault="00627833" w:rsidP="000E22D4">
            <w:pPr>
              <w:bidi w:val="0"/>
              <w:jc w:val="center"/>
              <w:rPr>
                <w:sz w:val="24"/>
                <w:szCs w:val="24"/>
              </w:rPr>
            </w:pPr>
            <w:r w:rsidRPr="00861E5A">
              <w:rPr>
                <w:sz w:val="24"/>
                <w:szCs w:val="24"/>
              </w:rPr>
              <w:t>3</w:t>
            </w:r>
          </w:p>
        </w:tc>
        <w:tc>
          <w:tcPr>
            <w:tcW w:w="1134" w:type="dxa"/>
          </w:tcPr>
          <w:p w:rsidR="00627833" w:rsidRPr="00861E5A" w:rsidRDefault="00627833" w:rsidP="000E22D4">
            <w:pPr>
              <w:bidi w:val="0"/>
              <w:jc w:val="center"/>
              <w:rPr>
                <w:sz w:val="24"/>
                <w:szCs w:val="24"/>
              </w:rPr>
            </w:pPr>
            <w:r w:rsidRPr="00861E5A">
              <w:rPr>
                <w:sz w:val="24"/>
                <w:szCs w:val="24"/>
              </w:rPr>
              <w:t>4</w:t>
            </w:r>
          </w:p>
        </w:tc>
        <w:tc>
          <w:tcPr>
            <w:tcW w:w="1134" w:type="dxa"/>
          </w:tcPr>
          <w:p w:rsidR="00627833" w:rsidRPr="00861E5A" w:rsidRDefault="00627833" w:rsidP="000E22D4">
            <w:pPr>
              <w:bidi w:val="0"/>
              <w:jc w:val="center"/>
              <w:rPr>
                <w:sz w:val="24"/>
                <w:szCs w:val="24"/>
              </w:rPr>
            </w:pPr>
            <w:r w:rsidRPr="00861E5A">
              <w:rPr>
                <w:sz w:val="24"/>
                <w:szCs w:val="24"/>
              </w:rPr>
              <w:t>5</w:t>
            </w:r>
          </w:p>
        </w:tc>
      </w:tr>
      <w:tr w:rsidR="00627833" w:rsidRPr="00861E5A" w:rsidTr="000E22D4">
        <w:tc>
          <w:tcPr>
            <w:tcW w:w="3403" w:type="dxa"/>
          </w:tcPr>
          <w:p w:rsidR="00627833" w:rsidRPr="00C70A32" w:rsidRDefault="00627833" w:rsidP="000E22D4">
            <w:pPr>
              <w:bidi w:val="0"/>
              <w:jc w:val="center"/>
              <w:rPr>
                <w:sz w:val="20"/>
                <w:szCs w:val="20"/>
              </w:rPr>
            </w:pPr>
            <w:r w:rsidRPr="00C70A32">
              <w:rPr>
                <w:sz w:val="20"/>
                <w:szCs w:val="20"/>
              </w:rPr>
              <w:t xml:space="preserve">Pre </w:t>
            </w:r>
            <w:r>
              <w:rPr>
                <w:sz w:val="20"/>
                <w:szCs w:val="20"/>
              </w:rPr>
              <w:t xml:space="preserve"> static </w:t>
            </w:r>
            <w:r w:rsidRPr="00C70A32">
              <w:rPr>
                <w:sz w:val="20"/>
                <w:szCs w:val="20"/>
              </w:rPr>
              <w:t>magnetic field ml/day/rat</w:t>
            </w:r>
          </w:p>
        </w:tc>
        <w:tc>
          <w:tcPr>
            <w:tcW w:w="1275" w:type="dxa"/>
          </w:tcPr>
          <w:p w:rsidR="00627833" w:rsidRPr="00672FDD" w:rsidRDefault="00627833" w:rsidP="000E22D4">
            <w:pPr>
              <w:bidi w:val="0"/>
              <w:jc w:val="center"/>
              <w:rPr>
                <w:sz w:val="20"/>
                <w:szCs w:val="20"/>
              </w:rPr>
            </w:pPr>
            <w:r w:rsidRPr="00672FDD">
              <w:rPr>
                <w:sz w:val="20"/>
                <w:szCs w:val="20"/>
              </w:rPr>
              <w:t>21.77±0.45</w:t>
            </w:r>
          </w:p>
        </w:tc>
        <w:tc>
          <w:tcPr>
            <w:tcW w:w="1134" w:type="dxa"/>
          </w:tcPr>
          <w:p w:rsidR="00627833" w:rsidRPr="00672FDD" w:rsidRDefault="00627833" w:rsidP="000E22D4">
            <w:pPr>
              <w:bidi w:val="0"/>
              <w:jc w:val="center"/>
              <w:rPr>
                <w:sz w:val="20"/>
                <w:szCs w:val="20"/>
              </w:rPr>
            </w:pPr>
            <w:r w:rsidRPr="00672FDD">
              <w:rPr>
                <w:sz w:val="20"/>
                <w:szCs w:val="20"/>
              </w:rPr>
              <w:t>20.34±0.62</w:t>
            </w:r>
          </w:p>
        </w:tc>
        <w:tc>
          <w:tcPr>
            <w:tcW w:w="1276" w:type="dxa"/>
          </w:tcPr>
          <w:p w:rsidR="00627833" w:rsidRPr="00672FDD" w:rsidRDefault="00627833" w:rsidP="000E22D4">
            <w:pPr>
              <w:bidi w:val="0"/>
              <w:jc w:val="center"/>
              <w:rPr>
                <w:sz w:val="20"/>
                <w:szCs w:val="20"/>
              </w:rPr>
            </w:pPr>
            <w:r w:rsidRPr="00672FDD">
              <w:rPr>
                <w:sz w:val="20"/>
                <w:szCs w:val="20"/>
              </w:rPr>
              <w:t>21.08±0.5</w:t>
            </w:r>
          </w:p>
        </w:tc>
        <w:tc>
          <w:tcPr>
            <w:tcW w:w="1134" w:type="dxa"/>
          </w:tcPr>
          <w:p w:rsidR="00627833" w:rsidRPr="00672FDD" w:rsidRDefault="00627833" w:rsidP="000E22D4">
            <w:pPr>
              <w:bidi w:val="0"/>
              <w:jc w:val="center"/>
              <w:rPr>
                <w:sz w:val="20"/>
                <w:szCs w:val="20"/>
              </w:rPr>
            </w:pPr>
            <w:r w:rsidRPr="00672FDD">
              <w:rPr>
                <w:sz w:val="20"/>
                <w:szCs w:val="20"/>
              </w:rPr>
              <w:t>20.88±0.7</w:t>
            </w:r>
          </w:p>
        </w:tc>
        <w:tc>
          <w:tcPr>
            <w:tcW w:w="1134" w:type="dxa"/>
          </w:tcPr>
          <w:p w:rsidR="00627833" w:rsidRPr="00672FDD" w:rsidRDefault="00627833" w:rsidP="000E22D4">
            <w:pPr>
              <w:bidi w:val="0"/>
              <w:jc w:val="center"/>
              <w:rPr>
                <w:sz w:val="20"/>
                <w:szCs w:val="20"/>
              </w:rPr>
            </w:pPr>
            <w:r w:rsidRPr="00672FDD">
              <w:rPr>
                <w:sz w:val="20"/>
                <w:szCs w:val="20"/>
              </w:rPr>
              <w:t>21.10±0.65</w:t>
            </w:r>
          </w:p>
        </w:tc>
      </w:tr>
      <w:tr w:rsidR="00627833" w:rsidRPr="00861E5A" w:rsidTr="000E22D4">
        <w:tc>
          <w:tcPr>
            <w:tcW w:w="3403" w:type="dxa"/>
          </w:tcPr>
          <w:p w:rsidR="00627833" w:rsidRPr="00C70A32" w:rsidRDefault="00627833" w:rsidP="000E22D4">
            <w:pPr>
              <w:bidi w:val="0"/>
              <w:jc w:val="center"/>
              <w:rPr>
                <w:sz w:val="20"/>
                <w:szCs w:val="20"/>
              </w:rPr>
            </w:pPr>
            <w:r w:rsidRPr="00C70A32">
              <w:rPr>
                <w:sz w:val="20"/>
                <w:szCs w:val="20"/>
              </w:rPr>
              <w:t xml:space="preserve">Post </w:t>
            </w:r>
            <w:r>
              <w:rPr>
                <w:sz w:val="20"/>
                <w:szCs w:val="20"/>
              </w:rPr>
              <w:t>static</w:t>
            </w:r>
            <w:r w:rsidRPr="00C70A32">
              <w:rPr>
                <w:sz w:val="20"/>
                <w:szCs w:val="20"/>
              </w:rPr>
              <w:t xml:space="preserve"> magnetic field   ml/day/rat</w:t>
            </w:r>
          </w:p>
        </w:tc>
        <w:tc>
          <w:tcPr>
            <w:tcW w:w="1275" w:type="dxa"/>
          </w:tcPr>
          <w:p w:rsidR="00627833" w:rsidRPr="00672FDD" w:rsidRDefault="00627833" w:rsidP="000E22D4">
            <w:pPr>
              <w:bidi w:val="0"/>
              <w:jc w:val="center"/>
              <w:rPr>
                <w:sz w:val="20"/>
                <w:szCs w:val="20"/>
              </w:rPr>
            </w:pPr>
            <w:r w:rsidRPr="00672FDD">
              <w:rPr>
                <w:sz w:val="20"/>
                <w:szCs w:val="20"/>
              </w:rPr>
              <w:t>22.05± 0.46</w:t>
            </w:r>
          </w:p>
        </w:tc>
        <w:tc>
          <w:tcPr>
            <w:tcW w:w="1134" w:type="dxa"/>
          </w:tcPr>
          <w:p w:rsidR="00627833" w:rsidRPr="00672FDD" w:rsidRDefault="00627833" w:rsidP="000E22D4">
            <w:pPr>
              <w:bidi w:val="0"/>
              <w:jc w:val="center"/>
              <w:rPr>
                <w:sz w:val="20"/>
                <w:szCs w:val="20"/>
              </w:rPr>
            </w:pPr>
            <w:r w:rsidRPr="00672FDD">
              <w:rPr>
                <w:sz w:val="20"/>
                <w:szCs w:val="20"/>
              </w:rPr>
              <w:t>2</w:t>
            </w:r>
            <w:r>
              <w:rPr>
                <w:sz w:val="20"/>
                <w:szCs w:val="20"/>
              </w:rPr>
              <w:t>0.88</w:t>
            </w:r>
            <w:r w:rsidRPr="00672FDD">
              <w:rPr>
                <w:sz w:val="20"/>
                <w:szCs w:val="20"/>
              </w:rPr>
              <w:t>±0.6</w:t>
            </w:r>
          </w:p>
        </w:tc>
        <w:tc>
          <w:tcPr>
            <w:tcW w:w="1276" w:type="dxa"/>
          </w:tcPr>
          <w:p w:rsidR="00627833" w:rsidRPr="00672FDD" w:rsidRDefault="00627833" w:rsidP="000E22D4">
            <w:pPr>
              <w:bidi w:val="0"/>
              <w:jc w:val="center"/>
              <w:rPr>
                <w:sz w:val="20"/>
                <w:szCs w:val="20"/>
              </w:rPr>
            </w:pPr>
            <w:r>
              <w:rPr>
                <w:sz w:val="20"/>
                <w:szCs w:val="20"/>
              </w:rPr>
              <w:t>21.69</w:t>
            </w:r>
            <w:r w:rsidRPr="00672FDD">
              <w:rPr>
                <w:sz w:val="20"/>
                <w:szCs w:val="20"/>
              </w:rPr>
              <w:t>±0.62</w:t>
            </w:r>
          </w:p>
        </w:tc>
        <w:tc>
          <w:tcPr>
            <w:tcW w:w="1134" w:type="dxa"/>
          </w:tcPr>
          <w:p w:rsidR="00627833" w:rsidRPr="00672FDD" w:rsidRDefault="00627833" w:rsidP="000E22D4">
            <w:pPr>
              <w:bidi w:val="0"/>
              <w:jc w:val="center"/>
              <w:rPr>
                <w:sz w:val="20"/>
                <w:szCs w:val="20"/>
              </w:rPr>
            </w:pPr>
            <w:r w:rsidRPr="00672FDD">
              <w:rPr>
                <w:sz w:val="20"/>
                <w:szCs w:val="20"/>
              </w:rPr>
              <w:t>22.34±0.46</w:t>
            </w:r>
          </w:p>
        </w:tc>
        <w:tc>
          <w:tcPr>
            <w:tcW w:w="1134" w:type="dxa"/>
          </w:tcPr>
          <w:p w:rsidR="00627833" w:rsidRPr="00672FDD" w:rsidRDefault="00627833" w:rsidP="000E22D4">
            <w:pPr>
              <w:bidi w:val="0"/>
              <w:jc w:val="center"/>
              <w:rPr>
                <w:sz w:val="20"/>
                <w:szCs w:val="20"/>
              </w:rPr>
            </w:pPr>
            <w:r w:rsidRPr="00672FDD">
              <w:rPr>
                <w:sz w:val="20"/>
                <w:szCs w:val="20"/>
              </w:rPr>
              <w:t>228±0.55</w:t>
            </w:r>
          </w:p>
        </w:tc>
      </w:tr>
      <w:tr w:rsidR="00627833" w:rsidRPr="00861E5A" w:rsidTr="000E22D4">
        <w:tc>
          <w:tcPr>
            <w:tcW w:w="3403" w:type="dxa"/>
          </w:tcPr>
          <w:p w:rsidR="00627833" w:rsidRPr="00861E5A" w:rsidRDefault="00627833" w:rsidP="000E22D4">
            <w:pPr>
              <w:bidi w:val="0"/>
              <w:jc w:val="center"/>
            </w:pPr>
            <w:r w:rsidRPr="00861E5A">
              <w:t xml:space="preserve">Ratio    Pre </w:t>
            </w:r>
            <w:r>
              <w:t xml:space="preserve"> SMF</w:t>
            </w:r>
            <w:r w:rsidRPr="00861E5A">
              <w:t xml:space="preserve">/ </w:t>
            </w:r>
            <w:r>
              <w:t>post S</w:t>
            </w:r>
            <w:r w:rsidRPr="00861E5A">
              <w:t>MF</w:t>
            </w:r>
          </w:p>
        </w:tc>
        <w:tc>
          <w:tcPr>
            <w:tcW w:w="1275" w:type="dxa"/>
          </w:tcPr>
          <w:p w:rsidR="00627833" w:rsidRPr="00672FDD" w:rsidRDefault="00627833" w:rsidP="000E22D4">
            <w:pPr>
              <w:bidi w:val="0"/>
              <w:jc w:val="center"/>
              <w:rPr>
                <w:sz w:val="20"/>
                <w:szCs w:val="20"/>
              </w:rPr>
            </w:pPr>
            <w:r w:rsidRPr="00672FDD">
              <w:rPr>
                <w:sz w:val="20"/>
                <w:szCs w:val="20"/>
              </w:rPr>
              <w:t>0.98±0.47</w:t>
            </w:r>
          </w:p>
        </w:tc>
        <w:tc>
          <w:tcPr>
            <w:tcW w:w="1134" w:type="dxa"/>
          </w:tcPr>
          <w:p w:rsidR="00627833" w:rsidRPr="00672FDD" w:rsidRDefault="00627833" w:rsidP="000E22D4">
            <w:pPr>
              <w:bidi w:val="0"/>
              <w:jc w:val="center"/>
              <w:rPr>
                <w:sz w:val="20"/>
                <w:szCs w:val="20"/>
              </w:rPr>
            </w:pPr>
            <w:r w:rsidRPr="00672FDD">
              <w:rPr>
                <w:sz w:val="20"/>
                <w:szCs w:val="20"/>
              </w:rPr>
              <w:t>0.9</w:t>
            </w:r>
            <w:r>
              <w:rPr>
                <w:sz w:val="20"/>
                <w:szCs w:val="20"/>
              </w:rPr>
              <w:t>74</w:t>
            </w:r>
            <w:r w:rsidRPr="00672FDD">
              <w:rPr>
                <w:sz w:val="20"/>
                <w:szCs w:val="20"/>
              </w:rPr>
              <w:t>±0.61</w:t>
            </w:r>
          </w:p>
        </w:tc>
        <w:tc>
          <w:tcPr>
            <w:tcW w:w="1276" w:type="dxa"/>
          </w:tcPr>
          <w:p w:rsidR="00627833" w:rsidRPr="00672FDD" w:rsidRDefault="00627833" w:rsidP="000E22D4">
            <w:pPr>
              <w:bidi w:val="0"/>
              <w:jc w:val="center"/>
              <w:rPr>
                <w:sz w:val="20"/>
                <w:szCs w:val="20"/>
              </w:rPr>
            </w:pPr>
            <w:r>
              <w:rPr>
                <w:sz w:val="20"/>
                <w:szCs w:val="20"/>
              </w:rPr>
              <w:t>0.971</w:t>
            </w:r>
            <w:r w:rsidRPr="00672FDD">
              <w:rPr>
                <w:sz w:val="20"/>
                <w:szCs w:val="20"/>
              </w:rPr>
              <w:t>±0.65</w:t>
            </w:r>
          </w:p>
        </w:tc>
        <w:tc>
          <w:tcPr>
            <w:tcW w:w="1134" w:type="dxa"/>
          </w:tcPr>
          <w:p w:rsidR="00627833" w:rsidRPr="00672FDD" w:rsidRDefault="00627833" w:rsidP="000E22D4">
            <w:pPr>
              <w:bidi w:val="0"/>
              <w:jc w:val="center"/>
              <w:rPr>
                <w:sz w:val="20"/>
                <w:szCs w:val="20"/>
              </w:rPr>
            </w:pPr>
            <w:r w:rsidRPr="00672FDD">
              <w:rPr>
                <w:sz w:val="20"/>
                <w:szCs w:val="20"/>
              </w:rPr>
              <w:t>0.93±0.3</w:t>
            </w:r>
          </w:p>
        </w:tc>
        <w:tc>
          <w:tcPr>
            <w:tcW w:w="1134" w:type="dxa"/>
          </w:tcPr>
          <w:p w:rsidR="00627833" w:rsidRPr="00672FDD" w:rsidRDefault="00627833" w:rsidP="000E22D4">
            <w:pPr>
              <w:bidi w:val="0"/>
              <w:jc w:val="center"/>
              <w:rPr>
                <w:sz w:val="20"/>
                <w:szCs w:val="20"/>
              </w:rPr>
            </w:pPr>
            <w:r w:rsidRPr="00672FDD">
              <w:rPr>
                <w:sz w:val="20"/>
                <w:szCs w:val="20"/>
              </w:rPr>
              <w:t>0.92±0.42</w:t>
            </w:r>
          </w:p>
        </w:tc>
      </w:tr>
    </w:tbl>
    <w:p w:rsidR="00627833" w:rsidRPr="00B5203E" w:rsidRDefault="00627833" w:rsidP="00627833">
      <w:pPr>
        <w:autoSpaceDE w:val="0"/>
        <w:autoSpaceDN w:val="0"/>
        <w:bidi w:val="0"/>
        <w:adjustRightInd w:val="0"/>
        <w:spacing w:after="0" w:line="240" w:lineRule="auto"/>
        <w:rPr>
          <w:rFonts w:ascii="Times New Roman" w:hAnsi="Times New Roman" w:cs="Times New Roman"/>
          <w:sz w:val="18"/>
          <w:szCs w:val="18"/>
        </w:rPr>
      </w:pPr>
      <w:r w:rsidRPr="00B5203E">
        <w:rPr>
          <w:rFonts w:ascii="Times New Roman" w:hAnsi="Times New Roman" w:cs="Times New Roman"/>
          <w:sz w:val="18"/>
          <w:szCs w:val="18"/>
        </w:rPr>
        <w:t>W (week in regard to exposure). SMF (Stationary Magnetic Field), C (Control), and magnitudes are means plus standard error of measurement (SEM) based on n=5 for each group.</w:t>
      </w:r>
    </w:p>
    <w:p w:rsidR="00627833" w:rsidRDefault="00627833" w:rsidP="00627833">
      <w:pPr>
        <w:autoSpaceDE w:val="0"/>
        <w:autoSpaceDN w:val="0"/>
        <w:bidi w:val="0"/>
        <w:adjustRightInd w:val="0"/>
        <w:spacing w:after="0" w:line="240" w:lineRule="auto"/>
        <w:rPr>
          <w:rFonts w:ascii="Arial" w:hAnsi="Arial" w:cs="Arial"/>
          <w:sz w:val="24"/>
          <w:szCs w:val="24"/>
        </w:rPr>
      </w:pPr>
    </w:p>
    <w:p w:rsidR="00627833" w:rsidRDefault="00627833" w:rsidP="00FE41F4">
      <w:pPr>
        <w:autoSpaceDE w:val="0"/>
        <w:autoSpaceDN w:val="0"/>
        <w:bidi w:val="0"/>
        <w:adjustRightInd w:val="0"/>
        <w:spacing w:after="0" w:line="240" w:lineRule="auto"/>
        <w:jc w:val="both"/>
        <w:rPr>
          <w:rFonts w:ascii="Arial" w:hAnsi="Arial" w:cs="Arial"/>
          <w:b/>
          <w:bCs/>
          <w:sz w:val="24"/>
          <w:szCs w:val="24"/>
        </w:rPr>
      </w:pPr>
    </w:p>
    <w:p w:rsidR="00627833" w:rsidRDefault="00627833" w:rsidP="00627833">
      <w:pPr>
        <w:autoSpaceDE w:val="0"/>
        <w:autoSpaceDN w:val="0"/>
        <w:bidi w:val="0"/>
        <w:adjustRightInd w:val="0"/>
        <w:spacing w:after="0" w:line="240" w:lineRule="auto"/>
        <w:jc w:val="both"/>
        <w:rPr>
          <w:rFonts w:ascii="Arial" w:hAnsi="Arial" w:cs="Arial"/>
          <w:b/>
          <w:bCs/>
          <w:sz w:val="24"/>
          <w:szCs w:val="24"/>
        </w:rPr>
      </w:pPr>
    </w:p>
    <w:p w:rsidR="00C761F5" w:rsidRPr="0069317B" w:rsidRDefault="00C761F5" w:rsidP="00627833">
      <w:pPr>
        <w:autoSpaceDE w:val="0"/>
        <w:autoSpaceDN w:val="0"/>
        <w:bidi w:val="0"/>
        <w:adjustRightInd w:val="0"/>
        <w:spacing w:after="0" w:line="240" w:lineRule="auto"/>
        <w:jc w:val="both"/>
        <w:rPr>
          <w:rFonts w:ascii="Arial" w:hAnsi="Arial" w:cs="Arial"/>
          <w:b/>
          <w:bCs/>
          <w:sz w:val="24"/>
          <w:szCs w:val="24"/>
        </w:rPr>
      </w:pPr>
      <w:r w:rsidRPr="0069317B">
        <w:rPr>
          <w:rFonts w:ascii="Arial" w:hAnsi="Arial" w:cs="Arial"/>
          <w:b/>
          <w:bCs/>
          <w:sz w:val="24"/>
          <w:szCs w:val="24"/>
        </w:rPr>
        <w:t>DISCUSSION</w:t>
      </w:r>
    </w:p>
    <w:p w:rsidR="00C761F5" w:rsidRPr="00C3042F" w:rsidRDefault="00C761F5" w:rsidP="00C761F5">
      <w:pPr>
        <w:autoSpaceDE w:val="0"/>
        <w:autoSpaceDN w:val="0"/>
        <w:bidi w:val="0"/>
        <w:adjustRightInd w:val="0"/>
        <w:spacing w:after="0" w:line="240" w:lineRule="auto"/>
        <w:jc w:val="both"/>
        <w:rPr>
          <w:sz w:val="24"/>
          <w:szCs w:val="24"/>
        </w:rPr>
      </w:pPr>
      <w:r>
        <w:rPr>
          <w:sz w:val="24"/>
          <w:szCs w:val="24"/>
        </w:rPr>
        <w:t xml:space="preserve">  </w:t>
      </w:r>
      <w:r w:rsidRPr="000746A2">
        <w:rPr>
          <w:sz w:val="24"/>
          <w:szCs w:val="24"/>
        </w:rPr>
        <w:t xml:space="preserve">     The findings demonstrated that distinct metabolic and hematological disruptions were caused by exposure to SMF, and that these disruptions appeared to be correlated with exposure time. By the second week of treatment, SMF exposure (2 hour/day) caused a drop in weight</w:t>
      </w:r>
      <w:r>
        <w:rPr>
          <w:sz w:val="24"/>
          <w:szCs w:val="24"/>
        </w:rPr>
        <w:t xml:space="preserve"> of </w:t>
      </w:r>
      <w:r w:rsidRPr="000746A2">
        <w:rPr>
          <w:sz w:val="24"/>
          <w:szCs w:val="24"/>
        </w:rPr>
        <w:t xml:space="preserve">body. Also, as compared to </w:t>
      </w:r>
      <w:r>
        <w:rPr>
          <w:sz w:val="24"/>
          <w:szCs w:val="24"/>
        </w:rPr>
        <w:t xml:space="preserve">without exposed </w:t>
      </w:r>
      <w:r w:rsidRPr="000746A2">
        <w:rPr>
          <w:sz w:val="24"/>
          <w:szCs w:val="24"/>
        </w:rPr>
        <w:t xml:space="preserve">rats, the same </w:t>
      </w:r>
      <w:r w:rsidRPr="00C3042F">
        <w:rPr>
          <w:sz w:val="24"/>
          <w:szCs w:val="24"/>
        </w:rPr>
        <w:t>therapy increased concentration</w:t>
      </w:r>
      <w:r>
        <w:rPr>
          <w:sz w:val="24"/>
          <w:szCs w:val="24"/>
        </w:rPr>
        <w:t xml:space="preserve"> of </w:t>
      </w:r>
      <w:r w:rsidRPr="00C3042F">
        <w:rPr>
          <w:sz w:val="24"/>
          <w:szCs w:val="24"/>
        </w:rPr>
        <w:t xml:space="preserve">hemoglobin, cells </w:t>
      </w:r>
      <w:r>
        <w:rPr>
          <w:sz w:val="24"/>
          <w:szCs w:val="24"/>
        </w:rPr>
        <w:t xml:space="preserve">of </w:t>
      </w:r>
      <w:r w:rsidRPr="00C3042F">
        <w:rPr>
          <w:sz w:val="24"/>
          <w:szCs w:val="24"/>
        </w:rPr>
        <w:t xml:space="preserve">white blood, cells </w:t>
      </w:r>
      <w:r>
        <w:rPr>
          <w:sz w:val="24"/>
          <w:szCs w:val="24"/>
        </w:rPr>
        <w:t xml:space="preserve">of </w:t>
      </w:r>
      <w:r w:rsidRPr="00C3042F">
        <w:rPr>
          <w:sz w:val="24"/>
          <w:szCs w:val="24"/>
        </w:rPr>
        <w:t xml:space="preserve">red blood, and platelet </w:t>
      </w:r>
      <w:r>
        <w:rPr>
          <w:sz w:val="24"/>
          <w:szCs w:val="24"/>
        </w:rPr>
        <w:t xml:space="preserve">data </w:t>
      </w:r>
      <w:r w:rsidRPr="00C3042F">
        <w:rPr>
          <w:sz w:val="24"/>
          <w:szCs w:val="24"/>
        </w:rPr>
        <w:t>while leaving hematocrit levels intact.</w:t>
      </w:r>
    </w:p>
    <w:p w:rsidR="00C761F5" w:rsidRPr="00C3042F" w:rsidRDefault="00C761F5" w:rsidP="00D45C6B">
      <w:pPr>
        <w:autoSpaceDE w:val="0"/>
        <w:autoSpaceDN w:val="0"/>
        <w:bidi w:val="0"/>
        <w:adjustRightInd w:val="0"/>
        <w:spacing w:after="0" w:line="240" w:lineRule="auto"/>
        <w:jc w:val="both"/>
        <w:rPr>
          <w:sz w:val="24"/>
          <w:szCs w:val="24"/>
        </w:rPr>
      </w:pPr>
      <w:r w:rsidRPr="00C3042F">
        <w:rPr>
          <w:sz w:val="24"/>
          <w:szCs w:val="24"/>
        </w:rPr>
        <w:t xml:space="preserve">      The induction of a hypoxic state following </w:t>
      </w:r>
      <w:r>
        <w:rPr>
          <w:sz w:val="24"/>
          <w:szCs w:val="24"/>
        </w:rPr>
        <w:t xml:space="preserve">semi </w:t>
      </w:r>
      <w:r w:rsidRPr="00C3042F">
        <w:rPr>
          <w:sz w:val="24"/>
          <w:szCs w:val="24"/>
        </w:rPr>
        <w:t>chronic</w:t>
      </w:r>
      <w:r>
        <w:rPr>
          <w:sz w:val="24"/>
          <w:szCs w:val="24"/>
        </w:rPr>
        <w:t xml:space="preserve"> or long term </w:t>
      </w:r>
      <w:r w:rsidRPr="00C3042F">
        <w:rPr>
          <w:sz w:val="24"/>
          <w:szCs w:val="24"/>
        </w:rPr>
        <w:t xml:space="preserve"> exposure to </w:t>
      </w:r>
      <w:r>
        <w:rPr>
          <w:sz w:val="24"/>
          <w:szCs w:val="24"/>
        </w:rPr>
        <w:t xml:space="preserve">fixed magnetic field may account to </w:t>
      </w:r>
      <w:r w:rsidRPr="00C3042F">
        <w:rPr>
          <w:sz w:val="24"/>
          <w:szCs w:val="24"/>
        </w:rPr>
        <w:t>rise in</w:t>
      </w:r>
      <w:r>
        <w:rPr>
          <w:sz w:val="24"/>
          <w:szCs w:val="24"/>
        </w:rPr>
        <w:t xml:space="preserve"> the</w:t>
      </w:r>
      <w:r w:rsidRPr="00C3042F">
        <w:rPr>
          <w:sz w:val="24"/>
          <w:szCs w:val="24"/>
        </w:rPr>
        <w:t xml:space="preserve"> hemoglobin and red blood cell counts. However, it is still unclear exactly how SMF caused a hypoxia-like condition to occur.</w:t>
      </w:r>
      <w:r w:rsidRPr="009140C3">
        <w:t xml:space="preserve"> </w:t>
      </w:r>
      <w:r w:rsidRPr="009140C3">
        <w:rPr>
          <w:sz w:val="24"/>
          <w:szCs w:val="24"/>
        </w:rPr>
        <w:t xml:space="preserve">As previously </w:t>
      </w:r>
      <w:r w:rsidRPr="009140C3">
        <w:rPr>
          <w:sz w:val="24"/>
          <w:szCs w:val="24"/>
        </w:rPr>
        <w:lastRenderedPageBreak/>
        <w:t xml:space="preserve">shown by </w:t>
      </w:r>
      <w:r w:rsidR="00D45C6B">
        <w:rPr>
          <w:sz w:val="24"/>
          <w:szCs w:val="24"/>
        </w:rPr>
        <w:t>(</w:t>
      </w:r>
      <w:r w:rsidRPr="009140C3">
        <w:rPr>
          <w:sz w:val="24"/>
          <w:szCs w:val="24"/>
        </w:rPr>
        <w:t>33</w:t>
      </w:r>
      <w:r w:rsidR="00D45C6B">
        <w:rPr>
          <w:sz w:val="24"/>
          <w:szCs w:val="24"/>
        </w:rPr>
        <w:t>)</w:t>
      </w:r>
      <w:r w:rsidRPr="009140C3">
        <w:rPr>
          <w:sz w:val="24"/>
          <w:szCs w:val="24"/>
        </w:rPr>
        <w:t>, the fact that a fixed magnetic field has a significant impact on hemoglobin's structure</w:t>
      </w:r>
      <w:r>
        <w:rPr>
          <w:sz w:val="24"/>
          <w:szCs w:val="24"/>
        </w:rPr>
        <w:t>,</w:t>
      </w:r>
      <w:r w:rsidRPr="00C3042F">
        <w:rPr>
          <w:sz w:val="24"/>
          <w:szCs w:val="24"/>
        </w:rPr>
        <w:t xml:space="preserve"> </w:t>
      </w:r>
      <w:r w:rsidRPr="00F83F2B">
        <w:rPr>
          <w:sz w:val="24"/>
          <w:szCs w:val="24"/>
        </w:rPr>
        <w:t xml:space="preserve">supported the idea that the constant magnetic field had an impact on the geometric structure of hemoglobin in 1992 </w:t>
      </w:r>
      <w:r w:rsidR="00D45C6B">
        <w:rPr>
          <w:sz w:val="24"/>
          <w:szCs w:val="24"/>
        </w:rPr>
        <w:t>(</w:t>
      </w:r>
      <w:r w:rsidRPr="00F83F2B">
        <w:rPr>
          <w:sz w:val="24"/>
          <w:szCs w:val="24"/>
        </w:rPr>
        <w:t>33</w:t>
      </w:r>
      <w:r w:rsidR="00D45C6B">
        <w:rPr>
          <w:sz w:val="24"/>
          <w:szCs w:val="24"/>
        </w:rPr>
        <w:t>)</w:t>
      </w:r>
      <w:r w:rsidRPr="00F83F2B">
        <w:rPr>
          <w:sz w:val="24"/>
          <w:szCs w:val="24"/>
        </w:rPr>
        <w:t>.</w:t>
      </w:r>
      <w:r w:rsidRPr="00C3042F">
        <w:rPr>
          <w:sz w:val="24"/>
          <w:szCs w:val="24"/>
        </w:rPr>
        <w:t xml:space="preserve"> </w:t>
      </w:r>
      <w:r w:rsidRPr="00F83F2B">
        <w:rPr>
          <w:sz w:val="24"/>
          <w:szCs w:val="24"/>
        </w:rPr>
        <w:t xml:space="preserve">The harm in relation to how a stationary magnetic field affects a body's weight is increased by results that </w:t>
      </w:r>
      <w:r w:rsidRPr="00C3042F">
        <w:rPr>
          <w:sz w:val="24"/>
          <w:szCs w:val="24"/>
        </w:rPr>
        <w:t>that it operates to reduce body weight while having no effect on water consumption.</w:t>
      </w:r>
      <w:r>
        <w:rPr>
          <w:sz w:val="24"/>
          <w:szCs w:val="24"/>
        </w:rPr>
        <w:t xml:space="preserve"> </w:t>
      </w:r>
    </w:p>
    <w:p w:rsidR="00C761F5" w:rsidRPr="00C3042F" w:rsidRDefault="00C761F5" w:rsidP="00D45C6B">
      <w:pPr>
        <w:autoSpaceDE w:val="0"/>
        <w:autoSpaceDN w:val="0"/>
        <w:bidi w:val="0"/>
        <w:adjustRightInd w:val="0"/>
        <w:spacing w:after="0" w:line="240" w:lineRule="auto"/>
        <w:jc w:val="both"/>
        <w:rPr>
          <w:sz w:val="24"/>
          <w:szCs w:val="24"/>
        </w:rPr>
      </w:pPr>
      <w:r>
        <w:rPr>
          <w:sz w:val="24"/>
          <w:szCs w:val="24"/>
        </w:rPr>
        <w:t xml:space="preserve">   </w:t>
      </w:r>
      <w:r w:rsidRPr="008F67E9">
        <w:rPr>
          <w:sz w:val="24"/>
          <w:szCs w:val="24"/>
        </w:rPr>
        <w:t>Hypoxia, which is known to alter weight</w:t>
      </w:r>
      <w:r>
        <w:rPr>
          <w:sz w:val="24"/>
          <w:szCs w:val="24"/>
        </w:rPr>
        <w:t xml:space="preserve"> of</w:t>
      </w:r>
      <w:r w:rsidRPr="008F67E9">
        <w:rPr>
          <w:sz w:val="24"/>
          <w:szCs w:val="24"/>
        </w:rPr>
        <w:t xml:space="preserve"> body, rather than </w:t>
      </w:r>
      <w:r>
        <w:rPr>
          <w:sz w:val="24"/>
          <w:szCs w:val="24"/>
        </w:rPr>
        <w:t xml:space="preserve">drying the water </w:t>
      </w:r>
      <w:r w:rsidRPr="008F67E9">
        <w:rPr>
          <w:sz w:val="24"/>
          <w:szCs w:val="24"/>
        </w:rPr>
        <w:t>, could be the cause of the loss of weight</w:t>
      </w:r>
      <w:r>
        <w:rPr>
          <w:sz w:val="24"/>
          <w:szCs w:val="24"/>
        </w:rPr>
        <w:t xml:space="preserve"> of </w:t>
      </w:r>
      <w:r w:rsidRPr="008F67E9">
        <w:rPr>
          <w:sz w:val="24"/>
          <w:szCs w:val="24"/>
        </w:rPr>
        <w:t>body</w:t>
      </w:r>
      <w:r w:rsidR="00D45C6B">
        <w:rPr>
          <w:sz w:val="24"/>
          <w:szCs w:val="24"/>
        </w:rPr>
        <w:t xml:space="preserve"> (</w:t>
      </w:r>
      <w:r w:rsidRPr="00C3042F">
        <w:rPr>
          <w:sz w:val="24"/>
          <w:szCs w:val="24"/>
        </w:rPr>
        <w:t>34</w:t>
      </w:r>
      <w:r w:rsidR="00D45C6B">
        <w:rPr>
          <w:sz w:val="24"/>
          <w:szCs w:val="24"/>
        </w:rPr>
        <w:t>)</w:t>
      </w:r>
      <w:r w:rsidRPr="00C3042F">
        <w:rPr>
          <w:sz w:val="24"/>
          <w:szCs w:val="24"/>
        </w:rPr>
        <w:t>.</w:t>
      </w:r>
      <w:r w:rsidRPr="00AD1A6B">
        <w:t xml:space="preserve"> </w:t>
      </w:r>
      <w:r w:rsidRPr="00AD1A6B">
        <w:rPr>
          <w:sz w:val="24"/>
          <w:szCs w:val="24"/>
        </w:rPr>
        <w:t xml:space="preserve">As evidenced by the substantial peroxidation of lipid and the induction of enzyme responses </w:t>
      </w:r>
      <w:r>
        <w:rPr>
          <w:sz w:val="24"/>
          <w:szCs w:val="24"/>
        </w:rPr>
        <w:t xml:space="preserve">of versus </w:t>
      </w:r>
      <w:r w:rsidRPr="00AD1A6B">
        <w:rPr>
          <w:sz w:val="24"/>
          <w:szCs w:val="24"/>
        </w:rPr>
        <w:t>oxidative in a number of organs</w:t>
      </w:r>
      <w:r w:rsidRPr="00C3042F">
        <w:rPr>
          <w:sz w:val="24"/>
          <w:szCs w:val="24"/>
        </w:rPr>
        <w:t xml:space="preserve">, prior investigations have shown that persistent hypoxia is </w:t>
      </w:r>
      <w:r>
        <w:rPr>
          <w:sz w:val="24"/>
          <w:szCs w:val="24"/>
        </w:rPr>
        <w:t xml:space="preserve">connected with elevated </w:t>
      </w:r>
      <w:r w:rsidRPr="00C3042F">
        <w:rPr>
          <w:sz w:val="24"/>
          <w:szCs w:val="24"/>
        </w:rPr>
        <w:t xml:space="preserve">oxidative stress </w:t>
      </w:r>
      <w:r w:rsidR="00D45C6B">
        <w:rPr>
          <w:sz w:val="24"/>
          <w:szCs w:val="24"/>
        </w:rPr>
        <w:t>(</w:t>
      </w:r>
      <w:r w:rsidRPr="00C3042F">
        <w:rPr>
          <w:sz w:val="24"/>
          <w:szCs w:val="24"/>
        </w:rPr>
        <w:t>35-36</w:t>
      </w:r>
      <w:r w:rsidR="00D45C6B">
        <w:rPr>
          <w:sz w:val="24"/>
          <w:szCs w:val="24"/>
        </w:rPr>
        <w:t>)</w:t>
      </w:r>
      <w:r w:rsidRPr="00C3042F">
        <w:rPr>
          <w:sz w:val="24"/>
          <w:szCs w:val="24"/>
        </w:rPr>
        <w:t xml:space="preserve">. It's interesting that a review of the literature revealed a dearth of information on the impact of static magnetic fields on biological systems. Yet, earlier studies showed that animals were affected by radiofrequency and electromagnetic fields and also found that male mice exposed to electromagnetic fields had significantly lower body weights. Furthermore, breastfeeding sheep subjected to a pulsed electromagnetic field showed an increase in </w:t>
      </w:r>
      <w:r w:rsidR="00D45C6B" w:rsidRPr="00C3042F">
        <w:rPr>
          <w:sz w:val="24"/>
          <w:szCs w:val="24"/>
        </w:rPr>
        <w:t>hematological</w:t>
      </w:r>
      <w:r w:rsidRPr="00C3042F">
        <w:rPr>
          <w:sz w:val="24"/>
          <w:szCs w:val="24"/>
        </w:rPr>
        <w:t xml:space="preserve"> markers, according to </w:t>
      </w:r>
      <w:r w:rsidR="00D45C6B">
        <w:rPr>
          <w:sz w:val="24"/>
          <w:szCs w:val="24"/>
        </w:rPr>
        <w:t>(</w:t>
      </w:r>
      <w:r w:rsidRPr="00C3042F">
        <w:rPr>
          <w:sz w:val="24"/>
          <w:szCs w:val="24"/>
        </w:rPr>
        <w:t>37</w:t>
      </w:r>
      <w:r w:rsidR="00D45C6B">
        <w:rPr>
          <w:sz w:val="24"/>
          <w:szCs w:val="24"/>
        </w:rPr>
        <w:t>)</w:t>
      </w:r>
      <w:r w:rsidRPr="00C3042F">
        <w:rPr>
          <w:sz w:val="24"/>
          <w:szCs w:val="24"/>
        </w:rPr>
        <w:t xml:space="preserve">. In contrast,  </w:t>
      </w:r>
      <w:r w:rsidR="00D45C6B">
        <w:rPr>
          <w:sz w:val="24"/>
          <w:szCs w:val="24"/>
        </w:rPr>
        <w:t>(</w:t>
      </w:r>
      <w:r w:rsidRPr="00C3042F">
        <w:rPr>
          <w:sz w:val="24"/>
          <w:szCs w:val="24"/>
        </w:rPr>
        <w:t>38</w:t>
      </w:r>
      <w:r w:rsidR="00D45C6B">
        <w:rPr>
          <w:sz w:val="24"/>
          <w:szCs w:val="24"/>
        </w:rPr>
        <w:t>)</w:t>
      </w:r>
      <w:r w:rsidRPr="00C3042F">
        <w:rPr>
          <w:sz w:val="24"/>
          <w:szCs w:val="24"/>
        </w:rPr>
        <w:t xml:space="preserve"> found no evidence of a substantial change in human erythrocytes subjected to electromagnetic field in vitro. </w:t>
      </w:r>
      <w:r w:rsidRPr="00631788">
        <w:rPr>
          <w:sz w:val="24"/>
          <w:szCs w:val="24"/>
        </w:rPr>
        <w:t>This study found that despite having no effect on ALT or AST concentration, semi-acute exposure to a stationary magnetic field significantly increased plasmatic LDH data.</w:t>
      </w:r>
      <w:r>
        <w:rPr>
          <w:sz w:val="24"/>
          <w:szCs w:val="24"/>
        </w:rPr>
        <w:t xml:space="preserve"> </w:t>
      </w:r>
      <w:r w:rsidRPr="00C3042F">
        <w:rPr>
          <w:sz w:val="24"/>
          <w:szCs w:val="24"/>
        </w:rPr>
        <w:t xml:space="preserve">Rats exposed to SMF </w:t>
      </w:r>
      <w:proofErr w:type="spellStart"/>
      <w:r>
        <w:rPr>
          <w:sz w:val="24"/>
          <w:szCs w:val="24"/>
        </w:rPr>
        <w:t>semi</w:t>
      </w:r>
      <w:r w:rsidRPr="00C3042F">
        <w:rPr>
          <w:sz w:val="24"/>
          <w:szCs w:val="24"/>
        </w:rPr>
        <w:t>chronically</w:t>
      </w:r>
      <w:proofErr w:type="spellEnd"/>
      <w:r w:rsidRPr="00C3042F">
        <w:rPr>
          <w:sz w:val="24"/>
          <w:szCs w:val="24"/>
        </w:rPr>
        <w:t>, however, experienced an increase in LDH and transaminase activity.</w:t>
      </w:r>
    </w:p>
    <w:p w:rsidR="00C761F5" w:rsidRPr="005F7D71" w:rsidRDefault="00C761F5" w:rsidP="00D45C6B">
      <w:pPr>
        <w:bidi w:val="0"/>
        <w:ind w:hanging="284"/>
        <w:jc w:val="both"/>
        <w:rPr>
          <w:sz w:val="24"/>
          <w:szCs w:val="24"/>
          <w:rtl/>
        </w:rPr>
      </w:pPr>
      <w:r w:rsidRPr="00C3042F">
        <w:rPr>
          <w:sz w:val="24"/>
          <w:szCs w:val="24"/>
        </w:rPr>
        <w:t xml:space="preserve">       Hence, the change of hepatocytes may be responsible for the rise in plasmatic transaminases and LDH levels. Earlier research demonstrated that these enzymes were elevated in practically</w:t>
      </w:r>
      <w:r w:rsidRPr="000746A2">
        <w:rPr>
          <w:sz w:val="24"/>
          <w:szCs w:val="24"/>
        </w:rPr>
        <w:t xml:space="preserve"> all clinical conditions that resulted in cellular damage or destruction </w:t>
      </w:r>
      <w:r w:rsidR="00D45C6B">
        <w:rPr>
          <w:sz w:val="24"/>
          <w:szCs w:val="24"/>
        </w:rPr>
        <w:t>(</w:t>
      </w:r>
      <w:r w:rsidRPr="000746A2">
        <w:rPr>
          <w:sz w:val="24"/>
          <w:szCs w:val="24"/>
        </w:rPr>
        <w:t>39</w:t>
      </w:r>
      <w:r w:rsidR="00D45C6B">
        <w:rPr>
          <w:sz w:val="24"/>
          <w:szCs w:val="24"/>
        </w:rPr>
        <w:t>)</w:t>
      </w:r>
      <w:r w:rsidRPr="000746A2">
        <w:rPr>
          <w:sz w:val="24"/>
          <w:szCs w:val="24"/>
        </w:rPr>
        <w:t>.</w:t>
      </w:r>
      <w:r w:rsidRPr="001225CB">
        <w:rPr>
          <w:sz w:val="24"/>
          <w:szCs w:val="24"/>
        </w:rPr>
        <w:t xml:space="preserve"> These results supported </w:t>
      </w:r>
      <w:r w:rsidR="00D45C6B">
        <w:rPr>
          <w:sz w:val="24"/>
          <w:szCs w:val="24"/>
        </w:rPr>
        <w:t>(</w:t>
      </w:r>
      <w:r w:rsidRPr="001225CB">
        <w:rPr>
          <w:sz w:val="24"/>
          <w:szCs w:val="24"/>
        </w:rPr>
        <w:t>24</w:t>
      </w:r>
      <w:r w:rsidR="00D45C6B">
        <w:rPr>
          <w:sz w:val="24"/>
          <w:szCs w:val="24"/>
        </w:rPr>
        <w:t>)</w:t>
      </w:r>
      <w:r w:rsidRPr="001225CB">
        <w:rPr>
          <w:sz w:val="24"/>
          <w:szCs w:val="24"/>
        </w:rPr>
        <w:t xml:space="preserve"> observations that magnetic field exposure increased AST and ALT </w:t>
      </w:r>
      <w:r>
        <w:rPr>
          <w:sz w:val="24"/>
          <w:szCs w:val="24"/>
        </w:rPr>
        <w:t xml:space="preserve">data </w:t>
      </w:r>
      <w:r w:rsidRPr="001225CB">
        <w:rPr>
          <w:sz w:val="24"/>
          <w:szCs w:val="24"/>
        </w:rPr>
        <w:t>in</w:t>
      </w:r>
      <w:r w:rsidRPr="00D45C6B">
        <w:rPr>
          <w:sz w:val="24"/>
          <w:szCs w:val="24"/>
        </w:rPr>
        <w:t xml:space="preserve"> </w:t>
      </w:r>
      <w:r w:rsidRPr="00CF3BC5">
        <w:rPr>
          <w:sz w:val="24"/>
          <w:szCs w:val="24"/>
        </w:rPr>
        <w:t>workers of iron</w:t>
      </w:r>
      <w:r w:rsidRPr="001225CB">
        <w:rPr>
          <w:sz w:val="24"/>
          <w:szCs w:val="24"/>
        </w:rPr>
        <w:t xml:space="preserve">. Additionally, a magnetic </w:t>
      </w:r>
      <w:r>
        <w:rPr>
          <w:sz w:val="24"/>
          <w:szCs w:val="24"/>
        </w:rPr>
        <w:t>wave</w:t>
      </w:r>
      <w:r w:rsidRPr="001225CB">
        <w:rPr>
          <w:sz w:val="24"/>
          <w:szCs w:val="24"/>
        </w:rPr>
        <w:t xml:space="preserve"> altered the</w:t>
      </w:r>
      <w:r>
        <w:rPr>
          <w:sz w:val="24"/>
          <w:szCs w:val="24"/>
        </w:rPr>
        <w:t xml:space="preserve"> hepatocytes' structural makeup</w:t>
      </w:r>
      <w:r w:rsidRPr="000746A2">
        <w:rPr>
          <w:sz w:val="24"/>
          <w:szCs w:val="24"/>
        </w:rPr>
        <w:t>, notably the mitochondria</w:t>
      </w:r>
      <w:r w:rsidR="00D45C6B">
        <w:rPr>
          <w:sz w:val="24"/>
          <w:szCs w:val="24"/>
        </w:rPr>
        <w:t>(</w:t>
      </w:r>
      <w:r w:rsidRPr="000746A2">
        <w:rPr>
          <w:sz w:val="24"/>
          <w:szCs w:val="24"/>
        </w:rPr>
        <w:t>40</w:t>
      </w:r>
      <w:r>
        <w:rPr>
          <w:sz w:val="24"/>
          <w:szCs w:val="24"/>
        </w:rPr>
        <w:t>,</w:t>
      </w:r>
      <w:r w:rsidRPr="000746A2">
        <w:rPr>
          <w:sz w:val="24"/>
          <w:szCs w:val="24"/>
        </w:rPr>
        <w:t>28</w:t>
      </w:r>
      <w:r w:rsidR="00D45C6B">
        <w:rPr>
          <w:sz w:val="24"/>
          <w:szCs w:val="24"/>
        </w:rPr>
        <w:t>)</w:t>
      </w:r>
      <w:r w:rsidRPr="000746A2">
        <w:rPr>
          <w:sz w:val="24"/>
          <w:szCs w:val="24"/>
        </w:rPr>
        <w:t xml:space="preserve"> </w:t>
      </w:r>
      <w:r w:rsidRPr="00A331D8">
        <w:rPr>
          <w:sz w:val="24"/>
          <w:szCs w:val="24"/>
        </w:rPr>
        <w:t xml:space="preserve">a non-significant difference in the mice's LDH results following </w:t>
      </w:r>
      <w:r>
        <w:rPr>
          <w:sz w:val="24"/>
          <w:szCs w:val="24"/>
        </w:rPr>
        <w:t xml:space="preserve">irradiation </w:t>
      </w:r>
      <w:r w:rsidRPr="00A331D8">
        <w:rPr>
          <w:sz w:val="24"/>
          <w:szCs w:val="24"/>
        </w:rPr>
        <w:t xml:space="preserve">to the magnetic </w:t>
      </w:r>
      <w:r>
        <w:rPr>
          <w:sz w:val="24"/>
          <w:szCs w:val="24"/>
        </w:rPr>
        <w:t xml:space="preserve">wave </w:t>
      </w:r>
      <w:r w:rsidRPr="00A331D8">
        <w:rPr>
          <w:sz w:val="24"/>
          <w:szCs w:val="24"/>
        </w:rPr>
        <w:t xml:space="preserve">. </w:t>
      </w:r>
      <w:r w:rsidRPr="000746A2">
        <w:rPr>
          <w:sz w:val="24"/>
          <w:szCs w:val="24"/>
        </w:rPr>
        <w:t xml:space="preserve">Current data demonstrated that </w:t>
      </w:r>
      <w:r>
        <w:rPr>
          <w:sz w:val="24"/>
          <w:szCs w:val="24"/>
        </w:rPr>
        <w:t xml:space="preserve">semi </w:t>
      </w:r>
      <w:r w:rsidRPr="000746A2">
        <w:rPr>
          <w:sz w:val="24"/>
          <w:szCs w:val="24"/>
        </w:rPr>
        <w:t xml:space="preserve">acute but not </w:t>
      </w:r>
      <w:r>
        <w:rPr>
          <w:sz w:val="24"/>
          <w:szCs w:val="24"/>
        </w:rPr>
        <w:t xml:space="preserve">long-term or </w:t>
      </w:r>
      <w:r w:rsidRPr="000746A2">
        <w:rPr>
          <w:sz w:val="24"/>
          <w:szCs w:val="24"/>
        </w:rPr>
        <w:t xml:space="preserve">chronic exposure to </w:t>
      </w:r>
      <w:r>
        <w:rPr>
          <w:sz w:val="24"/>
          <w:szCs w:val="24"/>
        </w:rPr>
        <w:t xml:space="preserve">stationary magnetic wave </w:t>
      </w:r>
      <w:r w:rsidRPr="000746A2">
        <w:rPr>
          <w:sz w:val="24"/>
          <w:szCs w:val="24"/>
        </w:rPr>
        <w:t xml:space="preserve"> substantially elevated </w:t>
      </w:r>
      <w:proofErr w:type="spellStart"/>
      <w:r w:rsidRPr="000746A2">
        <w:rPr>
          <w:sz w:val="24"/>
          <w:szCs w:val="24"/>
        </w:rPr>
        <w:t>g</w:t>
      </w:r>
      <w:r>
        <w:rPr>
          <w:sz w:val="24"/>
          <w:szCs w:val="24"/>
        </w:rPr>
        <w:t>l</w:t>
      </w:r>
      <w:r w:rsidRPr="000746A2">
        <w:rPr>
          <w:sz w:val="24"/>
          <w:szCs w:val="24"/>
        </w:rPr>
        <w:t>ycemia</w:t>
      </w:r>
      <w:proofErr w:type="spellEnd"/>
      <w:r w:rsidRPr="000746A2">
        <w:rPr>
          <w:sz w:val="24"/>
          <w:szCs w:val="24"/>
        </w:rPr>
        <w:t>.</w:t>
      </w:r>
      <w:r>
        <w:rPr>
          <w:sz w:val="24"/>
          <w:szCs w:val="24"/>
        </w:rPr>
        <w:t xml:space="preserve"> Selection of the magnetic dose in low intensity units </w:t>
      </w:r>
      <w:proofErr w:type="spellStart"/>
      <w:r>
        <w:rPr>
          <w:sz w:val="24"/>
          <w:szCs w:val="24"/>
        </w:rPr>
        <w:t>milli</w:t>
      </w:r>
      <w:proofErr w:type="spellEnd"/>
      <w:r>
        <w:rPr>
          <w:sz w:val="24"/>
          <w:szCs w:val="24"/>
        </w:rPr>
        <w:t xml:space="preserve"> tesla is due to its use in the field of medical treatment in many previous research and studies</w:t>
      </w:r>
    </w:p>
    <w:p w:rsidR="00C761F5" w:rsidRDefault="00C761F5" w:rsidP="00D45C6B">
      <w:pPr>
        <w:autoSpaceDE w:val="0"/>
        <w:autoSpaceDN w:val="0"/>
        <w:bidi w:val="0"/>
        <w:adjustRightInd w:val="0"/>
        <w:spacing w:after="0" w:line="240" w:lineRule="auto"/>
        <w:jc w:val="both"/>
        <w:rPr>
          <w:sz w:val="24"/>
          <w:szCs w:val="24"/>
        </w:rPr>
      </w:pPr>
      <w:r>
        <w:rPr>
          <w:sz w:val="24"/>
          <w:szCs w:val="24"/>
        </w:rPr>
        <w:t xml:space="preserve">      </w:t>
      </w:r>
      <w:r w:rsidRPr="000746A2">
        <w:rPr>
          <w:sz w:val="24"/>
          <w:szCs w:val="24"/>
        </w:rPr>
        <w:t xml:space="preserve">The structural and functional alterations in the pancreas brought on by SMF stress may be the cause of the hyperg1ycemia seen after </w:t>
      </w:r>
      <w:r>
        <w:rPr>
          <w:sz w:val="24"/>
          <w:szCs w:val="24"/>
        </w:rPr>
        <w:t xml:space="preserve">semi </w:t>
      </w:r>
      <w:r w:rsidRPr="000746A2">
        <w:rPr>
          <w:sz w:val="24"/>
          <w:szCs w:val="24"/>
        </w:rPr>
        <w:t>acute</w:t>
      </w:r>
      <w:r>
        <w:rPr>
          <w:sz w:val="24"/>
          <w:szCs w:val="24"/>
        </w:rPr>
        <w:t xml:space="preserve"> or long-term </w:t>
      </w:r>
      <w:r w:rsidRPr="000746A2">
        <w:rPr>
          <w:sz w:val="24"/>
          <w:szCs w:val="24"/>
        </w:rPr>
        <w:t xml:space="preserve"> exposure to </w:t>
      </w:r>
      <w:r>
        <w:rPr>
          <w:sz w:val="24"/>
          <w:szCs w:val="24"/>
        </w:rPr>
        <w:t xml:space="preserve">stationary magnetic wave </w:t>
      </w:r>
      <w:r w:rsidRPr="000746A2">
        <w:rPr>
          <w:sz w:val="24"/>
          <w:szCs w:val="24"/>
        </w:rPr>
        <w:t>.</w:t>
      </w:r>
      <w:r w:rsidRPr="00FD7F82">
        <w:t xml:space="preserve"> </w:t>
      </w:r>
      <w:r w:rsidRPr="00FD7F82">
        <w:rPr>
          <w:sz w:val="24"/>
          <w:szCs w:val="24"/>
        </w:rPr>
        <w:t xml:space="preserve">The lack of evidence for </w:t>
      </w:r>
      <w:proofErr w:type="spellStart"/>
      <w:r w:rsidRPr="00FD7F82">
        <w:rPr>
          <w:sz w:val="24"/>
          <w:szCs w:val="24"/>
        </w:rPr>
        <w:t>glycemia</w:t>
      </w:r>
      <w:proofErr w:type="spellEnd"/>
      <w:r w:rsidRPr="00FD7F82">
        <w:rPr>
          <w:sz w:val="24"/>
          <w:szCs w:val="24"/>
        </w:rPr>
        <w:t>-lowering effects in rats exposed semi-chronically indicates that carbohydrate metabolism may have changed following a protracted exposure.</w:t>
      </w:r>
      <w:r w:rsidRPr="000746A2">
        <w:rPr>
          <w:sz w:val="24"/>
          <w:szCs w:val="24"/>
        </w:rPr>
        <w:t xml:space="preserve"> In comparison, found that rats exposed to magnetic fields had somewhat higher serum glucose concentrations, which were accompanied by lower insulin and higher glucagon levels. According to the evidence currently available, SMF exposure raised plasmatic total protein levels, which suggests that stressed rats' protein metabolism changed. </w:t>
      </w:r>
      <w:proofErr w:type="spellStart"/>
      <w:r w:rsidRPr="000746A2">
        <w:rPr>
          <w:sz w:val="24"/>
          <w:szCs w:val="24"/>
        </w:rPr>
        <w:t>Boguslow</w:t>
      </w:r>
      <w:proofErr w:type="spellEnd"/>
      <w:r w:rsidRPr="000746A2">
        <w:rPr>
          <w:sz w:val="24"/>
          <w:szCs w:val="24"/>
        </w:rPr>
        <w:t xml:space="preserve"> et al. (1999) [24] demonstrated a modest reduction in the levels of total serum protein in steelworkers exposed to electromagnetic fields. The disparity in SMF intensity, exposure circumstance, and exposure time may be to blame for this mismatch.</w:t>
      </w:r>
      <w:r w:rsidRPr="00286F38">
        <w:t xml:space="preserve"> </w:t>
      </w:r>
      <w:r w:rsidRPr="00286F38">
        <w:rPr>
          <w:sz w:val="24"/>
          <w:szCs w:val="24"/>
        </w:rPr>
        <w:t>In cell systems, by interacting with motion particles rather than enzyme function rates,</w:t>
      </w:r>
      <w:r w:rsidRPr="000746A2">
        <w:rPr>
          <w:sz w:val="24"/>
          <w:szCs w:val="24"/>
        </w:rPr>
        <w:t xml:space="preserve">, </w:t>
      </w:r>
      <w:r>
        <w:rPr>
          <w:sz w:val="24"/>
          <w:szCs w:val="24"/>
        </w:rPr>
        <w:t xml:space="preserve">stationary magnetic field </w:t>
      </w:r>
      <w:r w:rsidRPr="000746A2">
        <w:rPr>
          <w:sz w:val="24"/>
          <w:szCs w:val="24"/>
        </w:rPr>
        <w:t xml:space="preserve"> can be used to investigate </w:t>
      </w:r>
      <w:r w:rsidRPr="00286F38">
        <w:rPr>
          <w:sz w:val="24"/>
          <w:szCs w:val="24"/>
        </w:rPr>
        <w:t xml:space="preserve">the biological systems' mode of action </w:t>
      </w:r>
      <w:r>
        <w:rPr>
          <w:sz w:val="24"/>
          <w:szCs w:val="24"/>
        </w:rPr>
        <w:t xml:space="preserve">with </w:t>
      </w:r>
      <w:r w:rsidRPr="000746A2">
        <w:rPr>
          <w:sz w:val="24"/>
          <w:szCs w:val="24"/>
        </w:rPr>
        <w:t xml:space="preserve"> raising the transc</w:t>
      </w:r>
      <w:r>
        <w:rPr>
          <w:sz w:val="24"/>
          <w:szCs w:val="24"/>
        </w:rPr>
        <w:t xml:space="preserve">ript levels for specific genes </w:t>
      </w:r>
      <w:r w:rsidR="00D45C6B">
        <w:rPr>
          <w:sz w:val="24"/>
          <w:szCs w:val="24"/>
        </w:rPr>
        <w:t>(</w:t>
      </w:r>
      <w:r w:rsidRPr="000746A2">
        <w:rPr>
          <w:sz w:val="24"/>
          <w:szCs w:val="24"/>
        </w:rPr>
        <w:t>41</w:t>
      </w:r>
      <w:r w:rsidR="00D45C6B">
        <w:rPr>
          <w:sz w:val="24"/>
          <w:szCs w:val="24"/>
        </w:rPr>
        <w:t>)</w:t>
      </w:r>
      <w:r w:rsidRPr="000746A2">
        <w:rPr>
          <w:sz w:val="24"/>
          <w:szCs w:val="24"/>
        </w:rPr>
        <w:t xml:space="preserve">. </w:t>
      </w:r>
      <w:r w:rsidRPr="000746A2">
        <w:rPr>
          <w:sz w:val="24"/>
          <w:szCs w:val="24"/>
        </w:rPr>
        <w:lastRenderedPageBreak/>
        <w:t xml:space="preserve">It's possible. SMF, </w:t>
      </w:r>
      <w:r w:rsidRPr="002E3BFF">
        <w:rPr>
          <w:sz w:val="24"/>
          <w:szCs w:val="24"/>
        </w:rPr>
        <w:t xml:space="preserve">additionally directly affects the impact of charged particles on protein synthesis </w:t>
      </w:r>
      <w:r w:rsidR="00D45C6B">
        <w:rPr>
          <w:sz w:val="24"/>
          <w:szCs w:val="24"/>
        </w:rPr>
        <w:t>(</w:t>
      </w:r>
      <w:r w:rsidRPr="000746A2">
        <w:rPr>
          <w:sz w:val="24"/>
          <w:szCs w:val="24"/>
        </w:rPr>
        <w:t>4</w:t>
      </w:r>
      <w:r>
        <w:rPr>
          <w:sz w:val="24"/>
          <w:szCs w:val="24"/>
        </w:rPr>
        <w:t>2</w:t>
      </w:r>
      <w:r w:rsidR="00D45C6B">
        <w:rPr>
          <w:sz w:val="24"/>
          <w:szCs w:val="24"/>
        </w:rPr>
        <w:t>)</w:t>
      </w:r>
      <w:r w:rsidRPr="000746A2">
        <w:rPr>
          <w:sz w:val="24"/>
          <w:szCs w:val="24"/>
        </w:rPr>
        <w:t>.</w:t>
      </w:r>
    </w:p>
    <w:p w:rsidR="00C761F5" w:rsidRPr="000746A2" w:rsidRDefault="00C761F5" w:rsidP="00C761F5">
      <w:pPr>
        <w:autoSpaceDE w:val="0"/>
        <w:autoSpaceDN w:val="0"/>
        <w:bidi w:val="0"/>
        <w:adjustRightInd w:val="0"/>
        <w:spacing w:after="0" w:line="240" w:lineRule="auto"/>
        <w:jc w:val="both"/>
        <w:rPr>
          <w:sz w:val="24"/>
          <w:szCs w:val="24"/>
        </w:rPr>
      </w:pPr>
      <w:r>
        <w:rPr>
          <w:sz w:val="24"/>
          <w:szCs w:val="24"/>
        </w:rPr>
        <w:t xml:space="preserve">     </w:t>
      </w:r>
      <w:r w:rsidRPr="000746A2">
        <w:rPr>
          <w:sz w:val="24"/>
          <w:szCs w:val="24"/>
        </w:rPr>
        <w:t xml:space="preserve"> In summary, distinct metabolic and hematological effects of SMF exposure were observed, and these effects seemed to be correlated with the length of exposure. The alteration in biochemical markers in SMF-exposed animals likely represented liver injury. To better understand how SMF impacts biological systems, more research is required.</w:t>
      </w:r>
      <w:r>
        <w:rPr>
          <w:sz w:val="24"/>
          <w:szCs w:val="24"/>
        </w:rPr>
        <w:t xml:space="preserve"> </w:t>
      </w:r>
    </w:p>
    <w:p w:rsidR="00C761F5" w:rsidRPr="000746A2" w:rsidRDefault="00C761F5" w:rsidP="00C761F5">
      <w:pPr>
        <w:autoSpaceDE w:val="0"/>
        <w:autoSpaceDN w:val="0"/>
        <w:bidi w:val="0"/>
        <w:adjustRightInd w:val="0"/>
        <w:spacing w:after="0" w:line="240" w:lineRule="auto"/>
        <w:jc w:val="both"/>
        <w:rPr>
          <w:sz w:val="24"/>
          <w:szCs w:val="24"/>
        </w:rPr>
      </w:pPr>
    </w:p>
    <w:p w:rsidR="00C761F5" w:rsidRPr="0097743C" w:rsidRDefault="00C761F5" w:rsidP="00C7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b/>
          <w:bCs/>
          <w:sz w:val="24"/>
          <w:szCs w:val="24"/>
        </w:rPr>
      </w:pPr>
      <w:r w:rsidRPr="0097743C">
        <w:rPr>
          <w:b/>
          <w:bCs/>
          <w:sz w:val="24"/>
          <w:szCs w:val="24"/>
        </w:rPr>
        <w:t xml:space="preserve">CONCOLUTIONS </w:t>
      </w:r>
    </w:p>
    <w:p w:rsidR="00C761F5" w:rsidRDefault="00C761F5" w:rsidP="00C7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sz w:val="24"/>
          <w:szCs w:val="24"/>
        </w:rPr>
      </w:pPr>
      <w:r w:rsidRPr="000746A2">
        <w:rPr>
          <w:sz w:val="24"/>
          <w:szCs w:val="24"/>
        </w:rPr>
        <w:t xml:space="preserve">     This study was carried out with the objective of investigating the </w:t>
      </w:r>
      <w:r>
        <w:rPr>
          <w:sz w:val="24"/>
          <w:szCs w:val="24"/>
        </w:rPr>
        <w:t xml:space="preserve">influences </w:t>
      </w:r>
      <w:r w:rsidRPr="000746A2">
        <w:rPr>
          <w:sz w:val="24"/>
          <w:szCs w:val="24"/>
        </w:rPr>
        <w:t xml:space="preserve">of </w:t>
      </w:r>
      <w:r>
        <w:rPr>
          <w:sz w:val="24"/>
          <w:szCs w:val="24"/>
        </w:rPr>
        <w:t xml:space="preserve">stationary </w:t>
      </w:r>
      <w:r w:rsidRPr="000746A2">
        <w:rPr>
          <w:sz w:val="24"/>
          <w:szCs w:val="24"/>
        </w:rPr>
        <w:t xml:space="preserve">magnetic </w:t>
      </w:r>
      <w:r>
        <w:rPr>
          <w:sz w:val="24"/>
          <w:szCs w:val="24"/>
        </w:rPr>
        <w:t xml:space="preserve">wave </w:t>
      </w:r>
      <w:r w:rsidRPr="000746A2">
        <w:rPr>
          <w:sz w:val="24"/>
          <w:szCs w:val="24"/>
        </w:rPr>
        <w:t xml:space="preserve">on growth </w:t>
      </w:r>
      <w:r>
        <w:rPr>
          <w:sz w:val="24"/>
          <w:szCs w:val="24"/>
        </w:rPr>
        <w:t xml:space="preserve">enhancement </w:t>
      </w:r>
      <w:r w:rsidRPr="000746A2">
        <w:rPr>
          <w:sz w:val="24"/>
          <w:szCs w:val="24"/>
        </w:rPr>
        <w:t xml:space="preserve">, hematopoiesis, plasmatic protein </w:t>
      </w:r>
      <w:r>
        <w:rPr>
          <w:sz w:val="24"/>
          <w:szCs w:val="24"/>
        </w:rPr>
        <w:t xml:space="preserve">data </w:t>
      </w:r>
      <w:r w:rsidRPr="000746A2">
        <w:rPr>
          <w:sz w:val="24"/>
          <w:szCs w:val="24"/>
        </w:rPr>
        <w:t>,</w:t>
      </w:r>
      <w:r>
        <w:rPr>
          <w:sz w:val="24"/>
          <w:szCs w:val="24"/>
        </w:rPr>
        <w:t xml:space="preserve"> </w:t>
      </w:r>
      <w:r w:rsidRPr="000746A2">
        <w:rPr>
          <w:sz w:val="24"/>
          <w:szCs w:val="24"/>
        </w:rPr>
        <w:t>glycaemia, of lactate dehydrogenase (LDL) and transaminases</w:t>
      </w:r>
      <w:r w:rsidRPr="0011295B">
        <w:rPr>
          <w:sz w:val="24"/>
          <w:szCs w:val="24"/>
        </w:rPr>
        <w:t>(alanine and aspartate aminotransferase dat</w:t>
      </w:r>
      <w:r>
        <w:rPr>
          <w:sz w:val="24"/>
          <w:szCs w:val="24"/>
        </w:rPr>
        <w:t>a - ALTD and ASTD) in male rats.</w:t>
      </w:r>
      <w:r w:rsidRPr="00365223">
        <w:rPr>
          <w:sz w:val="24"/>
          <w:szCs w:val="24"/>
        </w:rPr>
        <w:t xml:space="preserve"> After </w:t>
      </w:r>
      <w:r>
        <w:rPr>
          <w:sz w:val="24"/>
          <w:szCs w:val="24"/>
        </w:rPr>
        <w:t xml:space="preserve">semi </w:t>
      </w:r>
      <w:r w:rsidRPr="00365223">
        <w:rPr>
          <w:sz w:val="24"/>
          <w:szCs w:val="24"/>
        </w:rPr>
        <w:t xml:space="preserve">acute exposure for 8  </w:t>
      </w:r>
      <w:r>
        <w:rPr>
          <w:sz w:val="24"/>
          <w:szCs w:val="24"/>
        </w:rPr>
        <w:t xml:space="preserve">influence </w:t>
      </w:r>
      <w:r w:rsidRPr="00365223">
        <w:rPr>
          <w:sz w:val="24"/>
          <w:szCs w:val="24"/>
        </w:rPr>
        <w:t xml:space="preserve">days to  </w:t>
      </w:r>
      <w:r>
        <w:rPr>
          <w:sz w:val="24"/>
          <w:szCs w:val="24"/>
        </w:rPr>
        <w:t>stationary magnetic wave</w:t>
      </w:r>
      <w:r w:rsidRPr="00365223">
        <w:rPr>
          <w:sz w:val="24"/>
          <w:szCs w:val="24"/>
        </w:rPr>
        <w:t xml:space="preserve"> (2h/d, at 140 </w:t>
      </w:r>
      <w:proofErr w:type="spellStart"/>
      <w:r w:rsidRPr="00365223">
        <w:rPr>
          <w:sz w:val="24"/>
          <w:szCs w:val="24"/>
        </w:rPr>
        <w:t>mT</w:t>
      </w:r>
      <w:proofErr w:type="spellEnd"/>
      <w:r w:rsidRPr="00365223">
        <w:rPr>
          <w:sz w:val="24"/>
          <w:szCs w:val="24"/>
        </w:rPr>
        <w:t xml:space="preserve">), there was a 29% </w:t>
      </w:r>
      <w:r>
        <w:rPr>
          <w:sz w:val="24"/>
          <w:szCs w:val="24"/>
        </w:rPr>
        <w:t xml:space="preserve">elevate </w:t>
      </w:r>
      <w:r w:rsidRPr="00365223">
        <w:rPr>
          <w:sz w:val="24"/>
          <w:szCs w:val="24"/>
        </w:rPr>
        <w:t xml:space="preserve">in LDH </w:t>
      </w:r>
      <w:r>
        <w:rPr>
          <w:sz w:val="24"/>
          <w:szCs w:val="24"/>
        </w:rPr>
        <w:t xml:space="preserve">data </w:t>
      </w:r>
      <w:r w:rsidRPr="00365223">
        <w:rPr>
          <w:sz w:val="24"/>
          <w:szCs w:val="24"/>
        </w:rPr>
        <w:t xml:space="preserve">(p&lt;0.05), but there were no changes in </w:t>
      </w:r>
      <w:proofErr w:type="spellStart"/>
      <w:r w:rsidRPr="00365223">
        <w:rPr>
          <w:sz w:val="24"/>
          <w:szCs w:val="24"/>
        </w:rPr>
        <w:t>hematimetric</w:t>
      </w:r>
      <w:proofErr w:type="spellEnd"/>
      <w:r w:rsidRPr="00365223">
        <w:rPr>
          <w:sz w:val="24"/>
          <w:szCs w:val="24"/>
        </w:rPr>
        <w:t xml:space="preserve"> indices, plasma proteins and in transaminases. Two weeks after</w:t>
      </w:r>
      <w:r w:rsidRPr="000746A2">
        <w:rPr>
          <w:sz w:val="24"/>
          <w:szCs w:val="24"/>
        </w:rPr>
        <w:t xml:space="preserve"> exposure to </w:t>
      </w:r>
      <w:r>
        <w:rPr>
          <w:sz w:val="24"/>
          <w:szCs w:val="24"/>
        </w:rPr>
        <w:t xml:space="preserve">magnetic field </w:t>
      </w:r>
      <w:r w:rsidRPr="000746A2">
        <w:rPr>
          <w:sz w:val="24"/>
          <w:szCs w:val="24"/>
        </w:rPr>
        <w:t xml:space="preserve">for 32 consecutive days  (2h/d, at 140 </w:t>
      </w:r>
      <w:proofErr w:type="spellStart"/>
      <w:r w:rsidRPr="000746A2">
        <w:rPr>
          <w:sz w:val="24"/>
          <w:szCs w:val="24"/>
        </w:rPr>
        <w:t>mT</w:t>
      </w:r>
      <w:proofErr w:type="spellEnd"/>
      <w:r w:rsidRPr="000746A2">
        <w:rPr>
          <w:sz w:val="24"/>
          <w:szCs w:val="24"/>
        </w:rPr>
        <w:t xml:space="preserve">) there was a significant decrease in growth rates and a significant increase in </w:t>
      </w:r>
      <w:r w:rsidRPr="00217084">
        <w:rPr>
          <w:sz w:val="24"/>
          <w:szCs w:val="24"/>
        </w:rPr>
        <w:t>protein concentrations (+40%, p&lt;</w:t>
      </w:r>
      <w:r>
        <w:rPr>
          <w:sz w:val="24"/>
          <w:szCs w:val="24"/>
        </w:rPr>
        <w:t xml:space="preserve"> 5 %</w:t>
      </w:r>
      <w:r w:rsidRPr="00217084">
        <w:rPr>
          <w:sz w:val="24"/>
          <w:szCs w:val="24"/>
        </w:rPr>
        <w:t>), hemoglobin (+18% , p&lt;</w:t>
      </w:r>
      <w:r>
        <w:rPr>
          <w:sz w:val="24"/>
          <w:szCs w:val="24"/>
        </w:rPr>
        <w:t>5%</w:t>
      </w:r>
      <w:r w:rsidRPr="00217084">
        <w:rPr>
          <w:sz w:val="24"/>
          <w:szCs w:val="24"/>
        </w:rPr>
        <w:t>), erythrocytes (+18%, p&lt;</w:t>
      </w:r>
      <w:r>
        <w:rPr>
          <w:sz w:val="24"/>
          <w:szCs w:val="24"/>
        </w:rPr>
        <w:t>5%</w:t>
      </w:r>
      <w:r w:rsidRPr="00217084">
        <w:rPr>
          <w:sz w:val="24"/>
          <w:szCs w:val="24"/>
        </w:rPr>
        <w:t>), leukocytes (+19 %, p</w:t>
      </w:r>
      <w:r>
        <w:rPr>
          <w:sz w:val="24"/>
          <w:szCs w:val="24"/>
        </w:rPr>
        <w:t>5%</w:t>
      </w:r>
      <w:r w:rsidRPr="00217084">
        <w:rPr>
          <w:sz w:val="24"/>
          <w:szCs w:val="24"/>
        </w:rPr>
        <w:t>) and platelets (+15%, p&lt;</w:t>
      </w:r>
      <w:r>
        <w:rPr>
          <w:sz w:val="24"/>
          <w:szCs w:val="24"/>
        </w:rPr>
        <w:t>5%</w:t>
      </w:r>
      <w:r w:rsidRPr="00217084">
        <w:rPr>
          <w:sz w:val="24"/>
          <w:szCs w:val="24"/>
        </w:rPr>
        <w:t>)</w:t>
      </w:r>
      <w:r>
        <w:rPr>
          <w:sz w:val="24"/>
          <w:szCs w:val="24"/>
        </w:rPr>
        <w:t>,</w:t>
      </w:r>
      <w:r w:rsidRPr="00217084">
        <w:rPr>
          <w:sz w:val="24"/>
          <w:szCs w:val="24"/>
        </w:rPr>
        <w:t xml:space="preserve"> </w:t>
      </w:r>
      <w:r>
        <w:rPr>
          <w:sz w:val="24"/>
          <w:szCs w:val="24"/>
        </w:rPr>
        <w:t>semi</w:t>
      </w:r>
      <w:r w:rsidRPr="00217084">
        <w:rPr>
          <w:sz w:val="24"/>
          <w:szCs w:val="24"/>
        </w:rPr>
        <w:t>-chronic exposure to CMS induced increases in LDH</w:t>
      </w:r>
      <w:r>
        <w:rPr>
          <w:sz w:val="24"/>
          <w:szCs w:val="24"/>
        </w:rPr>
        <w:t xml:space="preserve"> data</w:t>
      </w:r>
      <w:r w:rsidRPr="00217084">
        <w:rPr>
          <w:sz w:val="24"/>
          <w:szCs w:val="24"/>
        </w:rPr>
        <w:t xml:space="preserve"> (+ 25%, p&lt;</w:t>
      </w:r>
      <w:r>
        <w:rPr>
          <w:sz w:val="24"/>
          <w:szCs w:val="24"/>
        </w:rPr>
        <w:t>5%</w:t>
      </w:r>
      <w:r w:rsidRPr="00217084">
        <w:rPr>
          <w:sz w:val="24"/>
          <w:szCs w:val="24"/>
        </w:rPr>
        <w:t xml:space="preserve">), </w:t>
      </w:r>
      <w:proofErr w:type="spellStart"/>
      <w:r w:rsidRPr="00217084">
        <w:rPr>
          <w:sz w:val="24"/>
          <w:szCs w:val="24"/>
        </w:rPr>
        <w:t>AST</w:t>
      </w:r>
      <w:r>
        <w:rPr>
          <w:sz w:val="24"/>
          <w:szCs w:val="24"/>
        </w:rPr>
        <w:t>data</w:t>
      </w:r>
      <w:proofErr w:type="spellEnd"/>
      <w:r w:rsidRPr="00217084">
        <w:rPr>
          <w:sz w:val="24"/>
          <w:szCs w:val="24"/>
        </w:rPr>
        <w:t xml:space="preserve"> (+44%, p&lt;</w:t>
      </w:r>
      <w:r>
        <w:rPr>
          <w:sz w:val="24"/>
          <w:szCs w:val="24"/>
        </w:rPr>
        <w:t>5%</w:t>
      </w:r>
      <w:r w:rsidRPr="00217084">
        <w:rPr>
          <w:sz w:val="24"/>
          <w:szCs w:val="24"/>
        </w:rPr>
        <w:t>) and ALT</w:t>
      </w:r>
      <w:r>
        <w:rPr>
          <w:sz w:val="24"/>
          <w:szCs w:val="24"/>
        </w:rPr>
        <w:t xml:space="preserve"> data</w:t>
      </w:r>
      <w:r w:rsidRPr="00217084">
        <w:rPr>
          <w:sz w:val="24"/>
          <w:szCs w:val="24"/>
        </w:rPr>
        <w:t xml:space="preserve"> (+ 55%, p&lt;</w:t>
      </w:r>
      <w:r>
        <w:rPr>
          <w:sz w:val="24"/>
          <w:szCs w:val="24"/>
        </w:rPr>
        <w:t xml:space="preserve"> 5%). </w:t>
      </w:r>
      <w:r w:rsidRPr="009D24F3">
        <w:rPr>
          <w:sz w:val="24"/>
          <w:szCs w:val="24"/>
        </w:rPr>
        <w:t>Blood glucose levels do not rise at the same time. These variations point to potential CMS-induced effects on hematopoietic system cell proliferation and enzyme synthesis, suggesting tissue changes.</w:t>
      </w:r>
    </w:p>
    <w:p w:rsidR="00883648" w:rsidRDefault="00883648" w:rsidP="0088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sz w:val="24"/>
          <w:szCs w:val="24"/>
        </w:rPr>
      </w:pPr>
    </w:p>
    <w:p w:rsidR="00883648" w:rsidRDefault="00883648" w:rsidP="0088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sz w:val="24"/>
          <w:szCs w:val="24"/>
        </w:rPr>
      </w:pPr>
    </w:p>
    <w:p w:rsidR="00C761F5" w:rsidRPr="004E7A8B" w:rsidRDefault="00C761F5" w:rsidP="00C761F5">
      <w:pPr>
        <w:autoSpaceDE w:val="0"/>
        <w:autoSpaceDN w:val="0"/>
        <w:bidi w:val="0"/>
        <w:adjustRightInd w:val="0"/>
        <w:spacing w:after="0" w:line="240" w:lineRule="auto"/>
        <w:rPr>
          <w:rFonts w:ascii="Arial" w:hAnsi="Arial" w:cs="Arial"/>
          <w:sz w:val="24"/>
          <w:szCs w:val="24"/>
        </w:rPr>
      </w:pPr>
      <w:r w:rsidRPr="004E7A8B">
        <w:rPr>
          <w:rFonts w:ascii="Arial" w:hAnsi="Arial" w:cs="Arial"/>
          <w:sz w:val="24"/>
          <w:szCs w:val="24"/>
        </w:rPr>
        <w:t>Acknowledgments</w:t>
      </w:r>
    </w:p>
    <w:p w:rsidR="00C761F5" w:rsidRPr="004E7A8B" w:rsidRDefault="00C761F5" w:rsidP="00C761F5">
      <w:pPr>
        <w:autoSpaceDE w:val="0"/>
        <w:autoSpaceDN w:val="0"/>
        <w:bidi w:val="0"/>
        <w:adjustRightInd w:val="0"/>
        <w:spacing w:after="0" w:line="240" w:lineRule="auto"/>
        <w:rPr>
          <w:rFonts w:ascii="Arial" w:hAnsi="Arial" w:cs="Arial"/>
          <w:sz w:val="24"/>
          <w:szCs w:val="24"/>
        </w:rPr>
      </w:pPr>
    </w:p>
    <w:p w:rsidR="00C761F5" w:rsidRDefault="00C761F5" w:rsidP="00C7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sz w:val="24"/>
          <w:szCs w:val="24"/>
        </w:rPr>
      </w:pPr>
      <w:r>
        <w:rPr>
          <w:sz w:val="24"/>
          <w:szCs w:val="24"/>
        </w:rPr>
        <w:t xml:space="preserve">       </w:t>
      </w:r>
      <w:r w:rsidRPr="00EC46AE">
        <w:rPr>
          <w:sz w:val="24"/>
          <w:szCs w:val="24"/>
        </w:rPr>
        <w:t>Thanks and appreciation to the staff in the</w:t>
      </w:r>
      <w:r>
        <w:rPr>
          <w:sz w:val="24"/>
          <w:szCs w:val="24"/>
        </w:rPr>
        <w:t xml:space="preserve"> Medical p</w:t>
      </w:r>
      <w:r w:rsidRPr="00EC46AE">
        <w:rPr>
          <w:sz w:val="24"/>
          <w:szCs w:val="24"/>
        </w:rPr>
        <w:t>hysics</w:t>
      </w:r>
      <w:r>
        <w:rPr>
          <w:sz w:val="24"/>
          <w:szCs w:val="24"/>
        </w:rPr>
        <w:t xml:space="preserve"> and physics </w:t>
      </w:r>
      <w:r w:rsidRPr="00EC46AE">
        <w:rPr>
          <w:sz w:val="24"/>
          <w:szCs w:val="24"/>
        </w:rPr>
        <w:t xml:space="preserve"> Department</w:t>
      </w:r>
      <w:r>
        <w:rPr>
          <w:sz w:val="24"/>
          <w:szCs w:val="24"/>
        </w:rPr>
        <w:t>s</w:t>
      </w:r>
      <w:r w:rsidRPr="00EC46AE">
        <w:rPr>
          <w:sz w:val="24"/>
          <w:szCs w:val="24"/>
        </w:rPr>
        <w:t>, College of Science, University of Mosul, in helping facilitate the completion of this research.</w:t>
      </w:r>
    </w:p>
    <w:p w:rsidR="00C761F5" w:rsidRPr="004E7A8B" w:rsidRDefault="00C761F5" w:rsidP="00C761F5">
      <w:pPr>
        <w:autoSpaceDE w:val="0"/>
        <w:autoSpaceDN w:val="0"/>
        <w:bidi w:val="0"/>
        <w:adjustRightInd w:val="0"/>
        <w:spacing w:after="0" w:line="240" w:lineRule="auto"/>
        <w:rPr>
          <w:rFonts w:ascii="Arial" w:hAnsi="Arial" w:cs="Arial"/>
          <w:sz w:val="24"/>
          <w:szCs w:val="24"/>
        </w:rPr>
      </w:pPr>
    </w:p>
    <w:p w:rsidR="00C761F5" w:rsidRPr="004E7A8B" w:rsidRDefault="00C761F5" w:rsidP="00C761F5">
      <w:pPr>
        <w:autoSpaceDE w:val="0"/>
        <w:autoSpaceDN w:val="0"/>
        <w:bidi w:val="0"/>
        <w:adjustRightInd w:val="0"/>
        <w:spacing w:after="0" w:line="240" w:lineRule="auto"/>
        <w:rPr>
          <w:rFonts w:ascii="Arial" w:hAnsi="Arial" w:cs="Arial"/>
          <w:sz w:val="24"/>
          <w:szCs w:val="24"/>
        </w:rPr>
      </w:pPr>
      <w:r w:rsidRPr="004E7A8B">
        <w:rPr>
          <w:rFonts w:ascii="Arial" w:hAnsi="Arial" w:cs="Arial"/>
          <w:sz w:val="24"/>
          <w:szCs w:val="24"/>
        </w:rPr>
        <w:t>REFERENCES</w:t>
      </w:r>
    </w:p>
    <w:p w:rsidR="00C761F5" w:rsidRPr="004E7A8B" w:rsidRDefault="00C761F5" w:rsidP="00C761F5">
      <w:pPr>
        <w:autoSpaceDE w:val="0"/>
        <w:autoSpaceDN w:val="0"/>
        <w:bidi w:val="0"/>
        <w:adjustRightInd w:val="0"/>
        <w:spacing w:after="0" w:line="240" w:lineRule="auto"/>
        <w:rPr>
          <w:rFonts w:ascii="Arial" w:hAnsi="Arial" w:cs="Arial"/>
          <w:sz w:val="24"/>
          <w:szCs w:val="24"/>
        </w:rPr>
      </w:pPr>
    </w:p>
    <w:p w:rsidR="00C761F5" w:rsidRPr="00185D8F" w:rsidRDefault="00C761F5" w:rsidP="00C761F5">
      <w:pPr>
        <w:bidi w:val="0"/>
        <w:ind w:left="142" w:hanging="284"/>
        <w:jc w:val="both"/>
        <w:rPr>
          <w:sz w:val="24"/>
          <w:szCs w:val="24"/>
        </w:rPr>
      </w:pPr>
      <w:r w:rsidRPr="00185D8F">
        <w:rPr>
          <w:sz w:val="24"/>
          <w:szCs w:val="24"/>
        </w:rPr>
        <w:t>1.</w:t>
      </w:r>
      <w:r>
        <w:rPr>
          <w:sz w:val="24"/>
          <w:szCs w:val="24"/>
        </w:rPr>
        <w:t xml:space="preserve">  </w:t>
      </w:r>
      <w:proofErr w:type="spellStart"/>
      <w:r w:rsidRPr="00185D8F">
        <w:rPr>
          <w:sz w:val="24"/>
          <w:szCs w:val="24"/>
        </w:rPr>
        <w:t>Vergallo</w:t>
      </w:r>
      <w:proofErr w:type="spellEnd"/>
      <w:r w:rsidRPr="00185D8F">
        <w:rPr>
          <w:sz w:val="24"/>
          <w:szCs w:val="24"/>
        </w:rPr>
        <w:t xml:space="preserve">, C. and Dini, L., Comparative Analysis of Biological Effects Induced on  Different Cell Types by Magnetic Fields with Magnetic Flux Densities in the Range of 1–60 </w:t>
      </w:r>
      <w:proofErr w:type="spellStart"/>
      <w:r w:rsidRPr="00185D8F">
        <w:rPr>
          <w:sz w:val="24"/>
          <w:szCs w:val="24"/>
        </w:rPr>
        <w:t>mT</w:t>
      </w:r>
      <w:proofErr w:type="spellEnd"/>
      <w:r w:rsidRPr="00185D8F">
        <w:rPr>
          <w:sz w:val="24"/>
          <w:szCs w:val="24"/>
        </w:rPr>
        <w:t xml:space="preserve"> and Frequencies up to 50 Hz. Sustainability,</w:t>
      </w:r>
      <w:r w:rsidRPr="00F460A8">
        <w:rPr>
          <w:sz w:val="24"/>
          <w:szCs w:val="24"/>
        </w:rPr>
        <w:t xml:space="preserve"> </w:t>
      </w:r>
      <w:r w:rsidRPr="00185D8F">
        <w:rPr>
          <w:sz w:val="24"/>
          <w:szCs w:val="24"/>
        </w:rPr>
        <w:t>2018</w:t>
      </w:r>
      <w:r>
        <w:rPr>
          <w:sz w:val="24"/>
          <w:szCs w:val="24"/>
        </w:rPr>
        <w:t>;</w:t>
      </w:r>
      <w:r w:rsidRPr="00185D8F">
        <w:rPr>
          <w:sz w:val="24"/>
          <w:szCs w:val="24"/>
        </w:rPr>
        <w:t xml:space="preserve"> 10(8), p.2776.</w:t>
      </w:r>
    </w:p>
    <w:p w:rsidR="00C761F5" w:rsidRPr="000746A2" w:rsidRDefault="00C761F5" w:rsidP="00BE6DEE">
      <w:pPr>
        <w:bidi w:val="0"/>
        <w:ind w:left="142" w:hanging="284"/>
        <w:jc w:val="both"/>
        <w:rPr>
          <w:sz w:val="24"/>
          <w:szCs w:val="24"/>
        </w:rPr>
      </w:pPr>
      <w:r>
        <w:rPr>
          <w:sz w:val="24"/>
          <w:szCs w:val="24"/>
        </w:rPr>
        <w:t xml:space="preserve">2. </w:t>
      </w:r>
      <w:r w:rsidRPr="000746A2">
        <w:rPr>
          <w:sz w:val="24"/>
          <w:szCs w:val="24"/>
        </w:rPr>
        <w:t>Hashish, A.H., El-</w:t>
      </w:r>
      <w:proofErr w:type="spellStart"/>
      <w:r w:rsidRPr="000746A2">
        <w:rPr>
          <w:sz w:val="24"/>
          <w:szCs w:val="24"/>
        </w:rPr>
        <w:t>Missiry</w:t>
      </w:r>
      <w:proofErr w:type="spellEnd"/>
      <w:r w:rsidRPr="000746A2">
        <w:rPr>
          <w:sz w:val="24"/>
          <w:szCs w:val="24"/>
        </w:rPr>
        <w:t xml:space="preserve">, M.A., </w:t>
      </w:r>
      <w:proofErr w:type="spellStart"/>
      <w:r w:rsidRPr="000746A2">
        <w:rPr>
          <w:sz w:val="24"/>
          <w:szCs w:val="24"/>
        </w:rPr>
        <w:t>Abdelkader</w:t>
      </w:r>
      <w:proofErr w:type="spellEnd"/>
      <w:r w:rsidRPr="000746A2">
        <w:rPr>
          <w:sz w:val="24"/>
          <w:szCs w:val="24"/>
        </w:rPr>
        <w:t>, H.I.</w:t>
      </w:r>
      <w:r w:rsidR="00BE6DEE">
        <w:rPr>
          <w:sz w:val="24"/>
          <w:szCs w:val="24"/>
        </w:rPr>
        <w:t xml:space="preserve">et al </w:t>
      </w:r>
      <w:r w:rsidRPr="000746A2">
        <w:rPr>
          <w:sz w:val="24"/>
          <w:szCs w:val="24"/>
        </w:rPr>
        <w:t xml:space="preserve"> </w:t>
      </w:r>
      <w:r w:rsidR="00BE6DEE">
        <w:rPr>
          <w:sz w:val="24"/>
          <w:szCs w:val="24"/>
        </w:rPr>
        <w:t>.</w:t>
      </w:r>
      <w:r w:rsidRPr="000746A2">
        <w:rPr>
          <w:sz w:val="24"/>
          <w:szCs w:val="24"/>
        </w:rPr>
        <w:t xml:space="preserve"> Assessment of biological changes of continuous whole body exposure to static magnetic field and extremely low frequency electromagnetic fields in mice. Ecotoxicology and environmental safety, 2008</w:t>
      </w:r>
      <w:r>
        <w:rPr>
          <w:sz w:val="24"/>
          <w:szCs w:val="24"/>
        </w:rPr>
        <w:t>;</w:t>
      </w:r>
      <w:r w:rsidRPr="000746A2">
        <w:rPr>
          <w:sz w:val="24"/>
          <w:szCs w:val="24"/>
        </w:rPr>
        <w:t xml:space="preserve"> 71(3), pp.895-902.</w:t>
      </w:r>
    </w:p>
    <w:p w:rsidR="00C761F5" w:rsidRPr="000746A2" w:rsidRDefault="00C761F5" w:rsidP="00C761F5">
      <w:pPr>
        <w:bidi w:val="0"/>
        <w:ind w:left="142" w:hanging="284"/>
        <w:jc w:val="both"/>
        <w:rPr>
          <w:sz w:val="24"/>
          <w:szCs w:val="24"/>
        </w:rPr>
      </w:pPr>
      <w:r>
        <w:rPr>
          <w:sz w:val="24"/>
          <w:szCs w:val="24"/>
        </w:rPr>
        <w:t xml:space="preserve">3. </w:t>
      </w:r>
      <w:proofErr w:type="spellStart"/>
      <w:r w:rsidRPr="000746A2">
        <w:rPr>
          <w:sz w:val="24"/>
          <w:szCs w:val="24"/>
        </w:rPr>
        <w:t>Halgamuge</w:t>
      </w:r>
      <w:proofErr w:type="spellEnd"/>
      <w:r w:rsidRPr="000746A2">
        <w:rPr>
          <w:sz w:val="24"/>
          <w:szCs w:val="24"/>
        </w:rPr>
        <w:t xml:space="preserve">, M.N., </w:t>
      </w:r>
      <w:proofErr w:type="spellStart"/>
      <w:r w:rsidRPr="000746A2">
        <w:rPr>
          <w:sz w:val="24"/>
          <w:szCs w:val="24"/>
        </w:rPr>
        <w:t>Abeyrathne</w:t>
      </w:r>
      <w:proofErr w:type="spellEnd"/>
      <w:r w:rsidRPr="000746A2">
        <w:rPr>
          <w:sz w:val="24"/>
          <w:szCs w:val="24"/>
        </w:rPr>
        <w:t xml:space="preserve">, C.D. and </w:t>
      </w:r>
      <w:proofErr w:type="spellStart"/>
      <w:r w:rsidRPr="000746A2">
        <w:rPr>
          <w:sz w:val="24"/>
          <w:szCs w:val="24"/>
        </w:rPr>
        <w:t>Mendis</w:t>
      </w:r>
      <w:proofErr w:type="spellEnd"/>
      <w:r w:rsidRPr="000746A2">
        <w:rPr>
          <w:sz w:val="24"/>
          <w:szCs w:val="24"/>
        </w:rPr>
        <w:t>, P., Measurement and analysis of electromagnetic fields from trams, trains and hybrid cars. Radiation protection dosimetry, 2010</w:t>
      </w:r>
      <w:r>
        <w:rPr>
          <w:sz w:val="24"/>
          <w:szCs w:val="24"/>
        </w:rPr>
        <w:t>;</w:t>
      </w:r>
      <w:r w:rsidRPr="000746A2">
        <w:rPr>
          <w:sz w:val="24"/>
          <w:szCs w:val="24"/>
        </w:rPr>
        <w:t xml:space="preserve"> 141(3), pp.255-268.</w:t>
      </w:r>
    </w:p>
    <w:p w:rsidR="00C761F5" w:rsidRPr="000746A2" w:rsidRDefault="00C761F5" w:rsidP="00BE6DEE">
      <w:pPr>
        <w:bidi w:val="0"/>
        <w:ind w:left="142" w:hanging="284"/>
        <w:jc w:val="both"/>
        <w:rPr>
          <w:sz w:val="24"/>
          <w:szCs w:val="24"/>
        </w:rPr>
      </w:pPr>
      <w:r>
        <w:rPr>
          <w:sz w:val="24"/>
          <w:szCs w:val="24"/>
        </w:rPr>
        <w:lastRenderedPageBreak/>
        <w:t xml:space="preserve">4. </w:t>
      </w:r>
      <w:proofErr w:type="spellStart"/>
      <w:r w:rsidRPr="000746A2">
        <w:rPr>
          <w:sz w:val="24"/>
          <w:szCs w:val="24"/>
        </w:rPr>
        <w:t>Dasdag</w:t>
      </w:r>
      <w:proofErr w:type="spellEnd"/>
      <w:r w:rsidRPr="000746A2">
        <w:rPr>
          <w:sz w:val="24"/>
          <w:szCs w:val="24"/>
        </w:rPr>
        <w:t xml:space="preserve">, S., </w:t>
      </w:r>
      <w:proofErr w:type="spellStart"/>
      <w:r w:rsidRPr="000746A2">
        <w:rPr>
          <w:sz w:val="24"/>
          <w:szCs w:val="24"/>
        </w:rPr>
        <w:t>Sert</w:t>
      </w:r>
      <w:proofErr w:type="spellEnd"/>
      <w:r w:rsidRPr="000746A2">
        <w:rPr>
          <w:sz w:val="24"/>
          <w:szCs w:val="24"/>
        </w:rPr>
        <w:t xml:space="preserve">, C., </w:t>
      </w:r>
      <w:proofErr w:type="spellStart"/>
      <w:r w:rsidRPr="000746A2">
        <w:rPr>
          <w:sz w:val="24"/>
          <w:szCs w:val="24"/>
        </w:rPr>
        <w:t>Akdag</w:t>
      </w:r>
      <w:proofErr w:type="spellEnd"/>
      <w:r w:rsidRPr="000746A2">
        <w:rPr>
          <w:sz w:val="24"/>
          <w:szCs w:val="24"/>
        </w:rPr>
        <w:t>, Z.</w:t>
      </w:r>
      <w:r w:rsidR="00BE6DEE">
        <w:rPr>
          <w:sz w:val="24"/>
          <w:szCs w:val="24"/>
        </w:rPr>
        <w:t xml:space="preserve"> et al .</w:t>
      </w:r>
      <w:r w:rsidRPr="000746A2">
        <w:rPr>
          <w:sz w:val="24"/>
          <w:szCs w:val="24"/>
        </w:rPr>
        <w:t xml:space="preserve"> Effects of extremely low frequency electromagnetic fields on hematologic and immunologic parameters in welders. Archives of Medical Research,</w:t>
      </w:r>
      <w:r w:rsidRPr="00F460A8">
        <w:rPr>
          <w:sz w:val="24"/>
          <w:szCs w:val="24"/>
        </w:rPr>
        <w:t xml:space="preserve"> </w:t>
      </w:r>
      <w:r w:rsidRPr="000746A2">
        <w:rPr>
          <w:sz w:val="24"/>
          <w:szCs w:val="24"/>
        </w:rPr>
        <w:t>2002</w:t>
      </w:r>
      <w:r>
        <w:rPr>
          <w:sz w:val="24"/>
          <w:szCs w:val="24"/>
        </w:rPr>
        <w:t>;</w:t>
      </w:r>
      <w:r w:rsidRPr="000746A2">
        <w:rPr>
          <w:sz w:val="24"/>
          <w:szCs w:val="24"/>
        </w:rPr>
        <w:t xml:space="preserve"> 33(1), pp.29-32. </w:t>
      </w:r>
    </w:p>
    <w:p w:rsidR="00C761F5" w:rsidRPr="000746A2" w:rsidRDefault="00C761F5" w:rsidP="00BE6DEE">
      <w:pPr>
        <w:bidi w:val="0"/>
        <w:ind w:left="142" w:hanging="284"/>
        <w:jc w:val="both"/>
        <w:rPr>
          <w:sz w:val="24"/>
          <w:szCs w:val="24"/>
        </w:rPr>
      </w:pPr>
      <w:r>
        <w:rPr>
          <w:sz w:val="24"/>
          <w:szCs w:val="24"/>
        </w:rPr>
        <w:t xml:space="preserve">5. </w:t>
      </w:r>
      <w:r w:rsidRPr="000746A2">
        <w:rPr>
          <w:sz w:val="24"/>
          <w:szCs w:val="24"/>
        </w:rPr>
        <w:t xml:space="preserve">Salem, A., </w:t>
      </w:r>
      <w:proofErr w:type="spellStart"/>
      <w:r w:rsidRPr="000746A2">
        <w:rPr>
          <w:sz w:val="24"/>
          <w:szCs w:val="24"/>
        </w:rPr>
        <w:t>Hafedh</w:t>
      </w:r>
      <w:proofErr w:type="spellEnd"/>
      <w:r w:rsidRPr="000746A2">
        <w:rPr>
          <w:sz w:val="24"/>
          <w:szCs w:val="24"/>
        </w:rPr>
        <w:t xml:space="preserve">, A., </w:t>
      </w:r>
      <w:proofErr w:type="spellStart"/>
      <w:r w:rsidRPr="000746A2">
        <w:rPr>
          <w:sz w:val="24"/>
          <w:szCs w:val="24"/>
        </w:rPr>
        <w:t>Rached</w:t>
      </w:r>
      <w:proofErr w:type="spellEnd"/>
      <w:r w:rsidRPr="000746A2">
        <w:rPr>
          <w:sz w:val="24"/>
          <w:szCs w:val="24"/>
        </w:rPr>
        <w:t xml:space="preserve">, A., </w:t>
      </w:r>
      <w:r w:rsidR="00BE6DEE">
        <w:rPr>
          <w:sz w:val="24"/>
          <w:szCs w:val="24"/>
        </w:rPr>
        <w:t>et al .</w:t>
      </w:r>
      <w:r w:rsidRPr="000746A2">
        <w:rPr>
          <w:sz w:val="24"/>
          <w:szCs w:val="24"/>
        </w:rPr>
        <w:t xml:space="preserve"> Zinc prevents hematological and biochemical alterations induced by static magnetic field in rats. </w:t>
      </w:r>
      <w:proofErr w:type="spellStart"/>
      <w:r w:rsidRPr="000746A2">
        <w:rPr>
          <w:sz w:val="24"/>
          <w:szCs w:val="24"/>
        </w:rPr>
        <w:t>Pharmacol</w:t>
      </w:r>
      <w:proofErr w:type="spellEnd"/>
      <w:r w:rsidRPr="000746A2">
        <w:rPr>
          <w:sz w:val="24"/>
          <w:szCs w:val="24"/>
        </w:rPr>
        <w:t xml:space="preserve"> Rep,</w:t>
      </w:r>
      <w:r w:rsidRPr="00F460A8">
        <w:rPr>
          <w:sz w:val="24"/>
          <w:szCs w:val="24"/>
        </w:rPr>
        <w:t xml:space="preserve"> </w:t>
      </w:r>
      <w:r w:rsidRPr="000746A2">
        <w:rPr>
          <w:sz w:val="24"/>
          <w:szCs w:val="24"/>
        </w:rPr>
        <w:t>2005</w:t>
      </w:r>
      <w:r>
        <w:rPr>
          <w:sz w:val="24"/>
          <w:szCs w:val="24"/>
        </w:rPr>
        <w:t>;</w:t>
      </w:r>
      <w:r w:rsidRPr="000746A2">
        <w:rPr>
          <w:sz w:val="24"/>
          <w:szCs w:val="24"/>
        </w:rPr>
        <w:t xml:space="preserve"> 57(5), pp.616-22. </w:t>
      </w:r>
    </w:p>
    <w:p w:rsidR="00C761F5" w:rsidRPr="000746A2" w:rsidRDefault="00C761F5" w:rsidP="00BE6DEE">
      <w:pPr>
        <w:bidi w:val="0"/>
        <w:ind w:left="142" w:hanging="284"/>
        <w:jc w:val="both"/>
        <w:rPr>
          <w:sz w:val="24"/>
          <w:szCs w:val="24"/>
        </w:rPr>
      </w:pPr>
      <w:r>
        <w:rPr>
          <w:sz w:val="24"/>
          <w:szCs w:val="24"/>
        </w:rPr>
        <w:t xml:space="preserve">6. </w:t>
      </w:r>
      <w:r w:rsidRPr="000746A2">
        <w:rPr>
          <w:sz w:val="24"/>
          <w:szCs w:val="24"/>
        </w:rPr>
        <w:t xml:space="preserve">Amara, S., </w:t>
      </w:r>
      <w:proofErr w:type="spellStart"/>
      <w:r w:rsidRPr="000746A2">
        <w:rPr>
          <w:sz w:val="24"/>
          <w:szCs w:val="24"/>
        </w:rPr>
        <w:t>Abdelm</w:t>
      </w:r>
      <w:r w:rsidR="00BE6DEE">
        <w:rPr>
          <w:sz w:val="24"/>
          <w:szCs w:val="24"/>
        </w:rPr>
        <w:t>elek</w:t>
      </w:r>
      <w:proofErr w:type="spellEnd"/>
      <w:r w:rsidR="00BE6DEE">
        <w:rPr>
          <w:sz w:val="24"/>
          <w:szCs w:val="24"/>
        </w:rPr>
        <w:t>, H., Salem, M.B. et al .</w:t>
      </w:r>
      <w:r w:rsidRPr="000746A2">
        <w:rPr>
          <w:sz w:val="24"/>
          <w:szCs w:val="24"/>
        </w:rPr>
        <w:t xml:space="preserve"> Effects of static magnetic field exposure on hematological and biochemical parameters in rats. Brazilian Archives of biology and technology,</w:t>
      </w:r>
      <w:r w:rsidRPr="00F460A8">
        <w:rPr>
          <w:sz w:val="24"/>
          <w:szCs w:val="24"/>
        </w:rPr>
        <w:t xml:space="preserve"> </w:t>
      </w:r>
      <w:r w:rsidRPr="000746A2">
        <w:rPr>
          <w:sz w:val="24"/>
          <w:szCs w:val="24"/>
        </w:rPr>
        <w:t>2006</w:t>
      </w:r>
      <w:r>
        <w:rPr>
          <w:sz w:val="24"/>
          <w:szCs w:val="24"/>
        </w:rPr>
        <w:t>;</w:t>
      </w:r>
      <w:r w:rsidRPr="000746A2">
        <w:rPr>
          <w:sz w:val="24"/>
          <w:szCs w:val="24"/>
        </w:rPr>
        <w:t xml:space="preserve">  49(6), pp.889-895.</w:t>
      </w:r>
    </w:p>
    <w:p w:rsidR="00C761F5" w:rsidRPr="000746A2" w:rsidRDefault="00C761F5" w:rsidP="00C761F5">
      <w:pPr>
        <w:bidi w:val="0"/>
        <w:ind w:left="142" w:hanging="284"/>
        <w:jc w:val="both"/>
        <w:rPr>
          <w:sz w:val="24"/>
          <w:szCs w:val="24"/>
        </w:rPr>
      </w:pPr>
      <w:r>
        <w:rPr>
          <w:sz w:val="24"/>
          <w:szCs w:val="24"/>
        </w:rPr>
        <w:t xml:space="preserve">7.  </w:t>
      </w:r>
      <w:proofErr w:type="spellStart"/>
      <w:r w:rsidRPr="000746A2">
        <w:rPr>
          <w:sz w:val="24"/>
          <w:szCs w:val="24"/>
        </w:rPr>
        <w:t>Zaghloul</w:t>
      </w:r>
      <w:proofErr w:type="spellEnd"/>
      <w:r w:rsidRPr="000746A2">
        <w:rPr>
          <w:sz w:val="24"/>
          <w:szCs w:val="24"/>
        </w:rPr>
        <w:t xml:space="preserve">, M.S., Effects of Chronic Exposure to Static </w:t>
      </w:r>
      <w:proofErr w:type="spellStart"/>
      <w:r w:rsidRPr="000746A2">
        <w:rPr>
          <w:sz w:val="24"/>
          <w:szCs w:val="24"/>
        </w:rPr>
        <w:t>Electromagneti</w:t>
      </w:r>
      <w:proofErr w:type="spellEnd"/>
      <w:r w:rsidRPr="000746A2">
        <w:rPr>
          <w:sz w:val="24"/>
          <w:szCs w:val="24"/>
        </w:rPr>
        <w:t xml:space="preserve"> c Field on Certain Histological Aspects of the Spleen and Some </w:t>
      </w:r>
      <w:proofErr w:type="spellStart"/>
      <w:r w:rsidRPr="000746A2">
        <w:rPr>
          <w:sz w:val="24"/>
          <w:szCs w:val="24"/>
        </w:rPr>
        <w:t>Haematological</w:t>
      </w:r>
      <w:proofErr w:type="spellEnd"/>
      <w:r w:rsidRPr="000746A2">
        <w:rPr>
          <w:sz w:val="24"/>
          <w:szCs w:val="24"/>
        </w:rPr>
        <w:t xml:space="preserve"> Parameters in Albino Rats. Journal of American Science, </w:t>
      </w:r>
      <w:r>
        <w:rPr>
          <w:sz w:val="24"/>
          <w:szCs w:val="24"/>
        </w:rPr>
        <w:t>2011;</w:t>
      </w:r>
      <w:r w:rsidRPr="000746A2">
        <w:rPr>
          <w:sz w:val="24"/>
          <w:szCs w:val="24"/>
        </w:rPr>
        <w:t>7(8).</w:t>
      </w:r>
    </w:p>
    <w:p w:rsidR="00C761F5" w:rsidRPr="000746A2" w:rsidRDefault="00C761F5" w:rsidP="00BE6DEE">
      <w:pPr>
        <w:bidi w:val="0"/>
        <w:ind w:left="142" w:hanging="284"/>
        <w:jc w:val="both"/>
        <w:rPr>
          <w:sz w:val="24"/>
          <w:szCs w:val="24"/>
        </w:rPr>
      </w:pPr>
      <w:r>
        <w:rPr>
          <w:sz w:val="24"/>
          <w:szCs w:val="24"/>
        </w:rPr>
        <w:t xml:space="preserve">8. </w:t>
      </w:r>
      <w:proofErr w:type="spellStart"/>
      <w:r w:rsidRPr="000746A2">
        <w:rPr>
          <w:sz w:val="24"/>
          <w:szCs w:val="24"/>
        </w:rPr>
        <w:t>Bansi</w:t>
      </w:r>
      <w:proofErr w:type="spellEnd"/>
      <w:r w:rsidRPr="000746A2">
        <w:rPr>
          <w:sz w:val="24"/>
          <w:szCs w:val="24"/>
        </w:rPr>
        <w:t xml:space="preserve">, C.D.K., </w:t>
      </w:r>
      <w:proofErr w:type="spellStart"/>
      <w:r w:rsidRPr="000746A2">
        <w:rPr>
          <w:sz w:val="24"/>
          <w:szCs w:val="24"/>
        </w:rPr>
        <w:t>Tabi</w:t>
      </w:r>
      <w:proofErr w:type="spellEnd"/>
      <w:r w:rsidRPr="000746A2">
        <w:rPr>
          <w:sz w:val="24"/>
          <w:szCs w:val="24"/>
        </w:rPr>
        <w:t xml:space="preserve">, C.B., </w:t>
      </w:r>
      <w:proofErr w:type="spellStart"/>
      <w:r w:rsidRPr="000746A2">
        <w:rPr>
          <w:sz w:val="24"/>
          <w:szCs w:val="24"/>
        </w:rPr>
        <w:t>Motsumi</w:t>
      </w:r>
      <w:proofErr w:type="spellEnd"/>
      <w:r w:rsidRPr="000746A2">
        <w:rPr>
          <w:sz w:val="24"/>
          <w:szCs w:val="24"/>
        </w:rPr>
        <w:t xml:space="preserve">, T.G. </w:t>
      </w:r>
      <w:r w:rsidR="00BE6DEE">
        <w:rPr>
          <w:sz w:val="24"/>
          <w:szCs w:val="24"/>
        </w:rPr>
        <w:t>et al .</w:t>
      </w:r>
      <w:r w:rsidRPr="000746A2">
        <w:rPr>
          <w:sz w:val="24"/>
          <w:szCs w:val="24"/>
        </w:rPr>
        <w:t xml:space="preserve"> Fractional blood flow in oscillatory arteries with thermal radiation and magnetic field effects. Journal of Magnetism and Magnetic Materials, </w:t>
      </w:r>
      <w:r>
        <w:rPr>
          <w:sz w:val="24"/>
          <w:szCs w:val="24"/>
        </w:rPr>
        <w:t>2018;</w:t>
      </w:r>
      <w:r w:rsidRPr="000746A2">
        <w:rPr>
          <w:sz w:val="24"/>
          <w:szCs w:val="24"/>
        </w:rPr>
        <w:t xml:space="preserve">456, pp.38-45. </w:t>
      </w:r>
    </w:p>
    <w:p w:rsidR="00C761F5" w:rsidRDefault="00C761F5" w:rsidP="00C761F5">
      <w:pPr>
        <w:bidi w:val="0"/>
        <w:ind w:left="142" w:hanging="284"/>
        <w:jc w:val="both"/>
        <w:rPr>
          <w:sz w:val="24"/>
          <w:szCs w:val="24"/>
        </w:rPr>
      </w:pPr>
      <w:r>
        <w:rPr>
          <w:sz w:val="24"/>
          <w:szCs w:val="24"/>
        </w:rPr>
        <w:t xml:space="preserve">9.  </w:t>
      </w:r>
      <w:r w:rsidRPr="000746A2">
        <w:rPr>
          <w:sz w:val="24"/>
          <w:szCs w:val="24"/>
        </w:rPr>
        <w:t xml:space="preserve">Keating, F.K., Fung, M.K. and Schneider, D.J., Induction of platelet white blood cell (WBC) aggregate formation by platelets and WBCs in red blood cell units. Transfusion, </w:t>
      </w:r>
      <w:r>
        <w:rPr>
          <w:sz w:val="24"/>
          <w:szCs w:val="24"/>
        </w:rPr>
        <w:t>2008;</w:t>
      </w:r>
      <w:r w:rsidRPr="000746A2">
        <w:rPr>
          <w:sz w:val="24"/>
          <w:szCs w:val="24"/>
        </w:rPr>
        <w:t xml:space="preserve">48(6), pp.1099-1105. </w:t>
      </w:r>
    </w:p>
    <w:p w:rsidR="00C761F5" w:rsidRPr="000746A2" w:rsidRDefault="00C761F5" w:rsidP="00BE6DEE">
      <w:pPr>
        <w:bidi w:val="0"/>
        <w:ind w:left="142" w:hanging="284"/>
        <w:jc w:val="both"/>
        <w:rPr>
          <w:sz w:val="24"/>
          <w:szCs w:val="24"/>
        </w:rPr>
      </w:pPr>
      <w:r>
        <w:rPr>
          <w:sz w:val="24"/>
          <w:szCs w:val="24"/>
        </w:rPr>
        <w:t>10.</w:t>
      </w:r>
      <w:r w:rsidRPr="000746A2">
        <w:rPr>
          <w:sz w:val="24"/>
          <w:szCs w:val="24"/>
        </w:rPr>
        <w:t xml:space="preserve">Keating, F.K., </w:t>
      </w:r>
      <w:proofErr w:type="spellStart"/>
      <w:r w:rsidRPr="000746A2">
        <w:rPr>
          <w:sz w:val="24"/>
          <w:szCs w:val="24"/>
        </w:rPr>
        <w:t>Butenas</w:t>
      </w:r>
      <w:proofErr w:type="spellEnd"/>
      <w:r w:rsidRPr="000746A2">
        <w:rPr>
          <w:sz w:val="24"/>
          <w:szCs w:val="24"/>
        </w:rPr>
        <w:t xml:space="preserve">, S., Fung, M.K. </w:t>
      </w:r>
      <w:r w:rsidR="00BE6DEE">
        <w:rPr>
          <w:sz w:val="24"/>
          <w:szCs w:val="24"/>
        </w:rPr>
        <w:t>et al .</w:t>
      </w:r>
      <w:r w:rsidRPr="000746A2">
        <w:rPr>
          <w:sz w:val="24"/>
          <w:szCs w:val="24"/>
        </w:rPr>
        <w:t xml:space="preserve"> Platelet‐white blood cell (WBC) interaction, WBC apoptosis, and </w:t>
      </w:r>
      <w:proofErr w:type="spellStart"/>
      <w:r w:rsidRPr="000746A2">
        <w:rPr>
          <w:sz w:val="24"/>
          <w:szCs w:val="24"/>
        </w:rPr>
        <w:t>procoagulant</w:t>
      </w:r>
      <w:proofErr w:type="spellEnd"/>
      <w:r w:rsidRPr="000746A2">
        <w:rPr>
          <w:sz w:val="24"/>
          <w:szCs w:val="24"/>
        </w:rPr>
        <w:t xml:space="preserve"> activity in stored red blood cells. Transfusion, </w:t>
      </w:r>
      <w:r>
        <w:rPr>
          <w:sz w:val="24"/>
          <w:szCs w:val="24"/>
        </w:rPr>
        <w:t>2011;</w:t>
      </w:r>
      <w:r w:rsidRPr="000746A2">
        <w:rPr>
          <w:sz w:val="24"/>
          <w:szCs w:val="24"/>
        </w:rPr>
        <w:t xml:space="preserve">51(5), pp.1086-1095. </w:t>
      </w:r>
    </w:p>
    <w:p w:rsidR="00C761F5" w:rsidRPr="000746A2" w:rsidRDefault="00C761F5" w:rsidP="00C761F5">
      <w:pPr>
        <w:bidi w:val="0"/>
        <w:ind w:left="142" w:hanging="284"/>
        <w:jc w:val="both"/>
        <w:rPr>
          <w:sz w:val="24"/>
          <w:szCs w:val="24"/>
        </w:rPr>
      </w:pPr>
      <w:r>
        <w:rPr>
          <w:sz w:val="24"/>
          <w:szCs w:val="24"/>
        </w:rPr>
        <w:t>11.</w:t>
      </w:r>
      <w:r w:rsidRPr="000746A2">
        <w:rPr>
          <w:sz w:val="24"/>
          <w:szCs w:val="24"/>
        </w:rPr>
        <w:t xml:space="preserve">Xu, S., Okano, H. and Ohkubo, C., Acute effects of whole-body exposure to static magnetic fields and 50-Hz electromagnetic fields on muscle microcirculation in anesthetized mice. </w:t>
      </w:r>
      <w:proofErr w:type="spellStart"/>
      <w:r w:rsidRPr="000746A2">
        <w:rPr>
          <w:sz w:val="24"/>
          <w:szCs w:val="24"/>
        </w:rPr>
        <w:t>Bioelectrochemistry</w:t>
      </w:r>
      <w:proofErr w:type="spellEnd"/>
      <w:r w:rsidRPr="000746A2">
        <w:rPr>
          <w:sz w:val="24"/>
          <w:szCs w:val="24"/>
        </w:rPr>
        <w:t>,</w:t>
      </w:r>
      <w:r w:rsidRPr="00F460A8">
        <w:rPr>
          <w:sz w:val="24"/>
          <w:szCs w:val="24"/>
        </w:rPr>
        <w:t xml:space="preserve"> </w:t>
      </w:r>
      <w:r>
        <w:rPr>
          <w:sz w:val="24"/>
          <w:szCs w:val="24"/>
        </w:rPr>
        <w:t>2001;</w:t>
      </w:r>
      <w:r w:rsidRPr="000746A2">
        <w:rPr>
          <w:sz w:val="24"/>
          <w:szCs w:val="24"/>
        </w:rPr>
        <w:t xml:space="preserve"> 53(1), pp.127-135.</w:t>
      </w:r>
    </w:p>
    <w:p w:rsidR="00C761F5" w:rsidRPr="000746A2" w:rsidRDefault="00C761F5" w:rsidP="00C761F5">
      <w:pPr>
        <w:bidi w:val="0"/>
        <w:ind w:left="142" w:hanging="284"/>
        <w:jc w:val="both"/>
        <w:rPr>
          <w:sz w:val="24"/>
          <w:szCs w:val="24"/>
        </w:rPr>
      </w:pPr>
      <w:r>
        <w:rPr>
          <w:sz w:val="24"/>
          <w:szCs w:val="24"/>
        </w:rPr>
        <w:t>12.</w:t>
      </w:r>
      <w:r w:rsidRPr="000746A2">
        <w:rPr>
          <w:sz w:val="24"/>
          <w:szCs w:val="24"/>
        </w:rPr>
        <w:t xml:space="preserve">Gmitrov, J., Ohkubo, C. and Okano, H., Effect of 0.25 T static magnetic field on microcirculation in rabbits. </w:t>
      </w:r>
      <w:proofErr w:type="spellStart"/>
      <w:r w:rsidRPr="000746A2">
        <w:rPr>
          <w:sz w:val="24"/>
          <w:szCs w:val="24"/>
        </w:rPr>
        <w:t>Bioelectromagnetics</w:t>
      </w:r>
      <w:proofErr w:type="spellEnd"/>
      <w:r w:rsidRPr="000746A2">
        <w:rPr>
          <w:sz w:val="24"/>
          <w:szCs w:val="24"/>
        </w:rPr>
        <w:t>,</w:t>
      </w:r>
      <w:r w:rsidRPr="00F460A8">
        <w:rPr>
          <w:sz w:val="24"/>
          <w:szCs w:val="24"/>
        </w:rPr>
        <w:t xml:space="preserve"> </w:t>
      </w:r>
      <w:r>
        <w:rPr>
          <w:sz w:val="24"/>
          <w:szCs w:val="24"/>
        </w:rPr>
        <w:t>2002;</w:t>
      </w:r>
      <w:r w:rsidRPr="000746A2">
        <w:rPr>
          <w:sz w:val="24"/>
          <w:szCs w:val="24"/>
        </w:rPr>
        <w:t xml:space="preserve"> 23(3), pp.224-229. </w:t>
      </w:r>
    </w:p>
    <w:p w:rsidR="00C761F5" w:rsidRPr="000746A2" w:rsidRDefault="00C761F5" w:rsidP="00BE6DEE">
      <w:pPr>
        <w:bidi w:val="0"/>
        <w:ind w:left="142" w:hanging="284"/>
        <w:jc w:val="both"/>
        <w:rPr>
          <w:sz w:val="24"/>
          <w:szCs w:val="24"/>
        </w:rPr>
      </w:pPr>
      <w:r>
        <w:rPr>
          <w:sz w:val="24"/>
          <w:szCs w:val="24"/>
        </w:rPr>
        <w:t>13.</w:t>
      </w:r>
      <w:r w:rsidRPr="000746A2">
        <w:rPr>
          <w:sz w:val="24"/>
          <w:szCs w:val="24"/>
        </w:rPr>
        <w:t xml:space="preserve">Ichioka, S., </w:t>
      </w:r>
      <w:proofErr w:type="spellStart"/>
      <w:r w:rsidRPr="000746A2">
        <w:rPr>
          <w:sz w:val="24"/>
          <w:szCs w:val="24"/>
        </w:rPr>
        <w:t>Iwasaka</w:t>
      </w:r>
      <w:proofErr w:type="spellEnd"/>
      <w:r w:rsidRPr="000746A2">
        <w:rPr>
          <w:sz w:val="24"/>
          <w:szCs w:val="24"/>
        </w:rPr>
        <w:t xml:space="preserve">, M., Shibata, M., </w:t>
      </w:r>
      <w:r w:rsidR="00BE6DEE">
        <w:rPr>
          <w:sz w:val="24"/>
          <w:szCs w:val="24"/>
        </w:rPr>
        <w:t>et al .</w:t>
      </w:r>
      <w:r w:rsidRPr="000746A2">
        <w:rPr>
          <w:sz w:val="24"/>
          <w:szCs w:val="24"/>
        </w:rPr>
        <w:t xml:space="preserve"> Biological effects of static magnetic fields on the microcirculatory blood </w:t>
      </w:r>
      <w:proofErr w:type="spellStart"/>
      <w:r w:rsidRPr="000746A2">
        <w:rPr>
          <w:sz w:val="24"/>
          <w:szCs w:val="24"/>
        </w:rPr>
        <w:t>flowin</w:t>
      </w:r>
      <w:proofErr w:type="spellEnd"/>
      <w:r w:rsidRPr="000746A2">
        <w:rPr>
          <w:sz w:val="24"/>
          <w:szCs w:val="24"/>
        </w:rPr>
        <w:t xml:space="preserve"> vivo: a preliminary report. Medical and Biological Engineering and Computing,</w:t>
      </w:r>
      <w:r w:rsidRPr="00F460A8">
        <w:rPr>
          <w:sz w:val="24"/>
          <w:szCs w:val="24"/>
        </w:rPr>
        <w:t xml:space="preserve"> </w:t>
      </w:r>
      <w:r>
        <w:rPr>
          <w:sz w:val="24"/>
          <w:szCs w:val="24"/>
        </w:rPr>
        <w:t>1998;</w:t>
      </w:r>
      <w:r w:rsidRPr="000746A2">
        <w:rPr>
          <w:sz w:val="24"/>
          <w:szCs w:val="24"/>
        </w:rPr>
        <w:t xml:space="preserve"> 36(1), pp.91-95.</w:t>
      </w:r>
    </w:p>
    <w:p w:rsidR="00C761F5" w:rsidRPr="000746A2" w:rsidRDefault="00C761F5" w:rsidP="00BE6DEE">
      <w:pPr>
        <w:bidi w:val="0"/>
        <w:ind w:left="142" w:hanging="284"/>
        <w:jc w:val="both"/>
        <w:rPr>
          <w:sz w:val="24"/>
          <w:szCs w:val="24"/>
        </w:rPr>
      </w:pPr>
      <w:r>
        <w:rPr>
          <w:sz w:val="24"/>
          <w:szCs w:val="24"/>
        </w:rPr>
        <w:t>14.</w:t>
      </w:r>
      <w:r w:rsidRPr="000746A2">
        <w:rPr>
          <w:sz w:val="24"/>
          <w:szCs w:val="24"/>
        </w:rPr>
        <w:t xml:space="preserve">Mohaseb, M.A., </w:t>
      </w:r>
      <w:proofErr w:type="spellStart"/>
      <w:r w:rsidRPr="000746A2">
        <w:rPr>
          <w:sz w:val="24"/>
          <w:szCs w:val="24"/>
        </w:rPr>
        <w:t>Shahin</w:t>
      </w:r>
      <w:proofErr w:type="spellEnd"/>
      <w:r w:rsidRPr="000746A2">
        <w:rPr>
          <w:sz w:val="24"/>
          <w:szCs w:val="24"/>
        </w:rPr>
        <w:t xml:space="preserve">, F.A., Ali, F.M. </w:t>
      </w:r>
      <w:r w:rsidR="00BE6DEE">
        <w:rPr>
          <w:sz w:val="24"/>
          <w:szCs w:val="24"/>
        </w:rPr>
        <w:t xml:space="preserve">et al </w:t>
      </w:r>
      <w:r w:rsidRPr="000746A2">
        <w:rPr>
          <w:sz w:val="24"/>
          <w:szCs w:val="24"/>
        </w:rPr>
        <w:t>. Effect of electromagnetic fields on some biomechanical and biochemical properties of rat’s blood. In Journal of Physics: Conference Series</w:t>
      </w:r>
      <w:r>
        <w:rPr>
          <w:sz w:val="24"/>
          <w:szCs w:val="24"/>
        </w:rPr>
        <w:t>,</w:t>
      </w:r>
      <w:r w:rsidRPr="00F460A8">
        <w:rPr>
          <w:sz w:val="24"/>
          <w:szCs w:val="24"/>
        </w:rPr>
        <w:t xml:space="preserve"> </w:t>
      </w:r>
      <w:r w:rsidRPr="000746A2">
        <w:rPr>
          <w:sz w:val="24"/>
          <w:szCs w:val="24"/>
        </w:rPr>
        <w:t>2017</w:t>
      </w:r>
      <w:r>
        <w:rPr>
          <w:sz w:val="24"/>
          <w:szCs w:val="24"/>
        </w:rPr>
        <w:t>'</w:t>
      </w:r>
      <w:r w:rsidRPr="000746A2">
        <w:rPr>
          <w:sz w:val="24"/>
          <w:szCs w:val="24"/>
        </w:rPr>
        <w:t xml:space="preserve"> (Vol. 869, No. 1, p. 012059). IOP Publishing. </w:t>
      </w:r>
    </w:p>
    <w:p w:rsidR="00C761F5" w:rsidRPr="000746A2" w:rsidRDefault="00C761F5" w:rsidP="00BE6DEE">
      <w:pPr>
        <w:bidi w:val="0"/>
        <w:ind w:left="142" w:hanging="284"/>
        <w:jc w:val="both"/>
        <w:rPr>
          <w:sz w:val="24"/>
          <w:szCs w:val="24"/>
        </w:rPr>
      </w:pPr>
      <w:r>
        <w:rPr>
          <w:sz w:val="24"/>
          <w:szCs w:val="24"/>
        </w:rPr>
        <w:t>15.</w:t>
      </w:r>
      <w:r w:rsidRPr="000746A2">
        <w:rPr>
          <w:sz w:val="24"/>
          <w:szCs w:val="24"/>
        </w:rPr>
        <w:t xml:space="preserve">Jolanta, J.; Janina, G.; Marek, Z.; </w:t>
      </w:r>
      <w:r w:rsidR="00BE6DEE">
        <w:rPr>
          <w:sz w:val="24"/>
          <w:szCs w:val="24"/>
        </w:rPr>
        <w:t xml:space="preserve">et al </w:t>
      </w:r>
      <w:r w:rsidRPr="000746A2">
        <w:rPr>
          <w:sz w:val="24"/>
          <w:szCs w:val="24"/>
        </w:rPr>
        <w:t xml:space="preserve">. Influence of 7mT static magnetic field and irons ions on apoptosis and necrosis in rat blood lymphocytes. J. </w:t>
      </w:r>
      <w:proofErr w:type="spellStart"/>
      <w:r w:rsidRPr="000746A2">
        <w:rPr>
          <w:sz w:val="24"/>
          <w:szCs w:val="24"/>
        </w:rPr>
        <w:t>Accup</w:t>
      </w:r>
      <w:proofErr w:type="spellEnd"/>
      <w:r w:rsidRPr="000746A2">
        <w:rPr>
          <w:sz w:val="24"/>
          <w:szCs w:val="24"/>
        </w:rPr>
        <w:t xml:space="preserve">. Health, </w:t>
      </w:r>
      <w:r>
        <w:rPr>
          <w:sz w:val="24"/>
          <w:szCs w:val="24"/>
        </w:rPr>
        <w:t>2001;</w:t>
      </w:r>
      <w:r w:rsidRPr="000746A2">
        <w:rPr>
          <w:sz w:val="24"/>
          <w:szCs w:val="24"/>
        </w:rPr>
        <w:t xml:space="preserve"> 43, 379-381. </w:t>
      </w:r>
    </w:p>
    <w:p w:rsidR="00C761F5" w:rsidRPr="000746A2" w:rsidRDefault="00C761F5" w:rsidP="00BE6DEE">
      <w:pPr>
        <w:bidi w:val="0"/>
        <w:ind w:left="142" w:hanging="284"/>
        <w:jc w:val="both"/>
        <w:rPr>
          <w:sz w:val="24"/>
          <w:szCs w:val="24"/>
        </w:rPr>
      </w:pPr>
      <w:r>
        <w:rPr>
          <w:sz w:val="24"/>
          <w:szCs w:val="24"/>
        </w:rPr>
        <w:lastRenderedPageBreak/>
        <w:t>16.</w:t>
      </w:r>
      <w:r w:rsidRPr="000746A2">
        <w:rPr>
          <w:sz w:val="24"/>
          <w:szCs w:val="24"/>
        </w:rPr>
        <w:t xml:space="preserve">Reipert, B. M.; Allan, D.; </w:t>
      </w:r>
      <w:proofErr w:type="spellStart"/>
      <w:r w:rsidRPr="000746A2">
        <w:rPr>
          <w:sz w:val="24"/>
          <w:szCs w:val="24"/>
        </w:rPr>
        <w:t>Reipert</w:t>
      </w:r>
      <w:proofErr w:type="spellEnd"/>
      <w:r w:rsidRPr="000746A2">
        <w:rPr>
          <w:sz w:val="24"/>
          <w:szCs w:val="24"/>
        </w:rPr>
        <w:t xml:space="preserve">, S. </w:t>
      </w:r>
      <w:r w:rsidR="00BE6DEE">
        <w:rPr>
          <w:sz w:val="24"/>
          <w:szCs w:val="24"/>
        </w:rPr>
        <w:t>et al .</w:t>
      </w:r>
      <w:r w:rsidRPr="000746A2">
        <w:rPr>
          <w:sz w:val="24"/>
          <w:szCs w:val="24"/>
        </w:rPr>
        <w:t xml:space="preserve"> Apoptosis in </w:t>
      </w:r>
      <w:proofErr w:type="spellStart"/>
      <w:r w:rsidRPr="000746A2">
        <w:rPr>
          <w:sz w:val="24"/>
          <w:szCs w:val="24"/>
        </w:rPr>
        <w:t>haemopoietic</w:t>
      </w:r>
      <w:proofErr w:type="spellEnd"/>
      <w:r w:rsidRPr="000746A2">
        <w:rPr>
          <w:sz w:val="24"/>
          <w:szCs w:val="24"/>
        </w:rPr>
        <w:t xml:space="preserve"> progenitor cells exposed to extremely low-frequency magnetic fields. Life Sci.,</w:t>
      </w:r>
      <w:r w:rsidRPr="00F460A8">
        <w:rPr>
          <w:sz w:val="24"/>
          <w:szCs w:val="24"/>
        </w:rPr>
        <w:t xml:space="preserve"> </w:t>
      </w:r>
      <w:r w:rsidRPr="000746A2">
        <w:rPr>
          <w:sz w:val="24"/>
          <w:szCs w:val="24"/>
        </w:rPr>
        <w:t>1997</w:t>
      </w:r>
      <w:r>
        <w:rPr>
          <w:sz w:val="24"/>
          <w:szCs w:val="24"/>
        </w:rPr>
        <w:t>;</w:t>
      </w:r>
      <w:r w:rsidRPr="000746A2">
        <w:rPr>
          <w:sz w:val="24"/>
          <w:szCs w:val="24"/>
        </w:rPr>
        <w:t xml:space="preserve"> 61, 1571-1582. </w:t>
      </w:r>
    </w:p>
    <w:p w:rsidR="00C761F5" w:rsidRPr="000746A2" w:rsidRDefault="00C761F5" w:rsidP="00BE6DEE">
      <w:pPr>
        <w:bidi w:val="0"/>
        <w:ind w:left="142" w:hanging="284"/>
        <w:jc w:val="both"/>
        <w:rPr>
          <w:sz w:val="24"/>
          <w:szCs w:val="24"/>
        </w:rPr>
      </w:pPr>
      <w:r>
        <w:rPr>
          <w:sz w:val="24"/>
          <w:szCs w:val="24"/>
        </w:rPr>
        <w:t>17.</w:t>
      </w:r>
      <w:r w:rsidRPr="000746A2">
        <w:rPr>
          <w:sz w:val="24"/>
          <w:szCs w:val="24"/>
        </w:rPr>
        <w:t xml:space="preserve">Hatch, E. E.; </w:t>
      </w:r>
      <w:proofErr w:type="spellStart"/>
      <w:r w:rsidRPr="000746A2">
        <w:rPr>
          <w:sz w:val="24"/>
          <w:szCs w:val="24"/>
        </w:rPr>
        <w:t>Linet</w:t>
      </w:r>
      <w:proofErr w:type="spellEnd"/>
      <w:r w:rsidRPr="000746A2">
        <w:rPr>
          <w:sz w:val="24"/>
          <w:szCs w:val="24"/>
        </w:rPr>
        <w:t xml:space="preserve">, M. S.; Kleinerman, R. A; </w:t>
      </w:r>
      <w:r w:rsidR="00BE6DEE">
        <w:rPr>
          <w:sz w:val="24"/>
          <w:szCs w:val="24"/>
        </w:rPr>
        <w:t>et al</w:t>
      </w:r>
      <w:r w:rsidRPr="000746A2">
        <w:rPr>
          <w:sz w:val="24"/>
          <w:szCs w:val="24"/>
        </w:rPr>
        <w:t>. Association between childhood  acute lymphoblastic leukemia and use of electrical appliances during pregnancy and childhood. Epidemiology,</w:t>
      </w:r>
      <w:r w:rsidRPr="00F460A8">
        <w:rPr>
          <w:sz w:val="24"/>
          <w:szCs w:val="24"/>
        </w:rPr>
        <w:t xml:space="preserve"> </w:t>
      </w:r>
      <w:r w:rsidRPr="000746A2">
        <w:rPr>
          <w:sz w:val="24"/>
          <w:szCs w:val="24"/>
        </w:rPr>
        <w:t>1998</w:t>
      </w:r>
      <w:r>
        <w:rPr>
          <w:sz w:val="24"/>
          <w:szCs w:val="24"/>
        </w:rPr>
        <w:t>;</w:t>
      </w:r>
      <w:r w:rsidRPr="000746A2">
        <w:rPr>
          <w:sz w:val="24"/>
          <w:szCs w:val="24"/>
        </w:rPr>
        <w:t xml:space="preserve">  9, 234-245. </w:t>
      </w:r>
    </w:p>
    <w:p w:rsidR="00C761F5" w:rsidRPr="000746A2" w:rsidRDefault="00C761F5" w:rsidP="00C761F5">
      <w:pPr>
        <w:bidi w:val="0"/>
        <w:ind w:left="142" w:hanging="284"/>
        <w:jc w:val="both"/>
        <w:rPr>
          <w:sz w:val="24"/>
          <w:szCs w:val="24"/>
        </w:rPr>
      </w:pPr>
      <w:r>
        <w:rPr>
          <w:sz w:val="24"/>
          <w:szCs w:val="24"/>
        </w:rPr>
        <w:t>18.</w:t>
      </w:r>
      <w:r w:rsidRPr="000746A2">
        <w:rPr>
          <w:sz w:val="24"/>
          <w:szCs w:val="24"/>
        </w:rPr>
        <w:t xml:space="preserve">Lacy-Hulbert, A.; Metcalfe, J. C. and </w:t>
      </w:r>
      <w:proofErr w:type="spellStart"/>
      <w:r w:rsidRPr="000746A2">
        <w:rPr>
          <w:sz w:val="24"/>
          <w:szCs w:val="24"/>
        </w:rPr>
        <w:t>Hesketh</w:t>
      </w:r>
      <w:proofErr w:type="spellEnd"/>
      <w:r w:rsidRPr="000746A2">
        <w:rPr>
          <w:sz w:val="24"/>
          <w:szCs w:val="24"/>
        </w:rPr>
        <w:t>, R. Biological responses to electromagnetic  fields. FASEB J.</w:t>
      </w:r>
      <w:r w:rsidRPr="00F460A8">
        <w:rPr>
          <w:sz w:val="24"/>
          <w:szCs w:val="24"/>
        </w:rPr>
        <w:t xml:space="preserve"> </w:t>
      </w:r>
      <w:r w:rsidRPr="000746A2">
        <w:rPr>
          <w:sz w:val="24"/>
          <w:szCs w:val="24"/>
        </w:rPr>
        <w:t xml:space="preserve">1998, 12, 395-420. </w:t>
      </w:r>
    </w:p>
    <w:p w:rsidR="00C761F5" w:rsidRPr="000746A2" w:rsidRDefault="00C761F5" w:rsidP="00C761F5">
      <w:pPr>
        <w:bidi w:val="0"/>
        <w:ind w:left="142" w:hanging="284"/>
        <w:jc w:val="both"/>
        <w:rPr>
          <w:sz w:val="24"/>
          <w:szCs w:val="24"/>
        </w:rPr>
      </w:pPr>
      <w:r>
        <w:rPr>
          <w:sz w:val="24"/>
          <w:szCs w:val="24"/>
        </w:rPr>
        <w:t>19.</w:t>
      </w:r>
      <w:r w:rsidRPr="000746A2">
        <w:rPr>
          <w:sz w:val="24"/>
          <w:szCs w:val="24"/>
        </w:rPr>
        <w:t>Day, N. Exposure to power-frequency magnetic fields and the risk of childhood cancer. Lancet.,</w:t>
      </w:r>
      <w:r w:rsidRPr="00F460A8">
        <w:rPr>
          <w:sz w:val="24"/>
          <w:szCs w:val="24"/>
        </w:rPr>
        <w:t xml:space="preserve"> </w:t>
      </w:r>
      <w:r w:rsidRPr="000746A2">
        <w:rPr>
          <w:sz w:val="24"/>
          <w:szCs w:val="24"/>
        </w:rPr>
        <w:t>1999</w:t>
      </w:r>
      <w:r>
        <w:rPr>
          <w:sz w:val="24"/>
          <w:szCs w:val="24"/>
        </w:rPr>
        <w:t>;</w:t>
      </w:r>
      <w:r w:rsidRPr="000746A2">
        <w:rPr>
          <w:sz w:val="24"/>
          <w:szCs w:val="24"/>
        </w:rPr>
        <w:t xml:space="preserve"> 354, 1925-1931.</w:t>
      </w:r>
    </w:p>
    <w:p w:rsidR="00C761F5" w:rsidRPr="000746A2" w:rsidRDefault="00C761F5" w:rsidP="00C761F5">
      <w:pPr>
        <w:bidi w:val="0"/>
        <w:ind w:left="142" w:hanging="284"/>
        <w:jc w:val="both"/>
        <w:rPr>
          <w:sz w:val="24"/>
          <w:szCs w:val="24"/>
        </w:rPr>
      </w:pPr>
      <w:r>
        <w:rPr>
          <w:sz w:val="24"/>
          <w:szCs w:val="24"/>
        </w:rPr>
        <w:t>20.</w:t>
      </w:r>
      <w:r w:rsidRPr="000746A2">
        <w:rPr>
          <w:sz w:val="24"/>
          <w:szCs w:val="24"/>
        </w:rPr>
        <w:t xml:space="preserve">Thomson, R. A.; Michaelson, S. M. and Nguyen, Q. A. Influence of 60-Hertz magnetic fields on leukemia. </w:t>
      </w:r>
      <w:proofErr w:type="spellStart"/>
      <w:r w:rsidRPr="000746A2">
        <w:rPr>
          <w:sz w:val="24"/>
          <w:szCs w:val="24"/>
        </w:rPr>
        <w:t>Bioelectromagnetics</w:t>
      </w:r>
      <w:proofErr w:type="spellEnd"/>
      <w:r w:rsidRPr="000746A2">
        <w:rPr>
          <w:sz w:val="24"/>
          <w:szCs w:val="24"/>
        </w:rPr>
        <w:t>.,</w:t>
      </w:r>
      <w:r w:rsidRPr="00F460A8">
        <w:rPr>
          <w:sz w:val="24"/>
          <w:szCs w:val="24"/>
        </w:rPr>
        <w:t xml:space="preserve"> </w:t>
      </w:r>
      <w:r>
        <w:rPr>
          <w:sz w:val="24"/>
          <w:szCs w:val="24"/>
        </w:rPr>
        <w:t>1988;</w:t>
      </w:r>
      <w:r w:rsidRPr="000746A2">
        <w:rPr>
          <w:sz w:val="24"/>
          <w:szCs w:val="24"/>
        </w:rPr>
        <w:t xml:space="preserve"> 9, 149-158. </w:t>
      </w:r>
    </w:p>
    <w:p w:rsidR="00C761F5" w:rsidRPr="000746A2" w:rsidRDefault="00C761F5" w:rsidP="00C761F5">
      <w:pPr>
        <w:bidi w:val="0"/>
        <w:ind w:left="142" w:hanging="284"/>
        <w:jc w:val="both"/>
        <w:rPr>
          <w:sz w:val="24"/>
          <w:szCs w:val="24"/>
        </w:rPr>
      </w:pPr>
      <w:r>
        <w:rPr>
          <w:sz w:val="24"/>
          <w:szCs w:val="24"/>
        </w:rPr>
        <w:t>21.</w:t>
      </w:r>
      <w:r w:rsidRPr="000746A2">
        <w:rPr>
          <w:sz w:val="24"/>
          <w:szCs w:val="24"/>
        </w:rPr>
        <w:t xml:space="preserve">Baum, A.; </w:t>
      </w:r>
      <w:proofErr w:type="spellStart"/>
      <w:r w:rsidRPr="000746A2">
        <w:rPr>
          <w:sz w:val="24"/>
          <w:szCs w:val="24"/>
        </w:rPr>
        <w:t>Mevissen</w:t>
      </w:r>
      <w:proofErr w:type="spellEnd"/>
      <w:r w:rsidRPr="000746A2">
        <w:rPr>
          <w:sz w:val="24"/>
          <w:szCs w:val="24"/>
        </w:rPr>
        <w:t xml:space="preserve">, M. and </w:t>
      </w:r>
      <w:proofErr w:type="spellStart"/>
      <w:r w:rsidRPr="000746A2">
        <w:rPr>
          <w:sz w:val="24"/>
          <w:szCs w:val="24"/>
        </w:rPr>
        <w:t>Kamino</w:t>
      </w:r>
      <w:proofErr w:type="spellEnd"/>
      <w:r w:rsidRPr="000746A2">
        <w:rPr>
          <w:sz w:val="24"/>
          <w:szCs w:val="24"/>
        </w:rPr>
        <w:t xml:space="preserve">, K. A histological study on alteration in DMBA-induced mammary carcinogenesis in rats with 50 Hz, 100 </w:t>
      </w:r>
      <w:proofErr w:type="spellStart"/>
      <w:r w:rsidRPr="000746A2">
        <w:rPr>
          <w:sz w:val="24"/>
          <w:szCs w:val="24"/>
        </w:rPr>
        <w:t>muT</w:t>
      </w:r>
      <w:proofErr w:type="spellEnd"/>
      <w:r w:rsidRPr="000746A2">
        <w:rPr>
          <w:sz w:val="24"/>
          <w:szCs w:val="24"/>
        </w:rPr>
        <w:t xml:space="preserve"> magnetic field exposure carcinogenesis.</w:t>
      </w:r>
      <w:r w:rsidRPr="00F460A8">
        <w:rPr>
          <w:sz w:val="24"/>
          <w:szCs w:val="24"/>
        </w:rPr>
        <w:t xml:space="preserve"> </w:t>
      </w:r>
      <w:r w:rsidRPr="000746A2">
        <w:rPr>
          <w:sz w:val="24"/>
          <w:szCs w:val="24"/>
        </w:rPr>
        <w:t>l995</w:t>
      </w:r>
      <w:r>
        <w:rPr>
          <w:sz w:val="24"/>
          <w:szCs w:val="24"/>
        </w:rPr>
        <w:t>;</w:t>
      </w:r>
      <w:r w:rsidRPr="000746A2">
        <w:rPr>
          <w:sz w:val="24"/>
          <w:szCs w:val="24"/>
        </w:rPr>
        <w:t xml:space="preserve"> v. 16.pp. 119-125. </w:t>
      </w:r>
    </w:p>
    <w:p w:rsidR="00C761F5" w:rsidRPr="000746A2" w:rsidRDefault="00C761F5" w:rsidP="00C761F5">
      <w:pPr>
        <w:bidi w:val="0"/>
        <w:ind w:left="142" w:hanging="284"/>
        <w:jc w:val="both"/>
        <w:rPr>
          <w:sz w:val="24"/>
          <w:szCs w:val="24"/>
        </w:rPr>
      </w:pPr>
      <w:r>
        <w:rPr>
          <w:sz w:val="24"/>
          <w:szCs w:val="24"/>
        </w:rPr>
        <w:t>22.</w:t>
      </w:r>
      <w:r w:rsidRPr="000746A2">
        <w:rPr>
          <w:sz w:val="24"/>
          <w:szCs w:val="24"/>
        </w:rPr>
        <w:t xml:space="preserve">Mevissen, M.; </w:t>
      </w:r>
      <w:proofErr w:type="spellStart"/>
      <w:r w:rsidRPr="000746A2">
        <w:rPr>
          <w:sz w:val="24"/>
          <w:szCs w:val="24"/>
        </w:rPr>
        <w:t>Kietzmann</w:t>
      </w:r>
      <w:proofErr w:type="spellEnd"/>
      <w:r w:rsidRPr="000746A2">
        <w:rPr>
          <w:sz w:val="24"/>
          <w:szCs w:val="24"/>
        </w:rPr>
        <w:t xml:space="preserve">, M. and </w:t>
      </w:r>
      <w:proofErr w:type="spellStart"/>
      <w:r w:rsidRPr="000746A2">
        <w:rPr>
          <w:sz w:val="24"/>
          <w:szCs w:val="24"/>
        </w:rPr>
        <w:t>Loscher</w:t>
      </w:r>
      <w:proofErr w:type="spellEnd"/>
      <w:r w:rsidRPr="000746A2">
        <w:rPr>
          <w:sz w:val="24"/>
          <w:szCs w:val="24"/>
        </w:rPr>
        <w:t xml:space="preserve">, W. In vivo exposure of rats to a weak </w:t>
      </w:r>
      <w:proofErr w:type="spellStart"/>
      <w:r w:rsidRPr="000746A2">
        <w:rPr>
          <w:sz w:val="24"/>
          <w:szCs w:val="24"/>
        </w:rPr>
        <w:t>altemating</w:t>
      </w:r>
      <w:proofErr w:type="spellEnd"/>
      <w:r w:rsidRPr="000746A2">
        <w:rPr>
          <w:sz w:val="24"/>
          <w:szCs w:val="24"/>
        </w:rPr>
        <w:t xml:space="preserve"> magnetic field increases </w:t>
      </w:r>
      <w:proofErr w:type="spellStart"/>
      <w:r w:rsidRPr="000746A2">
        <w:rPr>
          <w:sz w:val="24"/>
          <w:szCs w:val="24"/>
        </w:rPr>
        <w:t>omithine</w:t>
      </w:r>
      <w:proofErr w:type="spellEnd"/>
      <w:r w:rsidRPr="000746A2">
        <w:rPr>
          <w:sz w:val="24"/>
          <w:szCs w:val="24"/>
        </w:rPr>
        <w:t xml:space="preserve"> decarboxylase activity in the mammary gland by a similar extent as the carcinogen DMBA. Cancer Lett., 1995</w:t>
      </w:r>
      <w:r>
        <w:rPr>
          <w:sz w:val="24"/>
          <w:szCs w:val="24"/>
        </w:rPr>
        <w:t>;</w:t>
      </w:r>
      <w:r w:rsidRPr="000746A2">
        <w:rPr>
          <w:sz w:val="24"/>
          <w:szCs w:val="24"/>
        </w:rPr>
        <w:t xml:space="preserve">90, 207-214. </w:t>
      </w:r>
    </w:p>
    <w:p w:rsidR="00C761F5" w:rsidRPr="000746A2" w:rsidRDefault="00C761F5" w:rsidP="00BE6DEE">
      <w:pPr>
        <w:bidi w:val="0"/>
        <w:ind w:left="142" w:hanging="284"/>
        <w:jc w:val="both"/>
        <w:rPr>
          <w:sz w:val="24"/>
          <w:szCs w:val="24"/>
        </w:rPr>
      </w:pPr>
      <w:r>
        <w:rPr>
          <w:sz w:val="24"/>
          <w:szCs w:val="24"/>
        </w:rPr>
        <w:t>23.</w:t>
      </w:r>
      <w:r w:rsidRPr="000746A2">
        <w:rPr>
          <w:sz w:val="24"/>
          <w:szCs w:val="24"/>
        </w:rPr>
        <w:t xml:space="preserve">Kula, B.; </w:t>
      </w:r>
      <w:proofErr w:type="spellStart"/>
      <w:r w:rsidRPr="000746A2">
        <w:rPr>
          <w:sz w:val="24"/>
          <w:szCs w:val="24"/>
        </w:rPr>
        <w:t>Grzesik</w:t>
      </w:r>
      <w:proofErr w:type="spellEnd"/>
      <w:r w:rsidRPr="000746A2">
        <w:rPr>
          <w:sz w:val="24"/>
          <w:szCs w:val="24"/>
        </w:rPr>
        <w:t xml:space="preserve">, J.; </w:t>
      </w:r>
      <w:proofErr w:type="spellStart"/>
      <w:r w:rsidRPr="000746A2">
        <w:rPr>
          <w:sz w:val="24"/>
          <w:szCs w:val="24"/>
        </w:rPr>
        <w:t>Wardas</w:t>
      </w:r>
      <w:proofErr w:type="spellEnd"/>
      <w:r w:rsidRPr="000746A2">
        <w:rPr>
          <w:sz w:val="24"/>
          <w:szCs w:val="24"/>
        </w:rPr>
        <w:t xml:space="preserve">, M.; </w:t>
      </w:r>
      <w:r w:rsidR="00BE6DEE">
        <w:rPr>
          <w:sz w:val="24"/>
          <w:szCs w:val="24"/>
        </w:rPr>
        <w:t xml:space="preserve">et al </w:t>
      </w:r>
      <w:r w:rsidRPr="000746A2">
        <w:rPr>
          <w:sz w:val="24"/>
          <w:szCs w:val="24"/>
        </w:rPr>
        <w:t xml:space="preserve">. Effect </w:t>
      </w:r>
      <w:proofErr w:type="spellStart"/>
      <w:r w:rsidRPr="000746A2">
        <w:rPr>
          <w:sz w:val="24"/>
          <w:szCs w:val="24"/>
        </w:rPr>
        <w:t>ofmagnetic</w:t>
      </w:r>
      <w:proofErr w:type="spellEnd"/>
      <w:r w:rsidRPr="000746A2">
        <w:rPr>
          <w:sz w:val="24"/>
          <w:szCs w:val="24"/>
        </w:rPr>
        <w:t xml:space="preserve"> field on the activity of hyaluronidase and D-</w:t>
      </w:r>
      <w:proofErr w:type="spellStart"/>
      <w:r w:rsidRPr="000746A2">
        <w:rPr>
          <w:sz w:val="24"/>
          <w:szCs w:val="24"/>
        </w:rPr>
        <w:t>glukuronidase</w:t>
      </w:r>
      <w:proofErr w:type="spellEnd"/>
      <w:r w:rsidRPr="000746A2">
        <w:rPr>
          <w:sz w:val="24"/>
          <w:szCs w:val="24"/>
        </w:rPr>
        <w:t xml:space="preserve"> and the level hyaluronic acid and chondroitin sulfates in rat </w:t>
      </w:r>
      <w:proofErr w:type="spellStart"/>
      <w:r w:rsidRPr="000746A2">
        <w:rPr>
          <w:sz w:val="24"/>
          <w:szCs w:val="24"/>
        </w:rPr>
        <w:t>liver.Ann</w:t>
      </w:r>
      <w:proofErr w:type="spellEnd"/>
      <w:r w:rsidRPr="000746A2">
        <w:rPr>
          <w:sz w:val="24"/>
          <w:szCs w:val="24"/>
        </w:rPr>
        <w:t xml:space="preserve"> </w:t>
      </w:r>
      <w:proofErr w:type="spellStart"/>
      <w:r w:rsidRPr="000746A2">
        <w:rPr>
          <w:sz w:val="24"/>
          <w:szCs w:val="24"/>
        </w:rPr>
        <w:t>Acad</w:t>
      </w:r>
      <w:proofErr w:type="spellEnd"/>
      <w:r w:rsidRPr="000746A2">
        <w:rPr>
          <w:sz w:val="24"/>
          <w:szCs w:val="24"/>
        </w:rPr>
        <w:t xml:space="preserve"> Med </w:t>
      </w:r>
      <w:proofErr w:type="spellStart"/>
      <w:r w:rsidRPr="000746A2">
        <w:rPr>
          <w:sz w:val="24"/>
          <w:szCs w:val="24"/>
        </w:rPr>
        <w:t>Sil</w:t>
      </w:r>
      <w:proofErr w:type="spellEnd"/>
      <w:r w:rsidRPr="000746A2">
        <w:rPr>
          <w:sz w:val="24"/>
          <w:szCs w:val="24"/>
        </w:rPr>
        <w:t>.,</w:t>
      </w:r>
      <w:r w:rsidRPr="00F460A8">
        <w:rPr>
          <w:sz w:val="24"/>
          <w:szCs w:val="24"/>
        </w:rPr>
        <w:t xml:space="preserve"> </w:t>
      </w:r>
      <w:r w:rsidRPr="000746A2">
        <w:rPr>
          <w:sz w:val="24"/>
          <w:szCs w:val="24"/>
        </w:rPr>
        <w:t>1991</w:t>
      </w:r>
      <w:r>
        <w:rPr>
          <w:sz w:val="24"/>
          <w:szCs w:val="24"/>
        </w:rPr>
        <w:t>;</w:t>
      </w:r>
      <w:r w:rsidRPr="000746A2">
        <w:rPr>
          <w:sz w:val="24"/>
          <w:szCs w:val="24"/>
        </w:rPr>
        <w:t xml:space="preserve">  24, 77-81. </w:t>
      </w:r>
    </w:p>
    <w:p w:rsidR="00C761F5" w:rsidRPr="000746A2" w:rsidRDefault="00C761F5" w:rsidP="00BE6DEE">
      <w:pPr>
        <w:bidi w:val="0"/>
        <w:ind w:left="142" w:hanging="284"/>
        <w:jc w:val="both"/>
        <w:rPr>
          <w:sz w:val="24"/>
          <w:szCs w:val="24"/>
        </w:rPr>
      </w:pPr>
      <w:r>
        <w:rPr>
          <w:sz w:val="24"/>
          <w:szCs w:val="24"/>
        </w:rPr>
        <w:t>24.</w:t>
      </w:r>
      <w:r w:rsidRPr="000746A2">
        <w:rPr>
          <w:sz w:val="24"/>
          <w:szCs w:val="24"/>
        </w:rPr>
        <w:t xml:space="preserve">Boguslaw, K.; Andrzej, S.; </w:t>
      </w:r>
      <w:proofErr w:type="spellStart"/>
      <w:r w:rsidRPr="000746A2">
        <w:rPr>
          <w:sz w:val="24"/>
          <w:szCs w:val="24"/>
        </w:rPr>
        <w:t>Rozalia</w:t>
      </w:r>
      <w:proofErr w:type="spellEnd"/>
      <w:r w:rsidRPr="000746A2">
        <w:rPr>
          <w:sz w:val="24"/>
          <w:szCs w:val="24"/>
        </w:rPr>
        <w:t>, G.</w:t>
      </w:r>
      <w:r w:rsidR="00BE6DEE">
        <w:rPr>
          <w:sz w:val="24"/>
          <w:szCs w:val="24"/>
        </w:rPr>
        <w:t xml:space="preserve"> et al .</w:t>
      </w:r>
      <w:r w:rsidRPr="000746A2">
        <w:rPr>
          <w:sz w:val="24"/>
          <w:szCs w:val="24"/>
        </w:rPr>
        <w:t xml:space="preserve"> Effect of Electromagnetic Field on Serum Biochemical Parameters in Steelworkers. J. </w:t>
      </w:r>
      <w:proofErr w:type="spellStart"/>
      <w:r w:rsidRPr="000746A2">
        <w:rPr>
          <w:sz w:val="24"/>
          <w:szCs w:val="24"/>
        </w:rPr>
        <w:t>Occup</w:t>
      </w:r>
      <w:proofErr w:type="spellEnd"/>
      <w:r w:rsidRPr="000746A2">
        <w:rPr>
          <w:sz w:val="24"/>
          <w:szCs w:val="24"/>
        </w:rPr>
        <w:t xml:space="preserve"> Health.,</w:t>
      </w:r>
      <w:r w:rsidRPr="00F460A8">
        <w:rPr>
          <w:sz w:val="24"/>
          <w:szCs w:val="24"/>
        </w:rPr>
        <w:t xml:space="preserve"> </w:t>
      </w:r>
      <w:r w:rsidRPr="000746A2">
        <w:rPr>
          <w:sz w:val="24"/>
          <w:szCs w:val="24"/>
        </w:rPr>
        <w:t>1999</w:t>
      </w:r>
      <w:r>
        <w:rPr>
          <w:sz w:val="24"/>
          <w:szCs w:val="24"/>
        </w:rPr>
        <w:t>;</w:t>
      </w:r>
      <w:r w:rsidRPr="000746A2">
        <w:rPr>
          <w:sz w:val="24"/>
          <w:szCs w:val="24"/>
        </w:rPr>
        <w:t xml:space="preserve"> 41, 177-180. </w:t>
      </w:r>
    </w:p>
    <w:p w:rsidR="00C761F5" w:rsidRPr="000746A2" w:rsidRDefault="00C761F5" w:rsidP="00C761F5">
      <w:pPr>
        <w:bidi w:val="0"/>
        <w:ind w:left="142" w:hanging="284"/>
        <w:jc w:val="both"/>
        <w:rPr>
          <w:sz w:val="24"/>
          <w:szCs w:val="24"/>
        </w:rPr>
      </w:pPr>
      <w:r>
        <w:rPr>
          <w:sz w:val="24"/>
          <w:szCs w:val="24"/>
        </w:rPr>
        <w:t>25.</w:t>
      </w:r>
      <w:r w:rsidRPr="000746A2">
        <w:rPr>
          <w:sz w:val="24"/>
          <w:szCs w:val="24"/>
        </w:rPr>
        <w:t xml:space="preserve">Chemysheva, O. N. Status of the lipid phase of plasma membranes of the heart after repeated exposure to </w:t>
      </w:r>
      <w:proofErr w:type="spellStart"/>
      <w:r w:rsidRPr="000746A2">
        <w:rPr>
          <w:sz w:val="24"/>
          <w:szCs w:val="24"/>
        </w:rPr>
        <w:t>altemate</w:t>
      </w:r>
      <w:proofErr w:type="spellEnd"/>
      <w:r w:rsidRPr="000746A2">
        <w:rPr>
          <w:sz w:val="24"/>
          <w:szCs w:val="24"/>
        </w:rPr>
        <w:t xml:space="preserve"> magnetic of 50 Hz frequency. </w:t>
      </w:r>
      <w:proofErr w:type="spellStart"/>
      <w:r w:rsidRPr="000746A2">
        <w:rPr>
          <w:sz w:val="24"/>
          <w:szCs w:val="24"/>
        </w:rPr>
        <w:t>Kosm</w:t>
      </w:r>
      <w:proofErr w:type="spellEnd"/>
      <w:r w:rsidRPr="000746A2">
        <w:rPr>
          <w:sz w:val="24"/>
          <w:szCs w:val="24"/>
        </w:rPr>
        <w:t xml:space="preserve"> Biol. </w:t>
      </w:r>
      <w:proofErr w:type="spellStart"/>
      <w:r w:rsidRPr="000746A2">
        <w:rPr>
          <w:sz w:val="24"/>
          <w:szCs w:val="24"/>
        </w:rPr>
        <w:t>Aviakosm</w:t>
      </w:r>
      <w:proofErr w:type="spellEnd"/>
      <w:r w:rsidRPr="000746A2">
        <w:rPr>
          <w:sz w:val="24"/>
          <w:szCs w:val="24"/>
        </w:rPr>
        <w:t xml:space="preserve"> Med., 1990</w:t>
      </w:r>
      <w:r>
        <w:rPr>
          <w:sz w:val="24"/>
          <w:szCs w:val="24"/>
        </w:rPr>
        <w:t>;</w:t>
      </w:r>
      <w:r w:rsidRPr="000746A2">
        <w:rPr>
          <w:sz w:val="24"/>
          <w:szCs w:val="24"/>
        </w:rPr>
        <w:t xml:space="preserve">24, 30-31.  </w:t>
      </w:r>
    </w:p>
    <w:p w:rsidR="00C761F5" w:rsidRPr="000746A2" w:rsidRDefault="00C761F5" w:rsidP="00BE6DEE">
      <w:pPr>
        <w:bidi w:val="0"/>
        <w:ind w:left="142" w:hanging="284"/>
        <w:jc w:val="both"/>
        <w:rPr>
          <w:sz w:val="24"/>
          <w:szCs w:val="24"/>
        </w:rPr>
      </w:pPr>
      <w:r>
        <w:rPr>
          <w:sz w:val="24"/>
          <w:szCs w:val="24"/>
        </w:rPr>
        <w:t>26.</w:t>
      </w:r>
      <w:r w:rsidRPr="000746A2">
        <w:rPr>
          <w:sz w:val="24"/>
          <w:szCs w:val="24"/>
        </w:rPr>
        <w:t xml:space="preserve">High, W. B.; </w:t>
      </w:r>
      <w:proofErr w:type="spellStart"/>
      <w:r w:rsidRPr="000746A2">
        <w:rPr>
          <w:sz w:val="24"/>
          <w:szCs w:val="24"/>
        </w:rPr>
        <w:t>Sikora</w:t>
      </w:r>
      <w:proofErr w:type="spellEnd"/>
      <w:r w:rsidRPr="000746A2">
        <w:rPr>
          <w:sz w:val="24"/>
          <w:szCs w:val="24"/>
        </w:rPr>
        <w:t xml:space="preserve">, J.; </w:t>
      </w:r>
      <w:proofErr w:type="spellStart"/>
      <w:r w:rsidRPr="000746A2">
        <w:rPr>
          <w:sz w:val="24"/>
          <w:szCs w:val="24"/>
        </w:rPr>
        <w:t>Ugurbil</w:t>
      </w:r>
      <w:proofErr w:type="spellEnd"/>
      <w:r w:rsidRPr="000746A2">
        <w:rPr>
          <w:sz w:val="24"/>
          <w:szCs w:val="24"/>
        </w:rPr>
        <w:t xml:space="preserve">, K. </w:t>
      </w:r>
      <w:r w:rsidR="00BE6DEE">
        <w:rPr>
          <w:sz w:val="24"/>
          <w:szCs w:val="24"/>
        </w:rPr>
        <w:t xml:space="preserve">et al </w:t>
      </w:r>
      <w:r w:rsidRPr="000746A2">
        <w:rPr>
          <w:sz w:val="24"/>
          <w:szCs w:val="24"/>
        </w:rPr>
        <w:t xml:space="preserve">. </w:t>
      </w:r>
      <w:proofErr w:type="spellStart"/>
      <w:r w:rsidRPr="000746A2">
        <w:rPr>
          <w:sz w:val="24"/>
          <w:szCs w:val="24"/>
        </w:rPr>
        <w:t>Subchronic</w:t>
      </w:r>
      <w:proofErr w:type="spellEnd"/>
      <w:r w:rsidRPr="000746A2">
        <w:rPr>
          <w:sz w:val="24"/>
          <w:szCs w:val="24"/>
        </w:rPr>
        <w:t xml:space="preserve"> in vivo effects of a high static magnetic field (9.4 T) in rats. Journal of Magnetic </w:t>
      </w:r>
      <w:proofErr w:type="spellStart"/>
      <w:r w:rsidRPr="000746A2">
        <w:rPr>
          <w:sz w:val="24"/>
          <w:szCs w:val="24"/>
        </w:rPr>
        <w:t>Resonancelmaging</w:t>
      </w:r>
      <w:proofErr w:type="spellEnd"/>
      <w:r w:rsidRPr="000746A2">
        <w:rPr>
          <w:sz w:val="24"/>
          <w:szCs w:val="24"/>
        </w:rPr>
        <w:t>., 2000</w:t>
      </w:r>
      <w:r>
        <w:rPr>
          <w:sz w:val="24"/>
          <w:szCs w:val="24"/>
        </w:rPr>
        <w:t>;</w:t>
      </w:r>
      <w:r w:rsidRPr="000746A2">
        <w:rPr>
          <w:sz w:val="24"/>
          <w:szCs w:val="24"/>
        </w:rPr>
        <w:t xml:space="preserve">12, 122-139. </w:t>
      </w:r>
    </w:p>
    <w:p w:rsidR="00C761F5" w:rsidRPr="000746A2" w:rsidRDefault="00C761F5" w:rsidP="00BE6DEE">
      <w:pPr>
        <w:bidi w:val="0"/>
        <w:ind w:left="142" w:hanging="284"/>
        <w:jc w:val="both"/>
        <w:rPr>
          <w:sz w:val="24"/>
          <w:szCs w:val="24"/>
        </w:rPr>
      </w:pPr>
      <w:r>
        <w:rPr>
          <w:sz w:val="24"/>
          <w:szCs w:val="24"/>
        </w:rPr>
        <w:t>27.</w:t>
      </w:r>
      <w:r w:rsidRPr="000746A2">
        <w:rPr>
          <w:sz w:val="24"/>
          <w:szCs w:val="24"/>
        </w:rPr>
        <w:t xml:space="preserve">Marino, C.; </w:t>
      </w:r>
      <w:proofErr w:type="spellStart"/>
      <w:r w:rsidR="00BE6DEE">
        <w:rPr>
          <w:sz w:val="24"/>
          <w:szCs w:val="24"/>
        </w:rPr>
        <w:t>Antonini</w:t>
      </w:r>
      <w:proofErr w:type="spellEnd"/>
      <w:r w:rsidR="00BE6DEE">
        <w:rPr>
          <w:sz w:val="24"/>
          <w:szCs w:val="24"/>
        </w:rPr>
        <w:t xml:space="preserve">, F. O.; Avella, B, O. et al. </w:t>
      </w:r>
      <w:r w:rsidRPr="000746A2">
        <w:rPr>
          <w:sz w:val="24"/>
          <w:szCs w:val="24"/>
        </w:rPr>
        <w:t xml:space="preserve">. 50 Hz magnetic field effects on </w:t>
      </w:r>
      <w:proofErr w:type="spellStart"/>
      <w:r w:rsidRPr="000746A2">
        <w:rPr>
          <w:sz w:val="24"/>
          <w:szCs w:val="24"/>
        </w:rPr>
        <w:t>tumoral</w:t>
      </w:r>
      <w:proofErr w:type="spellEnd"/>
      <w:r w:rsidRPr="000746A2">
        <w:rPr>
          <w:sz w:val="24"/>
          <w:szCs w:val="24"/>
        </w:rPr>
        <w:t xml:space="preserve"> growth in vivo systems. In: Annual BEMS Meeting, 7., Boston. Proceedings Massachusetts: 1995</w:t>
      </w:r>
      <w:r>
        <w:rPr>
          <w:sz w:val="24"/>
          <w:szCs w:val="24"/>
        </w:rPr>
        <w:t>;</w:t>
      </w:r>
      <w:r w:rsidRPr="000746A2">
        <w:rPr>
          <w:sz w:val="24"/>
          <w:szCs w:val="24"/>
        </w:rPr>
        <w:t xml:space="preserve">Book. pp. 171-172. </w:t>
      </w:r>
    </w:p>
    <w:p w:rsidR="00C761F5" w:rsidRPr="000746A2" w:rsidRDefault="00C761F5" w:rsidP="00AB3EB6">
      <w:pPr>
        <w:bidi w:val="0"/>
        <w:ind w:left="142" w:hanging="284"/>
        <w:jc w:val="both"/>
        <w:rPr>
          <w:sz w:val="24"/>
          <w:szCs w:val="24"/>
        </w:rPr>
      </w:pPr>
      <w:r>
        <w:rPr>
          <w:sz w:val="24"/>
          <w:szCs w:val="24"/>
        </w:rPr>
        <w:t>28.</w:t>
      </w:r>
      <w:r w:rsidRPr="000746A2">
        <w:rPr>
          <w:sz w:val="24"/>
          <w:szCs w:val="24"/>
        </w:rPr>
        <w:t>Bonhomme-Fai</w:t>
      </w:r>
      <w:r w:rsidR="00AB3EB6">
        <w:rPr>
          <w:sz w:val="24"/>
          <w:szCs w:val="24"/>
        </w:rPr>
        <w:t>bb</w:t>
      </w:r>
      <w:r w:rsidRPr="000746A2">
        <w:rPr>
          <w:sz w:val="24"/>
          <w:szCs w:val="24"/>
        </w:rPr>
        <w:t xml:space="preserve">ve, L.; Mace, A.; </w:t>
      </w:r>
      <w:proofErr w:type="spellStart"/>
      <w:r w:rsidRPr="000746A2">
        <w:rPr>
          <w:sz w:val="24"/>
          <w:szCs w:val="24"/>
        </w:rPr>
        <w:t>Bezie</w:t>
      </w:r>
      <w:proofErr w:type="spellEnd"/>
      <w:r w:rsidRPr="000746A2">
        <w:rPr>
          <w:sz w:val="24"/>
          <w:szCs w:val="24"/>
        </w:rPr>
        <w:t xml:space="preserve">, Y.; </w:t>
      </w:r>
      <w:proofErr w:type="spellStart"/>
      <w:r w:rsidR="00B20C40">
        <w:rPr>
          <w:sz w:val="24"/>
          <w:szCs w:val="24"/>
        </w:rPr>
        <w:t>tgb</w:t>
      </w:r>
      <w:r w:rsidR="00AB3EB6">
        <w:rPr>
          <w:sz w:val="24"/>
          <w:szCs w:val="24"/>
        </w:rPr>
        <w:t>Marion</w:t>
      </w:r>
      <w:proofErr w:type="spellEnd"/>
      <w:r w:rsidR="00AB3EB6">
        <w:rPr>
          <w:sz w:val="24"/>
          <w:szCs w:val="24"/>
        </w:rPr>
        <w:t xml:space="preserve">, </w:t>
      </w:r>
      <w:proofErr w:type="spellStart"/>
      <w:r w:rsidR="00AB3EB6">
        <w:rPr>
          <w:sz w:val="24"/>
          <w:szCs w:val="24"/>
        </w:rPr>
        <w:t>S..et</w:t>
      </w:r>
      <w:proofErr w:type="spellEnd"/>
      <w:r w:rsidR="00AB3EB6">
        <w:rPr>
          <w:sz w:val="24"/>
          <w:szCs w:val="24"/>
        </w:rPr>
        <w:t xml:space="preserve"> al.</w:t>
      </w:r>
      <w:r w:rsidRPr="000746A2">
        <w:rPr>
          <w:sz w:val="24"/>
          <w:szCs w:val="24"/>
        </w:rPr>
        <w:t xml:space="preserve"> Alterations of biological parameters in mice chronically exposed to low-frequency (50 Hz) electromagnetic fields. Life Sci., 1998</w:t>
      </w:r>
      <w:r>
        <w:rPr>
          <w:sz w:val="24"/>
          <w:szCs w:val="24"/>
        </w:rPr>
        <w:t>;</w:t>
      </w:r>
      <w:r w:rsidRPr="000746A2">
        <w:rPr>
          <w:sz w:val="24"/>
          <w:szCs w:val="24"/>
        </w:rPr>
        <w:t>62, 1271-1280.</w:t>
      </w:r>
    </w:p>
    <w:p w:rsidR="00C761F5" w:rsidRPr="000746A2" w:rsidRDefault="00C761F5" w:rsidP="00AB3EB6">
      <w:pPr>
        <w:bidi w:val="0"/>
        <w:ind w:left="142" w:hanging="284"/>
        <w:jc w:val="both"/>
        <w:rPr>
          <w:sz w:val="24"/>
          <w:szCs w:val="24"/>
        </w:rPr>
      </w:pPr>
      <w:r>
        <w:rPr>
          <w:sz w:val="24"/>
          <w:szCs w:val="24"/>
        </w:rPr>
        <w:lastRenderedPageBreak/>
        <w:t>29.</w:t>
      </w:r>
      <w:r w:rsidRPr="000746A2">
        <w:rPr>
          <w:sz w:val="24"/>
          <w:szCs w:val="24"/>
        </w:rPr>
        <w:t>Abdelmele</w:t>
      </w:r>
      <w:r w:rsidR="00AB3EB6">
        <w:rPr>
          <w:sz w:val="24"/>
          <w:szCs w:val="24"/>
        </w:rPr>
        <w:t xml:space="preserve">k, H.; </w:t>
      </w:r>
      <w:proofErr w:type="spellStart"/>
      <w:r w:rsidR="00AB3EB6">
        <w:rPr>
          <w:sz w:val="24"/>
          <w:szCs w:val="24"/>
        </w:rPr>
        <w:t>Chater</w:t>
      </w:r>
      <w:proofErr w:type="spellEnd"/>
      <w:r w:rsidR="00AB3EB6">
        <w:rPr>
          <w:sz w:val="24"/>
          <w:szCs w:val="24"/>
        </w:rPr>
        <w:t xml:space="preserve">, S.; </w:t>
      </w:r>
      <w:proofErr w:type="spellStart"/>
      <w:r w:rsidR="00AB3EB6">
        <w:rPr>
          <w:sz w:val="24"/>
          <w:szCs w:val="24"/>
        </w:rPr>
        <w:t>Smirani</w:t>
      </w:r>
      <w:proofErr w:type="spellEnd"/>
      <w:r w:rsidR="00AB3EB6">
        <w:rPr>
          <w:sz w:val="24"/>
          <w:szCs w:val="24"/>
        </w:rPr>
        <w:t>, R. et al.</w:t>
      </w:r>
      <w:r w:rsidRPr="000746A2">
        <w:rPr>
          <w:sz w:val="24"/>
          <w:szCs w:val="24"/>
        </w:rPr>
        <w:t xml:space="preserve"> Effects of 50Hz sinusoidal waveform magnetic field on dehydrated rat body. Millennium International Workshop on Biological Effects of </w:t>
      </w:r>
      <w:proofErr w:type="spellStart"/>
      <w:r w:rsidRPr="000746A2">
        <w:rPr>
          <w:sz w:val="24"/>
          <w:szCs w:val="24"/>
        </w:rPr>
        <w:t>Electromagetic</w:t>
      </w:r>
      <w:proofErr w:type="spellEnd"/>
      <w:r w:rsidRPr="000746A2">
        <w:rPr>
          <w:sz w:val="24"/>
          <w:szCs w:val="24"/>
        </w:rPr>
        <w:t xml:space="preserve"> fields,</w:t>
      </w:r>
      <w:r w:rsidRPr="00F460A8">
        <w:rPr>
          <w:sz w:val="24"/>
          <w:szCs w:val="24"/>
        </w:rPr>
        <w:t xml:space="preserve"> </w:t>
      </w:r>
      <w:r>
        <w:rPr>
          <w:sz w:val="24"/>
          <w:szCs w:val="24"/>
        </w:rPr>
        <w:t>2000;</w:t>
      </w:r>
      <w:r w:rsidRPr="000746A2">
        <w:rPr>
          <w:sz w:val="24"/>
          <w:szCs w:val="24"/>
        </w:rPr>
        <w:t xml:space="preserve"> 474-479.</w:t>
      </w:r>
    </w:p>
    <w:p w:rsidR="00C761F5" w:rsidRPr="000746A2" w:rsidRDefault="00C761F5" w:rsidP="00AB3EB6">
      <w:pPr>
        <w:bidi w:val="0"/>
        <w:ind w:left="142" w:hanging="284"/>
        <w:jc w:val="both"/>
        <w:rPr>
          <w:sz w:val="24"/>
          <w:szCs w:val="24"/>
        </w:rPr>
      </w:pPr>
      <w:r>
        <w:rPr>
          <w:sz w:val="24"/>
          <w:szCs w:val="24"/>
        </w:rPr>
        <w:t>30.</w:t>
      </w:r>
      <w:r w:rsidRPr="000746A2">
        <w:rPr>
          <w:sz w:val="24"/>
          <w:szCs w:val="24"/>
        </w:rPr>
        <w:t>Nagashima, K.; Nikkei, S.; Tanaka, M.</w:t>
      </w:r>
      <w:r w:rsidR="00AB3EB6">
        <w:rPr>
          <w:sz w:val="24"/>
          <w:szCs w:val="24"/>
        </w:rPr>
        <w:t xml:space="preserve"> et al</w:t>
      </w:r>
      <w:r w:rsidRPr="000746A2">
        <w:rPr>
          <w:sz w:val="24"/>
          <w:szCs w:val="24"/>
        </w:rPr>
        <w:t xml:space="preserve">. Neuronal circuitries involved in thermoregulation. </w:t>
      </w:r>
      <w:proofErr w:type="spellStart"/>
      <w:r w:rsidRPr="000746A2">
        <w:rPr>
          <w:sz w:val="24"/>
          <w:szCs w:val="24"/>
        </w:rPr>
        <w:t>Auton</w:t>
      </w:r>
      <w:proofErr w:type="spellEnd"/>
      <w:r w:rsidRPr="000746A2">
        <w:rPr>
          <w:sz w:val="24"/>
          <w:szCs w:val="24"/>
        </w:rPr>
        <w:t xml:space="preserve"> </w:t>
      </w:r>
      <w:proofErr w:type="spellStart"/>
      <w:r w:rsidRPr="000746A2">
        <w:rPr>
          <w:sz w:val="24"/>
          <w:szCs w:val="24"/>
        </w:rPr>
        <w:t>Neurosci</w:t>
      </w:r>
      <w:proofErr w:type="spellEnd"/>
      <w:r w:rsidRPr="000746A2">
        <w:rPr>
          <w:sz w:val="24"/>
          <w:szCs w:val="24"/>
        </w:rPr>
        <w:t>.,</w:t>
      </w:r>
      <w:r w:rsidRPr="00F460A8">
        <w:rPr>
          <w:sz w:val="24"/>
          <w:szCs w:val="24"/>
        </w:rPr>
        <w:t xml:space="preserve"> </w:t>
      </w:r>
      <w:r w:rsidRPr="000746A2">
        <w:rPr>
          <w:sz w:val="24"/>
          <w:szCs w:val="24"/>
        </w:rPr>
        <w:t>2000</w:t>
      </w:r>
      <w:r>
        <w:rPr>
          <w:sz w:val="24"/>
          <w:szCs w:val="24"/>
        </w:rPr>
        <w:t>;</w:t>
      </w:r>
      <w:r w:rsidRPr="000746A2">
        <w:rPr>
          <w:sz w:val="24"/>
          <w:szCs w:val="24"/>
        </w:rPr>
        <w:t xml:space="preserve"> 85, 18-25. </w:t>
      </w:r>
    </w:p>
    <w:p w:rsidR="00C761F5" w:rsidRPr="000746A2" w:rsidRDefault="00C761F5" w:rsidP="00C761F5">
      <w:pPr>
        <w:bidi w:val="0"/>
        <w:ind w:left="142" w:hanging="284"/>
        <w:jc w:val="both"/>
        <w:rPr>
          <w:sz w:val="24"/>
          <w:szCs w:val="24"/>
        </w:rPr>
      </w:pPr>
      <w:r>
        <w:rPr>
          <w:sz w:val="24"/>
          <w:szCs w:val="24"/>
        </w:rPr>
        <w:t>31.</w:t>
      </w:r>
      <w:r w:rsidRPr="000746A2">
        <w:rPr>
          <w:sz w:val="24"/>
          <w:szCs w:val="24"/>
        </w:rPr>
        <w:t xml:space="preserve">Abdelmelek, H.; </w:t>
      </w:r>
      <w:proofErr w:type="spellStart"/>
      <w:r w:rsidRPr="000746A2">
        <w:rPr>
          <w:sz w:val="24"/>
          <w:szCs w:val="24"/>
        </w:rPr>
        <w:t>Chater</w:t>
      </w:r>
      <w:proofErr w:type="spellEnd"/>
      <w:r w:rsidRPr="000746A2">
        <w:rPr>
          <w:sz w:val="24"/>
          <w:szCs w:val="24"/>
        </w:rPr>
        <w:t xml:space="preserve">, S. and </w:t>
      </w:r>
      <w:proofErr w:type="spellStart"/>
      <w:r w:rsidRPr="000746A2">
        <w:rPr>
          <w:sz w:val="24"/>
          <w:szCs w:val="24"/>
        </w:rPr>
        <w:t>Sakly</w:t>
      </w:r>
      <w:proofErr w:type="spellEnd"/>
      <w:r w:rsidRPr="000746A2">
        <w:rPr>
          <w:sz w:val="24"/>
          <w:szCs w:val="24"/>
        </w:rPr>
        <w:t xml:space="preserve">, M. Acute exposure to magnetic field depresses shivering thermogenesis in rat. </w:t>
      </w:r>
      <w:proofErr w:type="spellStart"/>
      <w:r w:rsidRPr="000746A2">
        <w:rPr>
          <w:sz w:val="24"/>
          <w:szCs w:val="24"/>
        </w:rPr>
        <w:t>Biomedizinische</w:t>
      </w:r>
      <w:proofErr w:type="spellEnd"/>
      <w:r w:rsidRPr="000746A2">
        <w:rPr>
          <w:sz w:val="24"/>
          <w:szCs w:val="24"/>
        </w:rPr>
        <w:t xml:space="preserve"> </w:t>
      </w:r>
      <w:proofErr w:type="spellStart"/>
      <w:r w:rsidRPr="000746A2">
        <w:rPr>
          <w:sz w:val="24"/>
          <w:szCs w:val="24"/>
        </w:rPr>
        <w:t>Technik</w:t>
      </w:r>
      <w:proofErr w:type="spellEnd"/>
      <w:r w:rsidRPr="000746A2">
        <w:rPr>
          <w:sz w:val="24"/>
          <w:szCs w:val="24"/>
        </w:rPr>
        <w:t>- Band46-Ergiinzungsband.,</w:t>
      </w:r>
      <w:r w:rsidRPr="00F460A8">
        <w:rPr>
          <w:sz w:val="24"/>
          <w:szCs w:val="24"/>
        </w:rPr>
        <w:t xml:space="preserve"> </w:t>
      </w:r>
      <w:r w:rsidRPr="000746A2">
        <w:rPr>
          <w:sz w:val="24"/>
          <w:szCs w:val="24"/>
        </w:rPr>
        <w:t>2001</w:t>
      </w:r>
      <w:r>
        <w:rPr>
          <w:sz w:val="24"/>
          <w:szCs w:val="24"/>
        </w:rPr>
        <w:t>;</w:t>
      </w:r>
      <w:r w:rsidRPr="000746A2">
        <w:rPr>
          <w:sz w:val="24"/>
          <w:szCs w:val="24"/>
        </w:rPr>
        <w:t xml:space="preserve">  2, 164-166. </w:t>
      </w:r>
    </w:p>
    <w:p w:rsidR="00C761F5" w:rsidRPr="000746A2" w:rsidRDefault="00C761F5" w:rsidP="00AB3EB6">
      <w:pPr>
        <w:bidi w:val="0"/>
        <w:ind w:left="142" w:hanging="284"/>
        <w:jc w:val="both"/>
        <w:rPr>
          <w:sz w:val="24"/>
          <w:szCs w:val="24"/>
        </w:rPr>
      </w:pPr>
      <w:r>
        <w:rPr>
          <w:sz w:val="24"/>
          <w:szCs w:val="24"/>
        </w:rPr>
        <w:t>32.</w:t>
      </w:r>
      <w:r w:rsidRPr="000746A2">
        <w:rPr>
          <w:sz w:val="24"/>
          <w:szCs w:val="24"/>
        </w:rPr>
        <w:t xml:space="preserve">Abdelmelek, H.; Amara, S.; </w:t>
      </w:r>
      <w:proofErr w:type="spellStart"/>
      <w:r w:rsidRPr="000746A2">
        <w:rPr>
          <w:sz w:val="24"/>
          <w:szCs w:val="24"/>
        </w:rPr>
        <w:t>M'Chirgui</w:t>
      </w:r>
      <w:proofErr w:type="spellEnd"/>
      <w:r w:rsidRPr="000746A2">
        <w:rPr>
          <w:sz w:val="24"/>
          <w:szCs w:val="24"/>
        </w:rPr>
        <w:t xml:space="preserve">, A.; </w:t>
      </w:r>
      <w:r w:rsidR="00AB3EB6">
        <w:rPr>
          <w:sz w:val="24"/>
          <w:szCs w:val="24"/>
        </w:rPr>
        <w:t>et al.</w:t>
      </w:r>
      <w:r w:rsidRPr="000746A2">
        <w:rPr>
          <w:sz w:val="24"/>
          <w:szCs w:val="24"/>
        </w:rPr>
        <w:t xml:space="preserve"> Effect of acute exposure to magnetic field on electrical properties of sciatic nerves: </w:t>
      </w:r>
      <w:proofErr w:type="spellStart"/>
      <w:r w:rsidRPr="000746A2">
        <w:rPr>
          <w:sz w:val="24"/>
          <w:szCs w:val="24"/>
        </w:rPr>
        <w:t>Biosuperconductivity</w:t>
      </w:r>
      <w:proofErr w:type="spellEnd"/>
      <w:r w:rsidRPr="000746A2">
        <w:rPr>
          <w:sz w:val="24"/>
          <w:szCs w:val="24"/>
        </w:rPr>
        <w:t xml:space="preserve">. </w:t>
      </w:r>
      <w:proofErr w:type="spellStart"/>
      <w:r w:rsidRPr="000746A2">
        <w:rPr>
          <w:sz w:val="24"/>
          <w:szCs w:val="24"/>
        </w:rPr>
        <w:t>Biomag</w:t>
      </w:r>
      <w:proofErr w:type="spellEnd"/>
      <w:r w:rsidRPr="000746A2">
        <w:rPr>
          <w:sz w:val="24"/>
          <w:szCs w:val="24"/>
        </w:rPr>
        <w:t>, 2002</w:t>
      </w:r>
      <w:r>
        <w:rPr>
          <w:sz w:val="24"/>
          <w:szCs w:val="24"/>
        </w:rPr>
        <w:t>;</w:t>
      </w:r>
      <w:r w:rsidRPr="000746A2">
        <w:rPr>
          <w:sz w:val="24"/>
          <w:szCs w:val="24"/>
        </w:rPr>
        <w:t xml:space="preserve"> 1109-1121. </w:t>
      </w:r>
    </w:p>
    <w:p w:rsidR="00C761F5" w:rsidRPr="000746A2" w:rsidRDefault="00C761F5" w:rsidP="00AB3EB6">
      <w:pPr>
        <w:bidi w:val="0"/>
        <w:ind w:left="142" w:hanging="284"/>
        <w:jc w:val="both"/>
        <w:rPr>
          <w:sz w:val="24"/>
          <w:szCs w:val="24"/>
        </w:rPr>
      </w:pPr>
      <w:r>
        <w:rPr>
          <w:sz w:val="24"/>
          <w:szCs w:val="24"/>
        </w:rPr>
        <w:t>33.</w:t>
      </w:r>
      <w:r w:rsidRPr="000746A2">
        <w:rPr>
          <w:sz w:val="24"/>
          <w:szCs w:val="24"/>
        </w:rPr>
        <w:t xml:space="preserve">Pries, A. R.; </w:t>
      </w:r>
      <w:proofErr w:type="spellStart"/>
      <w:r w:rsidRPr="000746A2">
        <w:rPr>
          <w:sz w:val="24"/>
          <w:szCs w:val="24"/>
        </w:rPr>
        <w:t>Neuhaus</w:t>
      </w:r>
      <w:proofErr w:type="spellEnd"/>
      <w:r w:rsidRPr="000746A2">
        <w:rPr>
          <w:sz w:val="24"/>
          <w:szCs w:val="24"/>
        </w:rPr>
        <w:t xml:space="preserve">, D. and </w:t>
      </w:r>
      <w:proofErr w:type="spellStart"/>
      <w:r w:rsidRPr="000746A2">
        <w:rPr>
          <w:sz w:val="24"/>
          <w:szCs w:val="24"/>
        </w:rPr>
        <w:t>Gaehtegnes</w:t>
      </w:r>
      <w:proofErr w:type="spellEnd"/>
      <w:r w:rsidRPr="000746A2">
        <w:rPr>
          <w:sz w:val="24"/>
          <w:szCs w:val="24"/>
        </w:rPr>
        <w:t xml:space="preserve">, P. </w:t>
      </w:r>
      <w:r w:rsidR="00AB3EB6">
        <w:rPr>
          <w:sz w:val="24"/>
          <w:szCs w:val="24"/>
        </w:rPr>
        <w:t>et al.</w:t>
      </w:r>
      <w:r w:rsidRPr="000746A2">
        <w:rPr>
          <w:sz w:val="24"/>
          <w:szCs w:val="24"/>
        </w:rPr>
        <w:t xml:space="preserve"> Physiol. </w:t>
      </w:r>
      <w:proofErr w:type="spellStart"/>
      <w:r w:rsidRPr="000746A2">
        <w:rPr>
          <w:sz w:val="24"/>
          <w:szCs w:val="24"/>
        </w:rPr>
        <w:t>Scoi</w:t>
      </w:r>
      <w:proofErr w:type="spellEnd"/>
      <w:r w:rsidRPr="000746A2">
        <w:rPr>
          <w:sz w:val="24"/>
          <w:szCs w:val="24"/>
        </w:rPr>
        <w:t>.,</w:t>
      </w:r>
      <w:r w:rsidRPr="001E094C">
        <w:rPr>
          <w:sz w:val="24"/>
          <w:szCs w:val="24"/>
        </w:rPr>
        <w:t xml:space="preserve"> </w:t>
      </w:r>
      <w:r>
        <w:rPr>
          <w:sz w:val="24"/>
          <w:szCs w:val="24"/>
        </w:rPr>
        <w:t>1992;</w:t>
      </w:r>
      <w:r w:rsidRPr="000746A2">
        <w:rPr>
          <w:sz w:val="24"/>
          <w:szCs w:val="24"/>
        </w:rPr>
        <w:t xml:space="preserve"> 263, H1170. </w:t>
      </w:r>
    </w:p>
    <w:p w:rsidR="00C761F5" w:rsidRPr="000746A2" w:rsidRDefault="00C761F5" w:rsidP="00AB3EB6">
      <w:pPr>
        <w:bidi w:val="0"/>
        <w:ind w:left="142" w:hanging="284"/>
        <w:jc w:val="both"/>
        <w:rPr>
          <w:sz w:val="24"/>
          <w:szCs w:val="24"/>
        </w:rPr>
      </w:pPr>
      <w:r>
        <w:rPr>
          <w:sz w:val="24"/>
          <w:szCs w:val="24"/>
        </w:rPr>
        <w:t>34.</w:t>
      </w:r>
      <w:r w:rsidRPr="000746A2">
        <w:rPr>
          <w:sz w:val="24"/>
          <w:szCs w:val="24"/>
        </w:rPr>
        <w:t xml:space="preserve">Necka, J.; </w:t>
      </w:r>
      <w:proofErr w:type="spellStart"/>
      <w:r w:rsidRPr="000746A2">
        <w:rPr>
          <w:sz w:val="24"/>
          <w:szCs w:val="24"/>
        </w:rPr>
        <w:t>Szarszoi</w:t>
      </w:r>
      <w:proofErr w:type="spellEnd"/>
      <w:r w:rsidRPr="000746A2">
        <w:rPr>
          <w:sz w:val="24"/>
          <w:szCs w:val="24"/>
        </w:rPr>
        <w:t xml:space="preserve">, O.; </w:t>
      </w:r>
      <w:proofErr w:type="spellStart"/>
      <w:r w:rsidRPr="000746A2">
        <w:rPr>
          <w:sz w:val="24"/>
          <w:szCs w:val="24"/>
        </w:rPr>
        <w:t>Herget</w:t>
      </w:r>
      <w:proofErr w:type="spellEnd"/>
      <w:r w:rsidRPr="000746A2">
        <w:rPr>
          <w:sz w:val="24"/>
          <w:szCs w:val="24"/>
        </w:rPr>
        <w:t xml:space="preserve">, J.; </w:t>
      </w:r>
      <w:r w:rsidR="00AB3EB6">
        <w:rPr>
          <w:sz w:val="24"/>
          <w:szCs w:val="24"/>
        </w:rPr>
        <w:t xml:space="preserve">et al . </w:t>
      </w:r>
      <w:r w:rsidRPr="000746A2">
        <w:rPr>
          <w:sz w:val="24"/>
          <w:szCs w:val="24"/>
        </w:rPr>
        <w:t xml:space="preserve"> </w:t>
      </w:r>
      <w:proofErr w:type="spellStart"/>
      <w:r w:rsidRPr="000746A2">
        <w:rPr>
          <w:sz w:val="24"/>
          <w:szCs w:val="24"/>
        </w:rPr>
        <w:t>Cardioprotective</w:t>
      </w:r>
      <w:proofErr w:type="spellEnd"/>
      <w:r w:rsidRPr="000746A2">
        <w:rPr>
          <w:sz w:val="24"/>
          <w:szCs w:val="24"/>
        </w:rPr>
        <w:t xml:space="preserve"> Effect of Chronic Hypoxia is Blunted by Concomitant Hypercapnia Physiological Research</w:t>
      </w:r>
      <w:r>
        <w:rPr>
          <w:sz w:val="24"/>
          <w:szCs w:val="24"/>
        </w:rPr>
        <w:t>.2003</w:t>
      </w:r>
      <w:r w:rsidRPr="000746A2">
        <w:rPr>
          <w:sz w:val="24"/>
          <w:szCs w:val="24"/>
        </w:rPr>
        <w:t xml:space="preserve">. </w:t>
      </w:r>
    </w:p>
    <w:p w:rsidR="00C761F5" w:rsidRPr="000746A2" w:rsidRDefault="00C761F5" w:rsidP="00AB3EB6">
      <w:pPr>
        <w:bidi w:val="0"/>
        <w:ind w:left="142" w:hanging="284"/>
        <w:jc w:val="both"/>
        <w:rPr>
          <w:sz w:val="24"/>
          <w:szCs w:val="24"/>
        </w:rPr>
      </w:pPr>
      <w:r>
        <w:rPr>
          <w:sz w:val="24"/>
          <w:szCs w:val="24"/>
        </w:rPr>
        <w:t>35.</w:t>
      </w:r>
      <w:r w:rsidRPr="000746A2">
        <w:rPr>
          <w:sz w:val="24"/>
          <w:szCs w:val="24"/>
        </w:rPr>
        <w:t xml:space="preserve">Yoshikawa, </w:t>
      </w:r>
      <w:r w:rsidR="00AB3EB6">
        <w:rPr>
          <w:sz w:val="24"/>
          <w:szCs w:val="24"/>
        </w:rPr>
        <w:t>T.; Furukawa, Y.; Wakamatsu Y. et al .</w:t>
      </w:r>
      <w:r w:rsidRPr="000746A2">
        <w:rPr>
          <w:sz w:val="24"/>
          <w:szCs w:val="24"/>
        </w:rPr>
        <w:t xml:space="preserve"> Experimental hypoxia and lipid peroxide in rats </w:t>
      </w:r>
      <w:proofErr w:type="spellStart"/>
      <w:r w:rsidRPr="000746A2">
        <w:rPr>
          <w:sz w:val="24"/>
          <w:szCs w:val="24"/>
        </w:rPr>
        <w:t>Biochem</w:t>
      </w:r>
      <w:proofErr w:type="spellEnd"/>
      <w:r w:rsidRPr="000746A2">
        <w:rPr>
          <w:sz w:val="24"/>
          <w:szCs w:val="24"/>
        </w:rPr>
        <w:t xml:space="preserve"> Med.,</w:t>
      </w:r>
      <w:r w:rsidRPr="001E094C">
        <w:rPr>
          <w:sz w:val="24"/>
          <w:szCs w:val="24"/>
        </w:rPr>
        <w:t xml:space="preserve"> </w:t>
      </w:r>
      <w:r>
        <w:rPr>
          <w:sz w:val="24"/>
          <w:szCs w:val="24"/>
        </w:rPr>
        <w:t>198;</w:t>
      </w:r>
      <w:r w:rsidRPr="000746A2">
        <w:rPr>
          <w:sz w:val="24"/>
          <w:szCs w:val="24"/>
        </w:rPr>
        <w:t xml:space="preserve"> 27.</w:t>
      </w:r>
    </w:p>
    <w:p w:rsidR="00C761F5" w:rsidRPr="000746A2" w:rsidRDefault="00C761F5" w:rsidP="00AB3EB6">
      <w:pPr>
        <w:bidi w:val="0"/>
        <w:ind w:left="142" w:hanging="284"/>
        <w:jc w:val="both"/>
        <w:rPr>
          <w:sz w:val="24"/>
          <w:szCs w:val="24"/>
        </w:rPr>
      </w:pPr>
      <w:r>
        <w:rPr>
          <w:sz w:val="24"/>
          <w:szCs w:val="24"/>
        </w:rPr>
        <w:t>36.</w:t>
      </w:r>
      <w:r w:rsidRPr="000746A2">
        <w:rPr>
          <w:sz w:val="24"/>
          <w:szCs w:val="24"/>
        </w:rPr>
        <w:t>Nakanishi, K.; Tajima, F.; Nakamu</w:t>
      </w:r>
      <w:r w:rsidR="00AB3EB6">
        <w:rPr>
          <w:sz w:val="24"/>
          <w:szCs w:val="24"/>
        </w:rPr>
        <w:t>ra, A. et al.</w:t>
      </w:r>
      <w:r w:rsidRPr="000746A2">
        <w:rPr>
          <w:sz w:val="24"/>
          <w:szCs w:val="24"/>
        </w:rPr>
        <w:t xml:space="preserve"> Effect of hypobaric hypoxia on antioxidant enzymes in rats. J. Physiol. </w:t>
      </w:r>
      <w:proofErr w:type="spellStart"/>
      <w:r w:rsidRPr="000746A2">
        <w:rPr>
          <w:sz w:val="24"/>
          <w:szCs w:val="24"/>
        </w:rPr>
        <w:t>Lond</w:t>
      </w:r>
      <w:proofErr w:type="spellEnd"/>
      <w:r w:rsidRPr="000746A2">
        <w:rPr>
          <w:sz w:val="24"/>
          <w:szCs w:val="24"/>
        </w:rPr>
        <w:t>.,</w:t>
      </w:r>
      <w:r w:rsidRPr="001E094C">
        <w:rPr>
          <w:sz w:val="24"/>
          <w:szCs w:val="24"/>
        </w:rPr>
        <w:t xml:space="preserve"> </w:t>
      </w:r>
      <w:r w:rsidRPr="000746A2">
        <w:rPr>
          <w:sz w:val="24"/>
          <w:szCs w:val="24"/>
        </w:rPr>
        <w:t>1995</w:t>
      </w:r>
      <w:r>
        <w:rPr>
          <w:sz w:val="24"/>
          <w:szCs w:val="24"/>
        </w:rPr>
        <w:t>;</w:t>
      </w:r>
      <w:r w:rsidRPr="000746A2">
        <w:rPr>
          <w:sz w:val="24"/>
          <w:szCs w:val="24"/>
        </w:rPr>
        <w:t xml:space="preserve">489, 869-876. </w:t>
      </w:r>
    </w:p>
    <w:p w:rsidR="00C761F5" w:rsidRPr="00185D8F" w:rsidRDefault="00C761F5" w:rsidP="00AB3EB6">
      <w:pPr>
        <w:bidi w:val="0"/>
        <w:ind w:left="142" w:hanging="284"/>
        <w:jc w:val="both"/>
        <w:rPr>
          <w:sz w:val="24"/>
          <w:szCs w:val="24"/>
        </w:rPr>
      </w:pPr>
      <w:r>
        <w:rPr>
          <w:sz w:val="24"/>
          <w:szCs w:val="24"/>
        </w:rPr>
        <w:t>37.</w:t>
      </w:r>
      <w:r w:rsidRPr="00185D8F">
        <w:rPr>
          <w:sz w:val="24"/>
          <w:szCs w:val="24"/>
        </w:rPr>
        <w:t xml:space="preserve">Stanis, A. W.; </w:t>
      </w:r>
      <w:proofErr w:type="spellStart"/>
      <w:r w:rsidRPr="00185D8F">
        <w:rPr>
          <w:sz w:val="24"/>
          <w:szCs w:val="24"/>
        </w:rPr>
        <w:t>Wiesaw</w:t>
      </w:r>
      <w:proofErr w:type="spellEnd"/>
      <w:r w:rsidRPr="00185D8F">
        <w:rPr>
          <w:sz w:val="24"/>
          <w:szCs w:val="24"/>
        </w:rPr>
        <w:t>, S.; Andrzej, D.</w:t>
      </w:r>
      <w:r w:rsidR="00AB3EB6">
        <w:rPr>
          <w:sz w:val="24"/>
          <w:szCs w:val="24"/>
        </w:rPr>
        <w:t xml:space="preserve">  et al  .</w:t>
      </w:r>
      <w:r w:rsidR="00AB3EB6" w:rsidRPr="00185D8F">
        <w:rPr>
          <w:sz w:val="24"/>
          <w:szCs w:val="24"/>
        </w:rPr>
        <w:t>Electronic Effect</w:t>
      </w:r>
      <w:r w:rsidRPr="00185D8F">
        <w:rPr>
          <w:sz w:val="24"/>
          <w:szCs w:val="24"/>
        </w:rPr>
        <w:t xml:space="preserve"> of pulsed electromagnetic fields on hematological and biochemical blood indices and milk production in sheep. </w:t>
      </w:r>
      <w:proofErr w:type="spellStart"/>
      <w:r w:rsidRPr="00185D8F">
        <w:rPr>
          <w:sz w:val="24"/>
          <w:szCs w:val="24"/>
        </w:rPr>
        <w:t>Jounal</w:t>
      </w:r>
      <w:proofErr w:type="spellEnd"/>
      <w:r w:rsidRPr="00185D8F">
        <w:rPr>
          <w:sz w:val="24"/>
          <w:szCs w:val="24"/>
        </w:rPr>
        <w:t xml:space="preserve"> Of Polish Agricultural Universities Series Veterinary medicine,</w:t>
      </w:r>
      <w:r w:rsidRPr="001E094C">
        <w:rPr>
          <w:sz w:val="24"/>
          <w:szCs w:val="24"/>
        </w:rPr>
        <w:t xml:space="preserve"> </w:t>
      </w:r>
      <w:r w:rsidRPr="00185D8F">
        <w:rPr>
          <w:sz w:val="24"/>
          <w:szCs w:val="24"/>
        </w:rPr>
        <w:t>2001</w:t>
      </w:r>
      <w:r>
        <w:rPr>
          <w:sz w:val="24"/>
          <w:szCs w:val="24"/>
        </w:rPr>
        <w:t>;</w:t>
      </w:r>
      <w:r w:rsidRPr="00185D8F">
        <w:rPr>
          <w:sz w:val="24"/>
          <w:szCs w:val="24"/>
        </w:rPr>
        <w:t xml:space="preserve">  4 :(2).</w:t>
      </w:r>
    </w:p>
    <w:p w:rsidR="00C761F5" w:rsidRPr="00185D8F" w:rsidRDefault="00C761F5" w:rsidP="00C761F5">
      <w:pPr>
        <w:bidi w:val="0"/>
        <w:ind w:left="142" w:hanging="284"/>
        <w:jc w:val="both"/>
        <w:rPr>
          <w:sz w:val="24"/>
          <w:szCs w:val="24"/>
        </w:rPr>
      </w:pPr>
      <w:r>
        <w:rPr>
          <w:sz w:val="24"/>
          <w:szCs w:val="24"/>
        </w:rPr>
        <w:t>38.</w:t>
      </w:r>
      <w:r w:rsidRPr="00185D8F">
        <w:rPr>
          <w:sz w:val="24"/>
          <w:szCs w:val="24"/>
        </w:rPr>
        <w:t xml:space="preserve">Dacha, M. O.; </w:t>
      </w:r>
      <w:proofErr w:type="spellStart"/>
      <w:r w:rsidRPr="00185D8F">
        <w:rPr>
          <w:sz w:val="24"/>
          <w:szCs w:val="24"/>
        </w:rPr>
        <w:t>Accorci</w:t>
      </w:r>
      <w:proofErr w:type="spellEnd"/>
      <w:r w:rsidRPr="00185D8F">
        <w:rPr>
          <w:sz w:val="24"/>
          <w:szCs w:val="24"/>
        </w:rPr>
        <w:t xml:space="preserve">, A. and </w:t>
      </w:r>
      <w:proofErr w:type="spellStart"/>
      <w:r w:rsidRPr="00185D8F">
        <w:rPr>
          <w:sz w:val="24"/>
          <w:szCs w:val="24"/>
        </w:rPr>
        <w:t>Pierotti</w:t>
      </w:r>
      <w:proofErr w:type="spellEnd"/>
      <w:r w:rsidRPr="00185D8F">
        <w:rPr>
          <w:sz w:val="24"/>
          <w:szCs w:val="24"/>
        </w:rPr>
        <w:t xml:space="preserve">, C. Studies on the possible biological effects of 50Hz electric and/or magnetic fields: evaluation of some glycolytic enzymes, glycolytic flux, energy and </w:t>
      </w:r>
      <w:proofErr w:type="spellStart"/>
      <w:r w:rsidRPr="00185D8F">
        <w:rPr>
          <w:sz w:val="24"/>
          <w:szCs w:val="24"/>
        </w:rPr>
        <w:t>oxido</w:t>
      </w:r>
      <w:proofErr w:type="spellEnd"/>
      <w:r w:rsidRPr="00185D8F">
        <w:rPr>
          <w:sz w:val="24"/>
          <w:szCs w:val="24"/>
        </w:rPr>
        <w:t xml:space="preserve">-reductive potentials in human erythrocytes exposed in vitro to power frequency fields. </w:t>
      </w:r>
      <w:proofErr w:type="spellStart"/>
      <w:r w:rsidRPr="00185D8F">
        <w:rPr>
          <w:sz w:val="24"/>
          <w:szCs w:val="24"/>
        </w:rPr>
        <w:t>Bioelectromagnetics</w:t>
      </w:r>
      <w:proofErr w:type="spellEnd"/>
      <w:r w:rsidRPr="00185D8F">
        <w:rPr>
          <w:sz w:val="24"/>
          <w:szCs w:val="24"/>
        </w:rPr>
        <w:t>.,</w:t>
      </w:r>
      <w:r w:rsidRPr="001E094C">
        <w:rPr>
          <w:sz w:val="24"/>
          <w:szCs w:val="24"/>
        </w:rPr>
        <w:t xml:space="preserve"> </w:t>
      </w:r>
      <w:r w:rsidRPr="00185D8F">
        <w:rPr>
          <w:sz w:val="24"/>
          <w:szCs w:val="24"/>
        </w:rPr>
        <w:t>1993</w:t>
      </w:r>
      <w:r>
        <w:rPr>
          <w:sz w:val="24"/>
          <w:szCs w:val="24"/>
        </w:rPr>
        <w:t>;</w:t>
      </w:r>
      <w:r w:rsidRPr="00185D8F">
        <w:rPr>
          <w:sz w:val="24"/>
          <w:szCs w:val="24"/>
        </w:rPr>
        <w:t xml:space="preserve"> 14, 383-391. </w:t>
      </w:r>
    </w:p>
    <w:p w:rsidR="00C761F5" w:rsidRPr="00185D8F" w:rsidRDefault="00C761F5" w:rsidP="00AB3EB6">
      <w:pPr>
        <w:bidi w:val="0"/>
        <w:ind w:left="142" w:hanging="284"/>
        <w:jc w:val="both"/>
        <w:rPr>
          <w:sz w:val="24"/>
          <w:szCs w:val="24"/>
        </w:rPr>
      </w:pPr>
      <w:r>
        <w:rPr>
          <w:sz w:val="24"/>
          <w:szCs w:val="24"/>
        </w:rPr>
        <w:t>39.</w:t>
      </w:r>
      <w:r w:rsidRPr="00185D8F">
        <w:rPr>
          <w:sz w:val="24"/>
          <w:szCs w:val="24"/>
        </w:rPr>
        <w:t xml:space="preserve">Martin, </w:t>
      </w:r>
      <w:r w:rsidR="00AB3EB6">
        <w:rPr>
          <w:sz w:val="24"/>
          <w:szCs w:val="24"/>
        </w:rPr>
        <w:t xml:space="preserve">J. A.; Blanco, M. D.; </w:t>
      </w:r>
      <w:proofErr w:type="spellStart"/>
      <w:r w:rsidR="00AB3EB6">
        <w:rPr>
          <w:sz w:val="24"/>
          <w:szCs w:val="24"/>
        </w:rPr>
        <w:t>Olmo</w:t>
      </w:r>
      <w:proofErr w:type="spellEnd"/>
      <w:r w:rsidR="00AB3EB6">
        <w:rPr>
          <w:sz w:val="24"/>
          <w:szCs w:val="24"/>
        </w:rPr>
        <w:t>, R. et al</w:t>
      </w:r>
      <w:r w:rsidRPr="00185D8F">
        <w:rPr>
          <w:sz w:val="24"/>
          <w:szCs w:val="24"/>
        </w:rPr>
        <w:t xml:space="preserve">. Acute </w:t>
      </w:r>
      <w:proofErr w:type="spellStart"/>
      <w:r w:rsidRPr="00185D8F">
        <w:rPr>
          <w:sz w:val="24"/>
          <w:szCs w:val="24"/>
        </w:rPr>
        <w:t>adminatration</w:t>
      </w:r>
      <w:proofErr w:type="spellEnd"/>
      <w:r w:rsidRPr="00185D8F">
        <w:rPr>
          <w:sz w:val="24"/>
          <w:szCs w:val="24"/>
        </w:rPr>
        <w:t xml:space="preserve"> of beryllium in rats: renal, hepatic and hematological effects and implication of the plasmatic </w:t>
      </w:r>
      <w:proofErr w:type="spellStart"/>
      <w:r w:rsidRPr="00185D8F">
        <w:rPr>
          <w:sz w:val="24"/>
          <w:szCs w:val="24"/>
        </w:rPr>
        <w:t>lysosymes</w:t>
      </w:r>
      <w:proofErr w:type="spellEnd"/>
      <w:r w:rsidRPr="00185D8F">
        <w:rPr>
          <w:sz w:val="24"/>
          <w:szCs w:val="24"/>
        </w:rPr>
        <w:t xml:space="preserve"> levels. </w:t>
      </w:r>
      <w:proofErr w:type="spellStart"/>
      <w:r w:rsidRPr="00185D8F">
        <w:rPr>
          <w:sz w:val="24"/>
          <w:szCs w:val="24"/>
        </w:rPr>
        <w:t>Ecotoxicological</w:t>
      </w:r>
      <w:proofErr w:type="spellEnd"/>
      <w:r w:rsidRPr="00185D8F">
        <w:rPr>
          <w:sz w:val="24"/>
          <w:szCs w:val="24"/>
        </w:rPr>
        <w:t xml:space="preserve"> and Environmental Restoration,</w:t>
      </w:r>
      <w:r w:rsidRPr="001E094C">
        <w:rPr>
          <w:sz w:val="24"/>
          <w:szCs w:val="24"/>
        </w:rPr>
        <w:t xml:space="preserve"> </w:t>
      </w:r>
      <w:r w:rsidRPr="00185D8F">
        <w:rPr>
          <w:sz w:val="24"/>
          <w:szCs w:val="24"/>
        </w:rPr>
        <w:t>2000</w:t>
      </w:r>
      <w:r>
        <w:rPr>
          <w:sz w:val="24"/>
          <w:szCs w:val="24"/>
        </w:rPr>
        <w:t>;</w:t>
      </w:r>
      <w:r w:rsidRPr="00185D8F">
        <w:rPr>
          <w:sz w:val="24"/>
          <w:szCs w:val="24"/>
        </w:rPr>
        <w:t xml:space="preserve"> 3 :(1).</w:t>
      </w:r>
    </w:p>
    <w:p w:rsidR="00C761F5" w:rsidRPr="00185D8F" w:rsidRDefault="00C761F5" w:rsidP="00AB3EB6">
      <w:pPr>
        <w:bidi w:val="0"/>
        <w:ind w:left="142" w:hanging="284"/>
        <w:jc w:val="both"/>
        <w:rPr>
          <w:sz w:val="24"/>
          <w:szCs w:val="24"/>
        </w:rPr>
      </w:pPr>
      <w:r>
        <w:rPr>
          <w:sz w:val="24"/>
          <w:szCs w:val="24"/>
        </w:rPr>
        <w:t>40.</w:t>
      </w:r>
      <w:r w:rsidRPr="00185D8F">
        <w:rPr>
          <w:sz w:val="24"/>
          <w:szCs w:val="24"/>
        </w:rPr>
        <w:t xml:space="preserve">Parafiniuk, M.; </w:t>
      </w:r>
      <w:proofErr w:type="spellStart"/>
      <w:r w:rsidRPr="00185D8F">
        <w:rPr>
          <w:sz w:val="24"/>
          <w:szCs w:val="24"/>
        </w:rPr>
        <w:t>Gorczynska</w:t>
      </w:r>
      <w:proofErr w:type="spellEnd"/>
      <w:r w:rsidRPr="00185D8F">
        <w:rPr>
          <w:sz w:val="24"/>
          <w:szCs w:val="24"/>
        </w:rPr>
        <w:t xml:space="preserve">, E.; </w:t>
      </w:r>
      <w:proofErr w:type="spellStart"/>
      <w:r w:rsidRPr="00185D8F">
        <w:rPr>
          <w:sz w:val="24"/>
          <w:szCs w:val="24"/>
        </w:rPr>
        <w:t>Gutsch</w:t>
      </w:r>
      <w:proofErr w:type="spellEnd"/>
      <w:r w:rsidRPr="00185D8F">
        <w:rPr>
          <w:sz w:val="24"/>
          <w:szCs w:val="24"/>
        </w:rPr>
        <w:t xml:space="preserve">, A. </w:t>
      </w:r>
      <w:r w:rsidR="00AB3EB6">
        <w:rPr>
          <w:sz w:val="24"/>
          <w:szCs w:val="24"/>
        </w:rPr>
        <w:t>et al.</w:t>
      </w:r>
      <w:r w:rsidRPr="00185D8F">
        <w:rPr>
          <w:sz w:val="24"/>
          <w:szCs w:val="24"/>
        </w:rPr>
        <w:t xml:space="preserve"> Effect of constant magnetic field on the liver of guinea pig. Electron microscopic studies. Folia </w:t>
      </w:r>
      <w:proofErr w:type="spellStart"/>
      <w:r w:rsidRPr="00185D8F">
        <w:rPr>
          <w:sz w:val="24"/>
          <w:szCs w:val="24"/>
        </w:rPr>
        <w:t>Histochem</w:t>
      </w:r>
      <w:proofErr w:type="spellEnd"/>
      <w:r w:rsidRPr="00185D8F">
        <w:rPr>
          <w:sz w:val="24"/>
          <w:szCs w:val="24"/>
        </w:rPr>
        <w:t xml:space="preserve"> </w:t>
      </w:r>
      <w:proofErr w:type="spellStart"/>
      <w:r w:rsidRPr="00185D8F">
        <w:rPr>
          <w:sz w:val="24"/>
          <w:szCs w:val="24"/>
        </w:rPr>
        <w:t>Cytobiol</w:t>
      </w:r>
      <w:proofErr w:type="spellEnd"/>
      <w:r w:rsidRPr="00185D8F">
        <w:rPr>
          <w:sz w:val="24"/>
          <w:szCs w:val="24"/>
        </w:rPr>
        <w:t>.,</w:t>
      </w:r>
      <w:r w:rsidRPr="001E094C">
        <w:rPr>
          <w:sz w:val="24"/>
          <w:szCs w:val="24"/>
        </w:rPr>
        <w:t xml:space="preserve"> </w:t>
      </w:r>
      <w:r w:rsidRPr="00185D8F">
        <w:rPr>
          <w:sz w:val="24"/>
          <w:szCs w:val="24"/>
        </w:rPr>
        <w:t>1992</w:t>
      </w:r>
      <w:r>
        <w:rPr>
          <w:sz w:val="24"/>
          <w:szCs w:val="24"/>
        </w:rPr>
        <w:t>;</w:t>
      </w:r>
      <w:r w:rsidRPr="00185D8F">
        <w:rPr>
          <w:sz w:val="24"/>
          <w:szCs w:val="24"/>
        </w:rPr>
        <w:t xml:space="preserve">  30 :(3), 119-23.</w:t>
      </w:r>
    </w:p>
    <w:p w:rsidR="00C761F5" w:rsidRDefault="00C761F5" w:rsidP="00C761F5">
      <w:pPr>
        <w:bidi w:val="0"/>
        <w:ind w:left="142" w:hanging="284"/>
        <w:jc w:val="both"/>
        <w:rPr>
          <w:sz w:val="24"/>
          <w:szCs w:val="24"/>
        </w:rPr>
      </w:pPr>
      <w:r>
        <w:rPr>
          <w:sz w:val="24"/>
          <w:szCs w:val="24"/>
        </w:rPr>
        <w:t>41.</w:t>
      </w:r>
      <w:r w:rsidRPr="00185D8F">
        <w:rPr>
          <w:sz w:val="24"/>
          <w:szCs w:val="24"/>
        </w:rPr>
        <w:t>Goodman, R. and Blank, M. Insights into electromagnetic interaction mechanisms. J. Cell Physiol., 2002</w:t>
      </w:r>
      <w:r>
        <w:rPr>
          <w:sz w:val="24"/>
          <w:szCs w:val="24"/>
        </w:rPr>
        <w:t>;</w:t>
      </w:r>
      <w:r w:rsidRPr="00185D8F">
        <w:rPr>
          <w:sz w:val="24"/>
          <w:szCs w:val="24"/>
        </w:rPr>
        <w:t xml:space="preserve">192 :(1), 16-22. </w:t>
      </w:r>
    </w:p>
    <w:p w:rsidR="00C761F5" w:rsidRDefault="00C761F5" w:rsidP="00883648">
      <w:pPr>
        <w:bidi w:val="0"/>
        <w:ind w:left="142" w:hanging="284"/>
        <w:jc w:val="both"/>
        <w:rPr>
          <w:sz w:val="24"/>
          <w:szCs w:val="24"/>
        </w:rPr>
      </w:pPr>
      <w:r>
        <w:rPr>
          <w:sz w:val="24"/>
          <w:szCs w:val="24"/>
        </w:rPr>
        <w:lastRenderedPageBreak/>
        <w:t>42.</w:t>
      </w:r>
      <w:r w:rsidRPr="00185D8F">
        <w:rPr>
          <w:sz w:val="24"/>
          <w:szCs w:val="24"/>
        </w:rPr>
        <w:t xml:space="preserve">Gorczynska, E. and </w:t>
      </w:r>
      <w:proofErr w:type="spellStart"/>
      <w:r w:rsidRPr="00185D8F">
        <w:rPr>
          <w:sz w:val="24"/>
          <w:szCs w:val="24"/>
        </w:rPr>
        <w:t>Wegrzynowics</w:t>
      </w:r>
      <w:proofErr w:type="spellEnd"/>
      <w:r w:rsidRPr="00185D8F">
        <w:rPr>
          <w:sz w:val="24"/>
          <w:szCs w:val="24"/>
        </w:rPr>
        <w:t xml:space="preserve">, R. Glucose homeostasis in rats exposed to magnetic fields. Invest </w:t>
      </w:r>
      <w:proofErr w:type="spellStart"/>
      <w:r w:rsidRPr="00185D8F">
        <w:rPr>
          <w:sz w:val="24"/>
          <w:szCs w:val="24"/>
        </w:rPr>
        <w:t>Radiol</w:t>
      </w:r>
      <w:proofErr w:type="spellEnd"/>
      <w:r w:rsidRPr="00185D8F">
        <w:rPr>
          <w:sz w:val="24"/>
          <w:szCs w:val="24"/>
        </w:rPr>
        <w:t>., 1991</w:t>
      </w:r>
      <w:r>
        <w:rPr>
          <w:sz w:val="24"/>
          <w:szCs w:val="24"/>
        </w:rPr>
        <w:t>;</w:t>
      </w:r>
      <w:r w:rsidRPr="00185D8F">
        <w:rPr>
          <w:sz w:val="24"/>
          <w:szCs w:val="24"/>
        </w:rPr>
        <w:t xml:space="preserve"> 26, 1095-1100. </w:t>
      </w:r>
    </w:p>
    <w:sectPr w:rsidR="00C761F5" w:rsidSect="007E1A47">
      <w:pgSz w:w="11906" w:h="16838"/>
      <w:pgMar w:top="1440" w:right="1800" w:bottom="1440" w:left="127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F4D" w:rsidRDefault="00321F4D" w:rsidP="00E127A6">
      <w:pPr>
        <w:spacing w:after="0" w:line="240" w:lineRule="auto"/>
      </w:pPr>
      <w:r>
        <w:separator/>
      </w:r>
    </w:p>
  </w:endnote>
  <w:endnote w:type="continuationSeparator" w:id="0">
    <w:p w:rsidR="00321F4D" w:rsidRDefault="00321F4D" w:rsidP="00E1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F4D" w:rsidRDefault="00321F4D" w:rsidP="00E127A6">
      <w:pPr>
        <w:spacing w:after="0" w:line="240" w:lineRule="auto"/>
      </w:pPr>
      <w:r>
        <w:separator/>
      </w:r>
    </w:p>
  </w:footnote>
  <w:footnote w:type="continuationSeparator" w:id="0">
    <w:p w:rsidR="00321F4D" w:rsidRDefault="00321F4D" w:rsidP="00E127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5B8C"/>
    <w:multiLevelType w:val="hybridMultilevel"/>
    <w:tmpl w:val="81B443EE"/>
    <w:lvl w:ilvl="0" w:tplc="3A4A9C1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nsid w:val="10235164"/>
    <w:multiLevelType w:val="hybridMultilevel"/>
    <w:tmpl w:val="47B6A63E"/>
    <w:lvl w:ilvl="0" w:tplc="03BA3734">
      <w:start w:val="1"/>
      <w:numFmt w:val="decimal"/>
      <w:lvlText w:val="%1."/>
      <w:lvlJc w:val="left"/>
      <w:pPr>
        <w:ind w:left="720" w:hanging="360"/>
      </w:pPr>
      <w:rPr>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C57BE7"/>
    <w:multiLevelType w:val="hybridMultilevel"/>
    <w:tmpl w:val="B0C87D90"/>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F51"/>
    <w:rsid w:val="00000EB7"/>
    <w:rsid w:val="00005B75"/>
    <w:rsid w:val="0002508B"/>
    <w:rsid w:val="000430E3"/>
    <w:rsid w:val="00047FA5"/>
    <w:rsid w:val="0005696B"/>
    <w:rsid w:val="00057FC0"/>
    <w:rsid w:val="00072DE0"/>
    <w:rsid w:val="00073C3C"/>
    <w:rsid w:val="000746A2"/>
    <w:rsid w:val="0007624D"/>
    <w:rsid w:val="0009526F"/>
    <w:rsid w:val="000D4907"/>
    <w:rsid w:val="0011295B"/>
    <w:rsid w:val="001225CB"/>
    <w:rsid w:val="001261DA"/>
    <w:rsid w:val="00136F61"/>
    <w:rsid w:val="00137E83"/>
    <w:rsid w:val="001642A3"/>
    <w:rsid w:val="00167F2E"/>
    <w:rsid w:val="00185D8F"/>
    <w:rsid w:val="001C08C7"/>
    <w:rsid w:val="001E094C"/>
    <w:rsid w:val="001E7E27"/>
    <w:rsid w:val="00217084"/>
    <w:rsid w:val="00240259"/>
    <w:rsid w:val="00243F4D"/>
    <w:rsid w:val="00286F38"/>
    <w:rsid w:val="002B2212"/>
    <w:rsid w:val="002B4E43"/>
    <w:rsid w:val="002C05C2"/>
    <w:rsid w:val="002C60CF"/>
    <w:rsid w:val="002E3BFF"/>
    <w:rsid w:val="002E6F07"/>
    <w:rsid w:val="00321F4D"/>
    <w:rsid w:val="00324425"/>
    <w:rsid w:val="003356F1"/>
    <w:rsid w:val="00365223"/>
    <w:rsid w:val="003B0B12"/>
    <w:rsid w:val="003C0FD4"/>
    <w:rsid w:val="003C3A55"/>
    <w:rsid w:val="003D7319"/>
    <w:rsid w:val="003E6EB9"/>
    <w:rsid w:val="003F6CA3"/>
    <w:rsid w:val="00407864"/>
    <w:rsid w:val="004A204F"/>
    <w:rsid w:val="004B2169"/>
    <w:rsid w:val="004E4357"/>
    <w:rsid w:val="004E7A8B"/>
    <w:rsid w:val="004F7D25"/>
    <w:rsid w:val="0056059E"/>
    <w:rsid w:val="00585F15"/>
    <w:rsid w:val="00586148"/>
    <w:rsid w:val="00596841"/>
    <w:rsid w:val="005F2ECB"/>
    <w:rsid w:val="005F7D71"/>
    <w:rsid w:val="00627833"/>
    <w:rsid w:val="00630757"/>
    <w:rsid w:val="00631788"/>
    <w:rsid w:val="00643A6B"/>
    <w:rsid w:val="006476A1"/>
    <w:rsid w:val="006649B5"/>
    <w:rsid w:val="00672FDD"/>
    <w:rsid w:val="0068452D"/>
    <w:rsid w:val="00687B1B"/>
    <w:rsid w:val="0069317B"/>
    <w:rsid w:val="0069729B"/>
    <w:rsid w:val="006B024E"/>
    <w:rsid w:val="006C20BB"/>
    <w:rsid w:val="006C4C80"/>
    <w:rsid w:val="006E1180"/>
    <w:rsid w:val="006F2D06"/>
    <w:rsid w:val="00733FB7"/>
    <w:rsid w:val="00760C7C"/>
    <w:rsid w:val="007610BC"/>
    <w:rsid w:val="00777BDE"/>
    <w:rsid w:val="00786F51"/>
    <w:rsid w:val="007876D2"/>
    <w:rsid w:val="00796031"/>
    <w:rsid w:val="007D08A7"/>
    <w:rsid w:val="007D70D5"/>
    <w:rsid w:val="007E1A47"/>
    <w:rsid w:val="007E3D19"/>
    <w:rsid w:val="0080438B"/>
    <w:rsid w:val="00810153"/>
    <w:rsid w:val="00852E9A"/>
    <w:rsid w:val="008574ED"/>
    <w:rsid w:val="00861E5A"/>
    <w:rsid w:val="00872422"/>
    <w:rsid w:val="00872D4D"/>
    <w:rsid w:val="00883648"/>
    <w:rsid w:val="008C02EB"/>
    <w:rsid w:val="008C10D4"/>
    <w:rsid w:val="008D06D6"/>
    <w:rsid w:val="008E09A1"/>
    <w:rsid w:val="008E6430"/>
    <w:rsid w:val="008F67E9"/>
    <w:rsid w:val="00901B69"/>
    <w:rsid w:val="009140C3"/>
    <w:rsid w:val="00914C88"/>
    <w:rsid w:val="00967AC5"/>
    <w:rsid w:val="0097743C"/>
    <w:rsid w:val="009869C3"/>
    <w:rsid w:val="009D24F3"/>
    <w:rsid w:val="009D25BF"/>
    <w:rsid w:val="00A1175A"/>
    <w:rsid w:val="00A123B0"/>
    <w:rsid w:val="00A2413A"/>
    <w:rsid w:val="00A331D8"/>
    <w:rsid w:val="00A35139"/>
    <w:rsid w:val="00A44112"/>
    <w:rsid w:val="00A8350C"/>
    <w:rsid w:val="00A877D6"/>
    <w:rsid w:val="00A91F8F"/>
    <w:rsid w:val="00AB3EB6"/>
    <w:rsid w:val="00AD1A6B"/>
    <w:rsid w:val="00AD54EF"/>
    <w:rsid w:val="00AD7637"/>
    <w:rsid w:val="00AF5530"/>
    <w:rsid w:val="00B207C5"/>
    <w:rsid w:val="00B20A65"/>
    <w:rsid w:val="00B20C40"/>
    <w:rsid w:val="00B2164E"/>
    <w:rsid w:val="00B5203E"/>
    <w:rsid w:val="00B87F0D"/>
    <w:rsid w:val="00BC4DEA"/>
    <w:rsid w:val="00BD24F4"/>
    <w:rsid w:val="00BD3DCE"/>
    <w:rsid w:val="00BE6DEE"/>
    <w:rsid w:val="00C0338A"/>
    <w:rsid w:val="00C07A82"/>
    <w:rsid w:val="00C3042F"/>
    <w:rsid w:val="00C4286C"/>
    <w:rsid w:val="00C63617"/>
    <w:rsid w:val="00C70A32"/>
    <w:rsid w:val="00C761F5"/>
    <w:rsid w:val="00C773DF"/>
    <w:rsid w:val="00CB2038"/>
    <w:rsid w:val="00CE237E"/>
    <w:rsid w:val="00CF3BC5"/>
    <w:rsid w:val="00CF45A9"/>
    <w:rsid w:val="00D10D46"/>
    <w:rsid w:val="00D15A4F"/>
    <w:rsid w:val="00D45C6B"/>
    <w:rsid w:val="00D509D6"/>
    <w:rsid w:val="00D63830"/>
    <w:rsid w:val="00D64DBA"/>
    <w:rsid w:val="00DA31F0"/>
    <w:rsid w:val="00DC6769"/>
    <w:rsid w:val="00DD3626"/>
    <w:rsid w:val="00DF2FFC"/>
    <w:rsid w:val="00E0559D"/>
    <w:rsid w:val="00E127A6"/>
    <w:rsid w:val="00E23614"/>
    <w:rsid w:val="00E35B77"/>
    <w:rsid w:val="00EB5CD5"/>
    <w:rsid w:val="00EE66F0"/>
    <w:rsid w:val="00F460A8"/>
    <w:rsid w:val="00F83F2B"/>
    <w:rsid w:val="00F84CDE"/>
    <w:rsid w:val="00FD7F82"/>
    <w:rsid w:val="00FE3961"/>
    <w:rsid w:val="00FE4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2B2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2B2212"/>
    <w:rPr>
      <w:rFonts w:ascii="Courier New" w:eastAsia="Times New Roman" w:hAnsi="Courier New" w:cs="Courier New"/>
      <w:sz w:val="20"/>
      <w:szCs w:val="20"/>
    </w:rPr>
  </w:style>
  <w:style w:type="character" w:customStyle="1" w:styleId="y2iqfc">
    <w:name w:val="y2iqfc"/>
    <w:basedOn w:val="a0"/>
    <w:rsid w:val="002B2212"/>
  </w:style>
  <w:style w:type="paragraph" w:styleId="a3">
    <w:name w:val="Balloon Text"/>
    <w:basedOn w:val="a"/>
    <w:link w:val="Char"/>
    <w:uiPriority w:val="99"/>
    <w:semiHidden/>
    <w:unhideWhenUsed/>
    <w:rsid w:val="002C60C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C60CF"/>
    <w:rPr>
      <w:rFonts w:ascii="Tahoma" w:hAnsi="Tahoma" w:cs="Tahoma"/>
      <w:sz w:val="16"/>
      <w:szCs w:val="16"/>
    </w:rPr>
  </w:style>
  <w:style w:type="table" w:styleId="a4">
    <w:name w:val="Table Grid"/>
    <w:basedOn w:val="a1"/>
    <w:uiPriority w:val="59"/>
    <w:rsid w:val="002C6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687B1B"/>
    <w:pPr>
      <w:widowControl w:val="0"/>
      <w:bidi w:val="0"/>
      <w:spacing w:after="0" w:line="240" w:lineRule="auto"/>
    </w:pPr>
  </w:style>
  <w:style w:type="paragraph" w:styleId="a6">
    <w:name w:val="header"/>
    <w:basedOn w:val="a"/>
    <w:link w:val="Char0"/>
    <w:uiPriority w:val="99"/>
    <w:unhideWhenUsed/>
    <w:rsid w:val="00E127A6"/>
    <w:pPr>
      <w:tabs>
        <w:tab w:val="center" w:pos="4153"/>
        <w:tab w:val="right" w:pos="8306"/>
      </w:tabs>
      <w:spacing w:after="0" w:line="240" w:lineRule="auto"/>
    </w:pPr>
  </w:style>
  <w:style w:type="character" w:customStyle="1" w:styleId="Char0">
    <w:name w:val="رأس الصفحة Char"/>
    <w:basedOn w:val="a0"/>
    <w:link w:val="a6"/>
    <w:uiPriority w:val="99"/>
    <w:rsid w:val="00E127A6"/>
  </w:style>
  <w:style w:type="paragraph" w:styleId="a7">
    <w:name w:val="footer"/>
    <w:basedOn w:val="a"/>
    <w:link w:val="Char1"/>
    <w:uiPriority w:val="99"/>
    <w:unhideWhenUsed/>
    <w:rsid w:val="00E127A6"/>
    <w:pPr>
      <w:tabs>
        <w:tab w:val="center" w:pos="4153"/>
        <w:tab w:val="right" w:pos="8306"/>
      </w:tabs>
      <w:spacing w:after="0" w:line="240" w:lineRule="auto"/>
    </w:pPr>
  </w:style>
  <w:style w:type="character" w:customStyle="1" w:styleId="Char1">
    <w:name w:val="تذييل الصفحة Char"/>
    <w:basedOn w:val="a0"/>
    <w:link w:val="a7"/>
    <w:uiPriority w:val="99"/>
    <w:rsid w:val="00E127A6"/>
  </w:style>
  <w:style w:type="table" w:styleId="-1">
    <w:name w:val="Light List Accent 1"/>
    <w:basedOn w:val="a1"/>
    <w:uiPriority w:val="61"/>
    <w:rsid w:val="00EB5C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8">
    <w:name w:val="Light List"/>
    <w:basedOn w:val="a1"/>
    <w:uiPriority w:val="61"/>
    <w:rsid w:val="00EB5C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
    <w:name w:val="نمط1"/>
    <w:basedOn w:val="10"/>
    <w:uiPriority w:val="99"/>
    <w:rsid w:val="00883648"/>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0">
    <w:name w:val="Table Simple 1"/>
    <w:basedOn w:val="a1"/>
    <w:uiPriority w:val="99"/>
    <w:semiHidden/>
    <w:unhideWhenUsed/>
    <w:rsid w:val="00883648"/>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2B2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2B2212"/>
    <w:rPr>
      <w:rFonts w:ascii="Courier New" w:eastAsia="Times New Roman" w:hAnsi="Courier New" w:cs="Courier New"/>
      <w:sz w:val="20"/>
      <w:szCs w:val="20"/>
    </w:rPr>
  </w:style>
  <w:style w:type="character" w:customStyle="1" w:styleId="y2iqfc">
    <w:name w:val="y2iqfc"/>
    <w:basedOn w:val="a0"/>
    <w:rsid w:val="002B2212"/>
  </w:style>
  <w:style w:type="paragraph" w:styleId="a3">
    <w:name w:val="Balloon Text"/>
    <w:basedOn w:val="a"/>
    <w:link w:val="Char"/>
    <w:uiPriority w:val="99"/>
    <w:semiHidden/>
    <w:unhideWhenUsed/>
    <w:rsid w:val="002C60C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C60CF"/>
    <w:rPr>
      <w:rFonts w:ascii="Tahoma" w:hAnsi="Tahoma" w:cs="Tahoma"/>
      <w:sz w:val="16"/>
      <w:szCs w:val="16"/>
    </w:rPr>
  </w:style>
  <w:style w:type="table" w:styleId="a4">
    <w:name w:val="Table Grid"/>
    <w:basedOn w:val="a1"/>
    <w:uiPriority w:val="59"/>
    <w:rsid w:val="002C6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687B1B"/>
    <w:pPr>
      <w:widowControl w:val="0"/>
      <w:bidi w:val="0"/>
      <w:spacing w:after="0" w:line="240" w:lineRule="auto"/>
    </w:pPr>
  </w:style>
  <w:style w:type="paragraph" w:styleId="a6">
    <w:name w:val="header"/>
    <w:basedOn w:val="a"/>
    <w:link w:val="Char0"/>
    <w:uiPriority w:val="99"/>
    <w:unhideWhenUsed/>
    <w:rsid w:val="00E127A6"/>
    <w:pPr>
      <w:tabs>
        <w:tab w:val="center" w:pos="4153"/>
        <w:tab w:val="right" w:pos="8306"/>
      </w:tabs>
      <w:spacing w:after="0" w:line="240" w:lineRule="auto"/>
    </w:pPr>
  </w:style>
  <w:style w:type="character" w:customStyle="1" w:styleId="Char0">
    <w:name w:val="رأس الصفحة Char"/>
    <w:basedOn w:val="a0"/>
    <w:link w:val="a6"/>
    <w:uiPriority w:val="99"/>
    <w:rsid w:val="00E127A6"/>
  </w:style>
  <w:style w:type="paragraph" w:styleId="a7">
    <w:name w:val="footer"/>
    <w:basedOn w:val="a"/>
    <w:link w:val="Char1"/>
    <w:uiPriority w:val="99"/>
    <w:unhideWhenUsed/>
    <w:rsid w:val="00E127A6"/>
    <w:pPr>
      <w:tabs>
        <w:tab w:val="center" w:pos="4153"/>
        <w:tab w:val="right" w:pos="8306"/>
      </w:tabs>
      <w:spacing w:after="0" w:line="240" w:lineRule="auto"/>
    </w:pPr>
  </w:style>
  <w:style w:type="character" w:customStyle="1" w:styleId="Char1">
    <w:name w:val="تذييل الصفحة Char"/>
    <w:basedOn w:val="a0"/>
    <w:link w:val="a7"/>
    <w:uiPriority w:val="99"/>
    <w:rsid w:val="00E127A6"/>
  </w:style>
  <w:style w:type="table" w:styleId="-1">
    <w:name w:val="Light List Accent 1"/>
    <w:basedOn w:val="a1"/>
    <w:uiPriority w:val="61"/>
    <w:rsid w:val="00EB5C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8">
    <w:name w:val="Light List"/>
    <w:basedOn w:val="a1"/>
    <w:uiPriority w:val="61"/>
    <w:rsid w:val="00EB5C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
    <w:name w:val="نمط1"/>
    <w:basedOn w:val="10"/>
    <w:uiPriority w:val="99"/>
    <w:rsid w:val="00883648"/>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0">
    <w:name w:val="Table Simple 1"/>
    <w:basedOn w:val="a1"/>
    <w:uiPriority w:val="99"/>
    <w:semiHidden/>
    <w:unhideWhenUsed/>
    <w:rsid w:val="00883648"/>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3544">
      <w:bodyDiv w:val="1"/>
      <w:marLeft w:val="0"/>
      <w:marRight w:val="0"/>
      <w:marTop w:val="0"/>
      <w:marBottom w:val="0"/>
      <w:divBdr>
        <w:top w:val="none" w:sz="0" w:space="0" w:color="auto"/>
        <w:left w:val="none" w:sz="0" w:space="0" w:color="auto"/>
        <w:bottom w:val="none" w:sz="0" w:space="0" w:color="auto"/>
        <w:right w:val="none" w:sz="0" w:space="0" w:color="auto"/>
      </w:divBdr>
    </w:div>
    <w:div w:id="323289354">
      <w:bodyDiv w:val="1"/>
      <w:marLeft w:val="0"/>
      <w:marRight w:val="0"/>
      <w:marTop w:val="0"/>
      <w:marBottom w:val="0"/>
      <w:divBdr>
        <w:top w:val="none" w:sz="0" w:space="0" w:color="auto"/>
        <w:left w:val="none" w:sz="0" w:space="0" w:color="auto"/>
        <w:bottom w:val="none" w:sz="0" w:space="0" w:color="auto"/>
        <w:right w:val="none" w:sz="0" w:space="0" w:color="auto"/>
      </w:divBdr>
    </w:div>
    <w:div w:id="506789990">
      <w:bodyDiv w:val="1"/>
      <w:marLeft w:val="0"/>
      <w:marRight w:val="0"/>
      <w:marTop w:val="0"/>
      <w:marBottom w:val="0"/>
      <w:divBdr>
        <w:top w:val="none" w:sz="0" w:space="0" w:color="auto"/>
        <w:left w:val="none" w:sz="0" w:space="0" w:color="auto"/>
        <w:bottom w:val="none" w:sz="0" w:space="0" w:color="auto"/>
        <w:right w:val="none" w:sz="0" w:space="0" w:color="auto"/>
      </w:divBdr>
    </w:div>
    <w:div w:id="812675718">
      <w:bodyDiv w:val="1"/>
      <w:marLeft w:val="0"/>
      <w:marRight w:val="0"/>
      <w:marTop w:val="0"/>
      <w:marBottom w:val="0"/>
      <w:divBdr>
        <w:top w:val="none" w:sz="0" w:space="0" w:color="auto"/>
        <w:left w:val="none" w:sz="0" w:space="0" w:color="auto"/>
        <w:bottom w:val="none" w:sz="0" w:space="0" w:color="auto"/>
        <w:right w:val="none" w:sz="0" w:space="0" w:color="auto"/>
      </w:divBdr>
    </w:div>
    <w:div w:id="1281032212">
      <w:bodyDiv w:val="1"/>
      <w:marLeft w:val="0"/>
      <w:marRight w:val="0"/>
      <w:marTop w:val="0"/>
      <w:marBottom w:val="0"/>
      <w:divBdr>
        <w:top w:val="none" w:sz="0" w:space="0" w:color="auto"/>
        <w:left w:val="none" w:sz="0" w:space="0" w:color="auto"/>
        <w:bottom w:val="none" w:sz="0" w:space="0" w:color="auto"/>
        <w:right w:val="none" w:sz="0" w:space="0" w:color="auto"/>
      </w:divBdr>
    </w:div>
    <w:div w:id="1503623240">
      <w:bodyDiv w:val="1"/>
      <w:marLeft w:val="0"/>
      <w:marRight w:val="0"/>
      <w:marTop w:val="0"/>
      <w:marBottom w:val="0"/>
      <w:divBdr>
        <w:top w:val="none" w:sz="0" w:space="0" w:color="auto"/>
        <w:left w:val="none" w:sz="0" w:space="0" w:color="auto"/>
        <w:bottom w:val="none" w:sz="0" w:space="0" w:color="auto"/>
        <w:right w:val="none" w:sz="0" w:space="0" w:color="auto"/>
      </w:divBdr>
    </w:div>
    <w:div w:id="1519808355">
      <w:bodyDiv w:val="1"/>
      <w:marLeft w:val="0"/>
      <w:marRight w:val="0"/>
      <w:marTop w:val="0"/>
      <w:marBottom w:val="0"/>
      <w:divBdr>
        <w:top w:val="none" w:sz="0" w:space="0" w:color="auto"/>
        <w:left w:val="none" w:sz="0" w:space="0" w:color="auto"/>
        <w:bottom w:val="none" w:sz="0" w:space="0" w:color="auto"/>
        <w:right w:val="none" w:sz="0" w:space="0" w:color="auto"/>
      </w:divBdr>
    </w:div>
    <w:div w:id="1586837466">
      <w:bodyDiv w:val="1"/>
      <w:marLeft w:val="0"/>
      <w:marRight w:val="0"/>
      <w:marTop w:val="0"/>
      <w:marBottom w:val="0"/>
      <w:divBdr>
        <w:top w:val="none" w:sz="0" w:space="0" w:color="auto"/>
        <w:left w:val="none" w:sz="0" w:space="0" w:color="auto"/>
        <w:bottom w:val="none" w:sz="0" w:space="0" w:color="auto"/>
        <w:right w:val="none" w:sz="0" w:space="0" w:color="auto"/>
      </w:divBdr>
    </w:div>
    <w:div w:id="161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MA.NET\Desktop\body%20weigh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MA.NET\Desktop\prote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'[body weight.xlsx]ورقة1'!$A$1</c:f>
              <c:strCache>
                <c:ptCount val="1"/>
                <c:pt idx="0">
                  <c:v>days</c:v>
                </c:pt>
              </c:strCache>
            </c:strRef>
          </c:tx>
          <c:invertIfNegative val="0"/>
          <c:val>
            <c:numRef>
              <c:f>'[body weight.xlsx]ورقة1'!$B$1:$F$1</c:f>
              <c:numCache>
                <c:formatCode>General</c:formatCode>
                <c:ptCount val="5"/>
                <c:pt idx="0">
                  <c:v>0</c:v>
                </c:pt>
                <c:pt idx="1">
                  <c:v>8</c:v>
                </c:pt>
                <c:pt idx="2">
                  <c:v>16</c:v>
                </c:pt>
                <c:pt idx="3">
                  <c:v>24</c:v>
                </c:pt>
                <c:pt idx="4">
                  <c:v>32</c:v>
                </c:pt>
              </c:numCache>
            </c:numRef>
          </c:val>
        </c:ser>
        <c:ser>
          <c:idx val="1"/>
          <c:order val="1"/>
          <c:tx>
            <c:strRef>
              <c:f>'[body weight.xlsx]ورقة1'!$A$2</c:f>
              <c:strCache>
                <c:ptCount val="1"/>
                <c:pt idx="0">
                  <c:v>body weight control  (g)</c:v>
                </c:pt>
              </c:strCache>
            </c:strRef>
          </c:tx>
          <c:invertIfNegative val="0"/>
          <c:val>
            <c:numRef>
              <c:f>'[body weight.xlsx]ورقة1'!$B$2:$F$2</c:f>
              <c:numCache>
                <c:formatCode>General</c:formatCode>
                <c:ptCount val="5"/>
                <c:pt idx="0">
                  <c:v>195</c:v>
                </c:pt>
                <c:pt idx="1">
                  <c:v>200</c:v>
                </c:pt>
                <c:pt idx="2">
                  <c:v>205</c:v>
                </c:pt>
                <c:pt idx="3">
                  <c:v>211</c:v>
                </c:pt>
                <c:pt idx="4">
                  <c:v>216</c:v>
                </c:pt>
              </c:numCache>
            </c:numRef>
          </c:val>
        </c:ser>
        <c:ser>
          <c:idx val="2"/>
          <c:order val="2"/>
          <c:tx>
            <c:strRef>
              <c:f>'[body weight.xlsx]ورقة1'!$A$3</c:f>
              <c:strCache>
                <c:ptCount val="1"/>
                <c:pt idx="0">
                  <c:v>body weight Expossed SMF (g) </c:v>
                </c:pt>
              </c:strCache>
            </c:strRef>
          </c:tx>
          <c:invertIfNegative val="0"/>
          <c:val>
            <c:numRef>
              <c:f>'[body weight.xlsx]ورقة1'!$B$3:$F$3</c:f>
              <c:numCache>
                <c:formatCode>General</c:formatCode>
                <c:ptCount val="5"/>
                <c:pt idx="0">
                  <c:v>195</c:v>
                </c:pt>
                <c:pt idx="1">
                  <c:v>197</c:v>
                </c:pt>
                <c:pt idx="2">
                  <c:v>199</c:v>
                </c:pt>
                <c:pt idx="3">
                  <c:v>200</c:v>
                </c:pt>
                <c:pt idx="4">
                  <c:v>203</c:v>
                </c:pt>
              </c:numCache>
            </c:numRef>
          </c:val>
        </c:ser>
        <c:dLbls>
          <c:showLegendKey val="0"/>
          <c:showVal val="1"/>
          <c:showCatName val="0"/>
          <c:showSerName val="0"/>
          <c:showPercent val="0"/>
          <c:showBubbleSize val="0"/>
        </c:dLbls>
        <c:gapWidth val="75"/>
        <c:axId val="171833344"/>
        <c:axId val="125667008"/>
      </c:barChart>
      <c:catAx>
        <c:axId val="171833344"/>
        <c:scaling>
          <c:orientation val="maxMin"/>
        </c:scaling>
        <c:delete val="0"/>
        <c:axPos val="b"/>
        <c:majorTickMark val="none"/>
        <c:minorTickMark val="none"/>
        <c:tickLblPos val="nextTo"/>
        <c:crossAx val="125667008"/>
        <c:crosses val="autoZero"/>
        <c:auto val="1"/>
        <c:lblAlgn val="ctr"/>
        <c:lblOffset val="100"/>
        <c:noMultiLvlLbl val="0"/>
      </c:catAx>
      <c:valAx>
        <c:axId val="125667008"/>
        <c:scaling>
          <c:orientation val="minMax"/>
        </c:scaling>
        <c:delete val="0"/>
        <c:axPos val="r"/>
        <c:numFmt formatCode="General" sourceLinked="1"/>
        <c:majorTickMark val="none"/>
        <c:minorTickMark val="none"/>
        <c:tickLblPos val="nextTo"/>
        <c:crossAx val="17183334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0555555555555555E-2"/>
          <c:y val="0.13936351706036745"/>
          <c:w val="0.88178937007874014"/>
          <c:h val="0.72112459900845727"/>
        </c:manualLayout>
      </c:layout>
      <c:lineChart>
        <c:grouping val="stacked"/>
        <c:varyColors val="0"/>
        <c:ser>
          <c:idx val="0"/>
          <c:order val="0"/>
          <c:tx>
            <c:strRef>
              <c:f>[protein.xlsx]ورقة1!$A$1</c:f>
              <c:strCache>
                <c:ptCount val="1"/>
                <c:pt idx="0">
                  <c:v>days</c:v>
                </c:pt>
              </c:strCache>
            </c:strRef>
          </c:tx>
          <c:marker>
            <c:symbol val="none"/>
          </c:marker>
          <c:val>
            <c:numRef>
              <c:f>[protein.xlsx]ورقة1!$B$1:$E$1</c:f>
              <c:numCache>
                <c:formatCode>General</c:formatCode>
                <c:ptCount val="4"/>
                <c:pt idx="0">
                  <c:v>0</c:v>
                </c:pt>
                <c:pt idx="1">
                  <c:v>8</c:v>
                </c:pt>
                <c:pt idx="2">
                  <c:v>16</c:v>
                </c:pt>
                <c:pt idx="3">
                  <c:v>32</c:v>
                </c:pt>
              </c:numCache>
            </c:numRef>
          </c:val>
          <c:smooth val="0"/>
        </c:ser>
        <c:ser>
          <c:idx val="1"/>
          <c:order val="1"/>
          <c:tx>
            <c:strRef>
              <c:f>[protein.xlsx]ورقة1!$A$2</c:f>
              <c:strCache>
                <c:ptCount val="1"/>
                <c:pt idx="0">
                  <c:v>protiens concentration (ug/l) Exposed SMF</c:v>
                </c:pt>
              </c:strCache>
            </c:strRef>
          </c:tx>
          <c:marker>
            <c:symbol val="none"/>
          </c:marker>
          <c:val>
            <c:numRef>
              <c:f>[protein.xlsx]ورقة1!$B$2:$E$2</c:f>
              <c:numCache>
                <c:formatCode>General</c:formatCode>
                <c:ptCount val="4"/>
                <c:pt idx="0">
                  <c:v>41.3</c:v>
                </c:pt>
                <c:pt idx="1">
                  <c:v>46.2</c:v>
                </c:pt>
                <c:pt idx="2">
                  <c:v>55.1</c:v>
                </c:pt>
                <c:pt idx="3">
                  <c:v>68</c:v>
                </c:pt>
              </c:numCache>
            </c:numRef>
          </c:val>
          <c:smooth val="0"/>
        </c:ser>
        <c:dLbls>
          <c:showLegendKey val="0"/>
          <c:showVal val="1"/>
          <c:showCatName val="0"/>
          <c:showSerName val="0"/>
          <c:showPercent val="0"/>
          <c:showBubbleSize val="0"/>
        </c:dLbls>
        <c:marker val="1"/>
        <c:smooth val="0"/>
        <c:axId val="171793408"/>
        <c:axId val="125668160"/>
      </c:lineChart>
      <c:catAx>
        <c:axId val="171793408"/>
        <c:scaling>
          <c:orientation val="maxMin"/>
        </c:scaling>
        <c:delete val="0"/>
        <c:axPos val="b"/>
        <c:majorTickMark val="none"/>
        <c:minorTickMark val="none"/>
        <c:tickLblPos val="nextTo"/>
        <c:crossAx val="125668160"/>
        <c:crosses val="autoZero"/>
        <c:auto val="1"/>
        <c:lblAlgn val="ctr"/>
        <c:lblOffset val="100"/>
        <c:noMultiLvlLbl val="0"/>
      </c:catAx>
      <c:valAx>
        <c:axId val="125668160"/>
        <c:scaling>
          <c:orientation val="minMax"/>
        </c:scaling>
        <c:delete val="0"/>
        <c:axPos val="r"/>
        <c:numFmt formatCode="General" sourceLinked="1"/>
        <c:majorTickMark val="none"/>
        <c:minorTickMark val="none"/>
        <c:tickLblPos val="nextTo"/>
        <c:crossAx val="17179340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8BBBA-C987-46B1-B7BC-013DF4C9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3320</Words>
  <Characters>18928</Characters>
  <Application>Microsoft Office Word</Application>
  <DocSecurity>0</DocSecurity>
  <Lines>157</Lines>
  <Paragraphs>44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RAMA.NET</dc:creator>
  <cp:lastModifiedBy>RAMA.NET</cp:lastModifiedBy>
  <cp:revision>5</cp:revision>
  <dcterms:created xsi:type="dcterms:W3CDTF">2024-01-01T18:36:00Z</dcterms:created>
  <dcterms:modified xsi:type="dcterms:W3CDTF">2024-01-01T19:00:00Z</dcterms:modified>
</cp:coreProperties>
</file>