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A6EBB" w:rsidRPr="00E9470A" w:rsidRDefault="00674BC9" w:rsidP="00E9470A">
      <w:pPr>
        <w:spacing w:after="0" w:line="240" w:lineRule="auto"/>
        <w:rPr>
          <w:rFonts w:ascii="Helvetica Neue" w:eastAsia="宋体" w:hAnsi="Helvetica Neue" w:cs="Arial"/>
          <w:b/>
          <w:bCs/>
          <w:sz w:val="20"/>
          <w:szCs w:val="20"/>
        </w:rPr>
      </w:pPr>
      <w:r w:rsidRPr="00E9470A">
        <w:rPr>
          <w:rFonts w:ascii="Helvetica Neue" w:eastAsia="宋体" w:hAnsi="Helvetica Neue" w:cs="Arial"/>
          <w:b/>
          <w:bCs/>
          <w:sz w:val="20"/>
          <w:szCs w:val="20"/>
        </w:rPr>
        <w:t>Supplementary Information</w:t>
      </w:r>
    </w:p>
    <w:p w:rsidR="00674BC9" w:rsidRPr="00E9470A" w:rsidRDefault="00674BC9" w:rsidP="00E9470A">
      <w:pPr>
        <w:spacing w:after="0" w:line="240" w:lineRule="auto"/>
        <w:rPr>
          <w:rFonts w:ascii="Helvetica Neue" w:eastAsia="宋体" w:hAnsi="Helvetica Neue" w:cs="Times New Roman"/>
          <w:sz w:val="20"/>
          <w:szCs w:val="20"/>
        </w:rPr>
      </w:pPr>
    </w:p>
    <w:p w:rsidR="00674BC9" w:rsidRPr="00E9470A" w:rsidRDefault="008F785F" w:rsidP="00E9470A">
      <w:pPr>
        <w:spacing w:after="0" w:line="240" w:lineRule="auto"/>
        <w:jc w:val="center"/>
        <w:rPr>
          <w:rFonts w:ascii="Helvetica Neue" w:eastAsia="宋体" w:hAnsi="Helvetica Neue" w:cs="Times New Roman"/>
          <w:b/>
          <w:bCs/>
          <w:sz w:val="20"/>
          <w:szCs w:val="20"/>
        </w:rPr>
      </w:pPr>
      <w:r>
        <w:rPr>
          <w:rFonts w:ascii="Helvetica Neue" w:eastAsia="宋体" w:hAnsi="Helvetica Neue" w:cs="Times New Roman"/>
          <w:b/>
          <w:bCs/>
          <w:noProof/>
          <w:sz w:val="20"/>
          <w:szCs w:val="20"/>
        </w:rPr>
        <w:drawing>
          <wp:inline distT="0" distB="0" distL="0" distR="0">
            <wp:extent cx="6032500" cy="1270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fig_128mhz_100khz.tif"/>
                    <pic:cNvPicPr/>
                  </pic:nvPicPr>
                  <pic:blipFill>
                    <a:blip r:embed="rId8"/>
                    <a:stretch>
                      <a:fillRect/>
                    </a:stretch>
                  </pic:blipFill>
                  <pic:spPr>
                    <a:xfrm>
                      <a:off x="0" y="0"/>
                      <a:ext cx="6032500" cy="1270000"/>
                    </a:xfrm>
                    <a:prstGeom prst="rect">
                      <a:avLst/>
                    </a:prstGeom>
                  </pic:spPr>
                </pic:pic>
              </a:graphicData>
            </a:graphic>
          </wp:inline>
        </w:drawing>
      </w:r>
    </w:p>
    <w:p w:rsidR="00674BC9" w:rsidRPr="00E9470A" w:rsidRDefault="00E9470A" w:rsidP="00E9470A">
      <w:pPr>
        <w:spacing w:after="0" w:line="240" w:lineRule="auto"/>
        <w:rPr>
          <w:rFonts w:ascii="Helvetica Neue" w:eastAsia="宋体" w:hAnsi="Helvetica Neue" w:cs="Arial"/>
          <w:b/>
          <w:bCs/>
          <w:sz w:val="20"/>
          <w:szCs w:val="20"/>
        </w:rPr>
      </w:pPr>
      <w:r>
        <w:rPr>
          <w:rFonts w:ascii="Helvetica Neue" w:eastAsia="宋体" w:hAnsi="Helvetica Neue" w:cs="Arial" w:hint="eastAsia"/>
          <w:b/>
          <w:bCs/>
          <w:sz w:val="20"/>
          <w:szCs w:val="20"/>
        </w:rPr>
        <w:t>Supplementary</w:t>
      </w:r>
      <w:r w:rsidR="00674BC9" w:rsidRPr="00E9470A">
        <w:rPr>
          <w:rFonts w:ascii="Helvetica Neue" w:eastAsia="宋体" w:hAnsi="Helvetica Neue" w:cs="Arial"/>
          <w:b/>
          <w:bCs/>
          <w:sz w:val="20"/>
          <w:szCs w:val="20"/>
        </w:rPr>
        <w:t xml:space="preserve"> Fig. 1 Temperature fields generated with currents of 128 MHz and 100 kHz are equivalent. </w:t>
      </w:r>
      <w:r w:rsidR="00674BC9" w:rsidRPr="00537B29">
        <w:rPr>
          <w:rFonts w:ascii="Helvetica Neue" w:eastAsia="宋体" w:hAnsi="Helvetica Neue" w:cs="Arial"/>
          <w:sz w:val="20"/>
          <w:szCs w:val="20"/>
        </w:rPr>
        <w:t>(</w:t>
      </w:r>
      <w:r w:rsidR="00674BC9" w:rsidRPr="00E9470A">
        <w:rPr>
          <w:rFonts w:ascii="Helvetica Neue" w:eastAsia="宋体" w:hAnsi="Helvetica Neue" w:cs="Arial"/>
          <w:b/>
          <w:bCs/>
          <w:sz w:val="20"/>
          <w:szCs w:val="20"/>
        </w:rPr>
        <w:t>a</w:t>
      </w:r>
      <w:r w:rsidR="00674BC9" w:rsidRPr="00537B29">
        <w:rPr>
          <w:rFonts w:ascii="Helvetica Neue" w:eastAsia="宋体" w:hAnsi="Helvetica Neue" w:cs="Arial"/>
          <w:sz w:val="20"/>
          <w:szCs w:val="20"/>
        </w:rPr>
        <w:t>)</w:t>
      </w:r>
      <w:r w:rsidR="00674BC9" w:rsidRPr="00E9470A">
        <w:rPr>
          <w:rFonts w:ascii="Helvetica Neue" w:eastAsia="宋体" w:hAnsi="Helvetica Neue" w:cs="Arial"/>
          <w:b/>
          <w:bCs/>
          <w:sz w:val="20"/>
          <w:szCs w:val="20"/>
        </w:rPr>
        <w:t xml:space="preserve"> </w:t>
      </w:r>
      <w:r w:rsidR="00674BC9" w:rsidRPr="00E9470A">
        <w:rPr>
          <w:rFonts w:ascii="Helvetica Neue" w:eastAsia="宋体" w:hAnsi="Helvetica Neue" w:cs="Arial"/>
          <w:sz w:val="20"/>
          <w:szCs w:val="20"/>
        </w:rPr>
        <w:t xml:space="preserve">The curves of temperature change induced by sinusoidal currents of 128 MHz and 100 kHz at different locations in the phantom. Currents were injected through the electrode, the resulting temperature changes was measured by three fluoroptic probes which were fixed at the electrode surface, about 5 mm, and about 10 mm from the electrode </w:t>
      </w:r>
      <w:r w:rsidR="0015773C" w:rsidRPr="00E9470A">
        <w:rPr>
          <w:rFonts w:ascii="Helvetica Neue" w:eastAsia="宋体" w:hAnsi="Helvetica Neue" w:cs="Arial"/>
          <w:sz w:val="20"/>
          <w:szCs w:val="20"/>
        </w:rPr>
        <w:t>centre</w:t>
      </w:r>
      <w:r w:rsidR="00674BC9" w:rsidRPr="00E9470A">
        <w:rPr>
          <w:rFonts w:ascii="Helvetica Neue" w:eastAsia="宋体" w:hAnsi="Helvetica Neue" w:cs="Arial"/>
          <w:sz w:val="20"/>
          <w:szCs w:val="20"/>
        </w:rPr>
        <w:t>. For each frequency, experiments were performed at 3 levels of heating, with 3 repetitions for each level.</w:t>
      </w:r>
      <w:r w:rsidR="00674BC9" w:rsidRPr="00E9470A">
        <w:rPr>
          <w:rFonts w:ascii="Helvetica Neue" w:eastAsia="宋体" w:hAnsi="Helvetica Neue" w:cs="Arial"/>
          <w:b/>
          <w:bCs/>
          <w:sz w:val="20"/>
          <w:szCs w:val="20"/>
        </w:rPr>
        <w:t xml:space="preserve"> </w:t>
      </w:r>
      <w:r w:rsidR="00674BC9" w:rsidRPr="00537B29">
        <w:rPr>
          <w:rFonts w:ascii="Helvetica Neue" w:eastAsia="宋体" w:hAnsi="Helvetica Neue" w:cs="Arial"/>
          <w:sz w:val="20"/>
          <w:szCs w:val="20"/>
        </w:rPr>
        <w:t>(</w:t>
      </w:r>
      <w:r w:rsidR="00674BC9" w:rsidRPr="00E9470A">
        <w:rPr>
          <w:rFonts w:ascii="Helvetica Neue" w:eastAsia="宋体" w:hAnsi="Helvetica Neue" w:cs="Arial"/>
          <w:b/>
          <w:bCs/>
          <w:sz w:val="20"/>
          <w:szCs w:val="20"/>
        </w:rPr>
        <w:t>b</w:t>
      </w:r>
      <w:r w:rsidR="00674BC9" w:rsidRPr="00537B29">
        <w:rPr>
          <w:rFonts w:ascii="Helvetica Neue" w:eastAsia="宋体" w:hAnsi="Helvetica Neue" w:cs="Arial"/>
          <w:sz w:val="20"/>
          <w:szCs w:val="20"/>
        </w:rPr>
        <w:t>)</w:t>
      </w:r>
      <w:r w:rsidR="00674BC9" w:rsidRPr="00E9470A">
        <w:rPr>
          <w:rFonts w:ascii="Helvetica Neue" w:eastAsia="宋体" w:hAnsi="Helvetica Neue" w:cs="Arial"/>
          <w:sz w:val="20"/>
          <w:szCs w:val="20"/>
        </w:rPr>
        <w:t xml:space="preserve"> Histogram of the differences in the temperature fields produced by two frequencies of current. The mean temperature during the last 30s of each curve was used. The differences between two heating current were significantly with ± 0.1 °C. Sample size </w:t>
      </w:r>
      <w:r w:rsidR="00674BC9" w:rsidRPr="00E9470A">
        <w:rPr>
          <w:rFonts w:ascii="Helvetica Neue" w:eastAsia="宋体" w:hAnsi="Helvetica Neue" w:cs="Arial"/>
          <w:i/>
          <w:iCs/>
          <w:sz w:val="20"/>
          <w:szCs w:val="20"/>
        </w:rPr>
        <w:t>n</w:t>
      </w:r>
      <w:r w:rsidR="00674BC9" w:rsidRPr="00E9470A">
        <w:rPr>
          <w:rFonts w:ascii="Helvetica Neue" w:eastAsia="宋体" w:hAnsi="Helvetica Neue" w:cs="Arial"/>
          <w:sz w:val="20"/>
          <w:szCs w:val="20"/>
        </w:rPr>
        <w:t xml:space="preserve"> = 27, </w:t>
      </w:r>
      <w:r w:rsidR="0015773C" w:rsidRPr="00E9470A">
        <w:rPr>
          <w:rFonts w:ascii="Helvetica Neue" w:eastAsia="宋体" w:hAnsi="Helvetica Neue" w:cs="Arial"/>
          <w:sz w:val="20"/>
          <w:szCs w:val="20"/>
        </w:rPr>
        <w:t>analysed</w:t>
      </w:r>
      <w:r w:rsidR="00674BC9" w:rsidRPr="00E9470A">
        <w:rPr>
          <w:rFonts w:ascii="Helvetica Neue" w:eastAsia="宋体" w:hAnsi="Helvetica Neue" w:cs="Arial"/>
          <w:sz w:val="20"/>
          <w:szCs w:val="20"/>
        </w:rPr>
        <w:t xml:space="preserve"> with one-tailed </w:t>
      </w:r>
      <w:r w:rsidR="00674BC9" w:rsidRPr="00E9470A">
        <w:rPr>
          <w:rFonts w:ascii="Helvetica Neue" w:eastAsia="宋体" w:hAnsi="Helvetica Neue" w:cs="Arial"/>
          <w:i/>
          <w:iCs/>
          <w:sz w:val="20"/>
          <w:szCs w:val="20"/>
        </w:rPr>
        <w:t>t</w:t>
      </w:r>
      <w:r w:rsidR="00674BC9" w:rsidRPr="00E9470A">
        <w:rPr>
          <w:rFonts w:ascii="Helvetica Neue" w:eastAsia="宋体" w:hAnsi="Helvetica Neue" w:cs="Arial"/>
          <w:sz w:val="20"/>
          <w:szCs w:val="20"/>
        </w:rPr>
        <w:t xml:space="preserve"> test with significance level of 0.05.</w:t>
      </w:r>
    </w:p>
    <w:p w:rsidR="00FA4603" w:rsidRDefault="00FA4603">
      <w:pPr>
        <w:rPr>
          <w:rFonts w:ascii="Helvetica Neue" w:eastAsia="宋体" w:hAnsi="Helvetica Neue" w:cs="Times New Roman"/>
          <w:sz w:val="20"/>
          <w:szCs w:val="20"/>
        </w:rPr>
      </w:pPr>
      <w:r>
        <w:rPr>
          <w:rFonts w:ascii="Helvetica Neue" w:eastAsia="宋体" w:hAnsi="Helvetica Neue" w:cs="Times New Roman"/>
          <w:sz w:val="20"/>
          <w:szCs w:val="20"/>
        </w:rPr>
        <w:br w:type="page"/>
      </w:r>
    </w:p>
    <w:p w:rsidR="00674BC9" w:rsidRPr="00E9470A" w:rsidRDefault="00674BC9" w:rsidP="00E9470A">
      <w:pPr>
        <w:spacing w:after="0" w:line="240" w:lineRule="auto"/>
        <w:rPr>
          <w:rFonts w:ascii="Helvetica Neue" w:eastAsia="宋体" w:hAnsi="Helvetica Neue" w:cs="Times New Roman"/>
          <w:sz w:val="20"/>
          <w:szCs w:val="20"/>
        </w:rPr>
      </w:pPr>
    </w:p>
    <w:p w:rsidR="00674BC9" w:rsidRPr="00E9470A" w:rsidRDefault="00AD1D2C" w:rsidP="00E9470A">
      <w:pPr>
        <w:spacing w:after="0" w:line="240" w:lineRule="auto"/>
        <w:jc w:val="center"/>
        <w:rPr>
          <w:rFonts w:ascii="Helvetica Neue" w:eastAsia="宋体" w:hAnsi="Helvetica Neue" w:cs="Times New Roman"/>
          <w:b/>
          <w:bCs/>
          <w:sz w:val="20"/>
          <w:szCs w:val="20"/>
        </w:rPr>
      </w:pPr>
      <w:r>
        <w:rPr>
          <w:rFonts w:ascii="Helvetica Neue" w:eastAsia="宋体" w:hAnsi="Helvetica Neue" w:cs="Times New Roman"/>
          <w:b/>
          <w:bCs/>
          <w:noProof/>
          <w:sz w:val="20"/>
          <w:szCs w:val="20"/>
        </w:rPr>
        <w:drawing>
          <wp:inline distT="0" distB="0" distL="0" distR="0">
            <wp:extent cx="5562600" cy="23114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fig_surgery.tif"/>
                    <pic:cNvPicPr/>
                  </pic:nvPicPr>
                  <pic:blipFill>
                    <a:blip r:embed="rId9"/>
                    <a:stretch>
                      <a:fillRect/>
                    </a:stretch>
                  </pic:blipFill>
                  <pic:spPr>
                    <a:xfrm>
                      <a:off x="0" y="0"/>
                      <a:ext cx="5562600" cy="2311400"/>
                    </a:xfrm>
                    <a:prstGeom prst="rect">
                      <a:avLst/>
                    </a:prstGeom>
                  </pic:spPr>
                </pic:pic>
              </a:graphicData>
            </a:graphic>
          </wp:inline>
        </w:drawing>
      </w:r>
    </w:p>
    <w:p w:rsidR="00674BC9" w:rsidRPr="00E9470A" w:rsidRDefault="00EB222C" w:rsidP="00E9470A">
      <w:pPr>
        <w:spacing w:after="0" w:line="240" w:lineRule="auto"/>
        <w:rPr>
          <w:rFonts w:ascii="Helvetica Neue" w:eastAsia="宋体" w:hAnsi="Helvetica Neue" w:cs="Arial"/>
          <w:sz w:val="20"/>
          <w:szCs w:val="20"/>
        </w:rPr>
      </w:pPr>
      <w:r>
        <w:rPr>
          <w:rFonts w:ascii="Helvetica Neue" w:eastAsia="宋体" w:hAnsi="Helvetica Neue" w:cs="Arial" w:hint="eastAsia"/>
          <w:b/>
          <w:bCs/>
          <w:sz w:val="20"/>
          <w:szCs w:val="20"/>
        </w:rPr>
        <w:t>Supplementary</w:t>
      </w:r>
      <w:r w:rsidR="00674BC9" w:rsidRPr="00E9470A">
        <w:rPr>
          <w:rFonts w:ascii="Helvetica Neue" w:eastAsia="宋体" w:hAnsi="Helvetica Neue" w:cs="Arial"/>
          <w:b/>
          <w:bCs/>
          <w:sz w:val="20"/>
          <w:szCs w:val="20"/>
        </w:rPr>
        <w:t xml:space="preserve"> Fig. 2 Customized design of the MRI compatible protection apparatus and procedures in the animal study. </w:t>
      </w:r>
      <w:r w:rsidR="00674BC9" w:rsidRPr="00EB222C">
        <w:rPr>
          <w:rFonts w:ascii="Helvetica Neue" w:eastAsia="宋体" w:hAnsi="Helvetica Neue" w:cs="Arial"/>
          <w:sz w:val="20"/>
          <w:szCs w:val="20"/>
        </w:rPr>
        <w:t>(</w:t>
      </w:r>
      <w:r w:rsidR="00674BC9" w:rsidRPr="00E9470A">
        <w:rPr>
          <w:rFonts w:ascii="Helvetica Neue" w:eastAsia="宋体" w:hAnsi="Helvetica Neue" w:cs="Arial"/>
          <w:b/>
          <w:bCs/>
          <w:sz w:val="20"/>
          <w:szCs w:val="20"/>
        </w:rPr>
        <w:t>a</w:t>
      </w:r>
      <w:r w:rsidR="00674BC9" w:rsidRPr="00EB222C">
        <w:rPr>
          <w:rFonts w:ascii="Helvetica Neue" w:eastAsia="宋体" w:hAnsi="Helvetica Neue" w:cs="Arial"/>
          <w:sz w:val="20"/>
          <w:szCs w:val="20"/>
        </w:rPr>
        <w:t>)</w:t>
      </w:r>
      <w:r w:rsidR="00674BC9" w:rsidRPr="00E9470A">
        <w:rPr>
          <w:rFonts w:ascii="Helvetica Neue" w:eastAsia="宋体" w:hAnsi="Helvetica Neue" w:cs="Arial"/>
          <w:b/>
          <w:bCs/>
          <w:sz w:val="20"/>
          <w:szCs w:val="20"/>
        </w:rPr>
        <w:t xml:space="preserve"> </w:t>
      </w:r>
      <w:r w:rsidR="00674BC9" w:rsidRPr="00E9470A">
        <w:rPr>
          <w:rFonts w:ascii="Helvetica Neue" w:eastAsia="宋体" w:hAnsi="Helvetica Neue" w:cs="Arial"/>
          <w:sz w:val="20"/>
          <w:szCs w:val="20"/>
        </w:rPr>
        <w:t xml:space="preserve">Detailed structure of the apparatus, including the base, chamber, and cover. The white arrows and the dashed line indicate the typical locations for fixation with ceramic screws. The screws between the base and the chamber can be replaced with metallic screws to increase strength, in which case the metallic screws need to be removed before MRI. </w:t>
      </w:r>
      <w:r w:rsidR="00674BC9" w:rsidRPr="00EB222C">
        <w:rPr>
          <w:rFonts w:ascii="Helvetica Neue" w:eastAsia="宋体" w:hAnsi="Helvetica Neue" w:cs="Arial"/>
          <w:sz w:val="20"/>
          <w:szCs w:val="20"/>
        </w:rPr>
        <w:t>(</w:t>
      </w:r>
      <w:r w:rsidR="00674BC9" w:rsidRPr="00E9470A">
        <w:rPr>
          <w:rFonts w:ascii="Helvetica Neue" w:eastAsia="宋体" w:hAnsi="Helvetica Neue" w:cs="Arial"/>
          <w:b/>
          <w:bCs/>
          <w:sz w:val="20"/>
          <w:szCs w:val="20"/>
        </w:rPr>
        <w:t>b</w:t>
      </w:r>
      <w:r w:rsidR="00674BC9" w:rsidRPr="00EB222C">
        <w:rPr>
          <w:rFonts w:ascii="Helvetica Neue" w:eastAsia="宋体" w:hAnsi="Helvetica Neue" w:cs="Arial"/>
          <w:sz w:val="20"/>
          <w:szCs w:val="20"/>
        </w:rPr>
        <w:t>)</w:t>
      </w:r>
      <w:r w:rsidR="00674BC9" w:rsidRPr="00E9470A">
        <w:rPr>
          <w:rFonts w:ascii="Helvetica Neue" w:eastAsia="宋体" w:hAnsi="Helvetica Neue" w:cs="Arial"/>
          <w:b/>
          <w:bCs/>
          <w:sz w:val="20"/>
          <w:szCs w:val="20"/>
        </w:rPr>
        <w:t xml:space="preserve"> </w:t>
      </w:r>
      <w:r w:rsidR="00674BC9" w:rsidRPr="00E9470A">
        <w:rPr>
          <w:rFonts w:ascii="Helvetica Neue" w:eastAsia="宋体" w:hAnsi="Helvetica Neue" w:cs="Arial"/>
          <w:sz w:val="20"/>
          <w:szCs w:val="20"/>
        </w:rPr>
        <w:t xml:space="preserve">Surgical scene of implantation. </w:t>
      </w:r>
      <w:r w:rsidR="00674BC9" w:rsidRPr="00EB222C">
        <w:rPr>
          <w:rFonts w:ascii="Helvetica Neue" w:eastAsia="宋体" w:hAnsi="Helvetica Neue" w:cs="Arial"/>
          <w:sz w:val="20"/>
          <w:szCs w:val="20"/>
        </w:rPr>
        <w:t>(</w:t>
      </w:r>
      <w:r w:rsidR="00674BC9" w:rsidRPr="00E9470A">
        <w:rPr>
          <w:rFonts w:ascii="Helvetica Neue" w:eastAsia="宋体" w:hAnsi="Helvetica Neue" w:cs="Arial"/>
          <w:b/>
          <w:bCs/>
          <w:sz w:val="20"/>
          <w:szCs w:val="20"/>
        </w:rPr>
        <w:t>c</w:t>
      </w:r>
      <w:r w:rsidR="00674BC9" w:rsidRPr="00EB222C">
        <w:rPr>
          <w:rFonts w:ascii="Helvetica Neue" w:eastAsia="宋体" w:hAnsi="Helvetica Neue" w:cs="Arial"/>
          <w:sz w:val="20"/>
          <w:szCs w:val="20"/>
        </w:rPr>
        <w:t>)</w:t>
      </w:r>
      <w:r w:rsidR="00674BC9" w:rsidRPr="00E9470A">
        <w:rPr>
          <w:rFonts w:ascii="Helvetica Neue" w:eastAsia="宋体" w:hAnsi="Helvetica Neue" w:cs="Arial"/>
          <w:b/>
          <w:bCs/>
          <w:sz w:val="20"/>
          <w:szCs w:val="20"/>
        </w:rPr>
        <w:t xml:space="preserve"> </w:t>
      </w:r>
      <w:r w:rsidR="00674BC9" w:rsidRPr="00E9470A">
        <w:rPr>
          <w:rFonts w:ascii="Helvetica Neue" w:eastAsia="宋体" w:hAnsi="Helvetica Neue" w:cs="Arial"/>
          <w:sz w:val="20"/>
          <w:szCs w:val="20"/>
        </w:rPr>
        <w:t>Overall procedure of the animal study.</w:t>
      </w:r>
    </w:p>
    <w:p w:rsidR="00FA4603" w:rsidRDefault="00FA4603">
      <w:pPr>
        <w:rPr>
          <w:rFonts w:ascii="Helvetica Neue" w:eastAsia="宋体" w:hAnsi="Helvetica Neue" w:cs="Times New Roman"/>
          <w:sz w:val="20"/>
          <w:szCs w:val="20"/>
        </w:rPr>
      </w:pPr>
      <w:r>
        <w:rPr>
          <w:rFonts w:ascii="Helvetica Neue" w:eastAsia="宋体" w:hAnsi="Helvetica Neue" w:cs="Times New Roman"/>
          <w:sz w:val="20"/>
          <w:szCs w:val="20"/>
        </w:rPr>
        <w:br w:type="page"/>
      </w:r>
    </w:p>
    <w:p w:rsidR="00674BC9" w:rsidRPr="00E9470A" w:rsidRDefault="00674BC9" w:rsidP="00E9470A">
      <w:pPr>
        <w:spacing w:after="0" w:line="240" w:lineRule="auto"/>
        <w:rPr>
          <w:rFonts w:ascii="Helvetica Neue" w:eastAsia="宋体" w:hAnsi="Helvetica Neue" w:cs="Times New Roman"/>
          <w:sz w:val="20"/>
          <w:szCs w:val="20"/>
        </w:rPr>
      </w:pPr>
    </w:p>
    <w:p w:rsidR="00674BC9" w:rsidRPr="00E9470A" w:rsidRDefault="00474C33" w:rsidP="00E9470A">
      <w:pPr>
        <w:spacing w:after="0" w:line="240" w:lineRule="auto"/>
        <w:jc w:val="center"/>
        <w:rPr>
          <w:rFonts w:ascii="Helvetica Neue" w:eastAsia="宋体" w:hAnsi="Helvetica Neue" w:cs="Times New Roman"/>
          <w:b/>
          <w:bCs/>
          <w:sz w:val="20"/>
          <w:szCs w:val="20"/>
        </w:rPr>
      </w:pPr>
      <w:bookmarkStart w:id="0" w:name="_GoBack"/>
      <w:bookmarkEnd w:id="0"/>
      <w:r>
        <w:rPr>
          <w:rFonts w:ascii="Helvetica Neue" w:eastAsia="宋体" w:hAnsi="Helvetica Neue" w:cs="Times New Roman"/>
          <w:b/>
          <w:bCs/>
          <w:noProof/>
          <w:sz w:val="20"/>
          <w:szCs w:val="20"/>
        </w:rPr>
        <w:drawing>
          <wp:inline distT="0" distB="0" distL="0" distR="0">
            <wp:extent cx="5715000" cy="40132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fig_perfusionfit.tif"/>
                    <pic:cNvPicPr/>
                  </pic:nvPicPr>
                  <pic:blipFill>
                    <a:blip r:embed="rId10"/>
                    <a:stretch>
                      <a:fillRect/>
                    </a:stretch>
                  </pic:blipFill>
                  <pic:spPr>
                    <a:xfrm>
                      <a:off x="0" y="0"/>
                      <a:ext cx="5715000" cy="4013200"/>
                    </a:xfrm>
                    <a:prstGeom prst="rect">
                      <a:avLst/>
                    </a:prstGeom>
                  </pic:spPr>
                </pic:pic>
              </a:graphicData>
            </a:graphic>
          </wp:inline>
        </w:drawing>
      </w:r>
    </w:p>
    <w:p w:rsidR="00674BC9" w:rsidRPr="00E9470A" w:rsidRDefault="00FA4603" w:rsidP="00E9470A">
      <w:pPr>
        <w:spacing w:after="0" w:line="240" w:lineRule="auto"/>
        <w:rPr>
          <w:rFonts w:ascii="Helvetica Neue" w:eastAsia="宋体" w:hAnsi="Helvetica Neue" w:cs="Arial"/>
          <w:sz w:val="20"/>
          <w:szCs w:val="20"/>
        </w:rPr>
      </w:pPr>
      <w:r>
        <w:rPr>
          <w:rFonts w:ascii="Helvetica Neue" w:eastAsia="宋体" w:hAnsi="Helvetica Neue" w:cs="Arial" w:hint="eastAsia"/>
          <w:b/>
          <w:bCs/>
          <w:sz w:val="20"/>
          <w:szCs w:val="20"/>
        </w:rPr>
        <w:t>Supplementary</w:t>
      </w:r>
      <w:r w:rsidR="00674BC9" w:rsidRPr="00E9470A">
        <w:rPr>
          <w:rFonts w:ascii="Helvetica Neue" w:eastAsia="宋体" w:hAnsi="Helvetica Neue" w:cs="Arial"/>
          <w:b/>
          <w:bCs/>
          <w:sz w:val="20"/>
          <w:szCs w:val="20"/>
        </w:rPr>
        <w:t xml:space="preserve"> Fig. </w:t>
      </w:r>
      <w:r w:rsidR="009F5E55">
        <w:rPr>
          <w:rFonts w:ascii="Helvetica Neue" w:eastAsia="宋体" w:hAnsi="Helvetica Neue" w:cs="Arial"/>
          <w:b/>
          <w:bCs/>
          <w:sz w:val="20"/>
          <w:szCs w:val="20"/>
        </w:rPr>
        <w:t>3</w:t>
      </w:r>
      <w:r w:rsidR="00674BC9" w:rsidRPr="00E9470A">
        <w:rPr>
          <w:rFonts w:ascii="Helvetica Neue" w:eastAsia="宋体" w:hAnsi="Helvetica Neue" w:cs="Arial"/>
          <w:b/>
          <w:bCs/>
          <w:sz w:val="20"/>
          <w:szCs w:val="20"/>
        </w:rPr>
        <w:t xml:space="preserve"> Individualized blood perfusion in the animal study. </w:t>
      </w:r>
      <w:r w:rsidR="00674BC9" w:rsidRPr="00E9470A">
        <w:rPr>
          <w:rFonts w:ascii="Helvetica Neue" w:eastAsia="宋体" w:hAnsi="Helvetica Neue" w:cs="Arial"/>
          <w:sz w:val="20"/>
          <w:szCs w:val="20"/>
        </w:rPr>
        <w:t xml:space="preserve">The temperature change measured by fluoroptic probe at the electrode surface during the cooling phase was fitted to the simulated temperature change to determine the perfusion parameter for each experiment. For perfusion parameter in simulations, the range of 2.7025 mL/100g/min to 81.0750 mL/100g/min with a step length of 2.7025 mL/100g/min was traversed. Higher perfusion parameter was excluded due to insignificant improvements and the potential overfitting. The probe measurement for the first 700 s of cooling phase were used. </w:t>
      </w:r>
    </w:p>
    <w:p w:rsidR="00FA4603" w:rsidRDefault="00FA4603">
      <w:pPr>
        <w:rPr>
          <w:rFonts w:ascii="Helvetica Neue" w:eastAsia="宋体" w:hAnsi="Helvetica Neue" w:cs="Times New Roman"/>
          <w:sz w:val="20"/>
          <w:szCs w:val="20"/>
        </w:rPr>
      </w:pPr>
      <w:r>
        <w:rPr>
          <w:rFonts w:ascii="Helvetica Neue" w:eastAsia="宋体" w:hAnsi="Helvetica Neue" w:cs="Times New Roman"/>
          <w:sz w:val="20"/>
          <w:szCs w:val="20"/>
        </w:rPr>
        <w:br w:type="page"/>
      </w:r>
    </w:p>
    <w:p w:rsidR="00674BC9" w:rsidRPr="00E9470A" w:rsidRDefault="00674BC9" w:rsidP="00866EA0">
      <w:pPr>
        <w:spacing w:after="0" w:line="240" w:lineRule="auto"/>
        <w:rPr>
          <w:rFonts w:ascii="Helvetica Neue" w:eastAsia="宋体" w:hAnsi="Helvetica Neue" w:cs="Times New Roman"/>
          <w:sz w:val="20"/>
          <w:szCs w:val="20"/>
        </w:rPr>
      </w:pPr>
    </w:p>
    <w:p w:rsidR="00674BC9" w:rsidRPr="00E9470A" w:rsidRDefault="00866EA0" w:rsidP="00E9470A">
      <w:pPr>
        <w:spacing w:after="0" w:line="240" w:lineRule="auto"/>
        <w:jc w:val="center"/>
        <w:rPr>
          <w:rFonts w:ascii="Helvetica Neue" w:hAnsi="Helvetica Neue" w:cs="Arial"/>
          <w:b/>
          <w:bCs/>
          <w:sz w:val="20"/>
          <w:szCs w:val="20"/>
        </w:rPr>
      </w:pPr>
      <w:r>
        <w:rPr>
          <w:rFonts w:ascii="Helvetica Neue" w:eastAsia="宋体" w:hAnsi="Helvetica Neue" w:cs="Arial" w:hint="eastAsia"/>
          <w:b/>
          <w:bCs/>
          <w:sz w:val="20"/>
          <w:szCs w:val="20"/>
        </w:rPr>
        <w:t>Supplementary</w:t>
      </w:r>
      <w:r w:rsidRPr="00E9470A">
        <w:rPr>
          <w:rFonts w:ascii="Helvetica Neue" w:hAnsi="Helvetica Neue" w:cs="Arial"/>
          <w:b/>
          <w:bCs/>
          <w:sz w:val="20"/>
          <w:szCs w:val="20"/>
        </w:rPr>
        <w:t xml:space="preserve"> </w:t>
      </w:r>
      <w:r w:rsidR="00674BC9" w:rsidRPr="00E9470A">
        <w:rPr>
          <w:rFonts w:ascii="Helvetica Neue" w:hAnsi="Helvetica Neue" w:cs="Arial"/>
          <w:b/>
          <w:bCs/>
          <w:sz w:val="20"/>
          <w:szCs w:val="20"/>
        </w:rPr>
        <w:t>Table 1 Material parameters for electrothermal simulation</w:t>
      </w:r>
    </w:p>
    <w:tbl>
      <w:tblPr>
        <w:tblStyle w:val="afa"/>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5"/>
        <w:gridCol w:w="3260"/>
      </w:tblGrid>
      <w:tr w:rsidR="00674BC9" w:rsidRPr="00E9470A" w:rsidTr="00FF2434">
        <w:trPr>
          <w:jc w:val="center"/>
        </w:trPr>
        <w:tc>
          <w:tcPr>
            <w:tcW w:w="3685" w:type="dxa"/>
            <w:tcBorders>
              <w:bottom w:val="single" w:sz="4" w:space="0" w:color="auto"/>
            </w:tcBorders>
            <w:vAlign w:val="center"/>
          </w:tcPr>
          <w:p w:rsidR="00674BC9" w:rsidRPr="00E9470A" w:rsidRDefault="00674BC9" w:rsidP="00E9470A">
            <w:pPr>
              <w:jc w:val="center"/>
              <w:rPr>
                <w:rFonts w:ascii="Helvetica Neue" w:hAnsi="Helvetica Neue" w:cs="Arial"/>
                <w:b/>
                <w:bCs/>
              </w:rPr>
            </w:pPr>
            <w:r w:rsidRPr="00E9470A">
              <w:rPr>
                <w:rFonts w:ascii="Helvetica Neue" w:hAnsi="Helvetica Neue" w:cs="Arial"/>
                <w:b/>
                <w:bCs/>
              </w:rPr>
              <w:t>Parameter</w:t>
            </w:r>
          </w:p>
        </w:tc>
        <w:tc>
          <w:tcPr>
            <w:tcW w:w="3260" w:type="dxa"/>
            <w:tcBorders>
              <w:bottom w:val="single" w:sz="4" w:space="0" w:color="auto"/>
            </w:tcBorders>
            <w:vAlign w:val="center"/>
          </w:tcPr>
          <w:p w:rsidR="00674BC9" w:rsidRPr="00E9470A" w:rsidRDefault="00674BC9" w:rsidP="00E9470A">
            <w:pPr>
              <w:jc w:val="center"/>
              <w:rPr>
                <w:rFonts w:ascii="Helvetica Neue" w:hAnsi="Helvetica Neue" w:cs="Arial"/>
                <w:b/>
                <w:bCs/>
              </w:rPr>
            </w:pPr>
            <w:r w:rsidRPr="00E9470A">
              <w:rPr>
                <w:rFonts w:ascii="Helvetica Neue" w:hAnsi="Helvetica Neue" w:cs="Arial"/>
                <w:b/>
                <w:bCs/>
              </w:rPr>
              <w:t>Value</w:t>
            </w:r>
          </w:p>
        </w:tc>
      </w:tr>
      <w:tr w:rsidR="00674BC9" w:rsidRPr="00E9470A" w:rsidTr="00FF2434">
        <w:trPr>
          <w:jc w:val="center"/>
        </w:trPr>
        <w:tc>
          <w:tcPr>
            <w:tcW w:w="3685" w:type="dxa"/>
            <w:tcBorders>
              <w:top w:val="single" w:sz="4" w:space="0" w:color="auto"/>
              <w:bottom w:val="single" w:sz="4" w:space="0" w:color="auto"/>
            </w:tcBorders>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 xml:space="preserve">Phantom </w:t>
            </w:r>
          </w:p>
        </w:tc>
        <w:tc>
          <w:tcPr>
            <w:tcW w:w="3260" w:type="dxa"/>
            <w:tcBorders>
              <w:top w:val="single" w:sz="4" w:space="0" w:color="auto"/>
              <w:bottom w:val="single" w:sz="4" w:space="0" w:color="auto"/>
            </w:tcBorders>
            <w:vAlign w:val="center"/>
          </w:tcPr>
          <w:p w:rsidR="00674BC9" w:rsidRPr="00E9470A" w:rsidRDefault="00674BC9" w:rsidP="00E9470A">
            <w:pPr>
              <w:jc w:val="center"/>
              <w:rPr>
                <w:rFonts w:ascii="Helvetica Neue" w:eastAsia="DengXian" w:hAnsi="Helvetica Neue" w:cs="Arial"/>
                <w:color w:val="000000"/>
              </w:rPr>
            </w:pPr>
          </w:p>
        </w:tc>
      </w:tr>
      <w:tr w:rsidR="00674BC9" w:rsidRPr="00E9470A" w:rsidTr="00FF2434">
        <w:trPr>
          <w:jc w:val="center"/>
        </w:trPr>
        <w:tc>
          <w:tcPr>
            <w:tcW w:w="3685" w:type="dxa"/>
            <w:tcBorders>
              <w:top w:val="single" w:sz="4" w:space="0" w:color="auto"/>
            </w:tcBorders>
            <w:vAlign w:val="center"/>
          </w:tcPr>
          <w:p w:rsidR="00674BC9" w:rsidRPr="00E9470A" w:rsidRDefault="00674BC9" w:rsidP="00E9470A">
            <w:pPr>
              <w:rPr>
                <w:rFonts w:ascii="Helvetica Neue" w:hAnsi="Helvetica Neue" w:cs="Arial"/>
              </w:rPr>
            </w:pPr>
            <w:r w:rsidRPr="00E9470A">
              <w:rPr>
                <w:rFonts w:ascii="Helvetica Neue" w:eastAsia="DengXian" w:hAnsi="Helvetica Neue" w:cs="Arial"/>
                <w:color w:val="000000"/>
              </w:rPr>
              <w:t>Medium density (kg/m</w:t>
            </w:r>
            <w:r w:rsidRPr="00E9470A">
              <w:rPr>
                <w:rFonts w:ascii="Helvetica Neue" w:eastAsia="DengXian" w:hAnsi="Helvetica Neue" w:cs="Arial"/>
                <w:color w:val="000000"/>
                <w:vertAlign w:val="superscript"/>
              </w:rPr>
              <w:t>3</w:t>
            </w:r>
            <w:r w:rsidRPr="00E9470A">
              <w:rPr>
                <w:rFonts w:ascii="Helvetica Neue" w:eastAsia="DengXian" w:hAnsi="Helvetica Neue" w:cs="Arial"/>
                <w:color w:val="000000"/>
              </w:rPr>
              <w:t>)</w:t>
            </w:r>
          </w:p>
        </w:tc>
        <w:tc>
          <w:tcPr>
            <w:tcW w:w="3260" w:type="dxa"/>
            <w:tcBorders>
              <w:top w:val="single" w:sz="4" w:space="0" w:color="auto"/>
            </w:tcBorders>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1000</w:t>
            </w:r>
          </w:p>
        </w:tc>
      </w:tr>
      <w:tr w:rsidR="00674BC9" w:rsidRPr="00E9470A" w:rsidTr="00FF2434">
        <w:trPr>
          <w:jc w:val="center"/>
        </w:trPr>
        <w:tc>
          <w:tcPr>
            <w:tcW w:w="3685" w:type="dxa"/>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Medium heat capacity (J/kg/K)</w:t>
            </w:r>
          </w:p>
        </w:tc>
        <w:tc>
          <w:tcPr>
            <w:tcW w:w="3260"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4200</w:t>
            </w:r>
          </w:p>
        </w:tc>
      </w:tr>
      <w:tr w:rsidR="00674BC9" w:rsidRPr="00E9470A" w:rsidTr="00FF2434">
        <w:trPr>
          <w:jc w:val="center"/>
        </w:trPr>
        <w:tc>
          <w:tcPr>
            <w:tcW w:w="3685" w:type="dxa"/>
            <w:vAlign w:val="center"/>
          </w:tcPr>
          <w:p w:rsidR="00674BC9" w:rsidRPr="00E9470A" w:rsidRDefault="00674BC9" w:rsidP="00E9470A">
            <w:pPr>
              <w:rPr>
                <w:rFonts w:ascii="Helvetica Neue" w:hAnsi="Helvetica Neue" w:cs="Arial"/>
              </w:rPr>
            </w:pPr>
            <w:r w:rsidRPr="00E9470A">
              <w:rPr>
                <w:rFonts w:ascii="Helvetica Neue" w:eastAsia="DengXian" w:hAnsi="Helvetica Neue" w:cs="Arial"/>
                <w:color w:val="000000"/>
              </w:rPr>
              <w:t>Medium heat conductivity (W/m/K)</w:t>
            </w:r>
          </w:p>
        </w:tc>
        <w:tc>
          <w:tcPr>
            <w:tcW w:w="3260"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0.6</w:t>
            </w:r>
          </w:p>
        </w:tc>
      </w:tr>
      <w:tr w:rsidR="00674BC9" w:rsidRPr="00E9470A" w:rsidTr="00FF2434">
        <w:trPr>
          <w:jc w:val="center"/>
        </w:trPr>
        <w:tc>
          <w:tcPr>
            <w:tcW w:w="3685" w:type="dxa"/>
            <w:tcBorders>
              <w:bottom w:val="single" w:sz="4" w:space="0" w:color="auto"/>
            </w:tcBorders>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Medium electrical conductivity (S/m)</w:t>
            </w:r>
          </w:p>
        </w:tc>
        <w:tc>
          <w:tcPr>
            <w:tcW w:w="3260" w:type="dxa"/>
            <w:tcBorders>
              <w:bottom w:val="single" w:sz="4" w:space="0" w:color="auto"/>
            </w:tcBorders>
            <w:vAlign w:val="center"/>
          </w:tcPr>
          <w:p w:rsidR="00674BC9" w:rsidRPr="00E9470A" w:rsidRDefault="00674BC9" w:rsidP="00E9470A">
            <w:pPr>
              <w:jc w:val="center"/>
              <w:rPr>
                <w:rFonts w:ascii="Helvetica Neue" w:eastAsia="DengXian" w:hAnsi="Helvetica Neue" w:cs="Arial"/>
                <w:color w:val="000000"/>
              </w:rPr>
            </w:pPr>
            <w:r w:rsidRPr="00E9470A">
              <w:rPr>
                <w:rFonts w:ascii="Helvetica Neue" w:eastAsia="DengXian" w:hAnsi="Helvetica Neue" w:cs="Arial"/>
                <w:color w:val="000000"/>
              </w:rPr>
              <w:t>0.36</w:t>
            </w:r>
          </w:p>
        </w:tc>
      </w:tr>
      <w:tr w:rsidR="00674BC9" w:rsidRPr="00E9470A" w:rsidTr="00FF2434">
        <w:trPr>
          <w:jc w:val="center"/>
        </w:trPr>
        <w:tc>
          <w:tcPr>
            <w:tcW w:w="3685" w:type="dxa"/>
            <w:tcBorders>
              <w:top w:val="single" w:sz="4" w:space="0" w:color="auto"/>
              <w:bottom w:val="single" w:sz="4" w:space="0" w:color="auto"/>
            </w:tcBorders>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 xml:space="preserve">Bioheat model </w:t>
            </w:r>
          </w:p>
        </w:tc>
        <w:tc>
          <w:tcPr>
            <w:tcW w:w="3260" w:type="dxa"/>
            <w:tcBorders>
              <w:top w:val="single" w:sz="4" w:space="0" w:color="auto"/>
              <w:bottom w:val="single" w:sz="4" w:space="0" w:color="auto"/>
            </w:tcBorders>
            <w:vAlign w:val="center"/>
          </w:tcPr>
          <w:p w:rsidR="00674BC9" w:rsidRPr="00E9470A" w:rsidRDefault="00674BC9" w:rsidP="00E9470A">
            <w:pPr>
              <w:jc w:val="center"/>
              <w:rPr>
                <w:rFonts w:ascii="Helvetica Neue" w:eastAsia="DengXian" w:hAnsi="Helvetica Neue" w:cs="Arial"/>
                <w:color w:val="000000"/>
              </w:rPr>
            </w:pPr>
          </w:p>
        </w:tc>
      </w:tr>
      <w:tr w:rsidR="00674BC9" w:rsidRPr="00E9470A" w:rsidTr="00FF2434">
        <w:trPr>
          <w:jc w:val="center"/>
        </w:trPr>
        <w:tc>
          <w:tcPr>
            <w:tcW w:w="3685" w:type="dxa"/>
            <w:tcBorders>
              <w:top w:val="single" w:sz="4" w:space="0" w:color="auto"/>
            </w:tcBorders>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Tissue density (kg/m</w:t>
            </w:r>
            <w:r w:rsidRPr="00E9470A">
              <w:rPr>
                <w:rFonts w:ascii="Helvetica Neue" w:eastAsia="DengXian" w:hAnsi="Helvetica Neue" w:cs="Arial"/>
                <w:color w:val="000000"/>
                <w:vertAlign w:val="superscript"/>
              </w:rPr>
              <w:t>3</w:t>
            </w:r>
            <w:r w:rsidRPr="00E9470A">
              <w:rPr>
                <w:rFonts w:ascii="Helvetica Neue" w:eastAsia="DengXian" w:hAnsi="Helvetica Neue" w:cs="Arial"/>
                <w:color w:val="000000"/>
              </w:rPr>
              <w:t>)</w:t>
            </w:r>
          </w:p>
        </w:tc>
        <w:tc>
          <w:tcPr>
            <w:tcW w:w="3260" w:type="dxa"/>
            <w:tcBorders>
              <w:top w:val="single" w:sz="4" w:space="0" w:color="auto"/>
            </w:tcBorders>
            <w:vAlign w:val="center"/>
          </w:tcPr>
          <w:p w:rsidR="00674BC9" w:rsidRPr="00E9470A" w:rsidRDefault="00674BC9" w:rsidP="00E9470A">
            <w:pPr>
              <w:jc w:val="center"/>
              <w:rPr>
                <w:rFonts w:ascii="Helvetica Neue" w:eastAsia="DengXian" w:hAnsi="Helvetica Neue" w:cs="Arial"/>
                <w:color w:val="000000"/>
              </w:rPr>
            </w:pPr>
            <w:r w:rsidRPr="00E9470A">
              <w:rPr>
                <w:rFonts w:ascii="Helvetica Neue" w:eastAsia="DengXian" w:hAnsi="Helvetica Neue" w:cs="Arial"/>
                <w:color w:val="000000"/>
              </w:rPr>
              <w:t>1045.5</w:t>
            </w:r>
          </w:p>
        </w:tc>
      </w:tr>
      <w:tr w:rsidR="00674BC9" w:rsidRPr="00E9470A" w:rsidTr="00FF2434">
        <w:trPr>
          <w:jc w:val="center"/>
        </w:trPr>
        <w:tc>
          <w:tcPr>
            <w:tcW w:w="3685" w:type="dxa"/>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Tissue heat capacity (J/kg/K)</w:t>
            </w:r>
          </w:p>
        </w:tc>
        <w:tc>
          <w:tcPr>
            <w:tcW w:w="3260" w:type="dxa"/>
            <w:vAlign w:val="center"/>
          </w:tcPr>
          <w:p w:rsidR="00674BC9" w:rsidRPr="00E9470A" w:rsidRDefault="00674BC9" w:rsidP="00E9470A">
            <w:pPr>
              <w:jc w:val="center"/>
              <w:rPr>
                <w:rFonts w:ascii="Helvetica Neue" w:eastAsia="DengXian" w:hAnsi="Helvetica Neue" w:cs="Arial"/>
                <w:color w:val="000000"/>
              </w:rPr>
            </w:pPr>
            <w:r w:rsidRPr="00E9470A">
              <w:rPr>
                <w:rFonts w:ascii="Helvetica Neue" w:eastAsia="DengXian" w:hAnsi="Helvetica Neue" w:cs="Arial"/>
                <w:color w:val="000000"/>
              </w:rPr>
              <w:t>3630</w:t>
            </w:r>
          </w:p>
        </w:tc>
      </w:tr>
      <w:tr w:rsidR="00674BC9" w:rsidRPr="00E9470A" w:rsidTr="00FF2434">
        <w:trPr>
          <w:jc w:val="center"/>
        </w:trPr>
        <w:tc>
          <w:tcPr>
            <w:tcW w:w="3685" w:type="dxa"/>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Tissue heat conductivity (W/m/K)</w:t>
            </w:r>
          </w:p>
        </w:tc>
        <w:tc>
          <w:tcPr>
            <w:tcW w:w="3260" w:type="dxa"/>
            <w:vAlign w:val="center"/>
          </w:tcPr>
          <w:p w:rsidR="00674BC9" w:rsidRPr="00E9470A" w:rsidRDefault="00674BC9" w:rsidP="00E9470A">
            <w:pPr>
              <w:jc w:val="center"/>
              <w:rPr>
                <w:rFonts w:ascii="Helvetica Neue" w:eastAsia="DengXian" w:hAnsi="Helvetica Neue" w:cs="Arial"/>
                <w:color w:val="000000"/>
              </w:rPr>
            </w:pPr>
            <w:r w:rsidRPr="00E9470A">
              <w:rPr>
                <w:rFonts w:ascii="Helvetica Neue" w:eastAsia="DengXian" w:hAnsi="Helvetica Neue" w:cs="Arial"/>
                <w:color w:val="000000"/>
              </w:rPr>
              <w:t>0.51</w:t>
            </w:r>
          </w:p>
        </w:tc>
      </w:tr>
      <w:tr w:rsidR="00674BC9" w:rsidRPr="00E9470A" w:rsidTr="00FF2434">
        <w:trPr>
          <w:jc w:val="center"/>
        </w:trPr>
        <w:tc>
          <w:tcPr>
            <w:tcW w:w="3685" w:type="dxa"/>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Tissue electrical conductivity (S/m)</w:t>
            </w:r>
          </w:p>
        </w:tc>
        <w:tc>
          <w:tcPr>
            <w:tcW w:w="3260"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0.37</w:t>
            </w:r>
          </w:p>
        </w:tc>
      </w:tr>
      <w:tr w:rsidR="00674BC9" w:rsidRPr="00E9470A" w:rsidTr="00FF2434">
        <w:trPr>
          <w:jc w:val="center"/>
        </w:trPr>
        <w:tc>
          <w:tcPr>
            <w:tcW w:w="3685" w:type="dxa"/>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Blood temperature (°C)</w:t>
            </w:r>
          </w:p>
        </w:tc>
        <w:tc>
          <w:tcPr>
            <w:tcW w:w="3260" w:type="dxa"/>
            <w:vAlign w:val="center"/>
          </w:tcPr>
          <w:p w:rsidR="00674BC9" w:rsidRPr="00E9470A" w:rsidRDefault="00674BC9" w:rsidP="00E9470A">
            <w:pPr>
              <w:jc w:val="center"/>
              <w:rPr>
                <w:rFonts w:ascii="Helvetica Neue" w:eastAsia="DengXian" w:hAnsi="Helvetica Neue" w:cs="Arial"/>
                <w:color w:val="000000"/>
              </w:rPr>
            </w:pPr>
            <w:r w:rsidRPr="00E9470A">
              <w:rPr>
                <w:rFonts w:ascii="Helvetica Neue" w:eastAsia="DengXian" w:hAnsi="Helvetica Neue" w:cs="Arial"/>
                <w:color w:val="000000"/>
              </w:rPr>
              <w:t>37</w:t>
            </w:r>
          </w:p>
        </w:tc>
      </w:tr>
      <w:tr w:rsidR="00674BC9" w:rsidRPr="00E9470A" w:rsidTr="00FF2434">
        <w:trPr>
          <w:jc w:val="center"/>
        </w:trPr>
        <w:tc>
          <w:tcPr>
            <w:tcW w:w="3685" w:type="dxa"/>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Blood density (kg/m</w:t>
            </w:r>
            <w:r w:rsidRPr="00E9470A">
              <w:rPr>
                <w:rFonts w:ascii="Helvetica Neue" w:eastAsia="DengXian" w:hAnsi="Helvetica Neue" w:cs="Arial"/>
                <w:color w:val="000000"/>
                <w:vertAlign w:val="superscript"/>
              </w:rPr>
              <w:t>3</w:t>
            </w:r>
            <w:r w:rsidRPr="00E9470A">
              <w:rPr>
                <w:rFonts w:ascii="Helvetica Neue" w:eastAsia="DengXian" w:hAnsi="Helvetica Neue" w:cs="Arial"/>
                <w:color w:val="000000"/>
              </w:rPr>
              <w:t>)</w:t>
            </w:r>
          </w:p>
        </w:tc>
        <w:tc>
          <w:tcPr>
            <w:tcW w:w="3260" w:type="dxa"/>
            <w:vAlign w:val="center"/>
          </w:tcPr>
          <w:p w:rsidR="00674BC9" w:rsidRPr="00E9470A" w:rsidRDefault="00674BC9" w:rsidP="00E9470A">
            <w:pPr>
              <w:jc w:val="center"/>
              <w:rPr>
                <w:rFonts w:ascii="Helvetica Neue" w:eastAsia="DengXian" w:hAnsi="Helvetica Neue" w:cs="Arial"/>
                <w:color w:val="000000"/>
              </w:rPr>
            </w:pPr>
            <w:r w:rsidRPr="00E9470A">
              <w:rPr>
                <w:rFonts w:ascii="Helvetica Neue" w:eastAsia="DengXian" w:hAnsi="Helvetica Neue" w:cs="Arial"/>
                <w:color w:val="000000"/>
              </w:rPr>
              <w:t>1049.8</w:t>
            </w:r>
          </w:p>
        </w:tc>
      </w:tr>
      <w:tr w:rsidR="00674BC9" w:rsidRPr="00E9470A" w:rsidTr="00FF2434">
        <w:trPr>
          <w:jc w:val="center"/>
        </w:trPr>
        <w:tc>
          <w:tcPr>
            <w:tcW w:w="3685" w:type="dxa"/>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Blood heat capacity (J/kg/K)</w:t>
            </w:r>
          </w:p>
        </w:tc>
        <w:tc>
          <w:tcPr>
            <w:tcW w:w="3260"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3617</w:t>
            </w:r>
          </w:p>
        </w:tc>
      </w:tr>
      <w:tr w:rsidR="00674BC9" w:rsidRPr="00E9470A" w:rsidTr="00FF2434">
        <w:trPr>
          <w:jc w:val="center"/>
        </w:trPr>
        <w:tc>
          <w:tcPr>
            <w:tcW w:w="3685" w:type="dxa"/>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Perfusion (mL/100 g/min) — animal</w:t>
            </w:r>
          </w:p>
        </w:tc>
        <w:tc>
          <w:tcPr>
            <w:tcW w:w="3260"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52.6</w:t>
            </w:r>
          </w:p>
        </w:tc>
      </w:tr>
      <w:tr w:rsidR="00674BC9" w:rsidRPr="00E9470A" w:rsidTr="00FF2434">
        <w:trPr>
          <w:jc w:val="center"/>
        </w:trPr>
        <w:tc>
          <w:tcPr>
            <w:tcW w:w="3685" w:type="dxa"/>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Perfusion (mL/100 g/min) — patient</w:t>
            </w:r>
          </w:p>
        </w:tc>
        <w:tc>
          <w:tcPr>
            <w:tcW w:w="3260" w:type="dxa"/>
            <w:vAlign w:val="center"/>
          </w:tcPr>
          <w:p w:rsidR="00674BC9" w:rsidRPr="00E9470A" w:rsidRDefault="00674BC9" w:rsidP="00E9470A">
            <w:pPr>
              <w:jc w:val="center"/>
              <w:rPr>
                <w:rFonts w:ascii="Helvetica Neue" w:eastAsia="DengXian" w:hAnsi="Helvetica Neue" w:cs="Arial"/>
                <w:color w:val="000000"/>
              </w:rPr>
            </w:pPr>
            <w:r w:rsidRPr="00E9470A">
              <w:rPr>
                <w:rFonts w:ascii="Helvetica Neue" w:eastAsia="DengXian" w:hAnsi="Helvetica Neue" w:cs="Arial"/>
                <w:color w:val="000000"/>
              </w:rPr>
              <w:t>55.9</w:t>
            </w:r>
          </w:p>
        </w:tc>
      </w:tr>
    </w:tbl>
    <w:p w:rsidR="00365184" w:rsidRDefault="00365184" w:rsidP="00E9470A">
      <w:pPr>
        <w:spacing w:after="0" w:line="240" w:lineRule="auto"/>
        <w:rPr>
          <w:rFonts w:ascii="Helvetica Neue" w:eastAsia="宋体" w:hAnsi="Helvetica Neue" w:cs="Times New Roman"/>
          <w:sz w:val="20"/>
          <w:szCs w:val="20"/>
        </w:rPr>
      </w:pPr>
    </w:p>
    <w:p w:rsidR="00365184" w:rsidRDefault="00365184">
      <w:pPr>
        <w:rPr>
          <w:rFonts w:ascii="Helvetica Neue" w:eastAsia="宋体" w:hAnsi="Helvetica Neue" w:cs="Times New Roman"/>
          <w:sz w:val="20"/>
          <w:szCs w:val="20"/>
        </w:rPr>
      </w:pPr>
      <w:r>
        <w:rPr>
          <w:rFonts w:ascii="Helvetica Neue" w:eastAsia="宋体" w:hAnsi="Helvetica Neue" w:cs="Times New Roman"/>
          <w:sz w:val="20"/>
          <w:szCs w:val="20"/>
        </w:rPr>
        <w:br w:type="page"/>
      </w:r>
    </w:p>
    <w:p w:rsidR="00674BC9" w:rsidRPr="00E9470A" w:rsidRDefault="00674BC9" w:rsidP="00E9470A">
      <w:pPr>
        <w:spacing w:after="0" w:line="240" w:lineRule="auto"/>
        <w:rPr>
          <w:rFonts w:ascii="Helvetica Neue" w:eastAsia="宋体" w:hAnsi="Helvetica Neue" w:cs="Times New Roman"/>
          <w:sz w:val="20"/>
          <w:szCs w:val="20"/>
        </w:rPr>
      </w:pPr>
    </w:p>
    <w:p w:rsidR="00674BC9" w:rsidRPr="00E9470A" w:rsidRDefault="00365184" w:rsidP="00E9470A">
      <w:pPr>
        <w:spacing w:after="0" w:line="240" w:lineRule="auto"/>
        <w:jc w:val="center"/>
        <w:rPr>
          <w:rFonts w:ascii="Helvetica Neue" w:eastAsia="宋体" w:hAnsi="Helvetica Neue" w:cs="Times New Roman"/>
          <w:sz w:val="20"/>
          <w:szCs w:val="20"/>
        </w:rPr>
      </w:pPr>
      <w:r>
        <w:rPr>
          <w:rFonts w:ascii="Helvetica Neue" w:eastAsia="宋体" w:hAnsi="Helvetica Neue" w:cs="Arial" w:hint="eastAsia"/>
          <w:b/>
          <w:bCs/>
          <w:sz w:val="20"/>
          <w:szCs w:val="20"/>
        </w:rPr>
        <w:t>Supplementary</w:t>
      </w:r>
      <w:r w:rsidR="00674BC9" w:rsidRPr="00E9470A">
        <w:rPr>
          <w:rFonts w:ascii="Helvetica Neue" w:eastAsia="宋体" w:hAnsi="Helvetica Neue" w:cs="Arial"/>
          <w:b/>
          <w:bCs/>
          <w:sz w:val="20"/>
          <w:szCs w:val="20"/>
        </w:rPr>
        <w:t xml:space="preserve"> </w:t>
      </w:r>
      <w:r w:rsidR="00674BC9" w:rsidRPr="00E9470A">
        <w:rPr>
          <w:rFonts w:ascii="Helvetica Neue" w:hAnsi="Helvetica Neue" w:cs="Arial"/>
          <w:b/>
          <w:bCs/>
          <w:sz w:val="20"/>
          <w:szCs w:val="20"/>
        </w:rPr>
        <w:t>Table 2</w:t>
      </w:r>
      <w:r w:rsidR="00674BC9" w:rsidRPr="00E9470A">
        <w:rPr>
          <w:rFonts w:ascii="Helvetica Neue" w:eastAsia="宋体" w:hAnsi="Helvetica Neue" w:cs="Arial"/>
          <w:b/>
          <w:bCs/>
          <w:sz w:val="20"/>
          <w:szCs w:val="20"/>
        </w:rPr>
        <w:t xml:space="preserve"> Uncertainties of</w:t>
      </w:r>
      <w:r w:rsidR="00674BC9" w:rsidRPr="00E9470A">
        <w:rPr>
          <w:rFonts w:ascii="Helvetica Neue" w:hAnsi="Helvetica Neue" w:cs="Arial"/>
          <w:b/>
          <w:bCs/>
          <w:sz w:val="20"/>
          <w:szCs w:val="20"/>
        </w:rPr>
        <w:t xml:space="preserve"> simulation for phantom</w:t>
      </w:r>
    </w:p>
    <w:tbl>
      <w:tblPr>
        <w:tblStyle w:val="af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79"/>
        <w:gridCol w:w="992"/>
        <w:gridCol w:w="993"/>
        <w:gridCol w:w="1559"/>
        <w:gridCol w:w="1547"/>
        <w:gridCol w:w="1372"/>
      </w:tblGrid>
      <w:tr w:rsidR="00674BC9" w:rsidRPr="00E9470A" w:rsidTr="00FF2434">
        <w:trPr>
          <w:jc w:val="center"/>
        </w:trPr>
        <w:tc>
          <w:tcPr>
            <w:tcW w:w="3179" w:type="dxa"/>
            <w:tcBorders>
              <w:top w:val="single" w:sz="4" w:space="0" w:color="auto"/>
              <w:bottom w:val="single" w:sz="4" w:space="0" w:color="auto"/>
            </w:tcBorders>
            <w:vAlign w:val="center"/>
          </w:tcPr>
          <w:p w:rsidR="00674BC9" w:rsidRPr="00E9470A" w:rsidRDefault="00674BC9" w:rsidP="00E9470A">
            <w:pPr>
              <w:jc w:val="center"/>
              <w:rPr>
                <w:rFonts w:ascii="Helvetica Neue" w:hAnsi="Helvetica Neue" w:cs="Arial"/>
                <w:b/>
                <w:bCs/>
              </w:rPr>
            </w:pPr>
            <w:r w:rsidRPr="00E9470A">
              <w:rPr>
                <w:rFonts w:ascii="Helvetica Neue" w:hAnsi="Helvetica Neue" w:cs="Arial"/>
                <w:b/>
                <w:bCs/>
              </w:rPr>
              <w:t>Uncertainty source</w:t>
            </w:r>
          </w:p>
        </w:tc>
        <w:tc>
          <w:tcPr>
            <w:tcW w:w="992" w:type="dxa"/>
            <w:tcBorders>
              <w:top w:val="single" w:sz="4" w:space="0" w:color="auto"/>
              <w:bottom w:val="single" w:sz="4" w:space="0" w:color="auto"/>
            </w:tcBorders>
            <w:vAlign w:val="center"/>
          </w:tcPr>
          <w:p w:rsidR="00674BC9" w:rsidRPr="00E9470A" w:rsidRDefault="00674BC9" w:rsidP="00E9470A">
            <w:pPr>
              <w:jc w:val="center"/>
              <w:rPr>
                <w:rFonts w:ascii="Helvetica Neue" w:hAnsi="Helvetica Neue" w:cs="Arial"/>
                <w:b/>
                <w:bCs/>
              </w:rPr>
            </w:pPr>
            <w:r w:rsidRPr="00E9470A">
              <w:rPr>
                <w:rFonts w:ascii="Helvetica Neue" w:hAnsi="Helvetica Neue" w:cs="Arial"/>
                <w:b/>
                <w:bCs/>
              </w:rPr>
              <w:t>Value 1</w:t>
            </w:r>
          </w:p>
        </w:tc>
        <w:tc>
          <w:tcPr>
            <w:tcW w:w="993" w:type="dxa"/>
            <w:tcBorders>
              <w:top w:val="single" w:sz="4" w:space="0" w:color="auto"/>
              <w:bottom w:val="single" w:sz="4" w:space="0" w:color="auto"/>
            </w:tcBorders>
            <w:vAlign w:val="center"/>
          </w:tcPr>
          <w:p w:rsidR="00674BC9" w:rsidRPr="00E9470A" w:rsidRDefault="00674BC9" w:rsidP="00E9470A">
            <w:pPr>
              <w:jc w:val="center"/>
              <w:rPr>
                <w:rFonts w:ascii="Helvetica Neue" w:hAnsi="Helvetica Neue" w:cs="Arial"/>
                <w:b/>
                <w:bCs/>
              </w:rPr>
            </w:pPr>
            <w:r w:rsidRPr="00E9470A">
              <w:rPr>
                <w:rFonts w:ascii="Helvetica Neue" w:hAnsi="Helvetica Neue" w:cs="Arial"/>
                <w:b/>
                <w:bCs/>
              </w:rPr>
              <w:t>Value 2</w:t>
            </w:r>
          </w:p>
        </w:tc>
        <w:tc>
          <w:tcPr>
            <w:tcW w:w="1559" w:type="dxa"/>
            <w:tcBorders>
              <w:top w:val="single" w:sz="4" w:space="0" w:color="auto"/>
              <w:bottom w:val="single" w:sz="4" w:space="0" w:color="auto"/>
            </w:tcBorders>
            <w:vAlign w:val="center"/>
          </w:tcPr>
          <w:p w:rsidR="00674BC9" w:rsidRPr="00E9470A" w:rsidRDefault="00674BC9" w:rsidP="00E9470A">
            <w:pPr>
              <w:jc w:val="center"/>
              <w:rPr>
                <w:rFonts w:ascii="Helvetica Neue" w:hAnsi="Helvetica Neue" w:cs="Arial"/>
                <w:b/>
                <w:bCs/>
              </w:rPr>
            </w:pPr>
            <w:r w:rsidRPr="00E9470A">
              <w:rPr>
                <w:rFonts w:ascii="Helvetica Neue" w:hAnsi="Helvetica Neue" w:cs="Arial"/>
                <w:b/>
                <w:bCs/>
              </w:rPr>
              <w:t>Sensitivity</w:t>
            </w:r>
          </w:p>
        </w:tc>
        <w:tc>
          <w:tcPr>
            <w:tcW w:w="1547" w:type="dxa"/>
            <w:tcBorders>
              <w:top w:val="single" w:sz="4" w:space="0" w:color="auto"/>
              <w:bottom w:val="single" w:sz="4" w:space="0" w:color="auto"/>
            </w:tcBorders>
            <w:vAlign w:val="center"/>
          </w:tcPr>
          <w:p w:rsidR="00674BC9" w:rsidRPr="00E9470A" w:rsidRDefault="00674BC9" w:rsidP="00E9470A">
            <w:pPr>
              <w:jc w:val="center"/>
              <w:rPr>
                <w:rFonts w:ascii="Helvetica Neue" w:hAnsi="Helvetica Neue" w:cs="Arial"/>
                <w:b/>
                <w:bCs/>
              </w:rPr>
            </w:pPr>
            <w:r w:rsidRPr="00E9470A">
              <w:rPr>
                <w:rFonts w:ascii="Helvetica Neue" w:hAnsi="Helvetica Neue" w:cs="Arial"/>
                <w:b/>
                <w:bCs/>
              </w:rPr>
              <w:t>SD</w:t>
            </w:r>
          </w:p>
        </w:tc>
        <w:tc>
          <w:tcPr>
            <w:tcW w:w="1372" w:type="dxa"/>
            <w:tcBorders>
              <w:top w:val="single" w:sz="4" w:space="0" w:color="auto"/>
              <w:bottom w:val="single" w:sz="4" w:space="0" w:color="auto"/>
            </w:tcBorders>
            <w:vAlign w:val="center"/>
          </w:tcPr>
          <w:p w:rsidR="00674BC9" w:rsidRPr="00E9470A" w:rsidRDefault="00674BC9" w:rsidP="00E9470A">
            <w:pPr>
              <w:jc w:val="center"/>
              <w:rPr>
                <w:rFonts w:ascii="Helvetica Neue" w:hAnsi="Helvetica Neue" w:cs="Arial"/>
                <w:b/>
                <w:bCs/>
              </w:rPr>
            </w:pPr>
            <w:r w:rsidRPr="00E9470A">
              <w:rPr>
                <w:rFonts w:ascii="Helvetica Neue" w:hAnsi="Helvetica Neue" w:cs="Arial"/>
                <w:b/>
                <w:bCs/>
              </w:rPr>
              <w:t>Uncertainty</w:t>
            </w:r>
          </w:p>
        </w:tc>
      </w:tr>
      <w:tr w:rsidR="00674BC9" w:rsidRPr="00E9470A" w:rsidTr="00FF2434">
        <w:trPr>
          <w:jc w:val="center"/>
        </w:trPr>
        <w:tc>
          <w:tcPr>
            <w:tcW w:w="9642" w:type="dxa"/>
            <w:gridSpan w:val="6"/>
            <w:tcBorders>
              <w:top w:val="single" w:sz="4" w:space="0" w:color="auto"/>
            </w:tcBorders>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Phantom</w:t>
            </w:r>
          </w:p>
        </w:tc>
      </w:tr>
      <w:tr w:rsidR="00674BC9" w:rsidRPr="00E9470A" w:rsidTr="00FF2434">
        <w:trPr>
          <w:jc w:val="center"/>
        </w:trPr>
        <w:tc>
          <w:tcPr>
            <w:tcW w:w="3179" w:type="dxa"/>
            <w:tcBorders>
              <w:top w:val="single" w:sz="4" w:space="0" w:color="auto"/>
            </w:tcBorders>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Medium density (kg/m</w:t>
            </w:r>
            <w:r w:rsidRPr="00E9470A">
              <w:rPr>
                <w:rFonts w:ascii="Helvetica Neue" w:eastAsia="DengXian" w:hAnsi="Helvetica Neue" w:cs="Arial"/>
                <w:color w:val="000000"/>
                <w:vertAlign w:val="superscript"/>
              </w:rPr>
              <w:t>3</w:t>
            </w:r>
            <w:r w:rsidRPr="00E9470A">
              <w:rPr>
                <w:rFonts w:ascii="Helvetica Neue" w:eastAsia="DengXian" w:hAnsi="Helvetica Neue" w:cs="Arial"/>
                <w:color w:val="000000"/>
              </w:rPr>
              <w:t>)</w:t>
            </w:r>
          </w:p>
        </w:tc>
        <w:tc>
          <w:tcPr>
            <w:tcW w:w="992" w:type="dxa"/>
            <w:tcBorders>
              <w:top w:val="single" w:sz="4" w:space="0" w:color="auto"/>
            </w:tcBorders>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1000</w:t>
            </w:r>
          </w:p>
        </w:tc>
        <w:tc>
          <w:tcPr>
            <w:tcW w:w="993" w:type="dxa"/>
            <w:tcBorders>
              <w:top w:val="single" w:sz="4" w:space="0" w:color="auto"/>
            </w:tcBorders>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100.93</w:t>
            </w:r>
          </w:p>
        </w:tc>
        <w:tc>
          <w:tcPr>
            <w:tcW w:w="1559" w:type="dxa"/>
            <w:tcBorders>
              <w:top w:val="single" w:sz="4" w:space="0" w:color="auto"/>
            </w:tcBorders>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0.06%/%</w:t>
            </w:r>
          </w:p>
        </w:tc>
        <w:tc>
          <w:tcPr>
            <w:tcW w:w="1547" w:type="dxa"/>
            <w:tcBorders>
              <w:top w:val="single" w:sz="4" w:space="0" w:color="auto"/>
            </w:tcBorders>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9.3 (0.93%)</w:t>
            </w:r>
          </w:p>
        </w:tc>
        <w:tc>
          <w:tcPr>
            <w:tcW w:w="1372" w:type="dxa"/>
            <w:tcBorders>
              <w:top w:val="single" w:sz="4" w:space="0" w:color="auto"/>
            </w:tcBorders>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0.05%</w:t>
            </w:r>
          </w:p>
        </w:tc>
      </w:tr>
      <w:tr w:rsidR="00674BC9" w:rsidRPr="00E9470A" w:rsidTr="00FF2434">
        <w:trPr>
          <w:trHeight w:val="88"/>
          <w:jc w:val="center"/>
        </w:trPr>
        <w:tc>
          <w:tcPr>
            <w:tcW w:w="3179" w:type="dxa"/>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Medium heat capacity (J/kg/K)</w:t>
            </w:r>
          </w:p>
        </w:tc>
        <w:tc>
          <w:tcPr>
            <w:tcW w:w="992"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4200</w:t>
            </w:r>
          </w:p>
        </w:tc>
        <w:tc>
          <w:tcPr>
            <w:tcW w:w="993"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4413</w:t>
            </w:r>
          </w:p>
        </w:tc>
        <w:tc>
          <w:tcPr>
            <w:tcW w:w="1559"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0.04%/%</w:t>
            </w:r>
          </w:p>
        </w:tc>
        <w:tc>
          <w:tcPr>
            <w:tcW w:w="1547"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213.36 (5.08%)</w:t>
            </w:r>
          </w:p>
        </w:tc>
        <w:tc>
          <w:tcPr>
            <w:tcW w:w="1372"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0.2%</w:t>
            </w:r>
          </w:p>
        </w:tc>
      </w:tr>
      <w:tr w:rsidR="00674BC9" w:rsidRPr="00E9470A" w:rsidTr="00FF2434">
        <w:trPr>
          <w:jc w:val="center"/>
        </w:trPr>
        <w:tc>
          <w:tcPr>
            <w:tcW w:w="3179" w:type="dxa"/>
            <w:vAlign w:val="center"/>
          </w:tcPr>
          <w:p w:rsidR="00674BC9" w:rsidRPr="00E9470A" w:rsidRDefault="00674BC9" w:rsidP="00E9470A">
            <w:pPr>
              <w:rPr>
                <w:rFonts w:ascii="Helvetica Neue" w:hAnsi="Helvetica Neue" w:cs="Arial"/>
              </w:rPr>
            </w:pPr>
            <w:r w:rsidRPr="00E9470A">
              <w:rPr>
                <w:rFonts w:ascii="Helvetica Neue" w:eastAsia="DengXian" w:hAnsi="Helvetica Neue" w:cs="Arial"/>
                <w:color w:val="000000"/>
              </w:rPr>
              <w:t>Medium heat conductivity (W/m/K)</w:t>
            </w:r>
          </w:p>
        </w:tc>
        <w:tc>
          <w:tcPr>
            <w:tcW w:w="992"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0.6</w:t>
            </w:r>
          </w:p>
        </w:tc>
        <w:tc>
          <w:tcPr>
            <w:tcW w:w="993"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0.63</w:t>
            </w:r>
          </w:p>
        </w:tc>
        <w:tc>
          <w:tcPr>
            <w:tcW w:w="1559"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0.90%/%</w:t>
            </w:r>
          </w:p>
        </w:tc>
        <w:tc>
          <w:tcPr>
            <w:tcW w:w="1547"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0.03 (4.78%)</w:t>
            </w:r>
          </w:p>
        </w:tc>
        <w:tc>
          <w:tcPr>
            <w:tcW w:w="1372"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4.30%</w:t>
            </w:r>
          </w:p>
        </w:tc>
      </w:tr>
      <w:tr w:rsidR="00674BC9" w:rsidRPr="00E9470A" w:rsidTr="00FF2434">
        <w:trPr>
          <w:jc w:val="center"/>
        </w:trPr>
        <w:tc>
          <w:tcPr>
            <w:tcW w:w="3179" w:type="dxa"/>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Boundary temperature (°C)</w:t>
            </w:r>
          </w:p>
        </w:tc>
        <w:tc>
          <w:tcPr>
            <w:tcW w:w="992"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37</w:t>
            </w:r>
          </w:p>
        </w:tc>
        <w:tc>
          <w:tcPr>
            <w:tcW w:w="993"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35</w:t>
            </w:r>
          </w:p>
        </w:tc>
        <w:tc>
          <w:tcPr>
            <w:tcW w:w="1559"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4.32%/%</w:t>
            </w:r>
          </w:p>
        </w:tc>
        <w:tc>
          <w:tcPr>
            <w:tcW w:w="1547"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0.5 (1.35%)</w:t>
            </w:r>
          </w:p>
        </w:tc>
        <w:tc>
          <w:tcPr>
            <w:tcW w:w="1372"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5.84%</w:t>
            </w:r>
          </w:p>
        </w:tc>
      </w:tr>
      <w:tr w:rsidR="00674BC9" w:rsidRPr="00E9470A" w:rsidTr="00FF2434">
        <w:trPr>
          <w:jc w:val="center"/>
        </w:trPr>
        <w:tc>
          <w:tcPr>
            <w:tcW w:w="3179" w:type="dxa"/>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Heating duration (s)</w:t>
            </w:r>
          </w:p>
        </w:tc>
        <w:tc>
          <w:tcPr>
            <w:tcW w:w="992"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998</w:t>
            </w:r>
          </w:p>
        </w:tc>
        <w:tc>
          <w:tcPr>
            <w:tcW w:w="993"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1008</w:t>
            </w:r>
          </w:p>
        </w:tc>
        <w:tc>
          <w:tcPr>
            <w:tcW w:w="1559" w:type="dxa"/>
            <w:vAlign w:val="center"/>
          </w:tcPr>
          <w:p w:rsidR="00674BC9" w:rsidRPr="00E9470A" w:rsidRDefault="00674BC9" w:rsidP="00E9470A">
            <w:pPr>
              <w:jc w:val="center"/>
              <w:rPr>
                <w:rFonts w:ascii="Helvetica Neue" w:hAnsi="Helvetica Neue" w:cs="Arial"/>
              </w:rPr>
            </w:pPr>
          </w:p>
        </w:tc>
        <w:tc>
          <w:tcPr>
            <w:tcW w:w="1547" w:type="dxa"/>
            <w:vAlign w:val="center"/>
          </w:tcPr>
          <w:p w:rsidR="00674BC9" w:rsidRPr="00E9470A" w:rsidRDefault="00674BC9" w:rsidP="00E9470A">
            <w:pPr>
              <w:jc w:val="center"/>
              <w:rPr>
                <w:rFonts w:ascii="Helvetica Neue" w:hAnsi="Helvetica Neue" w:cs="Arial"/>
              </w:rPr>
            </w:pPr>
          </w:p>
        </w:tc>
        <w:tc>
          <w:tcPr>
            <w:tcW w:w="1372"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0.02%</w:t>
            </w:r>
          </w:p>
        </w:tc>
      </w:tr>
      <w:tr w:rsidR="00674BC9" w:rsidRPr="00E9470A" w:rsidTr="00FF2434">
        <w:trPr>
          <w:jc w:val="center"/>
        </w:trPr>
        <w:tc>
          <w:tcPr>
            <w:tcW w:w="3179" w:type="dxa"/>
            <w:vAlign w:val="center"/>
          </w:tcPr>
          <w:p w:rsidR="00674BC9" w:rsidRPr="00E9470A" w:rsidRDefault="00674BC9" w:rsidP="00E9470A">
            <w:pPr>
              <w:rPr>
                <w:rFonts w:ascii="Helvetica Neue" w:hAnsi="Helvetica Neue" w:cs="Arial"/>
              </w:rPr>
            </w:pPr>
            <w:r w:rsidRPr="00E9470A">
              <w:rPr>
                <w:rFonts w:ascii="Helvetica Neue" w:eastAsia="DengXian" w:hAnsi="Helvetica Neue" w:cs="Arial"/>
                <w:color w:val="000000"/>
              </w:rPr>
              <w:t>Relative tolerance</w:t>
            </w:r>
          </w:p>
        </w:tc>
        <w:tc>
          <w:tcPr>
            <w:tcW w:w="992"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0.01</w:t>
            </w:r>
          </w:p>
        </w:tc>
        <w:tc>
          <w:tcPr>
            <w:tcW w:w="993"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0.001</w:t>
            </w:r>
          </w:p>
        </w:tc>
        <w:tc>
          <w:tcPr>
            <w:tcW w:w="1559" w:type="dxa"/>
            <w:vAlign w:val="center"/>
          </w:tcPr>
          <w:p w:rsidR="00674BC9" w:rsidRPr="00E9470A" w:rsidRDefault="00674BC9" w:rsidP="00E9470A">
            <w:pPr>
              <w:jc w:val="center"/>
              <w:rPr>
                <w:rFonts w:ascii="Helvetica Neue" w:hAnsi="Helvetica Neue" w:cs="Arial"/>
              </w:rPr>
            </w:pPr>
          </w:p>
        </w:tc>
        <w:tc>
          <w:tcPr>
            <w:tcW w:w="1547" w:type="dxa"/>
            <w:vAlign w:val="center"/>
          </w:tcPr>
          <w:p w:rsidR="00674BC9" w:rsidRPr="00E9470A" w:rsidRDefault="00674BC9" w:rsidP="00E9470A">
            <w:pPr>
              <w:jc w:val="center"/>
              <w:rPr>
                <w:rFonts w:ascii="Helvetica Neue" w:hAnsi="Helvetica Neue" w:cs="Arial"/>
              </w:rPr>
            </w:pPr>
          </w:p>
        </w:tc>
        <w:tc>
          <w:tcPr>
            <w:tcW w:w="1372"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0.03%</w:t>
            </w:r>
          </w:p>
        </w:tc>
      </w:tr>
      <w:tr w:rsidR="00674BC9" w:rsidRPr="00E9470A" w:rsidTr="00FF2434">
        <w:trPr>
          <w:jc w:val="center"/>
        </w:trPr>
        <w:tc>
          <w:tcPr>
            <w:tcW w:w="3179" w:type="dxa"/>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Min mesh size (mm)</w:t>
            </w:r>
          </w:p>
        </w:tc>
        <w:tc>
          <w:tcPr>
            <w:tcW w:w="992"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0.005</w:t>
            </w:r>
          </w:p>
        </w:tc>
        <w:tc>
          <w:tcPr>
            <w:tcW w:w="993"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0.1</w:t>
            </w:r>
          </w:p>
        </w:tc>
        <w:tc>
          <w:tcPr>
            <w:tcW w:w="1559" w:type="dxa"/>
            <w:vAlign w:val="center"/>
          </w:tcPr>
          <w:p w:rsidR="00674BC9" w:rsidRPr="00E9470A" w:rsidRDefault="00674BC9" w:rsidP="00E9470A">
            <w:pPr>
              <w:jc w:val="center"/>
              <w:rPr>
                <w:rFonts w:ascii="Helvetica Neue" w:hAnsi="Helvetica Neue" w:cs="Arial"/>
              </w:rPr>
            </w:pPr>
          </w:p>
        </w:tc>
        <w:tc>
          <w:tcPr>
            <w:tcW w:w="1547" w:type="dxa"/>
            <w:vAlign w:val="center"/>
          </w:tcPr>
          <w:p w:rsidR="00674BC9" w:rsidRPr="00E9470A" w:rsidRDefault="00674BC9" w:rsidP="00E9470A">
            <w:pPr>
              <w:jc w:val="center"/>
              <w:rPr>
                <w:rFonts w:ascii="Helvetica Neue" w:hAnsi="Helvetica Neue" w:cs="Arial"/>
              </w:rPr>
            </w:pPr>
          </w:p>
        </w:tc>
        <w:tc>
          <w:tcPr>
            <w:tcW w:w="1372"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0.01%</w:t>
            </w:r>
          </w:p>
        </w:tc>
      </w:tr>
      <w:tr w:rsidR="00674BC9" w:rsidRPr="00E9470A" w:rsidTr="00FF2434">
        <w:trPr>
          <w:jc w:val="center"/>
        </w:trPr>
        <w:tc>
          <w:tcPr>
            <w:tcW w:w="3179" w:type="dxa"/>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Time step (s)</w:t>
            </w:r>
          </w:p>
        </w:tc>
        <w:tc>
          <w:tcPr>
            <w:tcW w:w="992"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0.005~2</w:t>
            </w:r>
          </w:p>
        </w:tc>
        <w:tc>
          <w:tcPr>
            <w:tcW w:w="993"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0.1~5</w:t>
            </w:r>
          </w:p>
        </w:tc>
        <w:tc>
          <w:tcPr>
            <w:tcW w:w="1559" w:type="dxa"/>
            <w:vAlign w:val="center"/>
          </w:tcPr>
          <w:p w:rsidR="00674BC9" w:rsidRPr="00E9470A" w:rsidRDefault="00674BC9" w:rsidP="00E9470A">
            <w:pPr>
              <w:jc w:val="center"/>
              <w:rPr>
                <w:rFonts w:ascii="Helvetica Neue" w:hAnsi="Helvetica Neue" w:cs="Arial"/>
              </w:rPr>
            </w:pPr>
          </w:p>
        </w:tc>
        <w:tc>
          <w:tcPr>
            <w:tcW w:w="1547" w:type="dxa"/>
            <w:vAlign w:val="center"/>
          </w:tcPr>
          <w:p w:rsidR="00674BC9" w:rsidRPr="00E9470A" w:rsidRDefault="00674BC9" w:rsidP="00E9470A">
            <w:pPr>
              <w:jc w:val="center"/>
              <w:rPr>
                <w:rFonts w:ascii="Helvetica Neue" w:hAnsi="Helvetica Neue" w:cs="Arial"/>
              </w:rPr>
            </w:pPr>
          </w:p>
        </w:tc>
        <w:tc>
          <w:tcPr>
            <w:tcW w:w="1372"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0.02%</w:t>
            </w:r>
          </w:p>
        </w:tc>
      </w:tr>
      <w:tr w:rsidR="00674BC9" w:rsidRPr="00E9470A" w:rsidTr="00FF2434">
        <w:trPr>
          <w:jc w:val="center"/>
        </w:trPr>
        <w:tc>
          <w:tcPr>
            <w:tcW w:w="3179" w:type="dxa"/>
            <w:tcBorders>
              <w:bottom w:val="single" w:sz="4" w:space="0" w:color="auto"/>
            </w:tcBorders>
            <w:vAlign w:val="center"/>
          </w:tcPr>
          <w:p w:rsidR="00674BC9" w:rsidRPr="00E9470A" w:rsidRDefault="00674BC9" w:rsidP="00E9470A">
            <w:pPr>
              <w:rPr>
                <w:rFonts w:ascii="Helvetica Neue" w:hAnsi="Helvetica Neue" w:cs="Arial"/>
                <w:b/>
                <w:bCs/>
              </w:rPr>
            </w:pPr>
            <w:r w:rsidRPr="00E9470A">
              <w:rPr>
                <w:rFonts w:ascii="Helvetica Neue" w:hAnsi="Helvetica Neue" w:cs="Arial"/>
                <w:b/>
                <w:bCs/>
              </w:rPr>
              <w:t>Combined</w:t>
            </w:r>
          </w:p>
        </w:tc>
        <w:tc>
          <w:tcPr>
            <w:tcW w:w="5091" w:type="dxa"/>
            <w:gridSpan w:val="4"/>
            <w:tcBorders>
              <w:bottom w:val="single" w:sz="4" w:space="0" w:color="auto"/>
            </w:tcBorders>
            <w:vAlign w:val="center"/>
          </w:tcPr>
          <w:p w:rsidR="00674BC9" w:rsidRPr="00E9470A" w:rsidRDefault="00674BC9" w:rsidP="00E9470A">
            <w:pPr>
              <w:jc w:val="center"/>
              <w:rPr>
                <w:rFonts w:ascii="Helvetica Neue" w:hAnsi="Helvetica Neue" w:cs="Arial"/>
              </w:rPr>
            </w:pPr>
          </w:p>
        </w:tc>
        <w:tc>
          <w:tcPr>
            <w:tcW w:w="1372" w:type="dxa"/>
            <w:tcBorders>
              <w:bottom w:val="single" w:sz="4" w:space="0" w:color="auto"/>
            </w:tcBorders>
            <w:vAlign w:val="center"/>
          </w:tcPr>
          <w:p w:rsidR="00674BC9" w:rsidRPr="00E9470A" w:rsidRDefault="00674BC9" w:rsidP="00E9470A">
            <w:pPr>
              <w:jc w:val="center"/>
              <w:rPr>
                <w:rFonts w:ascii="Helvetica Neue" w:hAnsi="Helvetica Neue" w:cs="Arial"/>
                <w:b/>
                <w:bCs/>
              </w:rPr>
            </w:pPr>
            <w:r w:rsidRPr="00E9470A">
              <w:rPr>
                <w:rFonts w:ascii="Helvetica Neue" w:eastAsia="DengXian" w:hAnsi="Helvetica Neue" w:cs="Arial"/>
                <w:b/>
                <w:bCs/>
                <w:color w:val="000000"/>
              </w:rPr>
              <w:t>7.26%</w:t>
            </w:r>
          </w:p>
        </w:tc>
      </w:tr>
    </w:tbl>
    <w:p w:rsidR="006C34FA" w:rsidRDefault="006C34FA" w:rsidP="00E9470A">
      <w:pPr>
        <w:spacing w:after="0" w:line="240" w:lineRule="auto"/>
        <w:rPr>
          <w:rFonts w:ascii="Helvetica Neue" w:eastAsia="宋体" w:hAnsi="Helvetica Neue" w:cs="Times New Roman"/>
          <w:sz w:val="20"/>
          <w:szCs w:val="20"/>
        </w:rPr>
      </w:pPr>
    </w:p>
    <w:p w:rsidR="006C34FA" w:rsidRDefault="006C34FA">
      <w:pPr>
        <w:rPr>
          <w:rFonts w:ascii="Helvetica Neue" w:eastAsia="宋体" w:hAnsi="Helvetica Neue" w:cs="Times New Roman"/>
          <w:sz w:val="20"/>
          <w:szCs w:val="20"/>
        </w:rPr>
      </w:pPr>
      <w:r>
        <w:rPr>
          <w:rFonts w:ascii="Helvetica Neue" w:eastAsia="宋体" w:hAnsi="Helvetica Neue" w:cs="Times New Roman"/>
          <w:sz w:val="20"/>
          <w:szCs w:val="20"/>
        </w:rPr>
        <w:br w:type="page"/>
      </w:r>
    </w:p>
    <w:p w:rsidR="00674BC9" w:rsidRPr="00E9470A" w:rsidRDefault="00674BC9" w:rsidP="00E9470A">
      <w:pPr>
        <w:spacing w:after="0" w:line="240" w:lineRule="auto"/>
        <w:rPr>
          <w:rFonts w:ascii="Helvetica Neue" w:eastAsia="宋体" w:hAnsi="Helvetica Neue" w:cs="Times New Roman"/>
          <w:sz w:val="20"/>
          <w:szCs w:val="20"/>
        </w:rPr>
      </w:pPr>
    </w:p>
    <w:p w:rsidR="00674BC9" w:rsidRPr="00E9470A" w:rsidRDefault="006C34FA" w:rsidP="00E9470A">
      <w:pPr>
        <w:spacing w:after="0" w:line="240" w:lineRule="auto"/>
        <w:jc w:val="center"/>
        <w:rPr>
          <w:rFonts w:ascii="Helvetica Neue" w:eastAsia="宋体" w:hAnsi="Helvetica Neue" w:cs="Times New Roman"/>
          <w:sz w:val="20"/>
          <w:szCs w:val="20"/>
        </w:rPr>
      </w:pPr>
      <w:r>
        <w:rPr>
          <w:rFonts w:ascii="Helvetica Neue" w:eastAsia="宋体" w:hAnsi="Helvetica Neue" w:cs="Arial" w:hint="eastAsia"/>
          <w:b/>
          <w:bCs/>
          <w:sz w:val="20"/>
          <w:szCs w:val="20"/>
        </w:rPr>
        <w:t>Supplementary</w:t>
      </w:r>
      <w:r w:rsidR="00674BC9" w:rsidRPr="00E9470A">
        <w:rPr>
          <w:rFonts w:ascii="Helvetica Neue" w:eastAsia="宋体" w:hAnsi="Helvetica Neue" w:cs="Arial"/>
          <w:b/>
          <w:bCs/>
          <w:sz w:val="20"/>
          <w:szCs w:val="20"/>
        </w:rPr>
        <w:t xml:space="preserve"> </w:t>
      </w:r>
      <w:r w:rsidR="00674BC9" w:rsidRPr="00E9470A">
        <w:rPr>
          <w:rFonts w:ascii="Helvetica Neue" w:hAnsi="Helvetica Neue" w:cs="Arial"/>
          <w:b/>
          <w:bCs/>
          <w:sz w:val="20"/>
          <w:szCs w:val="20"/>
        </w:rPr>
        <w:t>Table 3</w:t>
      </w:r>
      <w:r w:rsidR="00674BC9" w:rsidRPr="00E9470A">
        <w:rPr>
          <w:rFonts w:ascii="Helvetica Neue" w:eastAsia="宋体" w:hAnsi="Helvetica Neue" w:cs="Arial"/>
          <w:b/>
          <w:bCs/>
          <w:sz w:val="20"/>
          <w:szCs w:val="20"/>
        </w:rPr>
        <w:t xml:space="preserve"> Uncertainties of</w:t>
      </w:r>
      <w:r w:rsidR="00674BC9" w:rsidRPr="00E9470A">
        <w:rPr>
          <w:rFonts w:ascii="Helvetica Neue" w:hAnsi="Helvetica Neue" w:cs="Arial"/>
          <w:b/>
          <w:bCs/>
          <w:sz w:val="20"/>
          <w:szCs w:val="20"/>
        </w:rPr>
        <w:t xml:space="preserve"> simulations for animal and patient subject</w:t>
      </w:r>
    </w:p>
    <w:tbl>
      <w:tblPr>
        <w:tblStyle w:val="af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36"/>
        <w:gridCol w:w="995"/>
        <w:gridCol w:w="1026"/>
        <w:gridCol w:w="1418"/>
        <w:gridCol w:w="1559"/>
        <w:gridCol w:w="1405"/>
      </w:tblGrid>
      <w:tr w:rsidR="00674BC9" w:rsidRPr="00E9470A" w:rsidTr="00FF2434">
        <w:trPr>
          <w:jc w:val="center"/>
        </w:trPr>
        <w:tc>
          <w:tcPr>
            <w:tcW w:w="3236" w:type="dxa"/>
            <w:tcBorders>
              <w:top w:val="single" w:sz="4" w:space="0" w:color="auto"/>
              <w:bottom w:val="single" w:sz="4" w:space="0" w:color="auto"/>
            </w:tcBorders>
            <w:vAlign w:val="center"/>
          </w:tcPr>
          <w:p w:rsidR="00674BC9" w:rsidRPr="00E9470A" w:rsidRDefault="00674BC9" w:rsidP="00E9470A">
            <w:pPr>
              <w:jc w:val="center"/>
              <w:rPr>
                <w:rFonts w:ascii="Helvetica Neue" w:hAnsi="Helvetica Neue" w:cs="Arial"/>
                <w:b/>
                <w:bCs/>
              </w:rPr>
            </w:pPr>
            <w:r w:rsidRPr="00E9470A">
              <w:rPr>
                <w:rFonts w:ascii="Helvetica Neue" w:hAnsi="Helvetica Neue" w:cs="Arial"/>
                <w:b/>
                <w:bCs/>
              </w:rPr>
              <w:t>Uncertainty source</w:t>
            </w:r>
          </w:p>
        </w:tc>
        <w:tc>
          <w:tcPr>
            <w:tcW w:w="995" w:type="dxa"/>
            <w:tcBorders>
              <w:top w:val="single" w:sz="4" w:space="0" w:color="auto"/>
              <w:bottom w:val="single" w:sz="4" w:space="0" w:color="auto"/>
            </w:tcBorders>
            <w:vAlign w:val="center"/>
          </w:tcPr>
          <w:p w:rsidR="00674BC9" w:rsidRPr="00E9470A" w:rsidRDefault="00674BC9" w:rsidP="00E9470A">
            <w:pPr>
              <w:jc w:val="center"/>
              <w:rPr>
                <w:rFonts w:ascii="Helvetica Neue" w:hAnsi="Helvetica Neue" w:cs="Arial"/>
                <w:b/>
                <w:bCs/>
              </w:rPr>
            </w:pPr>
            <w:r w:rsidRPr="00E9470A">
              <w:rPr>
                <w:rFonts w:ascii="Helvetica Neue" w:hAnsi="Helvetica Neue" w:cs="Arial"/>
                <w:b/>
                <w:bCs/>
              </w:rPr>
              <w:t>Value 1</w:t>
            </w:r>
          </w:p>
        </w:tc>
        <w:tc>
          <w:tcPr>
            <w:tcW w:w="1026" w:type="dxa"/>
            <w:tcBorders>
              <w:top w:val="single" w:sz="4" w:space="0" w:color="auto"/>
              <w:bottom w:val="single" w:sz="4" w:space="0" w:color="auto"/>
            </w:tcBorders>
            <w:vAlign w:val="center"/>
          </w:tcPr>
          <w:p w:rsidR="00674BC9" w:rsidRPr="00E9470A" w:rsidRDefault="00674BC9" w:rsidP="00E9470A">
            <w:pPr>
              <w:jc w:val="center"/>
              <w:rPr>
                <w:rFonts w:ascii="Helvetica Neue" w:hAnsi="Helvetica Neue" w:cs="Arial"/>
                <w:b/>
                <w:bCs/>
              </w:rPr>
            </w:pPr>
            <w:r w:rsidRPr="00E9470A">
              <w:rPr>
                <w:rFonts w:ascii="Helvetica Neue" w:hAnsi="Helvetica Neue" w:cs="Arial"/>
                <w:b/>
                <w:bCs/>
              </w:rPr>
              <w:t>Value 2</w:t>
            </w:r>
          </w:p>
        </w:tc>
        <w:tc>
          <w:tcPr>
            <w:tcW w:w="1418" w:type="dxa"/>
            <w:tcBorders>
              <w:top w:val="single" w:sz="4" w:space="0" w:color="auto"/>
              <w:bottom w:val="single" w:sz="4" w:space="0" w:color="auto"/>
            </w:tcBorders>
            <w:vAlign w:val="center"/>
          </w:tcPr>
          <w:p w:rsidR="00674BC9" w:rsidRPr="00E9470A" w:rsidRDefault="00674BC9" w:rsidP="00E9470A">
            <w:pPr>
              <w:jc w:val="center"/>
              <w:rPr>
                <w:rFonts w:ascii="Helvetica Neue" w:hAnsi="Helvetica Neue" w:cs="Arial"/>
                <w:b/>
                <w:bCs/>
              </w:rPr>
            </w:pPr>
            <w:r w:rsidRPr="00E9470A">
              <w:rPr>
                <w:rFonts w:ascii="Helvetica Neue" w:hAnsi="Helvetica Neue" w:cs="Arial"/>
                <w:b/>
                <w:bCs/>
              </w:rPr>
              <w:t>Sensitivity</w:t>
            </w:r>
          </w:p>
        </w:tc>
        <w:tc>
          <w:tcPr>
            <w:tcW w:w="1559" w:type="dxa"/>
            <w:tcBorders>
              <w:top w:val="single" w:sz="4" w:space="0" w:color="auto"/>
              <w:bottom w:val="single" w:sz="4" w:space="0" w:color="auto"/>
            </w:tcBorders>
            <w:vAlign w:val="center"/>
          </w:tcPr>
          <w:p w:rsidR="00674BC9" w:rsidRPr="00E9470A" w:rsidRDefault="00674BC9" w:rsidP="00E9470A">
            <w:pPr>
              <w:jc w:val="center"/>
              <w:rPr>
                <w:rFonts w:ascii="Helvetica Neue" w:hAnsi="Helvetica Neue" w:cs="Arial"/>
                <w:b/>
                <w:bCs/>
              </w:rPr>
            </w:pPr>
            <w:r w:rsidRPr="00E9470A">
              <w:rPr>
                <w:rFonts w:ascii="Helvetica Neue" w:hAnsi="Helvetica Neue" w:cs="Arial"/>
                <w:b/>
                <w:bCs/>
              </w:rPr>
              <w:t>SD</w:t>
            </w:r>
          </w:p>
        </w:tc>
        <w:tc>
          <w:tcPr>
            <w:tcW w:w="1405" w:type="dxa"/>
            <w:tcBorders>
              <w:top w:val="single" w:sz="4" w:space="0" w:color="auto"/>
              <w:bottom w:val="single" w:sz="4" w:space="0" w:color="auto"/>
            </w:tcBorders>
            <w:vAlign w:val="center"/>
          </w:tcPr>
          <w:p w:rsidR="00674BC9" w:rsidRPr="00E9470A" w:rsidRDefault="00674BC9" w:rsidP="00E9470A">
            <w:pPr>
              <w:jc w:val="center"/>
              <w:rPr>
                <w:rFonts w:ascii="Helvetica Neue" w:hAnsi="Helvetica Neue" w:cs="Arial"/>
                <w:b/>
                <w:bCs/>
              </w:rPr>
            </w:pPr>
            <w:r w:rsidRPr="00E9470A">
              <w:rPr>
                <w:rFonts w:ascii="Helvetica Neue" w:hAnsi="Helvetica Neue" w:cs="Arial"/>
                <w:b/>
                <w:bCs/>
              </w:rPr>
              <w:t>Uncertainty</w:t>
            </w:r>
          </w:p>
        </w:tc>
      </w:tr>
      <w:tr w:rsidR="00674BC9" w:rsidRPr="00E9470A" w:rsidTr="00FF2434">
        <w:trPr>
          <w:jc w:val="center"/>
        </w:trPr>
        <w:tc>
          <w:tcPr>
            <w:tcW w:w="9639" w:type="dxa"/>
            <w:gridSpan w:val="6"/>
            <w:tcBorders>
              <w:top w:val="single" w:sz="4" w:space="0" w:color="auto"/>
            </w:tcBorders>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Bioheat model</w:t>
            </w:r>
          </w:p>
        </w:tc>
      </w:tr>
      <w:tr w:rsidR="00674BC9" w:rsidRPr="00E9470A" w:rsidTr="00FF2434">
        <w:trPr>
          <w:jc w:val="center"/>
        </w:trPr>
        <w:tc>
          <w:tcPr>
            <w:tcW w:w="3236" w:type="dxa"/>
            <w:tcBorders>
              <w:top w:val="single" w:sz="4" w:space="0" w:color="auto"/>
            </w:tcBorders>
            <w:vAlign w:val="center"/>
          </w:tcPr>
          <w:p w:rsidR="00674BC9" w:rsidRPr="00E9470A" w:rsidRDefault="00674BC9" w:rsidP="00E9470A">
            <w:pPr>
              <w:rPr>
                <w:rFonts w:ascii="Helvetica Neue" w:hAnsi="Helvetica Neue" w:cs="Arial"/>
              </w:rPr>
            </w:pPr>
            <w:r w:rsidRPr="00E9470A">
              <w:rPr>
                <w:rFonts w:ascii="Helvetica Neue" w:eastAsia="DengXian" w:hAnsi="Helvetica Neue" w:cs="Arial"/>
                <w:color w:val="000000"/>
              </w:rPr>
              <w:t>Medium density (kg/m</w:t>
            </w:r>
            <w:r w:rsidRPr="00E9470A">
              <w:rPr>
                <w:rFonts w:ascii="Helvetica Neue" w:eastAsia="DengXian" w:hAnsi="Helvetica Neue" w:cs="Arial"/>
                <w:color w:val="000000"/>
                <w:vertAlign w:val="superscript"/>
              </w:rPr>
              <w:t>3</w:t>
            </w:r>
            <w:r w:rsidRPr="00E9470A">
              <w:rPr>
                <w:rFonts w:ascii="Helvetica Neue" w:eastAsia="DengXian" w:hAnsi="Helvetica Neue" w:cs="Arial"/>
                <w:color w:val="000000"/>
              </w:rPr>
              <w:t>)</w:t>
            </w:r>
          </w:p>
        </w:tc>
        <w:tc>
          <w:tcPr>
            <w:tcW w:w="995" w:type="dxa"/>
            <w:tcBorders>
              <w:top w:val="single" w:sz="4" w:space="0" w:color="auto"/>
            </w:tcBorders>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1041</w:t>
            </w:r>
          </w:p>
        </w:tc>
        <w:tc>
          <w:tcPr>
            <w:tcW w:w="1026" w:type="dxa"/>
            <w:tcBorders>
              <w:top w:val="single" w:sz="4" w:space="0" w:color="auto"/>
            </w:tcBorders>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1050</w:t>
            </w:r>
          </w:p>
        </w:tc>
        <w:tc>
          <w:tcPr>
            <w:tcW w:w="1418" w:type="dxa"/>
            <w:tcBorders>
              <w:top w:val="single" w:sz="4" w:space="0" w:color="auto"/>
            </w:tcBorders>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0.03%/%</w:t>
            </w:r>
          </w:p>
        </w:tc>
        <w:tc>
          <w:tcPr>
            <w:tcW w:w="1559" w:type="dxa"/>
            <w:tcBorders>
              <w:top w:val="single" w:sz="4" w:space="0" w:color="auto"/>
            </w:tcBorders>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6.36 (0.61%)</w:t>
            </w:r>
          </w:p>
        </w:tc>
        <w:tc>
          <w:tcPr>
            <w:tcW w:w="1405" w:type="dxa"/>
            <w:tcBorders>
              <w:top w:val="single" w:sz="4" w:space="0" w:color="auto"/>
            </w:tcBorders>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0.02%</w:t>
            </w:r>
          </w:p>
        </w:tc>
      </w:tr>
      <w:tr w:rsidR="00674BC9" w:rsidRPr="00E9470A" w:rsidTr="00FF2434">
        <w:trPr>
          <w:jc w:val="center"/>
        </w:trPr>
        <w:tc>
          <w:tcPr>
            <w:tcW w:w="3236" w:type="dxa"/>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Medium heat capacity (J/kg/K)</w:t>
            </w:r>
          </w:p>
        </w:tc>
        <w:tc>
          <w:tcPr>
            <w:tcW w:w="995"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3578</w:t>
            </w:r>
          </w:p>
        </w:tc>
        <w:tc>
          <w:tcPr>
            <w:tcW w:w="1026"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3682</w:t>
            </w:r>
          </w:p>
        </w:tc>
        <w:tc>
          <w:tcPr>
            <w:tcW w:w="1418"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0.03%/%</w:t>
            </w:r>
          </w:p>
        </w:tc>
        <w:tc>
          <w:tcPr>
            <w:tcW w:w="1559"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73.54 (2.03%)</w:t>
            </w:r>
          </w:p>
        </w:tc>
        <w:tc>
          <w:tcPr>
            <w:tcW w:w="1405"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0.06%</w:t>
            </w:r>
          </w:p>
        </w:tc>
      </w:tr>
      <w:tr w:rsidR="00674BC9" w:rsidRPr="00E9470A" w:rsidTr="00FF2434">
        <w:trPr>
          <w:jc w:val="center"/>
        </w:trPr>
        <w:tc>
          <w:tcPr>
            <w:tcW w:w="3236" w:type="dxa"/>
            <w:vAlign w:val="center"/>
          </w:tcPr>
          <w:p w:rsidR="00674BC9" w:rsidRPr="00E9470A" w:rsidRDefault="00674BC9" w:rsidP="00E9470A">
            <w:pPr>
              <w:rPr>
                <w:rFonts w:ascii="Helvetica Neue" w:hAnsi="Helvetica Neue" w:cs="Arial"/>
              </w:rPr>
            </w:pPr>
            <w:r w:rsidRPr="00E9470A">
              <w:rPr>
                <w:rFonts w:ascii="Helvetica Neue" w:eastAsia="DengXian" w:hAnsi="Helvetica Neue" w:cs="Arial"/>
                <w:color w:val="000000"/>
              </w:rPr>
              <w:t>Medium heat conductivity (W/m/K)</w:t>
            </w:r>
          </w:p>
        </w:tc>
        <w:tc>
          <w:tcPr>
            <w:tcW w:w="995"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0.49</w:t>
            </w:r>
          </w:p>
        </w:tc>
        <w:tc>
          <w:tcPr>
            <w:tcW w:w="1026"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0.54</w:t>
            </w:r>
          </w:p>
        </w:tc>
        <w:tc>
          <w:tcPr>
            <w:tcW w:w="1418"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0.71%/%</w:t>
            </w:r>
          </w:p>
        </w:tc>
        <w:tc>
          <w:tcPr>
            <w:tcW w:w="1559"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0.022 (4.3%)</w:t>
            </w:r>
          </w:p>
        </w:tc>
        <w:tc>
          <w:tcPr>
            <w:tcW w:w="1405"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3.10%</w:t>
            </w:r>
          </w:p>
        </w:tc>
      </w:tr>
      <w:tr w:rsidR="00674BC9" w:rsidRPr="00E9470A" w:rsidTr="00FF2434">
        <w:trPr>
          <w:jc w:val="center"/>
        </w:trPr>
        <w:tc>
          <w:tcPr>
            <w:tcW w:w="3236" w:type="dxa"/>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Blood density (kg/m</w:t>
            </w:r>
            <w:r w:rsidRPr="00E9470A">
              <w:rPr>
                <w:rFonts w:ascii="Helvetica Neue" w:eastAsia="DengXian" w:hAnsi="Helvetica Neue" w:cs="Arial"/>
                <w:color w:val="000000"/>
                <w:vertAlign w:val="superscript"/>
              </w:rPr>
              <w:t>3</w:t>
            </w:r>
            <w:r w:rsidRPr="00E9470A">
              <w:rPr>
                <w:rFonts w:ascii="Helvetica Neue" w:eastAsia="DengXian" w:hAnsi="Helvetica Neue" w:cs="Arial"/>
                <w:color w:val="000000"/>
              </w:rPr>
              <w:t>)</w:t>
            </w:r>
          </w:p>
        </w:tc>
        <w:tc>
          <w:tcPr>
            <w:tcW w:w="995"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1025</w:t>
            </w:r>
          </w:p>
        </w:tc>
        <w:tc>
          <w:tcPr>
            <w:tcW w:w="1026"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1060</w:t>
            </w:r>
          </w:p>
        </w:tc>
        <w:tc>
          <w:tcPr>
            <w:tcW w:w="1418"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0.18%/%</w:t>
            </w:r>
          </w:p>
        </w:tc>
        <w:tc>
          <w:tcPr>
            <w:tcW w:w="1559"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16.56 (1.58%)</w:t>
            </w:r>
          </w:p>
        </w:tc>
        <w:tc>
          <w:tcPr>
            <w:tcW w:w="1405"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0.28%</w:t>
            </w:r>
          </w:p>
        </w:tc>
      </w:tr>
      <w:tr w:rsidR="00674BC9" w:rsidRPr="00E9470A" w:rsidTr="00FF2434">
        <w:trPr>
          <w:jc w:val="center"/>
        </w:trPr>
        <w:tc>
          <w:tcPr>
            <w:tcW w:w="3236" w:type="dxa"/>
            <w:vAlign w:val="center"/>
          </w:tcPr>
          <w:p w:rsidR="00674BC9" w:rsidRPr="00E9470A" w:rsidRDefault="00674BC9" w:rsidP="00E9470A">
            <w:pPr>
              <w:rPr>
                <w:rFonts w:ascii="Helvetica Neue" w:eastAsia="DengXian" w:hAnsi="Helvetica Neue" w:cs="Arial"/>
                <w:color w:val="000000"/>
              </w:rPr>
            </w:pPr>
            <w:r w:rsidRPr="00E9470A">
              <w:rPr>
                <w:rFonts w:ascii="Helvetica Neue" w:eastAsia="DengXian" w:hAnsi="Helvetica Neue" w:cs="Arial"/>
                <w:color w:val="000000"/>
              </w:rPr>
              <w:t>Blood heat capacity (J/kg/K)</w:t>
            </w:r>
          </w:p>
        </w:tc>
        <w:tc>
          <w:tcPr>
            <w:tcW w:w="995"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3300</w:t>
            </w:r>
          </w:p>
        </w:tc>
        <w:tc>
          <w:tcPr>
            <w:tcW w:w="1026"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3900</w:t>
            </w:r>
          </w:p>
        </w:tc>
        <w:tc>
          <w:tcPr>
            <w:tcW w:w="1418"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0.17%/%</w:t>
            </w:r>
          </w:p>
        </w:tc>
        <w:tc>
          <w:tcPr>
            <w:tcW w:w="1559"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301.44 (8.33%)</w:t>
            </w:r>
          </w:p>
        </w:tc>
        <w:tc>
          <w:tcPr>
            <w:tcW w:w="1405" w:type="dxa"/>
            <w:vAlign w:val="center"/>
          </w:tcPr>
          <w:p w:rsidR="00674BC9" w:rsidRPr="00E9470A" w:rsidRDefault="00674BC9" w:rsidP="00E9470A">
            <w:pPr>
              <w:jc w:val="center"/>
              <w:rPr>
                <w:rFonts w:ascii="Helvetica Neue" w:hAnsi="Helvetica Neue" w:cs="Arial"/>
              </w:rPr>
            </w:pPr>
            <w:r w:rsidRPr="00E9470A">
              <w:rPr>
                <w:rFonts w:ascii="Helvetica Neue" w:eastAsia="DengXian" w:hAnsi="Helvetica Neue" w:cs="Arial"/>
                <w:color w:val="000000"/>
              </w:rPr>
              <w:t>1.42%</w:t>
            </w:r>
          </w:p>
        </w:tc>
      </w:tr>
      <w:tr w:rsidR="00674BC9" w:rsidRPr="00E9470A" w:rsidTr="00FF2434">
        <w:trPr>
          <w:jc w:val="center"/>
        </w:trPr>
        <w:tc>
          <w:tcPr>
            <w:tcW w:w="3236" w:type="dxa"/>
            <w:vAlign w:val="center"/>
          </w:tcPr>
          <w:p w:rsidR="00674BC9" w:rsidRPr="00E9470A" w:rsidRDefault="00674BC9" w:rsidP="00E9470A">
            <w:pPr>
              <w:rPr>
                <w:rFonts w:ascii="Helvetica Neue" w:eastAsia="DengXian" w:hAnsi="Helvetica Neue" w:cs="Arial"/>
                <w:color w:val="000000" w:themeColor="text1"/>
              </w:rPr>
            </w:pPr>
            <w:r w:rsidRPr="00E9470A">
              <w:rPr>
                <w:rFonts w:ascii="Helvetica Neue" w:eastAsia="DengXian" w:hAnsi="Helvetica Neue" w:cs="Arial"/>
                <w:color w:val="000000" w:themeColor="text1"/>
              </w:rPr>
              <w:t>Perfusion — animal (ml/100g/min)</w:t>
            </w:r>
          </w:p>
        </w:tc>
        <w:tc>
          <w:tcPr>
            <w:tcW w:w="995"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38.29</w:t>
            </w:r>
          </w:p>
        </w:tc>
        <w:tc>
          <w:tcPr>
            <w:tcW w:w="1026"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66.87</w:t>
            </w:r>
          </w:p>
        </w:tc>
        <w:tc>
          <w:tcPr>
            <w:tcW w:w="1418"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0.18%/%</w:t>
            </w:r>
          </w:p>
        </w:tc>
        <w:tc>
          <w:tcPr>
            <w:tcW w:w="1559"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14.29 (27.17%)</w:t>
            </w:r>
          </w:p>
        </w:tc>
        <w:tc>
          <w:tcPr>
            <w:tcW w:w="1405"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4.89%</w:t>
            </w:r>
          </w:p>
        </w:tc>
      </w:tr>
      <w:tr w:rsidR="00674BC9" w:rsidRPr="00E9470A" w:rsidTr="00FF2434">
        <w:trPr>
          <w:jc w:val="center"/>
        </w:trPr>
        <w:tc>
          <w:tcPr>
            <w:tcW w:w="3236" w:type="dxa"/>
            <w:vAlign w:val="center"/>
          </w:tcPr>
          <w:p w:rsidR="00674BC9" w:rsidRPr="00E9470A" w:rsidRDefault="00674BC9" w:rsidP="00E9470A">
            <w:pPr>
              <w:rPr>
                <w:rFonts w:ascii="Helvetica Neue" w:eastAsia="DengXian" w:hAnsi="Helvetica Neue" w:cs="Arial"/>
                <w:color w:val="000000" w:themeColor="text1"/>
              </w:rPr>
            </w:pPr>
            <w:r w:rsidRPr="00E9470A">
              <w:rPr>
                <w:rFonts w:ascii="Helvetica Neue" w:eastAsia="DengXian" w:hAnsi="Helvetica Neue" w:cs="Arial"/>
                <w:color w:val="000000" w:themeColor="text1"/>
              </w:rPr>
              <w:t>Perfusion — patient (ml/100g/min)</w:t>
            </w:r>
          </w:p>
        </w:tc>
        <w:tc>
          <w:tcPr>
            <w:tcW w:w="995" w:type="dxa"/>
            <w:vAlign w:val="center"/>
          </w:tcPr>
          <w:p w:rsidR="00674BC9" w:rsidRPr="00E9470A" w:rsidRDefault="00674BC9" w:rsidP="00E9470A">
            <w:pPr>
              <w:jc w:val="center"/>
              <w:rPr>
                <w:rFonts w:ascii="Helvetica Neue" w:eastAsia="DengXian" w:hAnsi="Helvetica Neue" w:cs="Arial"/>
                <w:color w:val="000000" w:themeColor="text1"/>
              </w:rPr>
            </w:pPr>
            <w:r w:rsidRPr="00E9470A">
              <w:rPr>
                <w:rFonts w:ascii="Helvetica Neue" w:eastAsia="DengXian" w:hAnsi="Helvetica Neue" w:cs="Arial"/>
                <w:color w:val="000000" w:themeColor="text1"/>
              </w:rPr>
              <w:t xml:space="preserve">45.98   </w:t>
            </w:r>
          </w:p>
        </w:tc>
        <w:tc>
          <w:tcPr>
            <w:tcW w:w="1026" w:type="dxa"/>
            <w:vAlign w:val="center"/>
          </w:tcPr>
          <w:p w:rsidR="00674BC9" w:rsidRPr="00E9470A" w:rsidRDefault="00674BC9" w:rsidP="00E9470A">
            <w:pPr>
              <w:jc w:val="center"/>
              <w:rPr>
                <w:rFonts w:ascii="Helvetica Neue" w:eastAsia="DengXian" w:hAnsi="Helvetica Neue" w:cs="Arial"/>
                <w:color w:val="000000" w:themeColor="text1"/>
              </w:rPr>
            </w:pPr>
            <w:r w:rsidRPr="00E9470A">
              <w:rPr>
                <w:rFonts w:ascii="Helvetica Neue" w:eastAsia="DengXian" w:hAnsi="Helvetica Neue" w:cs="Arial"/>
                <w:color w:val="000000" w:themeColor="text1"/>
              </w:rPr>
              <w:t>65.74</w:t>
            </w:r>
          </w:p>
        </w:tc>
        <w:tc>
          <w:tcPr>
            <w:tcW w:w="1418" w:type="dxa"/>
            <w:vAlign w:val="center"/>
          </w:tcPr>
          <w:p w:rsidR="00674BC9" w:rsidRPr="00E9470A" w:rsidRDefault="00674BC9" w:rsidP="00E9470A">
            <w:pPr>
              <w:jc w:val="center"/>
              <w:rPr>
                <w:rFonts w:ascii="Helvetica Neue" w:eastAsia="DengXian" w:hAnsi="Helvetica Neue" w:cs="Arial"/>
                <w:color w:val="000000" w:themeColor="text1"/>
              </w:rPr>
            </w:pPr>
            <w:r w:rsidRPr="00E9470A">
              <w:rPr>
                <w:rFonts w:ascii="Helvetica Neue" w:eastAsia="DengXian" w:hAnsi="Helvetica Neue" w:cs="Arial"/>
                <w:color w:val="000000" w:themeColor="text1"/>
              </w:rPr>
              <w:t>0.18%/%</w:t>
            </w:r>
          </w:p>
        </w:tc>
        <w:tc>
          <w:tcPr>
            <w:tcW w:w="1559" w:type="dxa"/>
            <w:vAlign w:val="center"/>
          </w:tcPr>
          <w:p w:rsidR="00674BC9" w:rsidRPr="00E9470A" w:rsidRDefault="00674BC9" w:rsidP="00E9470A">
            <w:pPr>
              <w:jc w:val="center"/>
              <w:rPr>
                <w:rFonts w:ascii="Helvetica Neue" w:eastAsia="DengXian" w:hAnsi="Helvetica Neue" w:cs="Arial"/>
                <w:color w:val="000000" w:themeColor="text1"/>
              </w:rPr>
            </w:pPr>
            <w:r w:rsidRPr="00E9470A">
              <w:rPr>
                <w:rFonts w:ascii="Helvetica Neue" w:eastAsia="DengXian" w:hAnsi="Helvetica Neue" w:cs="Arial"/>
                <w:color w:val="000000" w:themeColor="text1"/>
              </w:rPr>
              <w:t>9.88(17.69%)</w:t>
            </w:r>
          </w:p>
        </w:tc>
        <w:tc>
          <w:tcPr>
            <w:tcW w:w="1405" w:type="dxa"/>
            <w:vAlign w:val="center"/>
          </w:tcPr>
          <w:p w:rsidR="00674BC9" w:rsidRPr="00E9470A" w:rsidRDefault="00674BC9" w:rsidP="00E9470A">
            <w:pPr>
              <w:jc w:val="center"/>
              <w:rPr>
                <w:rFonts w:ascii="Helvetica Neue" w:eastAsia="DengXian" w:hAnsi="Helvetica Neue" w:cs="Arial"/>
                <w:color w:val="000000" w:themeColor="text1"/>
              </w:rPr>
            </w:pPr>
            <w:r w:rsidRPr="00E9470A">
              <w:rPr>
                <w:rFonts w:ascii="Helvetica Neue" w:eastAsia="DengXian" w:hAnsi="Helvetica Neue" w:cs="Arial"/>
                <w:color w:val="000000" w:themeColor="text1"/>
              </w:rPr>
              <w:t>3.18 %</w:t>
            </w:r>
          </w:p>
        </w:tc>
      </w:tr>
      <w:tr w:rsidR="00674BC9" w:rsidRPr="00E9470A" w:rsidTr="00FF2434">
        <w:trPr>
          <w:jc w:val="center"/>
        </w:trPr>
        <w:tc>
          <w:tcPr>
            <w:tcW w:w="3236" w:type="dxa"/>
            <w:vAlign w:val="center"/>
          </w:tcPr>
          <w:p w:rsidR="00674BC9" w:rsidRPr="00E9470A" w:rsidRDefault="00674BC9" w:rsidP="00E9470A">
            <w:pPr>
              <w:rPr>
                <w:rFonts w:ascii="Helvetica Neue" w:eastAsia="DengXian" w:hAnsi="Helvetica Neue" w:cs="Arial"/>
                <w:color w:val="000000" w:themeColor="text1"/>
              </w:rPr>
            </w:pPr>
            <w:r w:rsidRPr="00E9470A">
              <w:rPr>
                <w:rFonts w:ascii="Helvetica Neue" w:eastAsia="DengXian" w:hAnsi="Helvetica Neue" w:cs="Arial"/>
                <w:color w:val="000000" w:themeColor="text1"/>
              </w:rPr>
              <w:t>Blood temperature (°C)</w:t>
            </w:r>
          </w:p>
        </w:tc>
        <w:tc>
          <w:tcPr>
            <w:tcW w:w="995"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37</w:t>
            </w:r>
          </w:p>
        </w:tc>
        <w:tc>
          <w:tcPr>
            <w:tcW w:w="1026"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36.7</w:t>
            </w:r>
          </w:p>
        </w:tc>
        <w:tc>
          <w:tcPr>
            <w:tcW w:w="1418"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19.07%/%</w:t>
            </w:r>
          </w:p>
        </w:tc>
        <w:tc>
          <w:tcPr>
            <w:tcW w:w="1559"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0.3 (0.81%)</w:t>
            </w:r>
          </w:p>
        </w:tc>
        <w:tc>
          <w:tcPr>
            <w:tcW w:w="1405"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15.46%</w:t>
            </w:r>
          </w:p>
        </w:tc>
      </w:tr>
      <w:tr w:rsidR="00674BC9" w:rsidRPr="00E9470A" w:rsidTr="00FF2434">
        <w:trPr>
          <w:jc w:val="center"/>
        </w:trPr>
        <w:tc>
          <w:tcPr>
            <w:tcW w:w="3236" w:type="dxa"/>
            <w:vAlign w:val="center"/>
          </w:tcPr>
          <w:p w:rsidR="00674BC9" w:rsidRPr="00E9470A" w:rsidRDefault="00674BC9" w:rsidP="00E9470A">
            <w:pPr>
              <w:rPr>
                <w:rFonts w:ascii="Helvetica Neue" w:eastAsia="DengXian" w:hAnsi="Helvetica Neue" w:cs="Arial"/>
                <w:color w:val="000000" w:themeColor="text1"/>
              </w:rPr>
            </w:pPr>
            <w:r w:rsidRPr="00E9470A">
              <w:rPr>
                <w:rFonts w:ascii="Helvetica Neue" w:eastAsia="DengXian" w:hAnsi="Helvetica Neue" w:cs="Arial"/>
                <w:color w:val="000000" w:themeColor="text1"/>
              </w:rPr>
              <w:t>Boundary temperature (°C)</w:t>
            </w:r>
          </w:p>
        </w:tc>
        <w:tc>
          <w:tcPr>
            <w:tcW w:w="995"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37</w:t>
            </w:r>
          </w:p>
        </w:tc>
        <w:tc>
          <w:tcPr>
            <w:tcW w:w="1026"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35</w:t>
            </w:r>
          </w:p>
        </w:tc>
        <w:tc>
          <w:tcPr>
            <w:tcW w:w="1418"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0.03%/%</w:t>
            </w:r>
          </w:p>
        </w:tc>
        <w:tc>
          <w:tcPr>
            <w:tcW w:w="1559"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0.5 (1.35%)</w:t>
            </w:r>
          </w:p>
        </w:tc>
        <w:tc>
          <w:tcPr>
            <w:tcW w:w="1405"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0.04%</w:t>
            </w:r>
          </w:p>
        </w:tc>
      </w:tr>
      <w:tr w:rsidR="00674BC9" w:rsidRPr="00E9470A" w:rsidTr="00FF2434">
        <w:trPr>
          <w:jc w:val="center"/>
        </w:trPr>
        <w:tc>
          <w:tcPr>
            <w:tcW w:w="3236" w:type="dxa"/>
            <w:vAlign w:val="center"/>
          </w:tcPr>
          <w:p w:rsidR="00674BC9" w:rsidRPr="00E9470A" w:rsidRDefault="00674BC9" w:rsidP="00E9470A">
            <w:pPr>
              <w:rPr>
                <w:rFonts w:ascii="Helvetica Neue" w:eastAsia="DengXian" w:hAnsi="Helvetica Neue" w:cs="Arial"/>
                <w:color w:val="000000" w:themeColor="text1"/>
              </w:rPr>
            </w:pPr>
            <w:r w:rsidRPr="00E9470A">
              <w:rPr>
                <w:rFonts w:ascii="Helvetica Neue" w:eastAsia="DengXian" w:hAnsi="Helvetica Neue" w:cs="Arial"/>
                <w:color w:val="000000" w:themeColor="text1"/>
              </w:rPr>
              <w:t>Heating duration — animal (s)</w:t>
            </w:r>
          </w:p>
        </w:tc>
        <w:tc>
          <w:tcPr>
            <w:tcW w:w="995"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365</w:t>
            </w:r>
          </w:p>
        </w:tc>
        <w:tc>
          <w:tcPr>
            <w:tcW w:w="1026"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370</w:t>
            </w:r>
          </w:p>
        </w:tc>
        <w:tc>
          <w:tcPr>
            <w:tcW w:w="1418" w:type="dxa"/>
            <w:vAlign w:val="center"/>
          </w:tcPr>
          <w:p w:rsidR="00674BC9" w:rsidRPr="00E9470A" w:rsidRDefault="00674BC9" w:rsidP="00E9470A">
            <w:pPr>
              <w:jc w:val="center"/>
              <w:rPr>
                <w:rFonts w:ascii="Helvetica Neue" w:hAnsi="Helvetica Neue" w:cs="Arial"/>
                <w:color w:val="000000" w:themeColor="text1"/>
              </w:rPr>
            </w:pPr>
          </w:p>
        </w:tc>
        <w:tc>
          <w:tcPr>
            <w:tcW w:w="1559" w:type="dxa"/>
            <w:vAlign w:val="center"/>
          </w:tcPr>
          <w:p w:rsidR="00674BC9" w:rsidRPr="00E9470A" w:rsidRDefault="00674BC9" w:rsidP="00E9470A">
            <w:pPr>
              <w:jc w:val="center"/>
              <w:rPr>
                <w:rFonts w:ascii="Helvetica Neue" w:hAnsi="Helvetica Neue" w:cs="Arial"/>
                <w:color w:val="000000" w:themeColor="text1"/>
              </w:rPr>
            </w:pPr>
          </w:p>
        </w:tc>
        <w:tc>
          <w:tcPr>
            <w:tcW w:w="1405"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0.06%</w:t>
            </w:r>
          </w:p>
        </w:tc>
      </w:tr>
      <w:tr w:rsidR="00674BC9" w:rsidRPr="00E9470A" w:rsidTr="00FF2434">
        <w:trPr>
          <w:jc w:val="center"/>
        </w:trPr>
        <w:tc>
          <w:tcPr>
            <w:tcW w:w="3236" w:type="dxa"/>
            <w:vAlign w:val="center"/>
          </w:tcPr>
          <w:p w:rsidR="00674BC9" w:rsidRPr="00E9470A" w:rsidRDefault="00674BC9" w:rsidP="00E9470A">
            <w:pPr>
              <w:rPr>
                <w:rFonts w:ascii="Helvetica Neue" w:eastAsia="DengXian" w:hAnsi="Helvetica Neue" w:cs="Arial"/>
                <w:color w:val="000000" w:themeColor="text1"/>
              </w:rPr>
            </w:pPr>
            <w:r w:rsidRPr="00E9470A">
              <w:rPr>
                <w:rFonts w:ascii="Helvetica Neue" w:eastAsia="DengXian" w:hAnsi="Helvetica Neue" w:cs="Arial"/>
                <w:color w:val="000000" w:themeColor="text1"/>
              </w:rPr>
              <w:t>Heating duration — patient (s)</w:t>
            </w:r>
          </w:p>
        </w:tc>
        <w:tc>
          <w:tcPr>
            <w:tcW w:w="995" w:type="dxa"/>
            <w:vAlign w:val="center"/>
          </w:tcPr>
          <w:p w:rsidR="00674BC9" w:rsidRPr="00E9470A" w:rsidRDefault="00674BC9" w:rsidP="00E9470A">
            <w:pPr>
              <w:jc w:val="center"/>
              <w:rPr>
                <w:rFonts w:ascii="Helvetica Neue" w:eastAsia="DengXian" w:hAnsi="Helvetica Neue" w:cs="Arial"/>
                <w:color w:val="000000" w:themeColor="text1"/>
              </w:rPr>
            </w:pPr>
            <w:r w:rsidRPr="00E9470A">
              <w:rPr>
                <w:rFonts w:ascii="Helvetica Neue" w:eastAsia="DengXian" w:hAnsi="Helvetica Neue" w:cs="Arial"/>
                <w:color w:val="000000" w:themeColor="text1"/>
              </w:rPr>
              <w:t>180</w:t>
            </w:r>
          </w:p>
        </w:tc>
        <w:tc>
          <w:tcPr>
            <w:tcW w:w="1026" w:type="dxa"/>
            <w:vAlign w:val="center"/>
          </w:tcPr>
          <w:p w:rsidR="00674BC9" w:rsidRPr="00E9470A" w:rsidRDefault="00674BC9" w:rsidP="00E9470A">
            <w:pPr>
              <w:jc w:val="center"/>
              <w:rPr>
                <w:rFonts w:ascii="Helvetica Neue" w:eastAsia="DengXian" w:hAnsi="Helvetica Neue" w:cs="Arial"/>
                <w:color w:val="000000" w:themeColor="text1"/>
              </w:rPr>
            </w:pPr>
            <w:r w:rsidRPr="00E9470A">
              <w:rPr>
                <w:rFonts w:ascii="Helvetica Neue" w:eastAsia="DengXian" w:hAnsi="Helvetica Neue" w:cs="Arial"/>
                <w:color w:val="000000" w:themeColor="text1"/>
              </w:rPr>
              <w:t>185</w:t>
            </w:r>
          </w:p>
        </w:tc>
        <w:tc>
          <w:tcPr>
            <w:tcW w:w="1418" w:type="dxa"/>
            <w:vAlign w:val="center"/>
          </w:tcPr>
          <w:p w:rsidR="00674BC9" w:rsidRPr="00E9470A" w:rsidRDefault="00674BC9" w:rsidP="00E9470A">
            <w:pPr>
              <w:jc w:val="center"/>
              <w:rPr>
                <w:rFonts w:ascii="Helvetica Neue" w:hAnsi="Helvetica Neue" w:cs="Arial"/>
                <w:color w:val="000000" w:themeColor="text1"/>
              </w:rPr>
            </w:pPr>
          </w:p>
        </w:tc>
        <w:tc>
          <w:tcPr>
            <w:tcW w:w="1559" w:type="dxa"/>
            <w:vAlign w:val="center"/>
          </w:tcPr>
          <w:p w:rsidR="00674BC9" w:rsidRPr="00E9470A" w:rsidRDefault="00674BC9" w:rsidP="00E9470A">
            <w:pPr>
              <w:jc w:val="center"/>
              <w:rPr>
                <w:rFonts w:ascii="Helvetica Neue" w:hAnsi="Helvetica Neue" w:cs="Arial"/>
                <w:color w:val="000000" w:themeColor="text1"/>
              </w:rPr>
            </w:pPr>
          </w:p>
        </w:tc>
        <w:tc>
          <w:tcPr>
            <w:tcW w:w="1405" w:type="dxa"/>
            <w:vAlign w:val="center"/>
          </w:tcPr>
          <w:p w:rsidR="00674BC9" w:rsidRPr="00E9470A" w:rsidRDefault="00674BC9" w:rsidP="00E9470A">
            <w:pPr>
              <w:jc w:val="center"/>
              <w:rPr>
                <w:rFonts w:ascii="Helvetica Neue" w:eastAsia="DengXian" w:hAnsi="Helvetica Neue" w:cs="Arial"/>
                <w:color w:val="000000" w:themeColor="text1"/>
              </w:rPr>
            </w:pPr>
            <w:r w:rsidRPr="00E9470A">
              <w:rPr>
                <w:rFonts w:ascii="Helvetica Neue" w:eastAsia="DengXian" w:hAnsi="Helvetica Neue" w:cs="Arial"/>
                <w:color w:val="000000" w:themeColor="text1"/>
              </w:rPr>
              <w:t>0.15%</w:t>
            </w:r>
          </w:p>
        </w:tc>
      </w:tr>
      <w:tr w:rsidR="00674BC9" w:rsidRPr="00E9470A" w:rsidTr="00FF2434">
        <w:trPr>
          <w:jc w:val="center"/>
        </w:trPr>
        <w:tc>
          <w:tcPr>
            <w:tcW w:w="3236" w:type="dxa"/>
            <w:vAlign w:val="center"/>
          </w:tcPr>
          <w:p w:rsidR="00674BC9" w:rsidRPr="00E9470A" w:rsidRDefault="00674BC9" w:rsidP="00E9470A">
            <w:pPr>
              <w:rPr>
                <w:rFonts w:ascii="Helvetica Neue" w:hAnsi="Helvetica Neue" w:cs="Arial"/>
                <w:color w:val="000000" w:themeColor="text1"/>
              </w:rPr>
            </w:pPr>
            <w:r w:rsidRPr="00E9470A">
              <w:rPr>
                <w:rFonts w:ascii="Helvetica Neue" w:eastAsia="DengXian" w:hAnsi="Helvetica Neue" w:cs="Arial"/>
                <w:color w:val="000000" w:themeColor="text1"/>
              </w:rPr>
              <w:t>Convergence: relative tolerance</w:t>
            </w:r>
          </w:p>
        </w:tc>
        <w:tc>
          <w:tcPr>
            <w:tcW w:w="995"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0.01</w:t>
            </w:r>
          </w:p>
        </w:tc>
        <w:tc>
          <w:tcPr>
            <w:tcW w:w="1026"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0.001</w:t>
            </w:r>
          </w:p>
        </w:tc>
        <w:tc>
          <w:tcPr>
            <w:tcW w:w="1418" w:type="dxa"/>
            <w:vAlign w:val="center"/>
          </w:tcPr>
          <w:p w:rsidR="00674BC9" w:rsidRPr="00E9470A" w:rsidRDefault="00674BC9" w:rsidP="00E9470A">
            <w:pPr>
              <w:jc w:val="center"/>
              <w:rPr>
                <w:rFonts w:ascii="Helvetica Neue" w:hAnsi="Helvetica Neue" w:cs="Arial"/>
                <w:color w:val="000000" w:themeColor="text1"/>
              </w:rPr>
            </w:pPr>
          </w:p>
        </w:tc>
        <w:tc>
          <w:tcPr>
            <w:tcW w:w="1559" w:type="dxa"/>
            <w:vAlign w:val="center"/>
          </w:tcPr>
          <w:p w:rsidR="00674BC9" w:rsidRPr="00E9470A" w:rsidRDefault="00674BC9" w:rsidP="00E9470A">
            <w:pPr>
              <w:jc w:val="center"/>
              <w:rPr>
                <w:rFonts w:ascii="Helvetica Neue" w:hAnsi="Helvetica Neue" w:cs="Arial"/>
                <w:color w:val="000000" w:themeColor="text1"/>
              </w:rPr>
            </w:pPr>
          </w:p>
        </w:tc>
        <w:tc>
          <w:tcPr>
            <w:tcW w:w="1405"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0.01%</w:t>
            </w:r>
          </w:p>
        </w:tc>
      </w:tr>
      <w:tr w:rsidR="00674BC9" w:rsidRPr="00E9470A" w:rsidTr="00FF2434">
        <w:trPr>
          <w:jc w:val="center"/>
        </w:trPr>
        <w:tc>
          <w:tcPr>
            <w:tcW w:w="3236" w:type="dxa"/>
            <w:vAlign w:val="center"/>
          </w:tcPr>
          <w:p w:rsidR="00674BC9" w:rsidRPr="00E9470A" w:rsidRDefault="00674BC9" w:rsidP="00E9470A">
            <w:pPr>
              <w:rPr>
                <w:rFonts w:ascii="Helvetica Neue" w:eastAsia="DengXian" w:hAnsi="Helvetica Neue" w:cs="Arial"/>
                <w:color w:val="000000" w:themeColor="text1"/>
              </w:rPr>
            </w:pPr>
            <w:r w:rsidRPr="00E9470A">
              <w:rPr>
                <w:rFonts w:ascii="Helvetica Neue" w:eastAsia="DengXian" w:hAnsi="Helvetica Neue" w:cs="Arial"/>
                <w:color w:val="000000" w:themeColor="text1"/>
              </w:rPr>
              <w:t>Min mesh size (mm)</w:t>
            </w:r>
          </w:p>
        </w:tc>
        <w:tc>
          <w:tcPr>
            <w:tcW w:w="995"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0.005</w:t>
            </w:r>
          </w:p>
        </w:tc>
        <w:tc>
          <w:tcPr>
            <w:tcW w:w="1026"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0.1</w:t>
            </w:r>
          </w:p>
        </w:tc>
        <w:tc>
          <w:tcPr>
            <w:tcW w:w="1418" w:type="dxa"/>
            <w:vAlign w:val="center"/>
          </w:tcPr>
          <w:p w:rsidR="00674BC9" w:rsidRPr="00E9470A" w:rsidRDefault="00674BC9" w:rsidP="00E9470A">
            <w:pPr>
              <w:jc w:val="center"/>
              <w:rPr>
                <w:rFonts w:ascii="Helvetica Neue" w:hAnsi="Helvetica Neue" w:cs="Arial"/>
                <w:color w:val="000000" w:themeColor="text1"/>
              </w:rPr>
            </w:pPr>
          </w:p>
        </w:tc>
        <w:tc>
          <w:tcPr>
            <w:tcW w:w="1559" w:type="dxa"/>
            <w:vAlign w:val="center"/>
          </w:tcPr>
          <w:p w:rsidR="00674BC9" w:rsidRPr="00E9470A" w:rsidRDefault="00674BC9" w:rsidP="00E9470A">
            <w:pPr>
              <w:jc w:val="center"/>
              <w:rPr>
                <w:rFonts w:ascii="Helvetica Neue" w:hAnsi="Helvetica Neue" w:cs="Arial"/>
                <w:color w:val="000000" w:themeColor="text1"/>
              </w:rPr>
            </w:pPr>
          </w:p>
        </w:tc>
        <w:tc>
          <w:tcPr>
            <w:tcW w:w="1405"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0.01%</w:t>
            </w:r>
          </w:p>
        </w:tc>
      </w:tr>
      <w:tr w:rsidR="00674BC9" w:rsidRPr="00E9470A" w:rsidTr="00FF2434">
        <w:trPr>
          <w:jc w:val="center"/>
        </w:trPr>
        <w:tc>
          <w:tcPr>
            <w:tcW w:w="3236" w:type="dxa"/>
            <w:vAlign w:val="center"/>
          </w:tcPr>
          <w:p w:rsidR="00674BC9" w:rsidRPr="00E9470A" w:rsidRDefault="00674BC9" w:rsidP="00E9470A">
            <w:pPr>
              <w:rPr>
                <w:rFonts w:ascii="Helvetica Neue" w:eastAsia="DengXian" w:hAnsi="Helvetica Neue" w:cs="Arial"/>
                <w:color w:val="000000" w:themeColor="text1"/>
              </w:rPr>
            </w:pPr>
            <w:r w:rsidRPr="00E9470A">
              <w:rPr>
                <w:rFonts w:ascii="Helvetica Neue" w:eastAsia="DengXian" w:hAnsi="Helvetica Neue" w:cs="Arial"/>
                <w:color w:val="000000" w:themeColor="text1"/>
              </w:rPr>
              <w:t>Time step (s)</w:t>
            </w:r>
          </w:p>
        </w:tc>
        <w:tc>
          <w:tcPr>
            <w:tcW w:w="995"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0.005~2</w:t>
            </w:r>
          </w:p>
        </w:tc>
        <w:tc>
          <w:tcPr>
            <w:tcW w:w="1026"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0.1~5</w:t>
            </w:r>
          </w:p>
        </w:tc>
        <w:tc>
          <w:tcPr>
            <w:tcW w:w="1418" w:type="dxa"/>
            <w:vAlign w:val="center"/>
          </w:tcPr>
          <w:p w:rsidR="00674BC9" w:rsidRPr="00E9470A" w:rsidRDefault="00674BC9" w:rsidP="00E9470A">
            <w:pPr>
              <w:jc w:val="center"/>
              <w:rPr>
                <w:rFonts w:ascii="Helvetica Neue" w:hAnsi="Helvetica Neue" w:cs="Arial"/>
                <w:color w:val="000000" w:themeColor="text1"/>
              </w:rPr>
            </w:pPr>
          </w:p>
        </w:tc>
        <w:tc>
          <w:tcPr>
            <w:tcW w:w="1559" w:type="dxa"/>
            <w:vAlign w:val="center"/>
          </w:tcPr>
          <w:p w:rsidR="00674BC9" w:rsidRPr="00E9470A" w:rsidRDefault="00674BC9" w:rsidP="00E9470A">
            <w:pPr>
              <w:jc w:val="center"/>
              <w:rPr>
                <w:rFonts w:ascii="Helvetica Neue" w:hAnsi="Helvetica Neue" w:cs="Arial"/>
                <w:color w:val="000000" w:themeColor="text1"/>
              </w:rPr>
            </w:pPr>
          </w:p>
        </w:tc>
        <w:tc>
          <w:tcPr>
            <w:tcW w:w="1405" w:type="dxa"/>
            <w:vAlign w:val="center"/>
          </w:tcPr>
          <w:p w:rsidR="00674BC9" w:rsidRPr="00E9470A" w:rsidRDefault="00674BC9" w:rsidP="00E9470A">
            <w:pPr>
              <w:jc w:val="center"/>
              <w:rPr>
                <w:rFonts w:ascii="Helvetica Neue" w:hAnsi="Helvetica Neue" w:cs="Arial"/>
                <w:color w:val="000000" w:themeColor="text1"/>
              </w:rPr>
            </w:pPr>
            <w:r w:rsidRPr="00E9470A">
              <w:rPr>
                <w:rFonts w:ascii="Helvetica Neue" w:eastAsia="DengXian" w:hAnsi="Helvetica Neue" w:cs="Arial"/>
                <w:color w:val="000000" w:themeColor="text1"/>
              </w:rPr>
              <w:t>0.01%</w:t>
            </w:r>
          </w:p>
        </w:tc>
      </w:tr>
      <w:tr w:rsidR="00674BC9" w:rsidRPr="00E9470A" w:rsidTr="00FF2434">
        <w:trPr>
          <w:jc w:val="center"/>
        </w:trPr>
        <w:tc>
          <w:tcPr>
            <w:tcW w:w="3236" w:type="dxa"/>
            <w:vAlign w:val="center"/>
          </w:tcPr>
          <w:p w:rsidR="00674BC9" w:rsidRPr="00E9470A" w:rsidRDefault="00674BC9" w:rsidP="00E9470A">
            <w:pPr>
              <w:rPr>
                <w:rFonts w:ascii="Helvetica Neue" w:hAnsi="Helvetica Neue" w:cs="Arial"/>
                <w:b/>
                <w:bCs/>
                <w:color w:val="000000" w:themeColor="text1"/>
              </w:rPr>
            </w:pPr>
            <w:r w:rsidRPr="00E9470A">
              <w:rPr>
                <w:rFonts w:ascii="Helvetica Neue" w:hAnsi="Helvetica Neue" w:cs="Arial"/>
                <w:b/>
                <w:bCs/>
                <w:color w:val="000000" w:themeColor="text1"/>
              </w:rPr>
              <w:t xml:space="preserve">Combined </w:t>
            </w:r>
            <w:r w:rsidRPr="00E9470A">
              <w:rPr>
                <w:rFonts w:ascii="Helvetica Neue" w:eastAsia="DengXian" w:hAnsi="Helvetica Neue" w:cs="Arial"/>
                <w:b/>
                <w:bCs/>
                <w:color w:val="000000" w:themeColor="text1"/>
              </w:rPr>
              <w:t>— animal</w:t>
            </w:r>
          </w:p>
        </w:tc>
        <w:tc>
          <w:tcPr>
            <w:tcW w:w="4998" w:type="dxa"/>
            <w:gridSpan w:val="4"/>
            <w:vAlign w:val="center"/>
          </w:tcPr>
          <w:p w:rsidR="00674BC9" w:rsidRPr="00E9470A" w:rsidRDefault="00674BC9" w:rsidP="00E9470A">
            <w:pPr>
              <w:jc w:val="center"/>
              <w:rPr>
                <w:rFonts w:ascii="Helvetica Neue" w:hAnsi="Helvetica Neue" w:cs="Arial"/>
                <w:color w:val="000000" w:themeColor="text1"/>
              </w:rPr>
            </w:pPr>
          </w:p>
        </w:tc>
        <w:tc>
          <w:tcPr>
            <w:tcW w:w="1405" w:type="dxa"/>
            <w:vAlign w:val="center"/>
          </w:tcPr>
          <w:p w:rsidR="00674BC9" w:rsidRPr="00E9470A" w:rsidRDefault="00674BC9" w:rsidP="00E9470A">
            <w:pPr>
              <w:jc w:val="center"/>
              <w:rPr>
                <w:rFonts w:ascii="Helvetica Neue" w:hAnsi="Helvetica Neue" w:cs="Arial"/>
                <w:b/>
                <w:bCs/>
                <w:color w:val="000000" w:themeColor="text1"/>
              </w:rPr>
            </w:pPr>
            <w:r w:rsidRPr="00E9470A">
              <w:rPr>
                <w:rFonts w:ascii="Helvetica Neue" w:eastAsia="DengXian" w:hAnsi="Helvetica Neue" w:cs="Arial"/>
                <w:b/>
                <w:bCs/>
                <w:color w:val="000000" w:themeColor="text1"/>
              </w:rPr>
              <w:t>16.57%</w:t>
            </w:r>
          </w:p>
        </w:tc>
      </w:tr>
      <w:tr w:rsidR="00674BC9" w:rsidRPr="00E9470A" w:rsidTr="00FF2434">
        <w:trPr>
          <w:jc w:val="center"/>
        </w:trPr>
        <w:tc>
          <w:tcPr>
            <w:tcW w:w="3236" w:type="dxa"/>
            <w:tcBorders>
              <w:bottom w:val="single" w:sz="4" w:space="0" w:color="auto"/>
            </w:tcBorders>
            <w:vAlign w:val="center"/>
          </w:tcPr>
          <w:p w:rsidR="00674BC9" w:rsidRPr="00E9470A" w:rsidRDefault="00674BC9" w:rsidP="00E9470A">
            <w:pPr>
              <w:rPr>
                <w:rFonts w:ascii="Helvetica Neue" w:hAnsi="Helvetica Neue" w:cs="Arial"/>
                <w:b/>
                <w:bCs/>
              </w:rPr>
            </w:pPr>
            <w:r w:rsidRPr="00E9470A">
              <w:rPr>
                <w:rFonts w:ascii="Helvetica Neue" w:hAnsi="Helvetica Neue" w:cs="Arial"/>
                <w:b/>
                <w:bCs/>
                <w:color w:val="000000" w:themeColor="text1"/>
              </w:rPr>
              <w:t xml:space="preserve">Combined </w:t>
            </w:r>
            <w:r w:rsidRPr="00E9470A">
              <w:rPr>
                <w:rFonts w:ascii="Helvetica Neue" w:eastAsia="DengXian" w:hAnsi="Helvetica Neue" w:cs="Arial"/>
                <w:b/>
                <w:bCs/>
                <w:color w:val="000000" w:themeColor="text1"/>
              </w:rPr>
              <w:t>— patient</w:t>
            </w:r>
          </w:p>
        </w:tc>
        <w:tc>
          <w:tcPr>
            <w:tcW w:w="4998" w:type="dxa"/>
            <w:gridSpan w:val="4"/>
            <w:tcBorders>
              <w:bottom w:val="single" w:sz="4" w:space="0" w:color="auto"/>
            </w:tcBorders>
            <w:vAlign w:val="center"/>
          </w:tcPr>
          <w:p w:rsidR="00674BC9" w:rsidRPr="00E9470A" w:rsidRDefault="00674BC9" w:rsidP="00E9470A">
            <w:pPr>
              <w:jc w:val="center"/>
              <w:rPr>
                <w:rFonts w:ascii="Helvetica Neue" w:hAnsi="Helvetica Neue" w:cs="Arial"/>
              </w:rPr>
            </w:pPr>
          </w:p>
        </w:tc>
        <w:tc>
          <w:tcPr>
            <w:tcW w:w="1405" w:type="dxa"/>
            <w:tcBorders>
              <w:bottom w:val="single" w:sz="4" w:space="0" w:color="auto"/>
            </w:tcBorders>
            <w:vAlign w:val="center"/>
          </w:tcPr>
          <w:p w:rsidR="00674BC9" w:rsidRPr="00E9470A" w:rsidRDefault="00674BC9" w:rsidP="00E9470A">
            <w:pPr>
              <w:jc w:val="center"/>
              <w:rPr>
                <w:rFonts w:ascii="Helvetica Neue" w:eastAsia="DengXian" w:hAnsi="Helvetica Neue" w:cs="Arial"/>
                <w:b/>
                <w:bCs/>
                <w:color w:val="000000"/>
              </w:rPr>
            </w:pPr>
            <w:r w:rsidRPr="00E9470A">
              <w:rPr>
                <w:rFonts w:ascii="Helvetica Neue" w:eastAsia="DengXian" w:hAnsi="Helvetica Neue" w:cs="Arial"/>
                <w:b/>
                <w:bCs/>
                <w:color w:val="000000"/>
              </w:rPr>
              <w:t>16.15%</w:t>
            </w:r>
          </w:p>
        </w:tc>
      </w:tr>
    </w:tbl>
    <w:p w:rsidR="00674BC9" w:rsidRPr="00E9470A" w:rsidRDefault="00674BC9" w:rsidP="00E9470A">
      <w:pPr>
        <w:spacing w:after="0" w:line="240" w:lineRule="auto"/>
        <w:rPr>
          <w:rFonts w:ascii="Helvetica Neue" w:eastAsia="宋体" w:hAnsi="Helvetica Neue" w:cs="Times New Roman"/>
          <w:sz w:val="20"/>
          <w:szCs w:val="20"/>
        </w:rPr>
      </w:pPr>
    </w:p>
    <w:p w:rsidR="00674BC9" w:rsidRPr="00E9470A" w:rsidRDefault="00674BC9" w:rsidP="00E9470A">
      <w:pPr>
        <w:spacing w:after="0" w:line="240" w:lineRule="auto"/>
        <w:rPr>
          <w:rFonts w:ascii="Helvetica Neue" w:eastAsia="宋体" w:hAnsi="Helvetica Neue" w:cs="Times New Roman"/>
          <w:sz w:val="20"/>
          <w:szCs w:val="20"/>
        </w:rPr>
      </w:pPr>
    </w:p>
    <w:sectPr w:rsidR="00674BC9" w:rsidRPr="00E9470A" w:rsidSect="00674BC9">
      <w:headerReference w:type="default" r:id="rId11"/>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91228" w:rsidRDefault="00491228">
      <w:pPr>
        <w:spacing w:after="0" w:line="240" w:lineRule="auto"/>
      </w:pPr>
      <w:r>
        <w:separator/>
      </w:r>
    </w:p>
  </w:endnote>
  <w:endnote w:type="continuationSeparator" w:id="0">
    <w:p w:rsidR="00491228" w:rsidRDefault="00491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91228" w:rsidRDefault="00491228">
      <w:pPr>
        <w:spacing w:after="0" w:line="240" w:lineRule="auto"/>
      </w:pPr>
      <w:r>
        <w:separator/>
      </w:r>
    </w:p>
  </w:footnote>
  <w:footnote w:type="continuationSeparator" w:id="0">
    <w:p w:rsidR="00491228" w:rsidRDefault="00491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5043E" w:rsidRDefault="0055043E">
    <w:pPr>
      <w:pBdr>
        <w:top w:val="nil"/>
        <w:left w:val="nil"/>
        <w:bottom w:val="nil"/>
        <w:right w:val="nil"/>
        <w:between w:val="nil"/>
      </w:pBdr>
      <w:tabs>
        <w:tab w:val="center" w:pos="4513"/>
        <w:tab w:val="right" w:pos="902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8608DA"/>
    <w:multiLevelType w:val="multilevel"/>
    <w:tmpl w:val="8DEE4E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6"/>
  <w:bordersDoNotSurroundHeader/>
  <w:bordersDoNotSurroundFooter/>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43E"/>
    <w:rsid w:val="00020C67"/>
    <w:rsid w:val="00026E4B"/>
    <w:rsid w:val="000410A7"/>
    <w:rsid w:val="00084E94"/>
    <w:rsid w:val="000904FF"/>
    <w:rsid w:val="000927E7"/>
    <w:rsid w:val="0009772A"/>
    <w:rsid w:val="000A267D"/>
    <w:rsid w:val="000C1E35"/>
    <w:rsid w:val="000C7254"/>
    <w:rsid w:val="00102E9B"/>
    <w:rsid w:val="00145067"/>
    <w:rsid w:val="0015389E"/>
    <w:rsid w:val="0015773C"/>
    <w:rsid w:val="00162446"/>
    <w:rsid w:val="001B4D56"/>
    <w:rsid w:val="002450F2"/>
    <w:rsid w:val="002709E8"/>
    <w:rsid w:val="002D7658"/>
    <w:rsid w:val="002E2D18"/>
    <w:rsid w:val="00365184"/>
    <w:rsid w:val="003657CA"/>
    <w:rsid w:val="00366966"/>
    <w:rsid w:val="003A57C1"/>
    <w:rsid w:val="003D6225"/>
    <w:rsid w:val="004021E6"/>
    <w:rsid w:val="00442EDB"/>
    <w:rsid w:val="004552A7"/>
    <w:rsid w:val="00474C33"/>
    <w:rsid w:val="00491228"/>
    <w:rsid w:val="004A387B"/>
    <w:rsid w:val="004B4A1D"/>
    <w:rsid w:val="004C01C2"/>
    <w:rsid w:val="004C397A"/>
    <w:rsid w:val="004D50AC"/>
    <w:rsid w:val="004F3AA2"/>
    <w:rsid w:val="00516A66"/>
    <w:rsid w:val="005303D4"/>
    <w:rsid w:val="00537B29"/>
    <w:rsid w:val="0055043E"/>
    <w:rsid w:val="00551CE2"/>
    <w:rsid w:val="0055653F"/>
    <w:rsid w:val="006156FF"/>
    <w:rsid w:val="00625D5B"/>
    <w:rsid w:val="00631D37"/>
    <w:rsid w:val="006433B5"/>
    <w:rsid w:val="00644B7B"/>
    <w:rsid w:val="00674BC9"/>
    <w:rsid w:val="00694A41"/>
    <w:rsid w:val="006C28D0"/>
    <w:rsid w:val="006C34FA"/>
    <w:rsid w:val="006E1A12"/>
    <w:rsid w:val="006F21C5"/>
    <w:rsid w:val="007222E4"/>
    <w:rsid w:val="00733B2D"/>
    <w:rsid w:val="00782495"/>
    <w:rsid w:val="00796261"/>
    <w:rsid w:val="007A30A9"/>
    <w:rsid w:val="00800DB1"/>
    <w:rsid w:val="00830E52"/>
    <w:rsid w:val="00846A32"/>
    <w:rsid w:val="00866EA0"/>
    <w:rsid w:val="00886CF8"/>
    <w:rsid w:val="008F105B"/>
    <w:rsid w:val="008F785F"/>
    <w:rsid w:val="009071EE"/>
    <w:rsid w:val="00946501"/>
    <w:rsid w:val="009A6EBB"/>
    <w:rsid w:val="009F4917"/>
    <w:rsid w:val="009F4CB4"/>
    <w:rsid w:val="009F5E55"/>
    <w:rsid w:val="00A34326"/>
    <w:rsid w:val="00A4028C"/>
    <w:rsid w:val="00A47B5E"/>
    <w:rsid w:val="00A50230"/>
    <w:rsid w:val="00A65AAD"/>
    <w:rsid w:val="00A75DA0"/>
    <w:rsid w:val="00A81B64"/>
    <w:rsid w:val="00AB0DA4"/>
    <w:rsid w:val="00AD1D2C"/>
    <w:rsid w:val="00AF4A2A"/>
    <w:rsid w:val="00B01B71"/>
    <w:rsid w:val="00B1517D"/>
    <w:rsid w:val="00B738C5"/>
    <w:rsid w:val="00B873F0"/>
    <w:rsid w:val="00BA5025"/>
    <w:rsid w:val="00BE2EA0"/>
    <w:rsid w:val="00BF43CF"/>
    <w:rsid w:val="00C33383"/>
    <w:rsid w:val="00C5003C"/>
    <w:rsid w:val="00C51905"/>
    <w:rsid w:val="00C53FBE"/>
    <w:rsid w:val="00C57CE0"/>
    <w:rsid w:val="00C81519"/>
    <w:rsid w:val="00CC7286"/>
    <w:rsid w:val="00D01811"/>
    <w:rsid w:val="00D03BF2"/>
    <w:rsid w:val="00D259C8"/>
    <w:rsid w:val="00D523D8"/>
    <w:rsid w:val="00D870F4"/>
    <w:rsid w:val="00D90DF6"/>
    <w:rsid w:val="00D91E44"/>
    <w:rsid w:val="00D977A9"/>
    <w:rsid w:val="00E15354"/>
    <w:rsid w:val="00E24913"/>
    <w:rsid w:val="00E769D1"/>
    <w:rsid w:val="00E9470A"/>
    <w:rsid w:val="00EB222C"/>
    <w:rsid w:val="00F736C2"/>
    <w:rsid w:val="00F91FAF"/>
    <w:rsid w:val="00FA4603"/>
    <w:rsid w:val="00FB3F5D"/>
    <w:rsid w:val="00FF29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2767"/>
  <w15:docId w15:val="{81ED9D48-E51E-0647-B304-9B501D31B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Calibr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0"/>
      <w:outlineLvl w:val="0"/>
    </w:pPr>
    <w:rPr>
      <w:rFonts w:ascii="Cambria" w:eastAsia="Cambria" w:hAnsi="Cambria" w:cs="Cambria"/>
      <w:b/>
      <w:color w:val="366091"/>
      <w:sz w:val="28"/>
      <w:szCs w:val="28"/>
    </w:rPr>
  </w:style>
  <w:style w:type="paragraph" w:styleId="2">
    <w:name w:val="heading 2"/>
    <w:basedOn w:val="a"/>
    <w:next w:val="a"/>
    <w:uiPriority w:val="9"/>
    <w:semiHidden/>
    <w:unhideWhenUsed/>
    <w:qFormat/>
    <w:pPr>
      <w:keepNext/>
      <w:keepLines/>
      <w:spacing w:before="200" w:after="0"/>
      <w:outlineLvl w:val="1"/>
    </w:pPr>
    <w:rPr>
      <w:rFonts w:ascii="Cambria" w:eastAsia="Cambria" w:hAnsi="Cambria" w:cs="Cambria"/>
      <w:b/>
      <w:color w:val="4F81BD"/>
      <w:sz w:val="26"/>
      <w:szCs w:val="26"/>
    </w:rPr>
  </w:style>
  <w:style w:type="paragraph" w:styleId="3">
    <w:name w:val="heading 3"/>
    <w:basedOn w:val="a"/>
    <w:next w:val="a"/>
    <w:uiPriority w:val="9"/>
    <w:semiHidden/>
    <w:unhideWhenUsed/>
    <w:qFormat/>
    <w:pPr>
      <w:keepNext/>
      <w:keepLines/>
      <w:spacing w:before="200" w:after="0"/>
      <w:outlineLvl w:val="2"/>
    </w:pPr>
    <w:rPr>
      <w:rFonts w:ascii="Cambria" w:eastAsia="Cambria" w:hAnsi="Cambria" w:cs="Cambria"/>
      <w:b/>
      <w:color w:val="4F81BD"/>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paragraph" w:styleId="a6">
    <w:name w:val="footer"/>
    <w:basedOn w:val="a"/>
    <w:link w:val="a7"/>
    <w:uiPriority w:val="99"/>
    <w:unhideWhenUsed/>
    <w:rsid w:val="00E15354"/>
    <w:pPr>
      <w:widowControl w:val="0"/>
      <w:tabs>
        <w:tab w:val="center" w:pos="4153"/>
        <w:tab w:val="right" w:pos="8306"/>
      </w:tabs>
      <w:snapToGrid w:val="0"/>
      <w:spacing w:after="0" w:line="240" w:lineRule="auto"/>
    </w:pPr>
    <w:rPr>
      <w:rFonts w:asciiTheme="minorHAnsi" w:hAnsiTheme="minorHAnsi" w:cstheme="minorBidi"/>
      <w:kern w:val="2"/>
      <w:sz w:val="18"/>
      <w:szCs w:val="18"/>
      <w:lang w:val="en-US"/>
    </w:rPr>
  </w:style>
  <w:style w:type="character" w:customStyle="1" w:styleId="a7">
    <w:name w:val="页脚 字符"/>
    <w:basedOn w:val="a0"/>
    <w:link w:val="a6"/>
    <w:uiPriority w:val="99"/>
    <w:rsid w:val="00E15354"/>
    <w:rPr>
      <w:rFonts w:asciiTheme="minorHAnsi" w:hAnsiTheme="minorHAnsi" w:cstheme="minorBidi"/>
      <w:kern w:val="2"/>
      <w:sz w:val="18"/>
      <w:szCs w:val="18"/>
      <w:lang w:val="en-US"/>
    </w:rPr>
  </w:style>
  <w:style w:type="character" w:styleId="a8">
    <w:name w:val="Hyperlink"/>
    <w:rsid w:val="00E15354"/>
    <w:rPr>
      <w:color w:val="0000FF"/>
      <w:u w:val="single"/>
    </w:rPr>
  </w:style>
  <w:style w:type="character" w:styleId="a9">
    <w:name w:val="footnote reference"/>
    <w:basedOn w:val="a0"/>
    <w:semiHidden/>
    <w:unhideWhenUsed/>
    <w:rsid w:val="00E15354"/>
    <w:rPr>
      <w:vertAlign w:val="superscript"/>
    </w:rPr>
  </w:style>
  <w:style w:type="character" w:styleId="aa">
    <w:name w:val="Unresolved Mention"/>
    <w:basedOn w:val="a0"/>
    <w:uiPriority w:val="99"/>
    <w:semiHidden/>
    <w:unhideWhenUsed/>
    <w:rsid w:val="00E15354"/>
    <w:rPr>
      <w:color w:val="605E5C"/>
      <w:shd w:val="clear" w:color="auto" w:fill="E1DFDD"/>
    </w:rPr>
  </w:style>
  <w:style w:type="paragraph" w:styleId="ab">
    <w:name w:val="header"/>
    <w:basedOn w:val="a"/>
    <w:link w:val="ac"/>
    <w:uiPriority w:val="99"/>
    <w:unhideWhenUsed/>
    <w:rsid w:val="00644B7B"/>
    <w:pPr>
      <w:pBdr>
        <w:bottom w:val="single" w:sz="6" w:space="1" w:color="auto"/>
      </w:pBdr>
      <w:tabs>
        <w:tab w:val="center" w:pos="4153"/>
        <w:tab w:val="right" w:pos="8306"/>
      </w:tabs>
      <w:snapToGrid w:val="0"/>
      <w:spacing w:line="240" w:lineRule="auto"/>
      <w:jc w:val="center"/>
    </w:pPr>
    <w:rPr>
      <w:sz w:val="18"/>
      <w:szCs w:val="18"/>
    </w:rPr>
  </w:style>
  <w:style w:type="character" w:customStyle="1" w:styleId="ac">
    <w:name w:val="页眉 字符"/>
    <w:basedOn w:val="a0"/>
    <w:link w:val="ab"/>
    <w:uiPriority w:val="99"/>
    <w:rsid w:val="00644B7B"/>
    <w:rPr>
      <w:sz w:val="18"/>
      <w:szCs w:val="18"/>
    </w:rPr>
  </w:style>
  <w:style w:type="paragraph" w:styleId="ad">
    <w:name w:val="annotation text"/>
    <w:basedOn w:val="a"/>
    <w:link w:val="ae"/>
    <w:uiPriority w:val="99"/>
    <w:semiHidden/>
    <w:unhideWhenUsed/>
    <w:rsid w:val="009A6EBB"/>
    <w:pPr>
      <w:widowControl w:val="0"/>
      <w:spacing w:after="0" w:line="240" w:lineRule="auto"/>
    </w:pPr>
    <w:rPr>
      <w:rFonts w:asciiTheme="minorHAnsi" w:hAnsiTheme="minorHAnsi" w:cstheme="minorBidi"/>
      <w:kern w:val="2"/>
      <w:sz w:val="21"/>
      <w:lang w:val="en-US"/>
    </w:rPr>
  </w:style>
  <w:style w:type="character" w:customStyle="1" w:styleId="ae">
    <w:name w:val="批注文字 字符"/>
    <w:basedOn w:val="a0"/>
    <w:link w:val="ad"/>
    <w:uiPriority w:val="99"/>
    <w:semiHidden/>
    <w:rsid w:val="009A6EBB"/>
    <w:rPr>
      <w:rFonts w:asciiTheme="minorHAnsi" w:hAnsiTheme="minorHAnsi" w:cstheme="minorBidi"/>
      <w:kern w:val="2"/>
      <w:sz w:val="21"/>
      <w:lang w:val="en-US"/>
    </w:rPr>
  </w:style>
  <w:style w:type="paragraph" w:styleId="af">
    <w:name w:val="Date"/>
    <w:basedOn w:val="a"/>
    <w:next w:val="a"/>
    <w:link w:val="af0"/>
    <w:uiPriority w:val="99"/>
    <w:semiHidden/>
    <w:unhideWhenUsed/>
    <w:rsid w:val="009A6EBB"/>
    <w:pPr>
      <w:widowControl w:val="0"/>
      <w:spacing w:after="0" w:line="240" w:lineRule="auto"/>
      <w:ind w:leftChars="2500" w:left="100"/>
      <w:jc w:val="both"/>
    </w:pPr>
    <w:rPr>
      <w:rFonts w:asciiTheme="minorHAnsi" w:hAnsiTheme="minorHAnsi" w:cstheme="minorBidi"/>
      <w:kern w:val="2"/>
      <w:sz w:val="21"/>
      <w:lang w:val="en-US"/>
    </w:rPr>
  </w:style>
  <w:style w:type="character" w:customStyle="1" w:styleId="af0">
    <w:name w:val="日期 字符"/>
    <w:basedOn w:val="a0"/>
    <w:link w:val="af"/>
    <w:uiPriority w:val="99"/>
    <w:semiHidden/>
    <w:rsid w:val="009A6EBB"/>
    <w:rPr>
      <w:rFonts w:asciiTheme="minorHAnsi" w:hAnsiTheme="minorHAnsi" w:cstheme="minorBidi"/>
      <w:kern w:val="2"/>
      <w:sz w:val="21"/>
      <w:lang w:val="en-US"/>
    </w:rPr>
  </w:style>
  <w:style w:type="paragraph" w:styleId="af1">
    <w:name w:val="endnote text"/>
    <w:basedOn w:val="a"/>
    <w:link w:val="af2"/>
    <w:uiPriority w:val="99"/>
    <w:semiHidden/>
    <w:unhideWhenUsed/>
    <w:rsid w:val="009A6EBB"/>
    <w:pPr>
      <w:widowControl w:val="0"/>
      <w:snapToGrid w:val="0"/>
      <w:spacing w:after="0" w:line="240" w:lineRule="auto"/>
    </w:pPr>
    <w:rPr>
      <w:rFonts w:asciiTheme="minorHAnsi" w:hAnsiTheme="minorHAnsi" w:cstheme="minorBidi"/>
      <w:kern w:val="2"/>
      <w:sz w:val="21"/>
      <w:lang w:val="en-US"/>
    </w:rPr>
  </w:style>
  <w:style w:type="character" w:customStyle="1" w:styleId="af2">
    <w:name w:val="尾注文本 字符"/>
    <w:basedOn w:val="a0"/>
    <w:link w:val="af1"/>
    <w:uiPriority w:val="99"/>
    <w:semiHidden/>
    <w:rsid w:val="009A6EBB"/>
    <w:rPr>
      <w:rFonts w:asciiTheme="minorHAnsi" w:hAnsiTheme="minorHAnsi" w:cstheme="minorBidi"/>
      <w:kern w:val="2"/>
      <w:sz w:val="21"/>
      <w:lang w:val="en-US"/>
    </w:rPr>
  </w:style>
  <w:style w:type="paragraph" w:styleId="af3">
    <w:name w:val="Balloon Text"/>
    <w:basedOn w:val="a"/>
    <w:link w:val="af4"/>
    <w:uiPriority w:val="99"/>
    <w:semiHidden/>
    <w:unhideWhenUsed/>
    <w:rsid w:val="009A6EBB"/>
    <w:pPr>
      <w:widowControl w:val="0"/>
      <w:spacing w:after="0" w:line="240" w:lineRule="auto"/>
      <w:jc w:val="both"/>
    </w:pPr>
    <w:rPr>
      <w:rFonts w:asciiTheme="minorHAnsi" w:hAnsiTheme="minorHAnsi" w:cstheme="minorBidi"/>
      <w:kern w:val="2"/>
      <w:sz w:val="18"/>
      <w:szCs w:val="18"/>
      <w:lang w:val="en-US"/>
    </w:rPr>
  </w:style>
  <w:style w:type="character" w:customStyle="1" w:styleId="af4">
    <w:name w:val="批注框文本 字符"/>
    <w:basedOn w:val="a0"/>
    <w:link w:val="af3"/>
    <w:uiPriority w:val="99"/>
    <w:semiHidden/>
    <w:rsid w:val="009A6EBB"/>
    <w:rPr>
      <w:rFonts w:asciiTheme="minorHAnsi" w:hAnsiTheme="minorHAnsi" w:cstheme="minorBidi"/>
      <w:kern w:val="2"/>
      <w:sz w:val="18"/>
      <w:szCs w:val="18"/>
      <w:lang w:val="en-US"/>
    </w:rPr>
  </w:style>
  <w:style w:type="paragraph" w:styleId="af5">
    <w:name w:val="footnote text"/>
    <w:basedOn w:val="a"/>
    <w:link w:val="af6"/>
    <w:uiPriority w:val="99"/>
    <w:semiHidden/>
    <w:unhideWhenUsed/>
    <w:rsid w:val="009A6EBB"/>
    <w:pPr>
      <w:widowControl w:val="0"/>
      <w:snapToGrid w:val="0"/>
      <w:spacing w:after="0" w:line="240" w:lineRule="auto"/>
    </w:pPr>
    <w:rPr>
      <w:rFonts w:asciiTheme="minorHAnsi" w:hAnsiTheme="minorHAnsi" w:cstheme="minorBidi"/>
      <w:kern w:val="2"/>
      <w:sz w:val="18"/>
      <w:szCs w:val="18"/>
      <w:lang w:val="en-US"/>
    </w:rPr>
  </w:style>
  <w:style w:type="character" w:customStyle="1" w:styleId="af6">
    <w:name w:val="脚注文本 字符"/>
    <w:basedOn w:val="a0"/>
    <w:link w:val="af5"/>
    <w:uiPriority w:val="99"/>
    <w:semiHidden/>
    <w:rsid w:val="009A6EBB"/>
    <w:rPr>
      <w:rFonts w:asciiTheme="minorHAnsi" w:hAnsiTheme="minorHAnsi" w:cstheme="minorBidi"/>
      <w:kern w:val="2"/>
      <w:sz w:val="18"/>
      <w:szCs w:val="18"/>
      <w:lang w:val="en-US"/>
    </w:rPr>
  </w:style>
  <w:style w:type="paragraph" w:styleId="HTML">
    <w:name w:val="HTML Preformatted"/>
    <w:basedOn w:val="a"/>
    <w:link w:val="HTML0"/>
    <w:uiPriority w:val="99"/>
    <w:unhideWhenUsed/>
    <w:rsid w:val="009A6E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宋体"/>
      <w:sz w:val="24"/>
      <w:szCs w:val="24"/>
      <w:lang w:val="en-US"/>
    </w:rPr>
  </w:style>
  <w:style w:type="character" w:customStyle="1" w:styleId="HTML0">
    <w:name w:val="HTML 预设格式 字符"/>
    <w:basedOn w:val="a0"/>
    <w:link w:val="HTML"/>
    <w:uiPriority w:val="99"/>
    <w:rsid w:val="009A6EBB"/>
    <w:rPr>
      <w:rFonts w:ascii="宋体" w:eastAsia="宋体" w:hAnsi="宋体" w:cs="宋体"/>
      <w:sz w:val="24"/>
      <w:szCs w:val="24"/>
      <w:lang w:val="en-US"/>
    </w:rPr>
  </w:style>
  <w:style w:type="paragraph" w:styleId="af7">
    <w:name w:val="Normal (Web)"/>
    <w:basedOn w:val="a"/>
    <w:uiPriority w:val="99"/>
    <w:unhideWhenUsed/>
    <w:rsid w:val="009A6EBB"/>
    <w:pPr>
      <w:spacing w:before="100" w:beforeAutospacing="1" w:after="100" w:afterAutospacing="1" w:line="240" w:lineRule="auto"/>
    </w:pPr>
    <w:rPr>
      <w:rFonts w:ascii="宋体" w:eastAsia="宋体" w:hAnsi="宋体" w:cs="宋体"/>
      <w:sz w:val="24"/>
      <w:szCs w:val="24"/>
      <w:lang w:val="en-US"/>
    </w:rPr>
  </w:style>
  <w:style w:type="paragraph" w:styleId="af8">
    <w:name w:val="annotation subject"/>
    <w:basedOn w:val="ad"/>
    <w:next w:val="ad"/>
    <w:link w:val="af9"/>
    <w:uiPriority w:val="99"/>
    <w:semiHidden/>
    <w:unhideWhenUsed/>
    <w:rsid w:val="009A6EBB"/>
    <w:rPr>
      <w:b/>
      <w:bCs/>
    </w:rPr>
  </w:style>
  <w:style w:type="character" w:customStyle="1" w:styleId="af9">
    <w:name w:val="批注主题 字符"/>
    <w:basedOn w:val="ae"/>
    <w:link w:val="af8"/>
    <w:uiPriority w:val="99"/>
    <w:semiHidden/>
    <w:rsid w:val="009A6EBB"/>
    <w:rPr>
      <w:rFonts w:asciiTheme="minorHAnsi" w:hAnsiTheme="minorHAnsi" w:cstheme="minorBidi"/>
      <w:b/>
      <w:bCs/>
      <w:kern w:val="2"/>
      <w:sz w:val="21"/>
      <w:lang w:val="en-US"/>
    </w:rPr>
  </w:style>
  <w:style w:type="table" w:styleId="afa">
    <w:name w:val="Table Grid"/>
    <w:basedOn w:val="a1"/>
    <w:uiPriority w:val="39"/>
    <w:rsid w:val="009A6EBB"/>
    <w:pPr>
      <w:spacing w:after="0" w:line="240" w:lineRule="auto"/>
    </w:pPr>
    <w:rPr>
      <w:rFonts w:ascii="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endnote reference"/>
    <w:basedOn w:val="a0"/>
    <w:uiPriority w:val="99"/>
    <w:semiHidden/>
    <w:unhideWhenUsed/>
    <w:rsid w:val="009A6EBB"/>
    <w:rPr>
      <w:vertAlign w:val="superscript"/>
    </w:rPr>
  </w:style>
  <w:style w:type="character" w:styleId="afc">
    <w:name w:val="FollowedHyperlink"/>
    <w:basedOn w:val="a0"/>
    <w:uiPriority w:val="99"/>
    <w:semiHidden/>
    <w:unhideWhenUsed/>
    <w:rsid w:val="009A6EBB"/>
    <w:rPr>
      <w:color w:val="800080" w:themeColor="followedHyperlink"/>
      <w:u w:val="single"/>
    </w:rPr>
  </w:style>
  <w:style w:type="character" w:styleId="afd">
    <w:name w:val="annotation reference"/>
    <w:basedOn w:val="a0"/>
    <w:uiPriority w:val="99"/>
    <w:semiHidden/>
    <w:unhideWhenUsed/>
    <w:rsid w:val="009A6EBB"/>
    <w:rPr>
      <w:sz w:val="21"/>
      <w:szCs w:val="21"/>
    </w:rPr>
  </w:style>
  <w:style w:type="paragraph" w:styleId="afe">
    <w:name w:val="List Paragraph"/>
    <w:basedOn w:val="a"/>
    <w:uiPriority w:val="34"/>
    <w:qFormat/>
    <w:rsid w:val="009A6EBB"/>
    <w:pPr>
      <w:widowControl w:val="0"/>
      <w:spacing w:after="0" w:line="240" w:lineRule="auto"/>
      <w:ind w:firstLineChars="200" w:firstLine="420"/>
      <w:jc w:val="both"/>
    </w:pPr>
    <w:rPr>
      <w:rFonts w:asciiTheme="minorHAnsi" w:eastAsia="仿宋" w:hAnsiTheme="minorHAnsi" w:cstheme="minorBidi"/>
      <w:kern w:val="2"/>
      <w:sz w:val="28"/>
      <w:lang w:val="en-US"/>
    </w:rPr>
  </w:style>
  <w:style w:type="character" w:customStyle="1" w:styleId="NormalCharacter">
    <w:name w:val="NormalCharacter"/>
    <w:uiPriority w:val="99"/>
    <w:rsid w:val="009A6EBB"/>
  </w:style>
  <w:style w:type="paragraph" w:customStyle="1" w:styleId="10">
    <w:name w:val="书目1"/>
    <w:basedOn w:val="a"/>
    <w:link w:val="Bibliography"/>
    <w:rsid w:val="009A6EBB"/>
    <w:pPr>
      <w:widowControl w:val="0"/>
      <w:tabs>
        <w:tab w:val="left" w:pos="380"/>
      </w:tabs>
      <w:spacing w:after="0" w:line="240" w:lineRule="auto"/>
      <w:ind w:left="384" w:hanging="384"/>
      <w:jc w:val="both"/>
    </w:pPr>
    <w:rPr>
      <w:rFonts w:ascii="Helvetica" w:hAnsi="Helvetica" w:cs="Times New Roman"/>
      <w:kern w:val="2"/>
      <w:sz w:val="21"/>
      <w:szCs w:val="24"/>
      <w:lang w:val="en-US"/>
    </w:rPr>
  </w:style>
  <w:style w:type="character" w:customStyle="1" w:styleId="Bibliography">
    <w:name w:val="Bibliography 字符"/>
    <w:basedOn w:val="a0"/>
    <w:link w:val="10"/>
    <w:rsid w:val="009A6EBB"/>
    <w:rPr>
      <w:rFonts w:ascii="Helvetica" w:hAnsi="Helvetica" w:cs="Times New Roman"/>
      <w:kern w:val="2"/>
      <w:sz w:val="21"/>
      <w:szCs w:val="24"/>
      <w:lang w:val="en-US"/>
    </w:rPr>
  </w:style>
  <w:style w:type="paragraph" w:customStyle="1" w:styleId="20">
    <w:name w:val="书目2"/>
    <w:basedOn w:val="a"/>
    <w:link w:val="Bibliography1"/>
    <w:rsid w:val="009A6EBB"/>
    <w:pPr>
      <w:widowControl w:val="0"/>
      <w:tabs>
        <w:tab w:val="left" w:pos="380"/>
      </w:tabs>
      <w:spacing w:after="0" w:line="240" w:lineRule="auto"/>
      <w:ind w:left="384" w:firstLineChars="200" w:hanging="384"/>
      <w:jc w:val="both"/>
    </w:pPr>
    <w:rPr>
      <w:rFonts w:ascii="Times New Roman" w:eastAsia="宋体" w:hAnsi="Times New Roman" w:cs="Times New Roman"/>
      <w:kern w:val="2"/>
      <w:sz w:val="21"/>
      <w:szCs w:val="21"/>
      <w:lang w:val="en-US"/>
    </w:rPr>
  </w:style>
  <w:style w:type="character" w:customStyle="1" w:styleId="Bibliography1">
    <w:name w:val="Bibliography 字符1"/>
    <w:basedOn w:val="a0"/>
    <w:link w:val="20"/>
    <w:rsid w:val="009A6EBB"/>
    <w:rPr>
      <w:rFonts w:ascii="Times New Roman" w:eastAsia="宋体" w:hAnsi="Times New Roman" w:cs="Times New Roman"/>
      <w:kern w:val="2"/>
      <w:sz w:val="21"/>
      <w:szCs w:val="21"/>
      <w:lang w:val="en-US"/>
    </w:rPr>
  </w:style>
  <w:style w:type="character" w:customStyle="1" w:styleId="-revised">
    <w:name w:val="表题-revised 字符"/>
    <w:link w:val="-revised0"/>
    <w:rsid w:val="009A6EBB"/>
    <w:rPr>
      <w:bCs/>
      <w:color w:val="000000"/>
      <w:spacing w:val="10"/>
    </w:rPr>
  </w:style>
  <w:style w:type="paragraph" w:customStyle="1" w:styleId="-revised0">
    <w:name w:val="表题-revised"/>
    <w:basedOn w:val="a"/>
    <w:link w:val="-revised"/>
    <w:qFormat/>
    <w:rsid w:val="009A6EBB"/>
    <w:pPr>
      <w:widowControl w:val="0"/>
      <w:adjustRightInd w:val="0"/>
      <w:spacing w:before="240" w:after="120" w:line="240" w:lineRule="auto"/>
      <w:jc w:val="center"/>
      <w:textAlignment w:val="baseline"/>
    </w:pPr>
    <w:rPr>
      <w:bCs/>
      <w:color w:val="000000"/>
      <w:spacing w:val="10"/>
    </w:rPr>
  </w:style>
  <w:style w:type="character" w:customStyle="1" w:styleId="-revised1">
    <w:name w:val="正文-revised 字符"/>
    <w:link w:val="-revised2"/>
    <w:rsid w:val="009A6EBB"/>
    <w:rPr>
      <w:color w:val="000000"/>
      <w:sz w:val="24"/>
      <w:szCs w:val="24"/>
    </w:rPr>
  </w:style>
  <w:style w:type="paragraph" w:customStyle="1" w:styleId="-revised2">
    <w:name w:val="正文-revised"/>
    <w:basedOn w:val="a"/>
    <w:link w:val="-revised1"/>
    <w:qFormat/>
    <w:rsid w:val="009A6EBB"/>
    <w:pPr>
      <w:widowControl w:val="0"/>
      <w:adjustRightInd w:val="0"/>
      <w:spacing w:after="0" w:line="400" w:lineRule="exact"/>
      <w:ind w:firstLineChars="200" w:firstLine="200"/>
      <w:jc w:val="both"/>
      <w:textAlignment w:val="baseline"/>
    </w:pPr>
    <w:rPr>
      <w:color w:val="000000"/>
      <w:sz w:val="24"/>
      <w:szCs w:val="24"/>
    </w:rPr>
  </w:style>
  <w:style w:type="paragraph" w:customStyle="1" w:styleId="30">
    <w:name w:val="书目3"/>
    <w:basedOn w:val="a"/>
    <w:link w:val="Bibliography2"/>
    <w:rsid w:val="009A6EBB"/>
    <w:pPr>
      <w:widowControl w:val="0"/>
      <w:tabs>
        <w:tab w:val="left" w:pos="260"/>
      </w:tabs>
      <w:spacing w:after="0" w:line="480" w:lineRule="auto"/>
      <w:ind w:left="264" w:firstLineChars="200" w:hanging="264"/>
      <w:jc w:val="both"/>
    </w:pPr>
    <w:rPr>
      <w:rFonts w:ascii="Times New Roman" w:eastAsia="宋体" w:hAnsi="Times New Roman" w:cs="Times New Roman"/>
      <w:kern w:val="2"/>
      <w:sz w:val="21"/>
      <w:szCs w:val="21"/>
      <w:lang w:val="en-US"/>
    </w:rPr>
  </w:style>
  <w:style w:type="character" w:customStyle="1" w:styleId="Bibliography2">
    <w:name w:val="Bibliography 字符2"/>
    <w:basedOn w:val="a0"/>
    <w:link w:val="30"/>
    <w:rsid w:val="009A6EBB"/>
    <w:rPr>
      <w:rFonts w:ascii="Times New Roman" w:eastAsia="宋体" w:hAnsi="Times New Roman" w:cs="Times New Roman"/>
      <w:kern w:val="2"/>
      <w:sz w:val="21"/>
      <w:szCs w:val="21"/>
      <w:lang w:val="en-US"/>
    </w:rPr>
  </w:style>
  <w:style w:type="paragraph" w:customStyle="1" w:styleId="40">
    <w:name w:val="书目4"/>
    <w:basedOn w:val="a"/>
    <w:next w:val="a"/>
    <w:uiPriority w:val="37"/>
    <w:unhideWhenUsed/>
    <w:rsid w:val="009A6EBB"/>
    <w:pPr>
      <w:widowControl w:val="0"/>
      <w:spacing w:after="0" w:line="240" w:lineRule="auto"/>
      <w:jc w:val="both"/>
    </w:pPr>
    <w:rPr>
      <w:rFonts w:asciiTheme="minorHAnsi" w:hAnsiTheme="minorHAnsi" w:cstheme="minorBidi"/>
      <w:kern w:val="2"/>
      <w:sz w:val="21"/>
      <w:lang w:val="en-US"/>
    </w:rPr>
  </w:style>
  <w:style w:type="paragraph" w:customStyle="1" w:styleId="11">
    <w:name w:val="修订1"/>
    <w:hidden/>
    <w:uiPriority w:val="99"/>
    <w:semiHidden/>
    <w:rsid w:val="009A6EBB"/>
    <w:pPr>
      <w:spacing w:after="0" w:line="240" w:lineRule="auto"/>
    </w:pPr>
    <w:rPr>
      <w:rFonts w:asciiTheme="minorHAnsi" w:hAnsiTheme="minorHAnsi" w:cstheme="minorBidi"/>
      <w:kern w:val="2"/>
      <w:sz w:val="21"/>
      <w:lang w:val="en-US"/>
    </w:rPr>
  </w:style>
  <w:style w:type="character" w:customStyle="1" w:styleId="12">
    <w:name w:val="未处理的提及1"/>
    <w:basedOn w:val="a0"/>
    <w:uiPriority w:val="99"/>
    <w:semiHidden/>
    <w:unhideWhenUsed/>
    <w:rsid w:val="009A6EBB"/>
    <w:rPr>
      <w:color w:val="605E5C"/>
      <w:shd w:val="clear" w:color="auto" w:fill="E1DFDD"/>
    </w:rPr>
  </w:style>
  <w:style w:type="paragraph" w:styleId="aff">
    <w:name w:val="Revision"/>
    <w:hidden/>
    <w:uiPriority w:val="99"/>
    <w:semiHidden/>
    <w:rsid w:val="009A6EBB"/>
    <w:pPr>
      <w:spacing w:after="0" w:line="240" w:lineRule="auto"/>
    </w:pPr>
    <w:rPr>
      <w:rFonts w:asciiTheme="minorHAnsi" w:hAnsiTheme="minorHAnsi" w:cstheme="minorBidi"/>
      <w:kern w:val="2"/>
      <w:sz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tif"/><Relationship Id="rId4" Type="http://schemas.openxmlformats.org/officeDocument/2006/relationships/settings" Target="settings.xml"/><Relationship Id="rId9"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odDVy67af8KwNtR5EEKLgHqcQw==">CgMxLjA4AHIhMW1ZcDc0WUxSdjRaTHZyT0h1MXJyTV9sRzNFQVUtNFhi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638</Words>
  <Characters>3642</Characters>
  <Application>Microsoft Office Word</Application>
  <DocSecurity>0</DocSecurity>
  <Lines>30</Lines>
  <Paragraphs>8</Paragraphs>
  <ScaleCrop>false</ScaleCrop>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Feng Zhang</cp:lastModifiedBy>
  <cp:revision>29</cp:revision>
  <dcterms:created xsi:type="dcterms:W3CDTF">2024-01-16T08:37:00Z</dcterms:created>
  <dcterms:modified xsi:type="dcterms:W3CDTF">2024-01-16T20:44:00Z</dcterms:modified>
</cp:coreProperties>
</file>