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645DE" w14:textId="04355FD7" w:rsidR="003878B0" w:rsidRPr="003878B0" w:rsidRDefault="003878B0" w:rsidP="003878B0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3878B0">
        <w:rPr>
          <w:rFonts w:ascii="Times New Roman" w:hAnsi="Times New Roman" w:cs="Times New Roman"/>
          <w:sz w:val="24"/>
          <w:szCs w:val="24"/>
        </w:rPr>
        <w:t>Supplemental Table S1</w:t>
      </w:r>
      <w:r>
        <w:t xml:space="preserve"> </w:t>
      </w:r>
      <w:r w:rsidRPr="00BC4960">
        <w:rPr>
          <w:rFonts w:ascii="Times New Roman" w:hAnsi="Times New Roman" w:cs="Times New Roman"/>
          <w:sz w:val="24"/>
          <w:szCs w:val="24"/>
        </w:rPr>
        <w:t>Relative abundance of top 10 abundant gut microbiota in children</w:t>
      </w:r>
      <w:r w:rsidR="00091706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10490" w:type="dxa"/>
        <w:tblLook w:val="04A0" w:firstRow="1" w:lastRow="0" w:firstColumn="1" w:lastColumn="0" w:noHBand="0" w:noVBand="1"/>
      </w:tblPr>
      <w:tblGrid>
        <w:gridCol w:w="2980"/>
        <w:gridCol w:w="1556"/>
        <w:gridCol w:w="1559"/>
        <w:gridCol w:w="1559"/>
        <w:gridCol w:w="776"/>
        <w:gridCol w:w="925"/>
        <w:gridCol w:w="1156"/>
      </w:tblGrid>
      <w:tr w:rsidR="00074558" w:rsidRPr="00074558" w14:paraId="78DE32F3" w14:textId="77777777" w:rsidTr="00091706">
        <w:trPr>
          <w:trHeight w:val="620"/>
        </w:trPr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3C36378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9CBE57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(N=236)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E2EA4C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Girls (N=91)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E752A8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Boys (N=145)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FEC959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Student t-test P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32BB6E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Adjusted </w:t>
            </w:r>
            <w:r w:rsidRPr="000745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4D7069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FDR-corrected </w:t>
            </w:r>
            <w:r w:rsidRPr="000745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074558" w:rsidRPr="00074558" w14:paraId="71B7AA2A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558710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Phylum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2B7B82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2DE61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E1059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9FD6F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0646D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D7F3F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07EF35EE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80020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Bacteroidetes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F990A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( 20.62 )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2E7BD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35.40 ( 19.05 )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5254B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( 22.06 )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88568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6D654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D2E02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</w:t>
            </w:r>
          </w:p>
        </w:tc>
      </w:tr>
      <w:tr w:rsidR="00074558" w:rsidRPr="00074558" w14:paraId="6C4D4238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F4B09E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28905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56.15 ( 19.58 )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3625A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54.60 ( 17.83 )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4F85E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56.80 ( 20.10 )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CFFF8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89A78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EC60E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0.897</w:t>
            </w:r>
          </w:p>
        </w:tc>
      </w:tr>
      <w:tr w:rsidR="00074558" w:rsidRPr="00074558" w14:paraId="6AE43CBA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F25E2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F:B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13935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 ( 1.49 )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07D32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 ( 1.32 )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3C970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 ( 1.69 )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7B885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2966E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5DF09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0.819</w:t>
            </w:r>
          </w:p>
        </w:tc>
      </w:tr>
      <w:tr w:rsidR="00074558" w:rsidRPr="00074558" w14:paraId="1EC3E2B2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FAA447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Actinobacteria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7D299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 ( 4.59 )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B21C2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 ( 3.93 )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EE5C1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3.15 ( 4.82 )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4F64B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D7F7E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4E4BE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</w:t>
            </w:r>
          </w:p>
        </w:tc>
      </w:tr>
      <w:tr w:rsidR="00074558" w:rsidRPr="00074558" w14:paraId="0CC2AD2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DC9C75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6B0D8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 ( 2.01 )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F2791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 ( 2.03 )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1B3B2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 ( 2.04 )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B9D11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972B7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6BFC8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</w:t>
            </w:r>
          </w:p>
        </w:tc>
      </w:tr>
      <w:tr w:rsidR="00074558" w:rsidRPr="00074558" w14:paraId="6553DCC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791FF9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CC662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774AA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 ( 0.49 )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76F91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 ( 0.30 )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3F228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1C64F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5B36D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0.833</w:t>
            </w:r>
          </w:p>
        </w:tc>
      </w:tr>
      <w:tr w:rsidR="00074558" w:rsidRPr="00074558" w14:paraId="264366B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489B3F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78B680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FE149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6867E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67DA1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26B33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B73A4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09CAF1FA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89224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9B14C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( 20.55 )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788B0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35.40 ( 19.00 )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7B7F7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( 22.06 )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D6AB5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78D72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E351E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</w:t>
            </w:r>
          </w:p>
        </w:tc>
      </w:tr>
      <w:tr w:rsidR="00074558" w:rsidRPr="00074558" w14:paraId="644E9207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1C77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Clostridia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3E945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( 18.27 )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CDEBE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( 18.12 )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E0DBE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( 18.40 )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603F7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6EEA2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19D00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</w:tr>
      <w:tr w:rsidR="00074558" w:rsidRPr="00074558" w14:paraId="5B3F2374" w14:textId="77777777" w:rsidTr="00091706">
        <w:trPr>
          <w:trHeight w:val="23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5450F8E" w14:textId="77777777" w:rsidR="00074558" w:rsidRPr="0084756C" w:rsidRDefault="00074558" w:rsidP="00074558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Unidentified-Actinobacteria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727B7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 ( 3.74 )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F7B65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 ( 3.10 )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1AD1D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 ( 3.78 )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F1F63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7F30D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80621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79B5BD4F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400DF5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Negativicutes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642A4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 ( 1.60 )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B78B9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 ( 1.15 )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72DB8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 ( 1.81 )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5B877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6851B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12EA5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559420D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2C837F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Gammaproteobacteria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BD8C7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 ( 0.80 )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C23ED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 ( 0.81 )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F2A6B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 ( 0.79 )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F35D3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4B64B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64802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0.892</w:t>
            </w:r>
          </w:p>
        </w:tc>
      </w:tr>
      <w:tr w:rsidR="00074558" w:rsidRPr="00074558" w14:paraId="55F3C38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BBDFEC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8A2D1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F0825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 ( 0.49 )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C59D2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 ( 0.30 )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2993B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14AB1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F3B85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</w:t>
            </w:r>
          </w:p>
        </w:tc>
      </w:tr>
      <w:tr w:rsidR="00074558" w:rsidRPr="00074558" w14:paraId="3EDB9D1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A1481F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Unidentified-Firmicutes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588F9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 ( 0.79 )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88CAB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 ( 1.03 )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D6109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 ( 0.76 )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486F7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E8073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696F3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0.825</w:t>
            </w:r>
          </w:p>
        </w:tc>
      </w:tr>
      <w:tr w:rsidR="00074558" w:rsidRPr="00074558" w14:paraId="2D5431A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256F18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Betaproteobacteria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239DF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 ( 1.38 )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7114E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 ( 1.40 )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3BD6E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 ( 1.35 )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AF645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A8EE9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D6DFC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0.826</w:t>
            </w:r>
          </w:p>
        </w:tc>
      </w:tr>
      <w:tr w:rsidR="00074558" w:rsidRPr="00074558" w14:paraId="4D84D73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01E75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Coriobacteriia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15420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 ( 1.02 )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94158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 ( 0.91 )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0B0BC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 ( 1.05 )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CE9C9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593C0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60616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0296F65B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4191C0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Order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81701A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B6914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F11A8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947C6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7615F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35CA1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164010C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75A94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EC90D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( 20.55 )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7D7CE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35.40 ( 19.00 )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2E240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34.90 ( 22.06 )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2906A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F1BE1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1553E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</w:t>
            </w:r>
          </w:p>
        </w:tc>
      </w:tr>
      <w:tr w:rsidR="00074558" w:rsidRPr="00074558" w14:paraId="510C18EA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D01F39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Clostridia-Clostridiales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4A966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( 18.27 )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78352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( 18.12 )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9BBCE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49.90 ( 18.40 )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AB02C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962E6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7E583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</w:tr>
      <w:tr w:rsidR="00074558" w:rsidRPr="00074558" w14:paraId="1D297F96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24B37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Bifidobacteriales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0653C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 ( 3.74 )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C971F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 ( 3.10 )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267ED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 ( 3.78 )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DD54E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0FD8F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02956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7138518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104CB2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Selenomodales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5B332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 ( 1.60 )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C5A3D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 ( 1.15 )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2AB4E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 ( 1.81 )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6A3D2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B824E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6DBEA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0A3DC3CB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9BA239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Enterobacteriales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AB2EF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 ( 0.58 )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356D6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 ( 0.65 )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B3FB8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 ( 0.51 )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C5AA2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1DB63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E5501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433F903E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8D02E2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B4848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4CDC3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 ( 0.49 )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A964D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 ( 0.30 )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8EF07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ACB77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0711B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</w:t>
            </w:r>
          </w:p>
        </w:tc>
      </w:tr>
      <w:tr w:rsidR="00074558" w:rsidRPr="00074558" w14:paraId="4EE3A5E1" w14:textId="77777777" w:rsidTr="00091706">
        <w:trPr>
          <w:trHeight w:val="62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88D709D" w14:textId="77777777" w:rsidR="00074558" w:rsidRPr="0084756C" w:rsidRDefault="00074558" w:rsidP="00074558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Unidentified-Firmicutes-Clostridiales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262BE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 ( 0.79 )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6FE45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 ( 0.90 )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987F4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 ( 0.76 )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57A92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01E9C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726D9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0.833</w:t>
            </w:r>
          </w:p>
        </w:tc>
      </w:tr>
      <w:tr w:rsidR="00074558" w:rsidRPr="00074558" w14:paraId="2E2633D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5F8906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Burkholderiales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186E5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 ( 1.38 )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4CE9A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 ( 1.40 )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AD59E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 ( 1.36 )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5FE65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145A2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D2FC4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0.826</w:t>
            </w:r>
          </w:p>
        </w:tc>
      </w:tr>
      <w:tr w:rsidR="00074558" w:rsidRPr="00074558" w14:paraId="28633D7B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9FDAE3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Coriobacteriales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9CDBC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 ( 1.02 )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A84CA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 ( 0.91 )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91FAC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 ( 1.05 )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4DDEF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0.043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7042C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BEFFA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10BB256B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3A62EA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Family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F16C93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EF46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5322A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66527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757BB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18CE9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71682067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973F2D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5FA23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26.65 ( 17.44 )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DF4EB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28.70 ( 20.51 )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DC369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26.20 ( 17.00 )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275D2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2E802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F66AB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15B617CD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B0056E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Prevotellaceae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CD2A1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 ( 0.92 )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D4D27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 ( 0.76 )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9A902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 ( 1.18 )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99AE4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BF4F1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498D1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</w:tr>
      <w:tr w:rsidR="00074558" w:rsidRPr="00074558" w14:paraId="3A203F0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BBDDB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Lachnospiraceae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3602A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26.85 ( 9.53 )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0FE76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27.00 ( 11.35 )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2E33F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26.80 ( 9.10 )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8D404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E70B9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B4F4C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05B24CB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1DDDD0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Ruminococcaceae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D31CE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21.10 ( 10.77 )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078C9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20.50 ( 10.30 )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A8D40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21.20 ( 11.00 )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DA9DE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E7A75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0AA6E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0.688</w:t>
            </w:r>
          </w:p>
        </w:tc>
      </w:tr>
      <w:tr w:rsidR="00074558" w:rsidRPr="00074558" w14:paraId="25B27D53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356C3C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Bifidobacteriaceae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86014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 ( 3.74 )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EBE59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 ( 3.10 )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D2F7A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 ( 3.78 )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73341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A2CE5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D3CED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1C03795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7E989E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Veillonellaceae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B1B97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 ( 1.53 )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2502C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 ( 0.85 )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E8E33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 ( 1.63 )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60802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22331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0.028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0EACA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32B76F1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51AD55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Rikenellaceae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73635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 ( 1.81 )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B76CD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 ( 1.64 )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D7DC7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 ( 1.88 )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31589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2125E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B8B2F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</w:tr>
      <w:tr w:rsidR="00074558" w:rsidRPr="00074558" w14:paraId="07FC56B4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2DEE2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Enterobacteriaceae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16CA8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 ( 0.58 )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646DE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 ( 0.65 )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D89D5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 ( 0.51 )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19FB4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CAEF9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55A73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0CD41BEF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96DE93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5AD8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3F054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 ( 0.47 )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B9A06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 ( 0.30 )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4C3B3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88305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B3CD3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1494FC2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4063B6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Porphyromodaceae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3E11D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 ( 2.01 )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3E9F9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 ( 1.95 )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7C8EA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 ( 1.82 )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79E0E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B5F34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41EFA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573F1B6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99DCC0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Genus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B68C43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2FD05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595A7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EFBF6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8D984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186DF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6E21164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0A4E1A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630A9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26.65 ( 17.44 )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9955B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28.70 ( 20.51 )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7901D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26.20 ( 17.00 )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47E10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90C08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36E5F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3276AD6C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60DB8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Prevotella-9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D3221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 ( 0.71 )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CE8CF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 ( 0.61 )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03A33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 ( 0.79 )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98947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84C19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03C3A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</w:tr>
      <w:tr w:rsidR="00074558" w:rsidRPr="00074558" w14:paraId="5E17D186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E7DF74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Bifidobacterium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74291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 ( 3.74 )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599A9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 ( 3.10 )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8D86E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 ( 3.78 )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7C134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FD0ED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3046C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6D7011B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CDF957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Faecalibacterium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E35B8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11.88 ( 7.90 )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3AB9C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11.20 ( 8.13 )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F61DE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12.00 ( 7.97 )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E5DE2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87DFE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A545B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2F3DF7E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644E9A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Megamos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2861E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 ( 0.71 )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40D3C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 ( 0.46 )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09529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 ( 0.92 )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B2F1E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F8075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3E39D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54D36D9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5B0F22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Alistipes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60857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 ( 1.81 )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EDC2E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 ( 1.64 )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5A340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 ( 1.88 )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8B389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07453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F602B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0.973</w:t>
            </w:r>
          </w:p>
        </w:tc>
      </w:tr>
      <w:tr w:rsidR="00074558" w:rsidRPr="00074558" w14:paraId="1A99ED3B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1F1EE7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Escherichia-Shigella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F16BD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 ( 0.39 )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C314D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 ( 0.49 )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0327A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 ( 0.36 )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14868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79117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9F5C0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242AFF5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2EB9DE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Pseudobutyrivibrio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9D2D6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3.34 ( 3.25 )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E475C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 ( 3.31 )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87429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3.61 ( 3.11 )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11698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0A717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AED4E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</w:t>
            </w:r>
          </w:p>
        </w:tc>
      </w:tr>
      <w:tr w:rsidR="00074558" w:rsidRPr="00074558" w14:paraId="2A24DEA0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92300E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Fusobacterium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4A4A3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0D5A7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 ( 0.47 )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53B20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 ( 0.29 )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E1EF6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A9AD4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69C12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565D9DCF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7D5C97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Ruminococcus-2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55FD1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 ( 1.76 )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B85A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 ( 1.65 )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A3C5F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 ( 1.87 )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ED79B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62CF5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B964D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7353336F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7C0003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196FEC" w14:textId="77777777" w:rsidR="00074558" w:rsidRPr="00074558" w:rsidRDefault="00074558" w:rsidP="00074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E77BB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82D4A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25FAF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18C05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9702C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4558" w:rsidRPr="00074558" w14:paraId="5350BE5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E915AB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Bacteroides-plebeius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F1342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 ( 1.96 )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69F59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 ( 1.96 )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FF514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 ( 1.68 )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DE368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DEF78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CA635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0.734</w:t>
            </w:r>
          </w:p>
        </w:tc>
      </w:tr>
      <w:tr w:rsidR="00074558" w:rsidRPr="00074558" w14:paraId="47B7C4F5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A2037D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Bacteroides-uniformis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6CB8F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 ( 2.41 )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018EE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 ( 2.68 )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D55C8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 ( 2.15 )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4BDB6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2C938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25443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1B973538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0BD1F3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Bacteroides-dorei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823F8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 ( 1.12 )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CB04D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 ( 1.02 )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848E4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 ( 1.27 )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54322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1510F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394EF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</w:tr>
      <w:tr w:rsidR="00074558" w:rsidRPr="00074558" w14:paraId="3DA07ADF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E176F2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Bacteroides-vulgatus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9CCDF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 ( 5.36 )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969BCE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4.38 ( 5.71 )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E3F94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4.91 ( 5.29 )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DF625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CCE1D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0122C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</w:t>
            </w:r>
          </w:p>
        </w:tc>
      </w:tr>
      <w:tr w:rsidR="00074558" w:rsidRPr="00074558" w14:paraId="3A0BD8D3" w14:textId="77777777" w:rsidTr="00091706">
        <w:trPr>
          <w:trHeight w:val="62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0968E88" w14:textId="77777777" w:rsidR="00074558" w:rsidRPr="0084756C" w:rsidRDefault="00074558" w:rsidP="00074558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Bifidobacterium-kashiwanohense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E6E93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 ( 2.60 )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8E062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 ( 2.31 )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8FB75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 ( 2.70 )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79CAB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62B23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5B926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0D705231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89EFF7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Bacteroides-ovatus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C7C45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 ( 2.62 )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C480A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 ( 2.69 )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880C8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 ( 2.55 )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54DDDF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D09D8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377AD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</w:tr>
      <w:tr w:rsidR="00074558" w:rsidRPr="00074558" w14:paraId="352F1189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0DCB3D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Escherichia-coli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3AA7C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 ( 0.39 )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43FF4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 ( 0.49 )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A4E2D1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 ( 0.36 )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9E433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858646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7CF77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</w:t>
            </w:r>
          </w:p>
        </w:tc>
      </w:tr>
      <w:tr w:rsidR="00074558" w:rsidRPr="00074558" w14:paraId="4B06E7E4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C0852A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Bacteroides-fragilis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C198A4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 ( 1.33 )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09932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 ( 1.60 )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5E6B1A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 ( 1.23 )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3F7F90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0D9D3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552205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176ED2D3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2FAFA01" w14:textId="77777777" w:rsidR="00074558" w:rsidRPr="0084756C" w:rsidRDefault="00074558" w:rsidP="00074558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Fusobacterium-mortiferum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55F2F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 ( 0.34 )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560E0B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 ( 0.47 )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65BDEC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 ( 0.29 )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33DF3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077B68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15F54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  <w:tr w:rsidR="00074558" w:rsidRPr="00074558" w14:paraId="30DEA142" w14:textId="77777777" w:rsidTr="00091706">
        <w:trPr>
          <w:trHeight w:val="310"/>
        </w:trPr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9AA712" w14:textId="77777777" w:rsidR="00074558" w:rsidRPr="0084756C" w:rsidRDefault="00074558" w:rsidP="00074558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4756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Bacteroides-stercoris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081CC7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 ( 1.60 )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44E3D2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 ( 1.72 )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4CDED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 ( 1.58 )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BCC063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2D4DC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0DFE39" w14:textId="77777777" w:rsidR="00074558" w:rsidRPr="00074558" w:rsidRDefault="00074558" w:rsidP="00074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45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0.677</w:t>
            </w:r>
          </w:p>
        </w:tc>
      </w:tr>
    </w:tbl>
    <w:p w14:paraId="17EFFB9B" w14:textId="3C30127D" w:rsidR="00BA7A39" w:rsidRPr="00412BBD" w:rsidRDefault="003C10BA" w:rsidP="00EA22C1">
      <w:pPr>
        <w:pStyle w:val="af"/>
        <w:rPr>
          <w:rFonts w:ascii="Times New Roman" w:hAnsi="Times New Roman" w:cs="Times New Roman"/>
          <w:sz w:val="24"/>
          <w:szCs w:val="24"/>
        </w:rPr>
      </w:pPr>
      <w:r w:rsidRPr="00412BBD">
        <w:rPr>
          <w:rFonts w:ascii="Times New Roman" w:hAnsi="Times New Roman" w:cs="Times New Roman"/>
          <w:sz w:val="24"/>
          <w:szCs w:val="24"/>
        </w:rPr>
        <w:t xml:space="preserve">F:B: </w:t>
      </w:r>
      <w:r w:rsidR="00156463" w:rsidRPr="00412BBD">
        <w:rPr>
          <w:rFonts w:ascii="Times New Roman" w:hAnsi="Times New Roman" w:cs="Times New Roman"/>
          <w:sz w:val="24"/>
          <w:szCs w:val="24"/>
        </w:rPr>
        <w:t>the ratio of Firmicutes-to-Bacteroidetes</w:t>
      </w:r>
      <w:r w:rsidRPr="00412BBD">
        <w:rPr>
          <w:rFonts w:ascii="Times New Roman" w:hAnsi="Times New Roman" w:cs="Times New Roman"/>
          <w:sz w:val="24"/>
          <w:szCs w:val="24"/>
        </w:rPr>
        <w:t>. The relative abundance are</w:t>
      </w:r>
      <w:r w:rsidRPr="000917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shown as me</w:t>
      </w:r>
      <w:r w:rsidR="00F46563" w:rsidRPr="000917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dian</w:t>
      </w:r>
      <w:r w:rsidR="00F46563" w:rsidRPr="000917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(interquartile</w:t>
      </w:r>
      <w:r w:rsidR="005A198C" w:rsidRPr="000917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range</w:t>
      </w:r>
      <w:r w:rsidR="00F46563" w:rsidRPr="000917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091706">
        <w:rPr>
          <w:rFonts w:ascii="Times New Roman" w:hAnsi="Times New Roman" w:cs="Times New Roman"/>
          <w:color w:val="000000" w:themeColor="text1"/>
          <w:sz w:val="24"/>
          <w:szCs w:val="24"/>
        </w:rPr>
        <w:t>. Adj</w:t>
      </w:r>
      <w:r w:rsidRPr="00412BBD">
        <w:rPr>
          <w:rFonts w:ascii="Times New Roman" w:hAnsi="Times New Roman" w:cs="Times New Roman"/>
          <w:sz w:val="24"/>
          <w:szCs w:val="24"/>
        </w:rPr>
        <w:t xml:space="preserve">usted </w:t>
      </w:r>
      <w:r w:rsidRPr="00412BB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12BBD">
        <w:rPr>
          <w:rFonts w:ascii="Times New Roman" w:hAnsi="Times New Roman" w:cs="Times New Roman"/>
          <w:sz w:val="24"/>
          <w:szCs w:val="24"/>
        </w:rPr>
        <w:t xml:space="preserve"> value was adjusted for </w:t>
      </w:r>
      <w:r w:rsidR="00BF02BE">
        <w:rPr>
          <w:rFonts w:ascii="Times New Roman" w:hAnsi="Times New Roman" w:cs="Times New Roman" w:hint="eastAsia"/>
          <w:sz w:val="24"/>
          <w:szCs w:val="24"/>
        </w:rPr>
        <w:t>se</w:t>
      </w:r>
      <w:r w:rsidR="00BF02BE">
        <w:rPr>
          <w:rFonts w:ascii="Times New Roman" w:hAnsi="Times New Roman" w:cs="Times New Roman"/>
          <w:sz w:val="24"/>
          <w:szCs w:val="24"/>
        </w:rPr>
        <w:t xml:space="preserve">x, </w:t>
      </w:r>
      <w:r w:rsidRPr="00412BBD">
        <w:rPr>
          <w:rFonts w:ascii="Times New Roman" w:hAnsi="Times New Roman" w:cs="Times New Roman"/>
          <w:sz w:val="24"/>
          <w:szCs w:val="24"/>
        </w:rPr>
        <w:t xml:space="preserve">age, weight, physical activity, use of calcium supplement, use of multivitamin supplement, delivery mode, parent educational levels, household income, daily energy intake, daily fiber intake. Bold indicates </w:t>
      </w:r>
      <w:r w:rsidRPr="00412BB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12BBD">
        <w:rPr>
          <w:rFonts w:ascii="Times New Roman" w:hAnsi="Times New Roman" w:cs="Times New Roman"/>
          <w:sz w:val="24"/>
          <w:szCs w:val="24"/>
        </w:rPr>
        <w:t xml:space="preserve"> &lt; 0.05.</w:t>
      </w:r>
    </w:p>
    <w:p w14:paraId="387DA8E6" w14:textId="47C5592B" w:rsidR="00D33943" w:rsidRPr="00412BBD" w:rsidRDefault="00D33943">
      <w:pPr>
        <w:rPr>
          <w:rFonts w:ascii="Times New Roman" w:hAnsi="Times New Roman" w:cs="Times New Roman"/>
          <w:sz w:val="24"/>
          <w:szCs w:val="24"/>
        </w:rPr>
      </w:pPr>
    </w:p>
    <w:p w14:paraId="588993B2" w14:textId="77777777" w:rsidR="004A12E0" w:rsidRPr="00412BBD" w:rsidRDefault="004A12E0">
      <w:pPr>
        <w:rPr>
          <w:rFonts w:ascii="Times New Roman" w:hAnsi="Times New Roman" w:cs="Times New Roman"/>
          <w:sz w:val="24"/>
          <w:szCs w:val="24"/>
        </w:rPr>
      </w:pPr>
    </w:p>
    <w:p w14:paraId="359CA96C" w14:textId="77777777" w:rsidR="008D0D66" w:rsidRPr="00412BBD" w:rsidRDefault="008D0D66">
      <w:pPr>
        <w:rPr>
          <w:rFonts w:ascii="Times New Roman" w:hAnsi="Times New Roman" w:cs="Times New Roman"/>
          <w:sz w:val="24"/>
          <w:szCs w:val="24"/>
        </w:rPr>
      </w:pPr>
    </w:p>
    <w:p w14:paraId="5246FC13" w14:textId="3F01CCAE" w:rsidR="00BE4B12" w:rsidRPr="00412BBD" w:rsidRDefault="00BE4B12" w:rsidP="00DC0E23">
      <w:pPr>
        <w:rPr>
          <w:rFonts w:ascii="Times New Roman" w:hAnsi="Times New Roman" w:cs="Times New Roman"/>
          <w:sz w:val="24"/>
          <w:szCs w:val="24"/>
        </w:rPr>
        <w:sectPr w:rsidR="00BE4B12" w:rsidRPr="00412BBD" w:rsidSect="00FD2758">
          <w:pgSz w:w="12240" w:h="20160" w:code="5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DCC3571" w14:textId="5E07E1AE" w:rsidR="002E4EE6" w:rsidRDefault="00496D05" w:rsidP="002E4EE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1983DA8" wp14:editId="47A0150C">
            <wp:extent cx="6208970" cy="4298867"/>
            <wp:effectExtent l="0" t="0" r="190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326" cy="430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A4AE4F" w14:textId="304B9BDD" w:rsidR="00CD07F3" w:rsidRDefault="00AF6314" w:rsidP="00091706">
      <w:pPr>
        <w:pStyle w:val="af"/>
        <w:jc w:val="left"/>
        <w:rPr>
          <w:rFonts w:ascii="Times New Roman" w:hAnsi="Times New Roman" w:cs="Times New Roman"/>
          <w:sz w:val="24"/>
          <w:szCs w:val="24"/>
        </w:rPr>
      </w:pPr>
      <w:r w:rsidRPr="00AF6314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2E4EE6" w:rsidRPr="00AF6314">
        <w:rPr>
          <w:rFonts w:ascii="Times New Roman" w:hAnsi="Times New Roman" w:cs="Times New Roman"/>
          <w:sz w:val="24"/>
          <w:szCs w:val="24"/>
        </w:rPr>
        <w:t>Figure</w:t>
      </w:r>
      <w:r w:rsidRPr="00AF6314">
        <w:rPr>
          <w:rFonts w:ascii="Times New Roman" w:hAnsi="Times New Roman" w:cs="Times New Roman"/>
          <w:sz w:val="24"/>
          <w:szCs w:val="24"/>
        </w:rPr>
        <w:t xml:space="preserve"> S</w:t>
      </w:r>
      <w:r w:rsidR="002E4EE6" w:rsidRPr="00AF6314">
        <w:rPr>
          <w:rFonts w:ascii="Times New Roman" w:hAnsi="Times New Roman" w:cs="Times New Roman"/>
          <w:sz w:val="24"/>
          <w:szCs w:val="24"/>
        </w:rPr>
        <w:t>1. The spearman correlation of the bone mass with the gut microbiota.</w:t>
      </w:r>
      <w:r w:rsidRPr="00AF63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TB BMC: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 SA-</w:t>
      </w:r>
      <w:r w:rsidRPr="0084433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Size-adjusted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TBLH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BMC</w:t>
      </w:r>
      <w:r>
        <w:rPr>
          <w:rFonts w:ascii="Times New Roman" w:hAnsi="Times New Roman" w:cs="Times New Roman"/>
          <w:sz w:val="24"/>
          <w:szCs w:val="24"/>
        </w:rPr>
        <w:t xml:space="preserve">: 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TBLH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91EC9">
        <w:rPr>
          <w:rFonts w:ascii="Times New Roman" w:hAnsi="Times New Roman" w:cs="Times New Roman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SA-TBLH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Size-adjusted total body less head</w:t>
      </w:r>
      <w:r w:rsidRPr="00891EC9">
        <w:rPr>
          <w:rFonts w:ascii="Times New Roman" w:hAnsi="Times New Roman" w:cs="Times New Roman"/>
          <w:sz w:val="24"/>
          <w:szCs w:val="24"/>
        </w:rPr>
        <w:t xml:space="preserve"> bone mineral content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62E9EE" w14:textId="77777777" w:rsidR="00253C4F" w:rsidRDefault="00253C4F">
      <w:pPr>
        <w:widowControl/>
        <w:jc w:val="left"/>
      </w:pPr>
      <w:r>
        <w:br w:type="page"/>
      </w:r>
    </w:p>
    <w:p w14:paraId="7A23536E" w14:textId="3429305B" w:rsidR="00AF6314" w:rsidRDefault="00496D05" w:rsidP="00AF6314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9A07CA5" wp14:editId="5720C0E7">
            <wp:extent cx="5664739" cy="3922569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259" cy="3931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AA0119" w14:textId="57571724" w:rsidR="00AF6314" w:rsidRPr="00AF6314" w:rsidRDefault="00AF6314" w:rsidP="00091706">
      <w:pPr>
        <w:pStyle w:val="af"/>
        <w:jc w:val="left"/>
        <w:rPr>
          <w:noProof/>
        </w:rPr>
      </w:pPr>
      <w:r w:rsidRPr="00AF6314">
        <w:rPr>
          <w:rFonts w:ascii="Times New Roman" w:hAnsi="Times New Roman" w:cs="Times New Roman"/>
          <w:sz w:val="24"/>
          <w:szCs w:val="24"/>
        </w:rPr>
        <w:t>Supplemental Figure S2</w:t>
      </w:r>
      <w:r w:rsidRPr="00AF6314">
        <w:rPr>
          <w:rFonts w:ascii="Times New Roman" w:hAnsi="Times New Roman" w:cs="Times New Roman"/>
          <w:noProof/>
          <w:sz w:val="24"/>
          <w:szCs w:val="24"/>
        </w:rPr>
        <w:t xml:space="preserve"> The spearman correlation </w:t>
      </w:r>
      <w:r w:rsidR="00242D85">
        <w:rPr>
          <w:rFonts w:ascii="Times New Roman" w:hAnsi="Times New Roman" w:cs="Times New Roman"/>
          <w:noProof/>
          <w:sz w:val="24"/>
          <w:szCs w:val="24"/>
        </w:rPr>
        <w:t xml:space="preserve">between </w:t>
      </w:r>
      <w:r w:rsidRPr="00AF6314">
        <w:rPr>
          <w:rFonts w:ascii="Times New Roman" w:hAnsi="Times New Roman" w:cs="Times New Roman"/>
          <w:noProof/>
          <w:sz w:val="24"/>
          <w:szCs w:val="24"/>
        </w:rPr>
        <w:t xml:space="preserve">the bone mass </w:t>
      </w:r>
      <w:r w:rsidR="00242D85">
        <w:rPr>
          <w:rFonts w:ascii="Times New Roman" w:hAnsi="Times New Roman" w:cs="Times New Roman"/>
          <w:noProof/>
          <w:sz w:val="24"/>
          <w:szCs w:val="24"/>
        </w:rPr>
        <w:t>and</w:t>
      </w:r>
      <w:r w:rsidRPr="00AF6314">
        <w:rPr>
          <w:rFonts w:ascii="Times New Roman" w:hAnsi="Times New Roman" w:cs="Times New Roman"/>
          <w:noProof/>
          <w:sz w:val="24"/>
          <w:szCs w:val="24"/>
        </w:rPr>
        <w:t xml:space="preserve"> the levels of fecal </w:t>
      </w:r>
      <w:r w:rsidR="00091706" w:rsidRPr="005026EE">
        <w:rPr>
          <w:rFonts w:ascii="Times New Roman" w:hAnsi="Times New Roman" w:cs="Times New Roman"/>
          <w:sz w:val="24"/>
          <w:szCs w:val="24"/>
        </w:rPr>
        <w:t>short chain fatty acids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="00242D85">
        <w:rPr>
          <w:noProof/>
        </w:rPr>
        <w:t xml:space="preserve"> </w:t>
      </w:r>
      <w:r w:rsidRPr="005026EE">
        <w:rPr>
          <w:rFonts w:ascii="Times New Roman" w:hAnsi="Times New Roman" w:cs="Times New Roman"/>
          <w:sz w:val="24"/>
          <w:szCs w:val="24"/>
        </w:rPr>
        <w:t>TSCFA: total short chain fatty acids</w:t>
      </w:r>
      <w:r>
        <w:rPr>
          <w:rFonts w:ascii="Times New Roman" w:hAnsi="Times New Roman" w:cs="Times New Roman"/>
          <w:sz w:val="24"/>
          <w:szCs w:val="24"/>
        </w:rPr>
        <w:t xml:space="preserve">; TB BMC: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 SA-</w:t>
      </w:r>
      <w:r w:rsidRPr="0084433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Size-adjusted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TBLH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BMC</w:t>
      </w:r>
      <w:r>
        <w:rPr>
          <w:rFonts w:ascii="Times New Roman" w:hAnsi="Times New Roman" w:cs="Times New Roman"/>
          <w:sz w:val="24"/>
          <w:szCs w:val="24"/>
        </w:rPr>
        <w:t xml:space="preserve">: 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TBLH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91EC9">
        <w:rPr>
          <w:rFonts w:ascii="Times New Roman" w:hAnsi="Times New Roman" w:cs="Times New Roman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SA-TBLH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Size-adjusted total body less head</w:t>
      </w:r>
      <w:r w:rsidRPr="00891EC9">
        <w:rPr>
          <w:rFonts w:ascii="Times New Roman" w:hAnsi="Times New Roman" w:cs="Times New Roman"/>
          <w:sz w:val="24"/>
          <w:szCs w:val="24"/>
        </w:rPr>
        <w:t xml:space="preserve"> bone mineral content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14:paraId="5BEE3370" w14:textId="22BA2073" w:rsidR="00E46FD6" w:rsidRPr="00E46FD6" w:rsidRDefault="00E46FD6" w:rsidP="00CD07F3">
      <w:pPr>
        <w:spacing w:before="240" w:after="240"/>
        <w:rPr>
          <w:rFonts w:ascii="Times New Roman" w:hAnsi="Times New Roman" w:cs="Times New Roman"/>
          <w:sz w:val="24"/>
          <w:szCs w:val="24"/>
        </w:rPr>
        <w:sectPr w:rsidR="00E46FD6" w:rsidRPr="00E46FD6" w:rsidSect="00091706">
          <w:pgSz w:w="12240" w:h="20160" w:code="5"/>
          <w:pgMar w:top="720" w:right="720" w:bottom="720" w:left="720" w:header="851" w:footer="992" w:gutter="0"/>
          <w:cols w:space="425"/>
          <w:docGrid w:type="lines" w:linePitch="312"/>
        </w:sectPr>
      </w:pPr>
    </w:p>
    <w:p w14:paraId="1EB8E39F" w14:textId="149112BC" w:rsidR="00AF6314" w:rsidRDefault="00496D05" w:rsidP="00AF6314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0DED503" wp14:editId="0E9F6923">
            <wp:extent cx="6858635" cy="9669145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635" cy="9669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370DFC" w14:textId="288317C4" w:rsidR="00CD07F3" w:rsidRDefault="00AF6314" w:rsidP="00253C4F">
      <w:pPr>
        <w:pStyle w:val="af"/>
        <w:jc w:val="left"/>
        <w:rPr>
          <w:rFonts w:ascii="Times New Roman" w:hAnsi="Times New Roman" w:cs="Times New Roman"/>
          <w:sz w:val="24"/>
          <w:szCs w:val="24"/>
        </w:rPr>
      </w:pPr>
      <w:r w:rsidRPr="00AF6314">
        <w:rPr>
          <w:rFonts w:ascii="Times New Roman" w:hAnsi="Times New Roman" w:cs="Times New Roman"/>
          <w:sz w:val="24"/>
          <w:szCs w:val="24"/>
        </w:rPr>
        <w:t xml:space="preserve">Supplemental Figure S3. </w:t>
      </w:r>
      <w:r w:rsidR="00226DB0" w:rsidRPr="00226DB0">
        <w:rPr>
          <w:rFonts w:ascii="Times New Roman" w:hAnsi="Times New Roman" w:cs="Times New Roman"/>
          <w:sz w:val="24"/>
          <w:szCs w:val="24"/>
        </w:rPr>
        <w:t>The multiple linear regression analysis of the associations between gut microbiota richness and bone mass</w:t>
      </w:r>
      <w:r w:rsidR="00226DB0">
        <w:rPr>
          <w:rFonts w:ascii="Times New Roman" w:hAnsi="Times New Roman" w:cs="Times New Roman"/>
          <w:sz w:val="24"/>
          <w:szCs w:val="24"/>
        </w:rPr>
        <w:t>.</w:t>
      </w:r>
      <w:r w:rsidRPr="00AF6314">
        <w:rPr>
          <w:rFonts w:ascii="Times New Roman" w:hAnsi="Times New Roman" w:cs="Times New Roman"/>
          <w:sz w:val="24"/>
          <w:szCs w:val="24"/>
        </w:rPr>
        <w:t xml:space="preserve"> (A) boys and (B) girls</w:t>
      </w:r>
      <w:r w:rsidR="00534148">
        <w:rPr>
          <w:rFonts w:ascii="Times New Roman" w:hAnsi="Times New Roman" w:cs="Times New Roman"/>
          <w:sz w:val="24"/>
          <w:szCs w:val="24"/>
        </w:rPr>
        <w:t>.</w:t>
      </w:r>
      <w:r w:rsidRPr="00AF6314">
        <w:rPr>
          <w:rFonts w:ascii="Times New Roman" w:hAnsi="Times New Roman" w:cs="Times New Roman"/>
          <w:sz w:val="24"/>
          <w:szCs w:val="24"/>
        </w:rPr>
        <w:t xml:space="preserve"> </w:t>
      </w:r>
      <w:r w:rsidR="00534148" w:rsidRPr="00534148">
        <w:rPr>
          <w:rFonts w:ascii="Times New Roman" w:hAnsi="Times New Roman" w:cs="Times New Roman"/>
          <w:sz w:val="24"/>
          <w:szCs w:val="24"/>
        </w:rPr>
        <w:t>Results were adjusted</w:t>
      </w:r>
      <w:r w:rsidRPr="00AF6314">
        <w:rPr>
          <w:rFonts w:ascii="Times New Roman" w:hAnsi="Times New Roman" w:cs="Times New Roman"/>
          <w:sz w:val="24"/>
          <w:szCs w:val="24"/>
        </w:rPr>
        <w:t xml:space="preserve"> f</w:t>
      </w:r>
      <w:r w:rsidRPr="00FF156E">
        <w:rPr>
          <w:rFonts w:ascii="Times New Roman" w:hAnsi="Times New Roman" w:cs="Times New Roman"/>
          <w:sz w:val="24"/>
          <w:szCs w:val="24"/>
        </w:rPr>
        <w:t xml:space="preserve">or weight, age, sex, delivery </w:t>
      </w:r>
      <w:r>
        <w:rPr>
          <w:rFonts w:ascii="Times New Roman" w:hAnsi="Times New Roman" w:cs="Times New Roman"/>
          <w:sz w:val="24"/>
          <w:szCs w:val="24"/>
        </w:rPr>
        <w:t>mode</w:t>
      </w:r>
      <w:r w:rsidRPr="00FF156E">
        <w:rPr>
          <w:rFonts w:ascii="Times New Roman" w:hAnsi="Times New Roman" w:cs="Times New Roman"/>
          <w:sz w:val="24"/>
          <w:szCs w:val="24"/>
        </w:rPr>
        <w:t>, household income, parental education, physical activity, use of calcium and multivitamin supplements, dietary energy intake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F156E">
        <w:rPr>
          <w:rFonts w:ascii="Times New Roman" w:hAnsi="Times New Roman" w:cs="Times New Roman"/>
          <w:sz w:val="24"/>
          <w:szCs w:val="24"/>
        </w:rPr>
        <w:t xml:space="preserve"> and dietary fiber intake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F156E">
        <w:rPr>
          <w:rFonts w:ascii="Times New Roman" w:hAnsi="Times New Roman" w:cs="Times New Roman"/>
          <w:sz w:val="24"/>
          <w:szCs w:val="24"/>
        </w:rPr>
        <w:t>multiple comparisons</w:t>
      </w:r>
      <w:r>
        <w:rPr>
          <w:rFonts w:ascii="Times New Roman" w:hAnsi="Times New Roman" w:cs="Times New Roman"/>
          <w:sz w:val="24"/>
          <w:szCs w:val="24"/>
        </w:rPr>
        <w:t xml:space="preserve"> correction</w:t>
      </w:r>
      <w:r w:rsidRPr="006C594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TB BMC: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 SA-</w:t>
      </w:r>
      <w:r w:rsidRPr="0084433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Size-adjusted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TBLH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BMC</w:t>
      </w:r>
      <w:r>
        <w:rPr>
          <w:rFonts w:ascii="Times New Roman" w:hAnsi="Times New Roman" w:cs="Times New Roman"/>
          <w:sz w:val="24"/>
          <w:szCs w:val="24"/>
        </w:rPr>
        <w:t xml:space="preserve">: 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TBLH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91EC9">
        <w:rPr>
          <w:rFonts w:ascii="Times New Roman" w:hAnsi="Times New Roman" w:cs="Times New Roman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SA-TBLH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Size-adjusted total body less head</w:t>
      </w:r>
      <w:r w:rsidRPr="00891EC9">
        <w:rPr>
          <w:rFonts w:ascii="Times New Roman" w:hAnsi="Times New Roman" w:cs="Times New Roman"/>
          <w:sz w:val="24"/>
          <w:szCs w:val="24"/>
        </w:rPr>
        <w:t xml:space="preserve"> bone mineral content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574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753AB7" w14:textId="78ACC497" w:rsidR="002570FB" w:rsidRPr="00E334FC" w:rsidRDefault="002570FB" w:rsidP="002570F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D052CD" w14:textId="5FBD550D" w:rsidR="00AF6314" w:rsidRDefault="00E61C48" w:rsidP="00AF6314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E3C679F" wp14:editId="7F8D648D">
            <wp:extent cx="6217080" cy="898022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532" cy="898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0D8A5" w14:textId="559F323C" w:rsidR="00BD7742" w:rsidRPr="003E3DB3" w:rsidRDefault="00AF6314" w:rsidP="00253C4F">
      <w:pPr>
        <w:pStyle w:val="af"/>
        <w:jc w:val="left"/>
        <w:rPr>
          <w:rFonts w:ascii="Times New Roman" w:hAnsi="Times New Roman" w:cs="Times New Roman"/>
          <w:sz w:val="24"/>
          <w:szCs w:val="24"/>
        </w:rPr>
      </w:pPr>
      <w:r w:rsidRPr="00AF6314">
        <w:rPr>
          <w:rFonts w:ascii="Times New Roman" w:hAnsi="Times New Roman" w:cs="Times New Roman"/>
          <w:sz w:val="24"/>
          <w:szCs w:val="24"/>
        </w:rPr>
        <w:t>Supplemental Figure S4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F6314">
        <w:rPr>
          <w:rFonts w:ascii="Times New Roman" w:hAnsi="Times New Roman" w:cs="Times New Roman"/>
          <w:sz w:val="24"/>
          <w:szCs w:val="24"/>
        </w:rPr>
        <w:t xml:space="preserve"> </w:t>
      </w:r>
      <w:r w:rsidR="00A17AB6" w:rsidRPr="00A17AB6">
        <w:rPr>
          <w:rFonts w:ascii="Times New Roman" w:hAnsi="Times New Roman" w:cs="Times New Roman"/>
          <w:sz w:val="24"/>
          <w:szCs w:val="24"/>
        </w:rPr>
        <w:t>The multiple linear regression analysis of the associations between fecal SCFAs and bone mass</w:t>
      </w:r>
      <w:r w:rsidR="00A17AB6">
        <w:rPr>
          <w:rFonts w:ascii="Times New Roman" w:hAnsi="Times New Roman" w:cs="Times New Roman"/>
          <w:sz w:val="24"/>
          <w:szCs w:val="24"/>
        </w:rPr>
        <w:t>.</w:t>
      </w:r>
      <w:r w:rsidRPr="00AF6314">
        <w:rPr>
          <w:rFonts w:ascii="Times New Roman" w:hAnsi="Times New Roman" w:cs="Times New Roman"/>
          <w:sz w:val="24"/>
          <w:szCs w:val="24"/>
        </w:rPr>
        <w:t xml:space="preserve"> (A) boys and (B) girls</w:t>
      </w:r>
      <w:r w:rsidR="00534148">
        <w:rPr>
          <w:rFonts w:ascii="Times New Roman" w:hAnsi="Times New Roman" w:cs="Times New Roman"/>
          <w:sz w:val="24"/>
          <w:szCs w:val="24"/>
        </w:rPr>
        <w:t>.</w:t>
      </w:r>
      <w:r w:rsidRPr="00AF6314">
        <w:rPr>
          <w:rFonts w:ascii="Times New Roman" w:hAnsi="Times New Roman" w:cs="Times New Roman"/>
          <w:sz w:val="24"/>
          <w:szCs w:val="24"/>
        </w:rPr>
        <w:t xml:space="preserve"> </w:t>
      </w:r>
      <w:r w:rsidR="00534148" w:rsidRPr="00534148">
        <w:rPr>
          <w:rFonts w:ascii="Times New Roman" w:hAnsi="Times New Roman" w:cs="Times New Roman"/>
          <w:sz w:val="24"/>
          <w:szCs w:val="24"/>
        </w:rPr>
        <w:t>Results were adjusted for</w:t>
      </w:r>
      <w:r w:rsidRPr="00AF6314">
        <w:rPr>
          <w:rFonts w:ascii="Times New Roman" w:hAnsi="Times New Roman" w:cs="Times New Roman"/>
          <w:sz w:val="24"/>
          <w:szCs w:val="24"/>
        </w:rPr>
        <w:t xml:space="preserve"> weight, ag</w:t>
      </w:r>
      <w:r w:rsidRPr="00FF156E">
        <w:rPr>
          <w:rFonts w:ascii="Times New Roman" w:hAnsi="Times New Roman" w:cs="Times New Roman"/>
          <w:sz w:val="24"/>
          <w:szCs w:val="24"/>
        </w:rPr>
        <w:t xml:space="preserve">e, sex, delivery </w:t>
      </w:r>
      <w:r>
        <w:rPr>
          <w:rFonts w:ascii="Times New Roman" w:hAnsi="Times New Roman" w:cs="Times New Roman"/>
          <w:sz w:val="24"/>
          <w:szCs w:val="24"/>
        </w:rPr>
        <w:t>mode</w:t>
      </w:r>
      <w:r w:rsidRPr="00FF156E">
        <w:rPr>
          <w:rFonts w:ascii="Times New Roman" w:hAnsi="Times New Roman" w:cs="Times New Roman"/>
          <w:sz w:val="24"/>
          <w:szCs w:val="24"/>
        </w:rPr>
        <w:t>, household income, parental education, physical activity, use of calcium and multivitamin supplements, dietary energy intake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F156E">
        <w:rPr>
          <w:rFonts w:ascii="Times New Roman" w:hAnsi="Times New Roman" w:cs="Times New Roman"/>
          <w:sz w:val="24"/>
          <w:szCs w:val="24"/>
        </w:rPr>
        <w:t xml:space="preserve"> and dietary fiber intake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F156E">
        <w:rPr>
          <w:rFonts w:ascii="Times New Roman" w:hAnsi="Times New Roman" w:cs="Times New Roman"/>
          <w:sz w:val="24"/>
          <w:szCs w:val="24"/>
        </w:rPr>
        <w:t>multiple comparisons</w:t>
      </w:r>
      <w:r>
        <w:rPr>
          <w:rFonts w:ascii="Times New Roman" w:hAnsi="Times New Roman" w:cs="Times New Roman"/>
          <w:sz w:val="24"/>
          <w:szCs w:val="24"/>
        </w:rPr>
        <w:t xml:space="preserve"> correction</w:t>
      </w:r>
      <w:r w:rsidRPr="006C5948">
        <w:rPr>
          <w:rFonts w:ascii="Times New Roman" w:hAnsi="Times New Roman" w:cs="Times New Roman"/>
          <w:sz w:val="24"/>
          <w:szCs w:val="24"/>
        </w:rPr>
        <w:t xml:space="preserve">. </w:t>
      </w:r>
      <w:r w:rsidRPr="005026EE">
        <w:rPr>
          <w:rFonts w:ascii="Times New Roman" w:hAnsi="Times New Roman" w:cs="Times New Roman"/>
          <w:sz w:val="24"/>
          <w:szCs w:val="24"/>
        </w:rPr>
        <w:t>TSCFA: total short chain fatty acids</w:t>
      </w:r>
      <w:r>
        <w:rPr>
          <w:rFonts w:ascii="Times New Roman" w:hAnsi="Times New Roman" w:cs="Times New Roman"/>
          <w:sz w:val="24"/>
          <w:szCs w:val="24"/>
        </w:rPr>
        <w:t xml:space="preserve">; TB BMC: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 SA-</w:t>
      </w:r>
      <w:r w:rsidRPr="0084433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Size-adjusted total body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TBLH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BMC</w:t>
      </w:r>
      <w:r>
        <w:rPr>
          <w:rFonts w:ascii="Times New Roman" w:hAnsi="Times New Roman" w:cs="Times New Roman"/>
          <w:sz w:val="24"/>
          <w:szCs w:val="24"/>
        </w:rPr>
        <w:t xml:space="preserve">: 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content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TBLH BMD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total body less head </w:t>
      </w:r>
      <w:r w:rsidRPr="00891EC9">
        <w:rPr>
          <w:rFonts w:ascii="Times New Roman" w:hAnsi="Times New Roman" w:cs="Times New Roman"/>
          <w:sz w:val="24"/>
          <w:szCs w:val="24"/>
        </w:rPr>
        <w:t>bone mineral density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91EC9">
        <w:rPr>
          <w:rFonts w:ascii="Times New Roman" w:hAnsi="Times New Roman" w:cs="Times New Roman"/>
          <w:sz w:val="24"/>
          <w:szCs w:val="24"/>
        </w:rPr>
        <w:t xml:space="preserve"> </w:t>
      </w:r>
      <w:r w:rsidRPr="00357AC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SA-TBLH BMC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Size-adjusted total body less head</w:t>
      </w:r>
      <w:r w:rsidRPr="00891EC9">
        <w:rPr>
          <w:rFonts w:ascii="Times New Roman" w:hAnsi="Times New Roman" w:cs="Times New Roman"/>
          <w:sz w:val="24"/>
          <w:szCs w:val="24"/>
        </w:rPr>
        <w:t xml:space="preserve"> bone mineral content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BD7742" w:rsidRPr="003E3DB3" w:rsidSect="00E46FD6">
      <w:pgSz w:w="12240" w:h="20160" w:code="5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5BB6BF" w14:textId="77777777" w:rsidR="008A1E98" w:rsidRDefault="008A1E98" w:rsidP="00D33943">
      <w:r>
        <w:separator/>
      </w:r>
    </w:p>
  </w:endnote>
  <w:endnote w:type="continuationSeparator" w:id="0">
    <w:p w14:paraId="2B42B4D2" w14:textId="77777777" w:rsidR="008A1E98" w:rsidRDefault="008A1E98" w:rsidP="00D33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altName w:val="宋体"/>
    <w:charset w:val="86"/>
    <w:family w:val="roman"/>
    <w:pitch w:val="variable"/>
    <w:sig w:usb0="B334AAFF" w:usb1="F9DFFFFF" w:usb2="0000003E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A779B4" w14:textId="77777777" w:rsidR="008A1E98" w:rsidRDefault="008A1E98" w:rsidP="00D33943">
      <w:r>
        <w:separator/>
      </w:r>
    </w:p>
  </w:footnote>
  <w:footnote w:type="continuationSeparator" w:id="0">
    <w:p w14:paraId="473E25DC" w14:textId="77777777" w:rsidR="008A1E98" w:rsidRDefault="008A1E98" w:rsidP="00D33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7270"/>
    <w:multiLevelType w:val="multilevel"/>
    <w:tmpl w:val="6612195E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eastAsia="Times New Roman Uni" w:hAnsi="Times New Roman" w:cs="Times New Roman" w:hint="eastAsia"/>
        <w:b w:val="0"/>
      </w:rPr>
    </w:lvl>
    <w:lvl w:ilvl="1">
      <w:start w:val="1"/>
      <w:numFmt w:val="decimal"/>
      <w:isLgl/>
      <w:lvlText w:val="%1.%2."/>
      <w:lvlJc w:val="left"/>
      <w:pPr>
        <w:ind w:left="284" w:hanging="284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2009240C"/>
    <w:multiLevelType w:val="hybridMultilevel"/>
    <w:tmpl w:val="494E9BDA"/>
    <w:lvl w:ilvl="0" w:tplc="47F27858">
      <w:numFmt w:val="bullet"/>
      <w:lvlText w:val=""/>
      <w:lvlJc w:val="left"/>
      <w:pPr>
        <w:ind w:left="60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23D608E0"/>
    <w:multiLevelType w:val="multilevel"/>
    <w:tmpl w:val="12D249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 Un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3863C94"/>
    <w:multiLevelType w:val="multilevel"/>
    <w:tmpl w:val="A2481D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40200"/>
    <w:multiLevelType w:val="multilevel"/>
    <w:tmpl w:val="F4A045B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 Uni"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 Uni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 Uni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 Uni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 Uni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 Uni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 Uni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 Uni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 Uni" w:hint="default"/>
        <w:b/>
        <w:color w:val="auto"/>
      </w:rPr>
    </w:lvl>
  </w:abstractNum>
  <w:abstractNum w:abstractNumId="5" w15:restartNumberingAfterBreak="0">
    <w:nsid w:val="5BA80F5E"/>
    <w:multiLevelType w:val="hybridMultilevel"/>
    <w:tmpl w:val="9A2C05BE"/>
    <w:lvl w:ilvl="0" w:tplc="F3CEEE6E">
      <w:numFmt w:val="bullet"/>
      <w:lvlText w:val=""/>
      <w:lvlJc w:val="left"/>
      <w:pPr>
        <w:ind w:left="60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F88"/>
    <w:rsid w:val="0000196E"/>
    <w:rsid w:val="00005AC2"/>
    <w:rsid w:val="00012E92"/>
    <w:rsid w:val="0001554C"/>
    <w:rsid w:val="00052562"/>
    <w:rsid w:val="00054659"/>
    <w:rsid w:val="00063CBF"/>
    <w:rsid w:val="00074558"/>
    <w:rsid w:val="00091706"/>
    <w:rsid w:val="000B56C2"/>
    <w:rsid w:val="000E2091"/>
    <w:rsid w:val="00126413"/>
    <w:rsid w:val="001447DA"/>
    <w:rsid w:val="00156463"/>
    <w:rsid w:val="0016726C"/>
    <w:rsid w:val="001726E6"/>
    <w:rsid w:val="00194EDD"/>
    <w:rsid w:val="001B54DE"/>
    <w:rsid w:val="001E1872"/>
    <w:rsid w:val="002054A4"/>
    <w:rsid w:val="00212C60"/>
    <w:rsid w:val="0021419B"/>
    <w:rsid w:val="00226DB0"/>
    <w:rsid w:val="00242D85"/>
    <w:rsid w:val="00251AA8"/>
    <w:rsid w:val="00253C4F"/>
    <w:rsid w:val="002570FB"/>
    <w:rsid w:val="00265026"/>
    <w:rsid w:val="00275C33"/>
    <w:rsid w:val="00277CEA"/>
    <w:rsid w:val="002905A2"/>
    <w:rsid w:val="00295EF2"/>
    <w:rsid w:val="002961DA"/>
    <w:rsid w:val="002C1B2C"/>
    <w:rsid w:val="002D5E6E"/>
    <w:rsid w:val="002E3C5D"/>
    <w:rsid w:val="002E4EE6"/>
    <w:rsid w:val="002F60E2"/>
    <w:rsid w:val="00383905"/>
    <w:rsid w:val="003878B0"/>
    <w:rsid w:val="0039066B"/>
    <w:rsid w:val="003B0A9E"/>
    <w:rsid w:val="003C10BA"/>
    <w:rsid w:val="003C11E5"/>
    <w:rsid w:val="003E3DB3"/>
    <w:rsid w:val="003E498B"/>
    <w:rsid w:val="00410717"/>
    <w:rsid w:val="00412BBD"/>
    <w:rsid w:val="00415C1B"/>
    <w:rsid w:val="00416258"/>
    <w:rsid w:val="00426B5C"/>
    <w:rsid w:val="004538FC"/>
    <w:rsid w:val="00457479"/>
    <w:rsid w:val="00472F4B"/>
    <w:rsid w:val="004740FB"/>
    <w:rsid w:val="00496D05"/>
    <w:rsid w:val="004A12E0"/>
    <w:rsid w:val="004A198C"/>
    <w:rsid w:val="004A7DD3"/>
    <w:rsid w:val="004C2B55"/>
    <w:rsid w:val="00522A23"/>
    <w:rsid w:val="00527B68"/>
    <w:rsid w:val="00534148"/>
    <w:rsid w:val="005552F9"/>
    <w:rsid w:val="00571B63"/>
    <w:rsid w:val="00584DCB"/>
    <w:rsid w:val="00597B67"/>
    <w:rsid w:val="005A0234"/>
    <w:rsid w:val="005A198C"/>
    <w:rsid w:val="005B0C37"/>
    <w:rsid w:val="005C48D4"/>
    <w:rsid w:val="005E4E3D"/>
    <w:rsid w:val="005E67D7"/>
    <w:rsid w:val="005F24AD"/>
    <w:rsid w:val="005F32DB"/>
    <w:rsid w:val="005F41BF"/>
    <w:rsid w:val="006674AE"/>
    <w:rsid w:val="00682D0B"/>
    <w:rsid w:val="006C0A48"/>
    <w:rsid w:val="006C601D"/>
    <w:rsid w:val="006E3F88"/>
    <w:rsid w:val="00710769"/>
    <w:rsid w:val="0071396E"/>
    <w:rsid w:val="00720D70"/>
    <w:rsid w:val="00744973"/>
    <w:rsid w:val="007A3FB6"/>
    <w:rsid w:val="007B6B49"/>
    <w:rsid w:val="007E14DA"/>
    <w:rsid w:val="007F6C59"/>
    <w:rsid w:val="008103CA"/>
    <w:rsid w:val="00823A19"/>
    <w:rsid w:val="0082779B"/>
    <w:rsid w:val="008373E7"/>
    <w:rsid w:val="00844EA3"/>
    <w:rsid w:val="0084756C"/>
    <w:rsid w:val="00852E93"/>
    <w:rsid w:val="008748A8"/>
    <w:rsid w:val="008A1E98"/>
    <w:rsid w:val="008B17F6"/>
    <w:rsid w:val="008D0D66"/>
    <w:rsid w:val="008D6C18"/>
    <w:rsid w:val="00925FF7"/>
    <w:rsid w:val="009554FD"/>
    <w:rsid w:val="00964321"/>
    <w:rsid w:val="00986B47"/>
    <w:rsid w:val="00995021"/>
    <w:rsid w:val="009B08B5"/>
    <w:rsid w:val="009C5F52"/>
    <w:rsid w:val="009D5B68"/>
    <w:rsid w:val="009D5CDC"/>
    <w:rsid w:val="00A17AB6"/>
    <w:rsid w:val="00A206E0"/>
    <w:rsid w:val="00A43972"/>
    <w:rsid w:val="00A53CEF"/>
    <w:rsid w:val="00A6060F"/>
    <w:rsid w:val="00A83948"/>
    <w:rsid w:val="00AA261A"/>
    <w:rsid w:val="00AC5E11"/>
    <w:rsid w:val="00AF6314"/>
    <w:rsid w:val="00B33D19"/>
    <w:rsid w:val="00B36C8B"/>
    <w:rsid w:val="00B4708B"/>
    <w:rsid w:val="00B706AE"/>
    <w:rsid w:val="00B8035A"/>
    <w:rsid w:val="00B871D8"/>
    <w:rsid w:val="00B91F00"/>
    <w:rsid w:val="00B9342C"/>
    <w:rsid w:val="00BA44AD"/>
    <w:rsid w:val="00BA7A39"/>
    <w:rsid w:val="00BB60EE"/>
    <w:rsid w:val="00BB746F"/>
    <w:rsid w:val="00BC4960"/>
    <w:rsid w:val="00BD476A"/>
    <w:rsid w:val="00BD7742"/>
    <w:rsid w:val="00BE410D"/>
    <w:rsid w:val="00BE4B12"/>
    <w:rsid w:val="00BF02BE"/>
    <w:rsid w:val="00BF104B"/>
    <w:rsid w:val="00BF4E74"/>
    <w:rsid w:val="00C0399F"/>
    <w:rsid w:val="00C06198"/>
    <w:rsid w:val="00C141FC"/>
    <w:rsid w:val="00C25BA1"/>
    <w:rsid w:val="00C31F72"/>
    <w:rsid w:val="00C37878"/>
    <w:rsid w:val="00C457B6"/>
    <w:rsid w:val="00C51F62"/>
    <w:rsid w:val="00C728DF"/>
    <w:rsid w:val="00C742E4"/>
    <w:rsid w:val="00C75F3A"/>
    <w:rsid w:val="00C777C7"/>
    <w:rsid w:val="00C90652"/>
    <w:rsid w:val="00C936BE"/>
    <w:rsid w:val="00CA7E3F"/>
    <w:rsid w:val="00CC6B74"/>
    <w:rsid w:val="00CD04C5"/>
    <w:rsid w:val="00CD07F3"/>
    <w:rsid w:val="00CF3372"/>
    <w:rsid w:val="00CF4AFF"/>
    <w:rsid w:val="00D014F8"/>
    <w:rsid w:val="00D15622"/>
    <w:rsid w:val="00D17CA9"/>
    <w:rsid w:val="00D33943"/>
    <w:rsid w:val="00D52C76"/>
    <w:rsid w:val="00D571CE"/>
    <w:rsid w:val="00D90DA9"/>
    <w:rsid w:val="00D969C6"/>
    <w:rsid w:val="00DC0E23"/>
    <w:rsid w:val="00DC4400"/>
    <w:rsid w:val="00DF04CA"/>
    <w:rsid w:val="00DF1EA6"/>
    <w:rsid w:val="00E00E84"/>
    <w:rsid w:val="00E23B05"/>
    <w:rsid w:val="00E245C5"/>
    <w:rsid w:val="00E24963"/>
    <w:rsid w:val="00E312C7"/>
    <w:rsid w:val="00E334FC"/>
    <w:rsid w:val="00E46FD6"/>
    <w:rsid w:val="00E47E72"/>
    <w:rsid w:val="00E61C48"/>
    <w:rsid w:val="00E62862"/>
    <w:rsid w:val="00E807A3"/>
    <w:rsid w:val="00E95363"/>
    <w:rsid w:val="00EA22C1"/>
    <w:rsid w:val="00EA4085"/>
    <w:rsid w:val="00EB3152"/>
    <w:rsid w:val="00EB7DAC"/>
    <w:rsid w:val="00EC1304"/>
    <w:rsid w:val="00EC2A47"/>
    <w:rsid w:val="00EC3665"/>
    <w:rsid w:val="00ED6341"/>
    <w:rsid w:val="00EE13D9"/>
    <w:rsid w:val="00EE6C88"/>
    <w:rsid w:val="00F05FC3"/>
    <w:rsid w:val="00F22CE1"/>
    <w:rsid w:val="00F46563"/>
    <w:rsid w:val="00F5032A"/>
    <w:rsid w:val="00F77CB4"/>
    <w:rsid w:val="00F83BD6"/>
    <w:rsid w:val="00FA4AD9"/>
    <w:rsid w:val="00FA613E"/>
    <w:rsid w:val="00FC3377"/>
    <w:rsid w:val="00FD2758"/>
    <w:rsid w:val="00FD5FDE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B3E19C"/>
  <w15:chartTrackingRefBased/>
  <w15:docId w15:val="{DA808F0B-3431-4F77-8BE0-C962A1EFB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9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943"/>
    <w:rPr>
      <w:sz w:val="18"/>
      <w:szCs w:val="18"/>
    </w:rPr>
  </w:style>
  <w:style w:type="paragraph" w:styleId="a7">
    <w:name w:val="List Paragraph"/>
    <w:basedOn w:val="a"/>
    <w:uiPriority w:val="34"/>
    <w:qFormat/>
    <w:rsid w:val="004A12E0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4A12E0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4A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4A12E0"/>
    <w:rPr>
      <w:b/>
      <w:bCs/>
    </w:rPr>
  </w:style>
  <w:style w:type="character" w:styleId="ab">
    <w:name w:val="Emphasis"/>
    <w:basedOn w:val="a0"/>
    <w:uiPriority w:val="20"/>
    <w:qFormat/>
    <w:rsid w:val="004A12E0"/>
    <w:rPr>
      <w:i/>
      <w:iCs/>
    </w:rPr>
  </w:style>
  <w:style w:type="character" w:styleId="ac">
    <w:name w:val="FollowedHyperlink"/>
    <w:basedOn w:val="a0"/>
    <w:uiPriority w:val="99"/>
    <w:semiHidden/>
    <w:unhideWhenUsed/>
    <w:rsid w:val="00ED6341"/>
    <w:rPr>
      <w:color w:val="954F72"/>
      <w:u w:val="single"/>
    </w:rPr>
  </w:style>
  <w:style w:type="paragraph" w:customStyle="1" w:styleId="msonormal0">
    <w:name w:val="msonormal"/>
    <w:basedOn w:val="a"/>
    <w:rsid w:val="00ED6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D634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ED634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ED63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ED63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7">
    <w:name w:val="xl77"/>
    <w:basedOn w:val="a"/>
    <w:rsid w:val="00ED63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ED6341"/>
    <w:pPr>
      <w:widowControl/>
      <w:pBdr>
        <w:bottom w:val="single" w:sz="4" w:space="0" w:color="auto"/>
      </w:pBdr>
      <w:spacing w:before="100" w:beforeAutospacing="1" w:after="100" w:afterAutospacing="1"/>
      <w:ind w:firstLineChars="100" w:firstLine="1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ED634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ED634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ED634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2">
    <w:name w:val="xl82"/>
    <w:basedOn w:val="a"/>
    <w:rsid w:val="00ED6341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ED6341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ED634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ED63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rsid w:val="00ED6341"/>
    <w:pPr>
      <w:widowControl/>
      <w:spacing w:before="100" w:beforeAutospacing="1" w:after="100" w:afterAutospacing="1"/>
      <w:ind w:firstLineChars="100" w:firstLine="1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ED6341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ED63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ED6341"/>
    <w:pPr>
      <w:widowControl/>
      <w:spacing w:before="100" w:beforeAutospacing="1" w:after="100" w:afterAutospacing="1"/>
      <w:ind w:firstLineChars="100" w:firstLine="1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F41B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F41BF"/>
    <w:rPr>
      <w:sz w:val="18"/>
      <w:szCs w:val="18"/>
    </w:rPr>
  </w:style>
  <w:style w:type="paragraph" w:styleId="af">
    <w:name w:val="caption"/>
    <w:basedOn w:val="a"/>
    <w:next w:val="a"/>
    <w:uiPriority w:val="35"/>
    <w:unhideWhenUsed/>
    <w:qFormat/>
    <w:rsid w:val="00EA22C1"/>
    <w:rPr>
      <w:rFonts w:asciiTheme="majorHAnsi" w:eastAsia="黑体" w:hAnsiTheme="majorHAnsi" w:cstheme="majorBidi"/>
      <w:sz w:val="20"/>
      <w:szCs w:val="20"/>
    </w:rPr>
  </w:style>
  <w:style w:type="paragraph" w:styleId="af0">
    <w:name w:val="footnote text"/>
    <w:basedOn w:val="a"/>
    <w:link w:val="af1"/>
    <w:uiPriority w:val="99"/>
    <w:semiHidden/>
    <w:unhideWhenUsed/>
    <w:rsid w:val="004A7DD3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4A7DD3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4A7DD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FF7A4-04CD-4644-9DBF-E9BE06668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1087</Words>
  <Characters>6196</Characters>
  <Application>Microsoft Office Word</Application>
  <DocSecurity>0</DocSecurity>
  <Lines>51</Lines>
  <Paragraphs>14</Paragraphs>
  <ScaleCrop>false</ScaleCrop>
  <Company/>
  <LinksUpToDate>false</LinksUpToDate>
  <CharactersWithSpaces>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 陈</dc:creator>
  <cp:keywords/>
  <dc:description/>
  <cp:lastModifiedBy>Administrator</cp:lastModifiedBy>
  <cp:revision>106</cp:revision>
  <dcterms:created xsi:type="dcterms:W3CDTF">2020-06-20T09:08:00Z</dcterms:created>
  <dcterms:modified xsi:type="dcterms:W3CDTF">2020-06-25T08:39:00Z</dcterms:modified>
</cp:coreProperties>
</file>