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25DE" w14:textId="7D979F3F" w:rsidR="009137C5" w:rsidRPr="00856C2E" w:rsidRDefault="0059740C" w:rsidP="00FE4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C2E">
        <w:rPr>
          <w:rFonts w:ascii="Times New Roman" w:hAnsi="Times New Roman" w:cs="Times New Roman"/>
          <w:b/>
          <w:sz w:val="32"/>
          <w:szCs w:val="32"/>
        </w:rPr>
        <w:t>Accounting for</w:t>
      </w:r>
      <w:r w:rsidR="009137C5" w:rsidRPr="00856C2E">
        <w:rPr>
          <w:rFonts w:ascii="Times New Roman" w:hAnsi="Times New Roman" w:cs="Times New Roman"/>
          <w:b/>
          <w:sz w:val="32"/>
          <w:szCs w:val="32"/>
        </w:rPr>
        <w:t xml:space="preserve"> center-level effects </w:t>
      </w:r>
      <w:r w:rsidR="0078634E">
        <w:rPr>
          <w:rFonts w:ascii="Times New Roman" w:hAnsi="Times New Roman" w:cs="Times New Roman"/>
          <w:b/>
          <w:sz w:val="32"/>
          <w:szCs w:val="32"/>
        </w:rPr>
        <w:t>in multicenter</w:t>
      </w:r>
      <w:r w:rsidR="009137C5" w:rsidRPr="00856C2E">
        <w:rPr>
          <w:rFonts w:ascii="Times New Roman" w:hAnsi="Times New Roman" w:cs="Times New Roman"/>
          <w:b/>
          <w:sz w:val="32"/>
          <w:szCs w:val="32"/>
        </w:rPr>
        <w:t xml:space="preserve"> randomized c</w:t>
      </w:r>
      <w:r w:rsidR="00F56C29" w:rsidRPr="00856C2E">
        <w:rPr>
          <w:rFonts w:ascii="Times New Roman" w:hAnsi="Times New Roman" w:cs="Times New Roman"/>
          <w:b/>
          <w:sz w:val="32"/>
          <w:szCs w:val="32"/>
        </w:rPr>
        <w:t>ontrol</w:t>
      </w:r>
      <w:r w:rsidR="009137C5" w:rsidRPr="00856C2E">
        <w:rPr>
          <w:rFonts w:ascii="Times New Roman" w:hAnsi="Times New Roman" w:cs="Times New Roman"/>
          <w:b/>
          <w:sz w:val="32"/>
          <w:szCs w:val="32"/>
        </w:rPr>
        <w:t xml:space="preserve"> trial</w:t>
      </w:r>
      <w:r w:rsidR="0078634E">
        <w:rPr>
          <w:rFonts w:ascii="Times New Roman" w:hAnsi="Times New Roman" w:cs="Times New Roman"/>
          <w:b/>
          <w:sz w:val="32"/>
          <w:szCs w:val="32"/>
        </w:rPr>
        <w:t>s</w:t>
      </w:r>
    </w:p>
    <w:p w14:paraId="5FA14AEB" w14:textId="77777777" w:rsidR="00FE4DE6" w:rsidRDefault="00FE4DE6" w:rsidP="00FE4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AA3951C" w14:textId="1E2348B3" w:rsidR="009137C5" w:rsidRPr="00856C2E" w:rsidRDefault="001F0C1D" w:rsidP="00FE4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Shofiqul Islam</w:t>
      </w:r>
      <w:r w:rsidR="000C4A2B">
        <w:rPr>
          <w:rStyle w:val="FootnoteReference"/>
          <w:rFonts w:ascii="Times New Roman" w:hAnsi="Times New Roman" w:cs="Times New Roman"/>
          <w:b/>
          <w:color w:val="002060"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and Shrikant I Bangdiwala</w:t>
      </w:r>
    </w:p>
    <w:p w14:paraId="109C1663" w14:textId="1771DB58" w:rsidR="00914D6F" w:rsidRDefault="00914D6F" w:rsidP="00FE4D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4B0DB5" w14:textId="65300C0D" w:rsidR="0042483E" w:rsidRPr="00DF754A" w:rsidRDefault="006359FE" w:rsidP="003F5435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="00255E27" w:rsidRPr="00DF754A">
        <w:rPr>
          <w:rFonts w:ascii="Times New Roman" w:hAnsi="Times New Roman" w:cs="Times New Roman"/>
          <w:b/>
          <w:sz w:val="32"/>
          <w:szCs w:val="32"/>
        </w:rPr>
        <w:t>ppendix</w:t>
      </w:r>
      <w:r w:rsidR="00864BFC">
        <w:rPr>
          <w:rFonts w:ascii="Times New Roman" w:hAnsi="Times New Roman" w:cs="Times New Roman"/>
          <w:b/>
          <w:sz w:val="32"/>
          <w:szCs w:val="32"/>
        </w:rPr>
        <w:t xml:space="preserve"> A</w:t>
      </w:r>
      <w:r w:rsidR="00255E27" w:rsidRPr="00DF754A">
        <w:rPr>
          <w:rFonts w:ascii="Times New Roman" w:hAnsi="Times New Roman" w:cs="Times New Roman"/>
          <w:b/>
          <w:sz w:val="32"/>
          <w:szCs w:val="32"/>
        </w:rPr>
        <w:t>:</w:t>
      </w:r>
    </w:p>
    <w:p w14:paraId="181CF4B1" w14:textId="01766F7C" w:rsidR="00DF754A" w:rsidRDefault="00DF754A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Models associated with a continuous</w:t>
      </w:r>
      <w:r w:rsidR="00FA59AB">
        <w:rPr>
          <w:rFonts w:ascii="Times New Roman" w:hAnsi="Times New Roman" w:cs="Times New Roman"/>
          <w:b/>
          <w:sz w:val="24"/>
          <w:szCs w:val="24"/>
        </w:rPr>
        <w:t xml:space="preserve"> or </w:t>
      </w:r>
      <w:r>
        <w:rPr>
          <w:rFonts w:ascii="Times New Roman" w:hAnsi="Times New Roman" w:cs="Times New Roman"/>
          <w:b/>
          <w:sz w:val="24"/>
          <w:szCs w:val="24"/>
        </w:rPr>
        <w:t xml:space="preserve">binary outcome </w:t>
      </w:r>
      <w:r w:rsidR="003E7FB6">
        <w:rPr>
          <w:rFonts w:ascii="Times New Roman" w:hAnsi="Times New Roman" w:cs="Times New Roman"/>
          <w:b/>
          <w:sz w:val="24"/>
          <w:szCs w:val="24"/>
        </w:rPr>
        <w:t xml:space="preserve">are </w:t>
      </w:r>
      <w:r>
        <w:rPr>
          <w:rFonts w:ascii="Times New Roman" w:hAnsi="Times New Roman" w:cs="Times New Roman"/>
          <w:b/>
          <w:sz w:val="24"/>
          <w:szCs w:val="24"/>
        </w:rPr>
        <w:t>presented below:</w:t>
      </w:r>
    </w:p>
    <w:p w14:paraId="19A55C1F" w14:textId="32051F74" w:rsidR="00255E27" w:rsidRPr="003F5435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5435">
        <w:rPr>
          <w:rFonts w:ascii="Times New Roman" w:hAnsi="Times New Roman" w:cs="Times New Roman"/>
          <w:b/>
          <w:sz w:val="24"/>
          <w:szCs w:val="24"/>
        </w:rPr>
        <w:t>Continuous outcome:</w:t>
      </w:r>
    </w:p>
    <w:p w14:paraId="77CBDE5C" w14:textId="676908D0" w:rsidR="00255E27" w:rsidRPr="003F5435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435">
        <w:rPr>
          <w:rFonts w:ascii="Times New Roman" w:hAnsi="Times New Roman" w:cs="Times New Roman"/>
          <w:sz w:val="24"/>
          <w:szCs w:val="24"/>
        </w:rPr>
        <w:t xml:space="preserve">Let us suppose </w:t>
      </w:r>
      <w:proofErr w:type="spellStart"/>
      <w:r w:rsidRPr="003F5435">
        <w:rPr>
          <w:rFonts w:ascii="Times New Roman" w:hAnsi="Times New Roman" w:cs="Times New Roman"/>
          <w:i/>
          <w:sz w:val="24"/>
          <w:szCs w:val="24"/>
        </w:rPr>
        <w:t>Y</w:t>
      </w:r>
      <w:r w:rsidRPr="003F5435">
        <w:rPr>
          <w:rFonts w:ascii="Times New Roman" w:hAnsi="Times New Roman" w:cs="Times New Roman"/>
          <w:i/>
          <w:sz w:val="24"/>
          <w:szCs w:val="24"/>
          <w:vertAlign w:val="subscript"/>
        </w:rPr>
        <w:t>ij</w:t>
      </w:r>
      <w:proofErr w:type="spellEnd"/>
      <w:r w:rsidRPr="003F5435">
        <w:rPr>
          <w:rFonts w:ascii="Times New Roman" w:hAnsi="Times New Roman" w:cs="Times New Roman"/>
          <w:sz w:val="24"/>
          <w:szCs w:val="24"/>
        </w:rPr>
        <w:t xml:space="preserve"> is a continuous outcome corresponding to the </w:t>
      </w:r>
      <w:proofErr w:type="spellStart"/>
      <w:r w:rsidRPr="003F5435">
        <w:rPr>
          <w:rFonts w:ascii="Times New Roman" w:hAnsi="Times New Roman" w:cs="Times New Roman"/>
          <w:i/>
          <w:sz w:val="24"/>
          <w:szCs w:val="24"/>
        </w:rPr>
        <w:t>i</w:t>
      </w:r>
      <w:r w:rsidRPr="003F543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Fonts w:ascii="Times New Roman" w:hAnsi="Times New Roman" w:cs="Times New Roman"/>
          <w:sz w:val="24"/>
          <w:szCs w:val="24"/>
        </w:rPr>
        <w:t xml:space="preserve"> subject and </w:t>
      </w:r>
      <w:proofErr w:type="spellStart"/>
      <w:r w:rsidRPr="003F5435">
        <w:rPr>
          <w:rFonts w:ascii="Times New Roman" w:hAnsi="Times New Roman" w:cs="Times New Roman"/>
          <w:i/>
          <w:sz w:val="24"/>
          <w:szCs w:val="24"/>
        </w:rPr>
        <w:t>j</w:t>
      </w:r>
      <w:r w:rsidRPr="003F543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Fonts w:ascii="Times New Roman" w:hAnsi="Times New Roman" w:cs="Times New Roman"/>
          <w:sz w:val="24"/>
          <w:szCs w:val="24"/>
        </w:rPr>
        <w:t xml:space="preserve"> center.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θ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</m:oMath>
      <w:r w:rsidRPr="00F472D3">
        <w:rPr>
          <w:rFonts w:ascii="Times New Roman" w:hAnsi="Times New Roman" w:cs="Times New Roman"/>
          <w:sz w:val="24"/>
          <w:szCs w:val="24"/>
        </w:rPr>
        <w:t xml:space="preserve"> (fixed) or </w:t>
      </w:r>
      <w:r w:rsidRPr="00F472D3">
        <w:rPr>
          <w:rFonts w:ascii="Times New Roman" w:hAnsi="Times New Roman" w:cs="Times New Roman"/>
          <w:i/>
          <w:sz w:val="24"/>
          <w:szCs w:val="24"/>
        </w:rPr>
        <w:t>γ</w:t>
      </w:r>
      <w:r w:rsidRPr="00E07C9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j</w:t>
      </w:r>
      <w:r w:rsidRPr="00E07C92">
        <w:rPr>
          <w:rFonts w:ascii="Times New Roman" w:hAnsi="Times New Roman" w:cs="Times New Roman"/>
          <w:sz w:val="24"/>
          <w:szCs w:val="24"/>
        </w:rPr>
        <w:t xml:space="preserve"> (random) represents the </w:t>
      </w:r>
      <w:proofErr w:type="spellStart"/>
      <w:r w:rsidRPr="00E07C92">
        <w:rPr>
          <w:rFonts w:ascii="Times New Roman" w:hAnsi="Times New Roman" w:cs="Times New Roman"/>
          <w:i/>
          <w:sz w:val="24"/>
          <w:szCs w:val="24"/>
        </w:rPr>
        <w:t>j</w:t>
      </w:r>
      <w:r w:rsidRPr="00E07C92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E07C92">
        <w:rPr>
          <w:rFonts w:ascii="Times New Roman" w:hAnsi="Times New Roman" w:cs="Times New Roman"/>
          <w:sz w:val="24"/>
          <w:szCs w:val="24"/>
        </w:rPr>
        <w:t xml:space="preserve"> center-l</w:t>
      </w:r>
      <w:r w:rsidRPr="00373B5A">
        <w:rPr>
          <w:rFonts w:ascii="Times New Roman" w:hAnsi="Times New Roman" w:cs="Times New Roman"/>
          <w:sz w:val="24"/>
          <w:szCs w:val="24"/>
        </w:rPr>
        <w:t>eve</w:t>
      </w:r>
      <w:r w:rsidRPr="0074267E">
        <w:rPr>
          <w:rFonts w:ascii="Times New Roman" w:hAnsi="Times New Roman" w:cs="Times New Roman"/>
          <w:sz w:val="24"/>
          <w:szCs w:val="24"/>
        </w:rPr>
        <w:t xml:space="preserve">l effects. </w:t>
      </w:r>
      <w:proofErr w:type="spellStart"/>
      <w:r w:rsidRPr="0074267E">
        <w:rPr>
          <w:rFonts w:ascii="Times New Roman" w:hAnsi="Times New Roman" w:cs="Times New Roman"/>
          <w:i/>
          <w:sz w:val="24"/>
          <w:szCs w:val="24"/>
        </w:rPr>
        <w:t>T</w:t>
      </w:r>
      <w:r w:rsidRPr="0074267E">
        <w:rPr>
          <w:rFonts w:ascii="Times New Roman" w:hAnsi="Times New Roman" w:cs="Times New Roman"/>
          <w:i/>
          <w:sz w:val="24"/>
          <w:szCs w:val="24"/>
          <w:vertAlign w:val="subscript"/>
        </w:rPr>
        <w:t>ij</w:t>
      </w:r>
      <w:proofErr w:type="spellEnd"/>
      <w:r w:rsidRPr="0074267E">
        <w:rPr>
          <w:rFonts w:ascii="Times New Roman" w:hAnsi="Times New Roman" w:cs="Times New Roman"/>
          <w:sz w:val="24"/>
          <w:szCs w:val="24"/>
        </w:rPr>
        <w:t xml:space="preserve"> is an indicator variable, </w:t>
      </w:r>
      <w:r w:rsidR="00234B59">
        <w:rPr>
          <w:rFonts w:ascii="Times New Roman" w:hAnsi="Times New Roman" w:cs="Times New Roman"/>
          <w:sz w:val="24"/>
          <w:szCs w:val="24"/>
        </w:rPr>
        <w:t xml:space="preserve">that </w:t>
      </w:r>
      <w:r w:rsidRPr="0074267E">
        <w:rPr>
          <w:rFonts w:ascii="Times New Roman" w:hAnsi="Times New Roman" w:cs="Times New Roman"/>
          <w:sz w:val="24"/>
          <w:szCs w:val="24"/>
        </w:rPr>
        <w:t xml:space="preserve">represents the treatment or intervention </w:t>
      </w:r>
      <w:r w:rsidRPr="003F5435">
        <w:rPr>
          <w:rFonts w:ascii="Times New Roman" w:hAnsi="Times New Roman" w:cs="Times New Roman"/>
          <w:sz w:val="24"/>
          <w:szCs w:val="24"/>
        </w:rPr>
        <w:t xml:space="preserve">to which the </w:t>
      </w:r>
      <w:proofErr w:type="spellStart"/>
      <w:r w:rsidRPr="003F5435">
        <w:rPr>
          <w:rFonts w:ascii="Times New Roman" w:hAnsi="Times New Roman" w:cs="Times New Roman"/>
          <w:i/>
          <w:sz w:val="24"/>
          <w:szCs w:val="24"/>
        </w:rPr>
        <w:t>i</w:t>
      </w:r>
      <w:r w:rsidRPr="003F543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Fonts w:ascii="Times New Roman" w:hAnsi="Times New Roman" w:cs="Times New Roman"/>
          <w:sz w:val="24"/>
          <w:szCs w:val="24"/>
        </w:rPr>
        <w:t xml:space="preserve"> subject from the </w:t>
      </w:r>
      <w:proofErr w:type="spellStart"/>
      <w:r w:rsidRPr="003F5435">
        <w:rPr>
          <w:rFonts w:ascii="Times New Roman" w:hAnsi="Times New Roman" w:cs="Times New Roman"/>
          <w:i/>
          <w:sz w:val="24"/>
          <w:szCs w:val="24"/>
        </w:rPr>
        <w:t>j</w:t>
      </w:r>
      <w:r w:rsidRPr="003F543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Fonts w:ascii="Times New Roman" w:hAnsi="Times New Roman" w:cs="Times New Roman"/>
          <w:sz w:val="24"/>
          <w:szCs w:val="24"/>
        </w:rPr>
        <w:t xml:space="preserve"> center has been allocated. Thus, models associated with a continuous outcome can be written as:</w:t>
      </w:r>
    </w:p>
    <w:p w14:paraId="631E6C1A" w14:textId="77777777" w:rsidR="00255E27" w:rsidRPr="003F5435" w:rsidRDefault="00255E27" w:rsidP="00255E27">
      <w:pPr>
        <w:autoSpaceDE w:val="0"/>
        <w:autoSpaceDN w:val="0"/>
        <w:adjustRightInd w:val="0"/>
        <w:spacing w:after="0" w:line="480" w:lineRule="auto"/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</w:pPr>
      <w:r w:rsidRPr="00523EC6">
        <w:rPr>
          <w:rFonts w:ascii="Times New Roman" w:hAnsi="Times New Roman" w:cs="Times New Roman"/>
          <w:b/>
          <w:sz w:val="24"/>
          <w:szCs w:val="24"/>
        </w:rPr>
        <w:t xml:space="preserve">No center-effect: </w:t>
      </w:r>
      <w:r w:rsidRPr="003F5435">
        <w:rPr>
          <w:rFonts w:ascii="Times New Roman" w:hAnsi="Times New Roman" w:cs="Times New Roman"/>
          <w:sz w:val="24"/>
          <w:szCs w:val="24"/>
        </w:rPr>
        <w:t xml:space="preserve">  </w:t>
      </w:r>
      <w:r w:rsidRPr="003F5435">
        <w:rPr>
          <w:rFonts w:ascii="Times New Roman" w:hAnsi="Times New Roman" w:cs="Times New Roman"/>
          <w:sz w:val="24"/>
          <w:szCs w:val="24"/>
        </w:rPr>
        <w:br/>
      </w:r>
      <m:oMathPara>
        <m:oMath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Y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=α +β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T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+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e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 i=1,2,3…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n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 j=1,2,3,…,J ,</m:t>
          </m:r>
        </m:oMath>
      </m:oMathPara>
    </w:p>
    <w:p w14:paraId="212604E1" w14:textId="77777777" w:rsidR="00255E27" w:rsidRPr="00F472D3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472D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e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are i.i.d. ~ N</m:t>
        </m:r>
        <m:d>
          <m:d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d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0,</m:t>
            </m:r>
            <m:sSubSup>
              <m:sSubSupPr>
                <m:ctrlPr>
                  <w:rPr>
                    <w:rStyle w:val="HTMLCode"/>
                    <w:rFonts w:ascii="Cambria Math" w:eastAsiaTheme="minorHAnsi" w:hAnsi="Cambria Math" w:cs="Times New Roman"/>
                    <w:i/>
                    <w:sz w:val="24"/>
                    <w:szCs w:val="24"/>
                    <w:lang w:val="en"/>
                  </w:rPr>
                </m:ctrlPr>
              </m:sSubSupPr>
              <m:e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σ</m:t>
                </m:r>
              </m:e>
              <m:sub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e</m:t>
                </m:r>
              </m:sub>
              <m:sup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2</m:t>
                </m:r>
              </m:sup>
            </m:sSubSup>
          </m:e>
        </m:d>
      </m:oMath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>.</w:t>
      </w:r>
    </w:p>
    <w:p w14:paraId="123BE0B1" w14:textId="77777777" w:rsidR="00AA552F" w:rsidRDefault="00255E27" w:rsidP="00AA552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15B30">
        <w:rPr>
          <w:rFonts w:ascii="Times New Roman" w:hAnsi="Times New Roman" w:cs="Times New Roman"/>
          <w:b/>
          <w:sz w:val="24"/>
          <w:szCs w:val="24"/>
        </w:rPr>
        <w:t>Fixed center-effect:</w:t>
      </w:r>
    </w:p>
    <w:p w14:paraId="72D7B031" w14:textId="732317DB" w:rsidR="00255E27" w:rsidRPr="003F5435" w:rsidRDefault="0014315C" w:rsidP="00AA552F">
      <w:pPr>
        <w:autoSpaceDE w:val="0"/>
        <w:autoSpaceDN w:val="0"/>
        <w:adjustRightInd w:val="0"/>
        <w:spacing w:after="0" w:line="480" w:lineRule="auto"/>
        <w:ind w:left="1440"/>
        <w:rPr>
          <w:rStyle w:val="HTMLCode"/>
          <w:rFonts w:ascii="Times New Roman" w:eastAsiaTheme="minorHAnsi" w:hAnsi="Times New Roman" w:cs="Times New Roman"/>
          <w:sz w:val="24"/>
          <w:szCs w:val="24"/>
          <w:lang w:val="en"/>
        </w:rPr>
      </w:pP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Y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=α + β 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T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>+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θ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C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+ 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e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>,    i=1,2,3…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n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>,  j=1,2,3,…,J</m:t>
        </m:r>
      </m:oMath>
      <w:r w:rsidR="00255E27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>,</w:t>
      </w:r>
    </w:p>
    <w:p w14:paraId="578F45FB" w14:textId="77777777" w:rsidR="00255E27" w:rsidRPr="00F472D3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472D3">
        <w:rPr>
          <w:rFonts w:ascii="Times New Roman" w:hAnsi="Times New Roman" w:cs="Times New Roman"/>
          <w:sz w:val="24"/>
          <w:szCs w:val="24"/>
        </w:rPr>
        <w:t>w</w:t>
      </w:r>
      <w:r w:rsidRPr="00E07C92">
        <w:rPr>
          <w:rFonts w:ascii="Times New Roman" w:hAnsi="Times New Roman" w:cs="Times New Roman"/>
          <w:sz w:val="24"/>
          <w:szCs w:val="24"/>
        </w:rPr>
        <w:t xml:space="preserve">here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e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are i.i.d. ~ N</m:t>
        </m:r>
        <m:d>
          <m:d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d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0,</m:t>
            </m:r>
            <m:sSubSup>
              <m:sSubSupPr>
                <m:ctrlPr>
                  <w:rPr>
                    <w:rStyle w:val="HTMLCode"/>
                    <w:rFonts w:ascii="Cambria Math" w:eastAsiaTheme="minorHAnsi" w:hAnsi="Cambria Math" w:cs="Times New Roman"/>
                    <w:i/>
                    <w:sz w:val="24"/>
                    <w:szCs w:val="24"/>
                    <w:lang w:val="en"/>
                  </w:rPr>
                </m:ctrlPr>
              </m:sSubSupPr>
              <m:e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σ</m:t>
                </m:r>
              </m:e>
              <m:sub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e</m:t>
                </m:r>
              </m:sub>
              <m:sup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2</m:t>
                </m:r>
              </m:sup>
            </m:sSubSup>
          </m:e>
        </m:d>
      </m:oMath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 xml:space="preserve"> and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C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</m:oMath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 xml:space="preserve"> is a dummy indicator variable for the </w:t>
      </w:r>
      <w:proofErr w:type="spellStart"/>
      <w:r w:rsidRPr="00F472D3">
        <w:rPr>
          <w:rFonts w:ascii="Times New Roman" w:hAnsi="Times New Roman" w:cs="Times New Roman"/>
          <w:i/>
          <w:sz w:val="24"/>
          <w:szCs w:val="24"/>
        </w:rPr>
        <w:t>j</w:t>
      </w:r>
      <w:r w:rsidRPr="00F472D3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 xml:space="preserve"> center.</w:t>
      </w:r>
    </w:p>
    <w:p w14:paraId="79CEA79C" w14:textId="1B7CB41D" w:rsidR="00255E27" w:rsidRPr="003F5435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8F8F8"/>
          <w:lang w:val="en"/>
        </w:rPr>
      </w:pPr>
      <w:r w:rsidRPr="00523EC6">
        <w:rPr>
          <w:rFonts w:ascii="Times New Roman" w:hAnsi="Times New Roman" w:cs="Times New Roman"/>
          <w:b/>
          <w:sz w:val="24"/>
          <w:szCs w:val="24"/>
        </w:rPr>
        <w:t>Random center-effect:</w:t>
      </w:r>
      <w:r w:rsidRPr="00E07C92">
        <w:rPr>
          <w:rFonts w:ascii="Times New Roman" w:hAnsi="Times New Roman" w:cs="Times New Roman"/>
          <w:sz w:val="24"/>
          <w:szCs w:val="24"/>
        </w:rPr>
        <w:t xml:space="preserve">  </w:t>
      </w:r>
      <w:r w:rsidRPr="00E07C92">
        <w:rPr>
          <w:rFonts w:ascii="Times New Roman" w:hAnsi="Times New Roman" w:cs="Times New Roman"/>
          <w:sz w:val="24"/>
          <w:szCs w:val="24"/>
        </w:rPr>
        <w:br/>
      </w:r>
      <m:oMathPara>
        <m:oMath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Y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=α + β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T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+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γ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+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e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 where i=1,2,3…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n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 j=1,2,3,…,J</m:t>
          </m:r>
          <m:r>
            <w:rPr>
              <w:rStyle w:val="HTMLCode"/>
              <w:rFonts w:ascii="Cambria Math" w:eastAsiaTheme="minorEastAsia" w:hAnsi="Cambria Math" w:cs="Times New Roman"/>
              <w:sz w:val="24"/>
              <w:szCs w:val="24"/>
              <w:lang w:val="en"/>
            </w:rPr>
            <m:t>,</m:t>
          </m:r>
        </m:oMath>
      </m:oMathPara>
    </w:p>
    <w:p w14:paraId="0800F626" w14:textId="01EA4C2D" w:rsidR="00255E27" w:rsidRPr="003F5435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8F8F8"/>
          <w:lang w:val="en"/>
        </w:rPr>
      </w:pPr>
      <w:r w:rsidRPr="00F472D3">
        <w:rPr>
          <w:rFonts w:ascii="Times New Roman" w:hAnsi="Times New Roman" w:cs="Times New Roman"/>
          <w:sz w:val="24"/>
          <w:szCs w:val="24"/>
        </w:rPr>
        <w:t>where</w:t>
      </w:r>
      <w:r w:rsidRPr="00F472D3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e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>~ N</m:t>
        </m:r>
        <m:d>
          <m:d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d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0,</m:t>
            </m:r>
            <m:sSubSup>
              <m:sSubSupPr>
                <m:ctrlPr>
                  <w:rPr>
                    <w:rStyle w:val="HTMLCode"/>
                    <w:rFonts w:ascii="Cambria Math" w:eastAsiaTheme="minorHAnsi" w:hAnsi="Cambria Math" w:cs="Times New Roman"/>
                    <w:i/>
                    <w:sz w:val="24"/>
                    <w:szCs w:val="24"/>
                    <w:lang w:val="en"/>
                  </w:rPr>
                </m:ctrlPr>
              </m:sSubSupPr>
              <m:e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σ</m:t>
                </m:r>
              </m:e>
              <m:sub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w</m:t>
                </m:r>
              </m:sub>
              <m:sup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2</m:t>
                </m:r>
              </m:sup>
            </m:sSubSup>
          </m:e>
        </m:d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and 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γ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~ N</m:t>
        </m:r>
        <m:d>
          <m:d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d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0,</m:t>
            </m:r>
            <m:sSubSup>
              <m:sSubSupPr>
                <m:ctrlPr>
                  <w:rPr>
                    <w:rStyle w:val="HTMLCode"/>
                    <w:rFonts w:ascii="Cambria Math" w:eastAsiaTheme="minorHAnsi" w:hAnsi="Cambria Math" w:cs="Times New Roman"/>
                    <w:i/>
                    <w:sz w:val="24"/>
                    <w:szCs w:val="24"/>
                    <w:lang w:val="en"/>
                  </w:rPr>
                </m:ctrlPr>
              </m:sSubSupPr>
              <m:e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σ</m:t>
                </m:r>
              </m:e>
              <m:sub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b</m:t>
                </m:r>
              </m:sub>
              <m:sup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2</m:t>
                </m:r>
              </m:sup>
            </m:sSubSup>
          </m:e>
        </m:d>
      </m:oMath>
      <w:r w:rsidR="00AA552F">
        <w:rPr>
          <w:rFonts w:ascii="Times New Roman" w:hAnsi="Times New Roman" w:cs="Times New Roman"/>
          <w:sz w:val="24"/>
          <w:szCs w:val="24"/>
          <w:shd w:val="clear" w:color="auto" w:fill="F8F8F8"/>
          <w:lang w:val="en"/>
        </w:rPr>
        <w:t xml:space="preserve"> are independent.</w:t>
      </w:r>
    </w:p>
    <w:p w14:paraId="27EFC7A1" w14:textId="5512D91A" w:rsidR="00255E27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4CA2B54" w14:textId="77777777" w:rsidR="00255E27" w:rsidRPr="00E07C92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07C92">
        <w:rPr>
          <w:rFonts w:ascii="Times New Roman" w:hAnsi="Times New Roman" w:cs="Times New Roman"/>
          <w:b/>
          <w:sz w:val="24"/>
          <w:szCs w:val="24"/>
        </w:rPr>
        <w:lastRenderedPageBreak/>
        <w:t>Binary outcome:</w:t>
      </w:r>
    </w:p>
    <w:p w14:paraId="4AED0610" w14:textId="77777777" w:rsidR="00255E27" w:rsidRPr="00373B5A" w:rsidRDefault="00255E27" w:rsidP="00255E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7C92">
        <w:rPr>
          <w:rFonts w:ascii="Times New Roman" w:hAnsi="Times New Roman" w:cs="Times New Roman"/>
          <w:sz w:val="24"/>
          <w:szCs w:val="24"/>
        </w:rPr>
        <w:t xml:space="preserve">Assuming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p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i</m:t>
            </m:r>
          </m:sub>
        </m:sSub>
      </m:oMath>
      <w:r w:rsidRPr="00F472D3">
        <w:rPr>
          <w:rFonts w:ascii="Times New Roman" w:hAnsi="Times New Roman" w:cs="Times New Roman"/>
          <w:sz w:val="24"/>
          <w:szCs w:val="24"/>
        </w:rPr>
        <w:t xml:space="preserve"> as the probability of an event given treatment or intervention and using </w:t>
      </w:r>
      <w:r w:rsidRPr="00E07C92">
        <w:rPr>
          <w:rFonts w:ascii="Times New Roman" w:hAnsi="Times New Roman" w:cs="Times New Roman"/>
          <w:sz w:val="24"/>
          <w:szCs w:val="24"/>
        </w:rPr>
        <w:t xml:space="preserve">similar notations, models associated with a binary outcome can be written as: </w:t>
      </w:r>
    </w:p>
    <w:p w14:paraId="020E77C5" w14:textId="77777777" w:rsidR="00255E27" w:rsidRPr="003F5435" w:rsidRDefault="00255E27" w:rsidP="00255E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Style w:val="HTMLCode"/>
          <w:rFonts w:ascii="Times New Roman" w:eastAsiaTheme="minorHAnsi" w:hAnsi="Times New Roman" w:cs="Times New Roman"/>
          <w:sz w:val="24"/>
          <w:szCs w:val="24"/>
          <w:lang w:val="en"/>
        </w:rPr>
      </w:pPr>
      <w:r w:rsidRPr="00815B30">
        <w:rPr>
          <w:rFonts w:ascii="Times New Roman" w:hAnsi="Times New Roman" w:cs="Times New Roman"/>
          <w:b/>
          <w:sz w:val="24"/>
          <w:szCs w:val="24"/>
        </w:rPr>
        <w:t xml:space="preserve">No center-effect:   </w:t>
      </w:r>
      <w:r w:rsidRPr="00815B30">
        <w:rPr>
          <w:rFonts w:ascii="Times New Roman" w:hAnsi="Times New Roman" w:cs="Times New Roman"/>
          <w:b/>
          <w:sz w:val="24"/>
          <w:szCs w:val="24"/>
        </w:rPr>
        <w:br/>
      </w:r>
      <m:oMathPara>
        <m:oMath>
          <m:func>
            <m:func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funcPr>
            <m:fName>
              <m:r>
                <m:rPr>
                  <m:sty m:val="p"/>
                </m:r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log</m:t>
              </m:r>
            </m:fName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(</m:t>
              </m:r>
            </m:e>
          </m:func>
          <m:f>
            <m:fPr>
              <m:ctrl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</m:ctrlPr>
            </m:fPr>
            <m:num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num>
            <m:den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1-</m:t>
              </m:r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den>
          </m:f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)=α + β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T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i=1,2,3…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n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j=1,2,3,…,J</m:t>
          </m:r>
        </m:oMath>
      </m:oMathPara>
    </w:p>
    <w:p w14:paraId="00157FE3" w14:textId="4B90426C" w:rsidR="00255E27" w:rsidRPr="00AA552F" w:rsidRDefault="00255E27" w:rsidP="00255E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Style w:val="HTMLCode"/>
          <w:rFonts w:ascii="Times New Roman" w:eastAsiaTheme="minorHAnsi" w:hAnsi="Times New Roman" w:cs="Times New Roman"/>
          <w:sz w:val="24"/>
          <w:szCs w:val="24"/>
          <w:lang w:val="en"/>
        </w:rPr>
      </w:pPr>
      <w:r w:rsidRPr="00815B30">
        <w:rPr>
          <w:rFonts w:ascii="Times New Roman" w:hAnsi="Times New Roman" w:cs="Times New Roman"/>
          <w:b/>
          <w:sz w:val="24"/>
          <w:szCs w:val="24"/>
        </w:rPr>
        <w:t xml:space="preserve">Fixed center-effect:  </w:t>
      </w:r>
      <w:r w:rsidRPr="00815B30">
        <w:rPr>
          <w:rFonts w:ascii="Times New Roman" w:hAnsi="Times New Roman" w:cs="Times New Roman"/>
          <w:b/>
          <w:sz w:val="24"/>
          <w:szCs w:val="24"/>
        </w:rPr>
        <w:br/>
      </w:r>
      <m:oMathPara>
        <m:oMath>
          <m:func>
            <m:func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funcPr>
            <m:fName>
              <m:r>
                <m:rPr>
                  <m:sty m:val="p"/>
                </m:r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log</m:t>
              </m:r>
            </m:fName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(</m:t>
              </m:r>
            </m:e>
          </m:func>
          <m:f>
            <m:fPr>
              <m:ctrl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</m:ctrlPr>
            </m:fPr>
            <m:num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num>
            <m:den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1-</m:t>
              </m:r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den>
          </m:f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)=α + β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T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+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θ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C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i=1,2,3…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n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j=1,2,3,…,J</m:t>
          </m:r>
        </m:oMath>
      </m:oMathPara>
    </w:p>
    <w:p w14:paraId="7850F91B" w14:textId="2F4697EC" w:rsidR="00AA552F" w:rsidRPr="003F5435" w:rsidRDefault="00AA552F" w:rsidP="00AA552F">
      <w:pPr>
        <w:pStyle w:val="ListParagraph"/>
        <w:autoSpaceDE w:val="0"/>
        <w:autoSpaceDN w:val="0"/>
        <w:adjustRightInd w:val="0"/>
        <w:spacing w:after="0" w:line="480" w:lineRule="auto"/>
        <w:rPr>
          <w:rStyle w:val="HTMLCode"/>
          <w:rFonts w:ascii="Times New Roman" w:eastAsiaTheme="minorHAnsi" w:hAnsi="Times New Roman" w:cs="Times New Roman"/>
          <w:sz w:val="24"/>
          <w:szCs w:val="24"/>
          <w:lang w:val="en"/>
        </w:rPr>
      </w:pPr>
      <w:r w:rsidRPr="00AA552F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C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</m:oMath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 xml:space="preserve"> is a dummy indicator variable for the </w:t>
      </w:r>
      <w:proofErr w:type="spellStart"/>
      <w:r w:rsidRPr="00F472D3">
        <w:rPr>
          <w:rFonts w:ascii="Times New Roman" w:hAnsi="Times New Roman" w:cs="Times New Roman"/>
          <w:i/>
          <w:sz w:val="24"/>
          <w:szCs w:val="24"/>
        </w:rPr>
        <w:t>j</w:t>
      </w:r>
      <w:r w:rsidRPr="00F472D3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proofErr w:type="spellEnd"/>
      <w:r w:rsidRPr="003F5435"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 xml:space="preserve"> center.</w:t>
      </w:r>
    </w:p>
    <w:p w14:paraId="53D7C73C" w14:textId="6C12DAE5" w:rsidR="00255E27" w:rsidRPr="003F5435" w:rsidRDefault="00255E27" w:rsidP="00255E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8F8F8"/>
          <w:lang w:val="en"/>
        </w:rPr>
      </w:pPr>
      <w:r w:rsidRPr="00815B30">
        <w:rPr>
          <w:rFonts w:ascii="Times New Roman" w:hAnsi="Times New Roman" w:cs="Times New Roman"/>
          <w:b/>
          <w:sz w:val="24"/>
          <w:szCs w:val="24"/>
        </w:rPr>
        <w:t xml:space="preserve">Random center-effect:  </w:t>
      </w:r>
      <w:r w:rsidRPr="00815B30">
        <w:rPr>
          <w:rFonts w:ascii="Times New Roman" w:hAnsi="Times New Roman" w:cs="Times New Roman"/>
          <w:b/>
          <w:sz w:val="24"/>
          <w:szCs w:val="24"/>
        </w:rPr>
        <w:br/>
      </w:r>
      <m:oMathPara>
        <m:oMath>
          <m:func>
            <m:func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funcPr>
            <m:fName>
              <m:r>
                <m:rPr>
                  <m:sty m:val="p"/>
                </m:r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 xml:space="preserve">log </m:t>
              </m:r>
            </m:fName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(</m:t>
              </m:r>
            </m:e>
          </m:func>
          <m:f>
            <m:fPr>
              <m:ctrlP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</m:ctrlPr>
            </m:fPr>
            <m:num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num>
            <m:den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1-</m:t>
              </m:r>
              <m:sSub>
                <m:sSubPr>
                  <m:ctrlPr>
                    <w:rPr>
                      <w:rStyle w:val="HTMLCode"/>
                      <w:rFonts w:ascii="Cambria Math" w:eastAsiaTheme="minorHAnsi" w:hAnsi="Cambria Math" w:cs="Times New Roman"/>
                      <w:i/>
                      <w:sz w:val="24"/>
                      <w:szCs w:val="24"/>
                      <w:lang w:val="en"/>
                    </w:rPr>
                  </m:ctrlPr>
                </m:sSubPr>
                <m:e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p</m:t>
                  </m:r>
                </m:e>
                <m:sub>
                  <m:r>
                    <w:rPr>
                      <w:rStyle w:val="HTMLCode"/>
                      <w:rFonts w:ascii="Cambria Math" w:eastAsiaTheme="minorHAnsi" w:hAnsi="Cambria Math" w:cs="Times New Roman"/>
                      <w:sz w:val="24"/>
                      <w:szCs w:val="24"/>
                      <w:lang w:val="en"/>
                    </w:rPr>
                    <m:t>i</m:t>
                  </m:r>
                </m:sub>
              </m:sSub>
            </m:den>
          </m:f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 xml:space="preserve">)=α + β 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T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+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γ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j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i=1,2,3…</m:t>
          </m:r>
          <m:sSub>
            <m:sSubPr>
              <m:ctrlPr>
                <w:rPr>
                  <w:rStyle w:val="HTMLCode"/>
                  <w:rFonts w:ascii="Cambria Math" w:eastAsiaTheme="minorHAnsi" w:hAnsi="Cambria Math" w:cs="Times New Roman"/>
                  <w:i/>
                  <w:sz w:val="24"/>
                  <w:szCs w:val="24"/>
                  <w:lang w:val="en"/>
                </w:rPr>
              </m:ctrlPr>
            </m:sSubPr>
            <m:e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n</m:t>
              </m:r>
            </m:e>
            <m:sub>
              <m:r>
                <w:rPr>
                  <w:rStyle w:val="HTMLCode"/>
                  <w:rFonts w:ascii="Cambria Math" w:eastAsiaTheme="minorHAnsi" w:hAnsi="Cambria Math" w:cs="Times New Roman"/>
                  <w:sz w:val="24"/>
                  <w:szCs w:val="24"/>
                  <w:lang w:val="en"/>
                </w:rPr>
                <m:t>i</m:t>
              </m:r>
            </m:sub>
          </m:sSub>
          <m:r>
            <w:rPr>
              <w:rStyle w:val="HTMLCode"/>
              <w:rFonts w:ascii="Cambria Math" w:eastAsiaTheme="minorHAnsi" w:hAnsi="Cambria Math" w:cs="Times New Roman"/>
              <w:sz w:val="24"/>
              <w:szCs w:val="24"/>
              <w:lang w:val="en"/>
            </w:rPr>
            <m:t>, j=1,2,3,…,J</m:t>
          </m:r>
        </m:oMath>
      </m:oMathPara>
    </w:p>
    <w:p w14:paraId="02A08B81" w14:textId="31B293E7" w:rsidR="00255E27" w:rsidRDefault="00AA552F" w:rsidP="00815B30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</w:t>
      </w:r>
      <m:oMath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</m:t>
        </m:r>
        <m:sSub>
          <m:sSub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sSub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γ</m:t>
            </m:r>
          </m:e>
          <m:sub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j</m:t>
            </m:r>
          </m:sub>
        </m:sSub>
        <m:r>
          <w:rPr>
            <w:rStyle w:val="HTMLCode"/>
            <w:rFonts w:ascii="Cambria Math" w:eastAsiaTheme="minorHAnsi" w:hAnsi="Cambria Math" w:cs="Times New Roman"/>
            <w:sz w:val="24"/>
            <w:szCs w:val="24"/>
            <w:lang w:val="en"/>
          </w:rPr>
          <m:t xml:space="preserve"> ~ N</m:t>
        </m:r>
        <m:d>
          <m:dPr>
            <m:ctrlPr>
              <w:rPr>
                <w:rStyle w:val="HTMLCode"/>
                <w:rFonts w:ascii="Cambria Math" w:eastAsiaTheme="minorHAnsi" w:hAnsi="Cambria Math" w:cs="Times New Roman"/>
                <w:i/>
                <w:sz w:val="24"/>
                <w:szCs w:val="24"/>
                <w:lang w:val="en"/>
              </w:rPr>
            </m:ctrlPr>
          </m:dPr>
          <m:e>
            <m:r>
              <w:rPr>
                <w:rStyle w:val="HTMLCode"/>
                <w:rFonts w:ascii="Cambria Math" w:eastAsiaTheme="minorHAnsi" w:hAnsi="Cambria Math" w:cs="Times New Roman"/>
                <w:sz w:val="24"/>
                <w:szCs w:val="24"/>
                <w:lang w:val="en"/>
              </w:rPr>
              <m:t>0,</m:t>
            </m:r>
            <m:sSubSup>
              <m:sSubSupPr>
                <m:ctrlPr>
                  <w:rPr>
                    <w:rStyle w:val="HTMLCode"/>
                    <w:rFonts w:ascii="Cambria Math" w:eastAsiaTheme="minorHAnsi" w:hAnsi="Cambria Math" w:cs="Times New Roman"/>
                    <w:i/>
                    <w:sz w:val="24"/>
                    <w:szCs w:val="24"/>
                    <w:lang w:val="en"/>
                  </w:rPr>
                </m:ctrlPr>
              </m:sSubSupPr>
              <m:e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σ</m:t>
                </m:r>
              </m:e>
              <m:sub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b</m:t>
                </m:r>
              </m:sub>
              <m:sup>
                <m:r>
                  <w:rPr>
                    <w:rStyle w:val="HTMLCode"/>
                    <w:rFonts w:ascii="Cambria Math" w:eastAsiaTheme="minorHAnsi" w:hAnsi="Cambria Math" w:cs="Times New Roman"/>
                    <w:sz w:val="24"/>
                    <w:szCs w:val="24"/>
                    <w:lang w:val="en"/>
                  </w:rPr>
                  <m:t>2</m:t>
                </m:r>
              </m:sup>
            </m:sSubSup>
          </m:e>
        </m:d>
      </m:oMath>
      <w:r>
        <w:rPr>
          <w:rStyle w:val="HTMLCode"/>
          <w:rFonts w:ascii="Times New Roman" w:eastAsiaTheme="minorEastAsia" w:hAnsi="Times New Roman" w:cs="Times New Roman"/>
          <w:sz w:val="24"/>
          <w:szCs w:val="24"/>
          <w:lang w:val="en"/>
        </w:rPr>
        <w:t>.</w:t>
      </w:r>
    </w:p>
    <w:p w14:paraId="3828D1D6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17702A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FE61B8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4CC63C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24018C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4A21ED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B544D5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F62A73" w14:textId="77777777" w:rsidR="00526357" w:rsidRDefault="00526357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8CDA58" w14:textId="62C1E189" w:rsidR="005732CE" w:rsidRDefault="005732CE" w:rsidP="003F5435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Appendix Table 1: Simulation Scenarios</w:t>
      </w:r>
    </w:p>
    <w:tbl>
      <w:tblPr>
        <w:tblStyle w:val="TableGrid"/>
        <w:tblW w:w="9810" w:type="dxa"/>
        <w:tblInd w:w="-275" w:type="dxa"/>
        <w:tblLook w:val="04A0" w:firstRow="1" w:lastRow="0" w:firstColumn="1" w:lastColumn="0" w:noHBand="0" w:noVBand="1"/>
      </w:tblPr>
      <w:tblGrid>
        <w:gridCol w:w="4860"/>
        <w:gridCol w:w="4950"/>
      </w:tblGrid>
      <w:tr w:rsidR="005903AB" w:rsidRPr="008B0381" w14:paraId="2910EB2B" w14:textId="77777777" w:rsidTr="00081D36">
        <w:tc>
          <w:tcPr>
            <w:tcW w:w="9810" w:type="dxa"/>
            <w:gridSpan w:val="2"/>
          </w:tcPr>
          <w:p w14:paraId="3C5BCE94" w14:textId="0638240F" w:rsidR="005903AB" w:rsidRPr="008B0381" w:rsidRDefault="005903AB" w:rsidP="005903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Simulation Parameters</w:t>
            </w:r>
          </w:p>
        </w:tc>
      </w:tr>
      <w:tr w:rsidR="005903AB" w:rsidRPr="008B0381" w14:paraId="7351D222" w14:textId="010F32A5" w:rsidTr="00081D36">
        <w:tc>
          <w:tcPr>
            <w:tcW w:w="4860" w:type="dxa"/>
          </w:tcPr>
          <w:p w14:paraId="5650C2E6" w14:textId="6B5B443E" w:rsidR="005903AB" w:rsidRPr="008B0381" w:rsidRDefault="00526357" w:rsidP="005732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Continuous Outcome: Blood Pressure (BP)</w:t>
            </w:r>
          </w:p>
        </w:tc>
        <w:tc>
          <w:tcPr>
            <w:tcW w:w="4950" w:type="dxa"/>
          </w:tcPr>
          <w:p w14:paraId="3F16A102" w14:textId="67FA7A4F" w:rsidR="005903AB" w:rsidRPr="008B0381" w:rsidRDefault="00526357" w:rsidP="005732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Binary Outcome: Hypertension</w:t>
            </w:r>
          </w:p>
        </w:tc>
      </w:tr>
      <w:tr w:rsidR="00526357" w:rsidRPr="008B0381" w14:paraId="42530A56" w14:textId="622BA4FD" w:rsidTr="00081D36">
        <w:tc>
          <w:tcPr>
            <w:tcW w:w="4860" w:type="dxa"/>
          </w:tcPr>
          <w:p w14:paraId="02E659B0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effect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estimates</w:t>
            </w:r>
            <w:proofErr w:type="gramEnd"/>
          </w:p>
          <w:p w14:paraId="5A0B5FCC" w14:textId="2DE7F9DD" w:rsidR="00526357" w:rsidRPr="008B0381" w:rsidRDefault="00526357" w:rsidP="00F658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Reduction in Blood Pressure (BP): 0, 1, 2, …, 10 mmHg</w:t>
            </w:r>
          </w:p>
          <w:p w14:paraId="16B6414E" w14:textId="7D9D2EB0" w:rsidR="00F6584E" w:rsidRPr="008B0381" w:rsidRDefault="00F6584E" w:rsidP="00F658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Number of centers: 12 (50 subjects/center)</w:t>
            </w:r>
          </w:p>
          <w:p w14:paraId="0166EB0F" w14:textId="273F2779" w:rsidR="00526357" w:rsidRPr="008B0381" w:rsidRDefault="00526357" w:rsidP="00F658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ICC = 0.05</w:t>
            </w:r>
          </w:p>
          <w:p w14:paraId="24F767BA" w14:textId="6AFF46BF" w:rsidR="00526357" w:rsidRPr="008B0381" w:rsidRDefault="00526357" w:rsidP="00F658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0.14</w:t>
            </w:r>
          </w:p>
        </w:tc>
        <w:tc>
          <w:tcPr>
            <w:tcW w:w="4950" w:type="dxa"/>
          </w:tcPr>
          <w:p w14:paraId="7AB34410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effect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estimates</w:t>
            </w:r>
            <w:proofErr w:type="gramEnd"/>
          </w:p>
          <w:p w14:paraId="4A47167E" w14:textId="1EDF1DF1" w:rsidR="00526357" w:rsidRPr="008B0381" w:rsidRDefault="0046253D" w:rsidP="00526357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Odds Ratio (Treatment vs </w:t>
            </w:r>
            <w:r w:rsidR="00AF4510" w:rsidRPr="008B038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26357" w:rsidRPr="008B0381">
              <w:rPr>
                <w:rFonts w:ascii="Times New Roman" w:hAnsi="Times New Roman" w:cs="Times New Roman"/>
                <w:sz w:val="20"/>
                <w:szCs w:val="20"/>
              </w:rPr>
              <w:t>: 0</w:t>
            </w:r>
            <w:r w:rsidR="008F3168" w:rsidRPr="008B0381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526357"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3168" w:rsidRPr="008B0381">
              <w:rPr>
                <w:rFonts w:ascii="Times New Roman" w:hAnsi="Times New Roman" w:cs="Times New Roman"/>
                <w:sz w:val="20"/>
                <w:szCs w:val="20"/>
              </w:rPr>
              <w:t>0.72,</w:t>
            </w:r>
            <w:r w:rsidR="00526357"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 …, 1</w:t>
            </w:r>
            <w:r w:rsidR="008F3168" w:rsidRPr="008B0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6357" w:rsidRPr="008B03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72B292" w14:textId="3562C994" w:rsidR="00F6584E" w:rsidRPr="008B0381" w:rsidRDefault="00F6584E" w:rsidP="00F658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Number of centers: </w:t>
            </w:r>
            <w:r w:rsidR="00C52FDB" w:rsidRPr="008B038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2FDB" w:rsidRPr="008B0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 subjects/center)</w:t>
            </w:r>
          </w:p>
          <w:p w14:paraId="4F65A922" w14:textId="4DE835DC" w:rsidR="007D37A5" w:rsidRPr="008B0381" w:rsidRDefault="00526357" w:rsidP="007D37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ICC = 0.05</w:t>
            </w:r>
          </w:p>
          <w:p w14:paraId="3F656C5B" w14:textId="68950039" w:rsidR="00526357" w:rsidRPr="008B0381" w:rsidRDefault="00526357" w:rsidP="007D37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</w:t>
            </w:r>
            <w:r w:rsidR="00001F54" w:rsidRPr="008B03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6357" w:rsidRPr="008B0381" w14:paraId="1A9CB65E" w14:textId="30FAAEDC" w:rsidTr="00081D36">
        <w:tc>
          <w:tcPr>
            <w:tcW w:w="4860" w:type="dxa"/>
          </w:tcPr>
          <w:p w14:paraId="6CF1635B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sample size by a varying number of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centers</w:t>
            </w:r>
            <w:proofErr w:type="gramEnd"/>
          </w:p>
          <w:p w14:paraId="560FD190" w14:textId="70D360D3" w:rsidR="008F3168" w:rsidRPr="008B0381" w:rsidRDefault="008F3168" w:rsidP="00526357">
            <w:pPr>
              <w:pStyle w:val="ListParagraph"/>
              <w:numPr>
                <w:ilvl w:val="0"/>
                <w:numId w:val="35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Effect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  <w:proofErr w:type="gramEnd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: 5 mmHg</w:t>
            </w:r>
          </w:p>
          <w:p w14:paraId="037D9864" w14:textId="708C6BC8" w:rsidR="00526357" w:rsidRPr="008B0381" w:rsidRDefault="00526357" w:rsidP="0052635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Number of centers: 2, 4, 6, …, 20 (50 subjects/center)</w:t>
            </w:r>
          </w:p>
          <w:p w14:paraId="235DF57E" w14:textId="77777777" w:rsidR="00526357" w:rsidRPr="008B0381" w:rsidRDefault="00526357" w:rsidP="0052635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ICC = 0.05</w:t>
            </w:r>
          </w:p>
          <w:p w14:paraId="06C04ED3" w14:textId="7B5FC037" w:rsidR="00526357" w:rsidRPr="008B0381" w:rsidRDefault="00526357" w:rsidP="0052635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0.14</w:t>
            </w:r>
          </w:p>
        </w:tc>
        <w:tc>
          <w:tcPr>
            <w:tcW w:w="4950" w:type="dxa"/>
          </w:tcPr>
          <w:p w14:paraId="5C2D2426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sample size by a varying number of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centers</w:t>
            </w:r>
            <w:proofErr w:type="gramEnd"/>
          </w:p>
          <w:p w14:paraId="4F634AC0" w14:textId="6BF8C2AF" w:rsidR="00F6584E" w:rsidRPr="008B0381" w:rsidRDefault="00F6584E" w:rsidP="00526357">
            <w:pPr>
              <w:pStyle w:val="ListParagraph"/>
              <w:numPr>
                <w:ilvl w:val="0"/>
                <w:numId w:val="35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Effect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  <w:proofErr w:type="gramEnd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: Odds Ratio = 0.8</w:t>
            </w:r>
          </w:p>
          <w:p w14:paraId="4AD09D9F" w14:textId="7DB622D5" w:rsidR="00526357" w:rsidRPr="008B0381" w:rsidRDefault="00526357" w:rsidP="0052635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Number of centers: </w:t>
            </w:r>
            <w:r w:rsidR="007D37A5" w:rsidRPr="008B03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37A5" w:rsidRPr="008B038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37A5" w:rsidRPr="008B038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, …, </w:t>
            </w:r>
            <w:r w:rsidR="007D37A5" w:rsidRPr="008B03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="007D37A5" w:rsidRPr="008B0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 subjects/center)</w:t>
            </w:r>
          </w:p>
          <w:p w14:paraId="3BB916C6" w14:textId="77777777" w:rsidR="007D37A5" w:rsidRPr="008B0381" w:rsidRDefault="00526357" w:rsidP="007D37A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ICC = 0.05</w:t>
            </w:r>
          </w:p>
          <w:p w14:paraId="1C12F28F" w14:textId="5504FF0A" w:rsidR="00526357" w:rsidRPr="008B0381" w:rsidRDefault="00526357" w:rsidP="007D37A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</w:t>
            </w:r>
            <w:r w:rsidR="00AF4510" w:rsidRPr="008B03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6357" w:rsidRPr="008B0381" w14:paraId="50D68302" w14:textId="1DF01A1D" w:rsidTr="00081D36">
        <w:tc>
          <w:tcPr>
            <w:tcW w:w="4860" w:type="dxa"/>
          </w:tcPr>
          <w:p w14:paraId="1348B4A2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the distribution of variances and corresponding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ICC</w:t>
            </w:r>
            <w:proofErr w:type="gramEnd"/>
          </w:p>
          <w:p w14:paraId="7C573558" w14:textId="77777777" w:rsidR="00F6584E" w:rsidRPr="008B0381" w:rsidRDefault="00F6584E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Effect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  <w:proofErr w:type="gramEnd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: 5 mmHg</w:t>
            </w:r>
          </w:p>
          <w:p w14:paraId="559DF79D" w14:textId="7622CE58" w:rsidR="00526357" w:rsidRPr="008B0381" w:rsidRDefault="00526357" w:rsidP="00F6584E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Consider the ICC: 0.01, 0.02, …,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proofErr w:type="gramEnd"/>
          </w:p>
          <w:p w14:paraId="28312C49" w14:textId="77777777" w:rsidR="00526357" w:rsidRPr="008B0381" w:rsidRDefault="00526357" w:rsidP="00F6584E">
            <w:pPr>
              <w:pStyle w:val="ListParagraph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Fixed total variance but with increasing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  <w:proofErr w:type="gramEnd"/>
          </w:p>
          <w:p w14:paraId="017CB5BB" w14:textId="77777777" w:rsidR="00526357" w:rsidRPr="008B0381" w:rsidRDefault="00526357" w:rsidP="00F6584E">
            <w:pPr>
              <w:pStyle w:val="ListParagraph"/>
              <w:numPr>
                <w:ilvl w:val="1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Increasing total variance with increasing ICC</w:t>
            </w:r>
          </w:p>
          <w:p w14:paraId="0CB7838C" w14:textId="77777777" w:rsidR="00526357" w:rsidRPr="008B0381" w:rsidRDefault="00526357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Number of centers: 12 (50 subjects/center)</w:t>
            </w:r>
          </w:p>
          <w:p w14:paraId="090CF318" w14:textId="61BF8E00" w:rsidR="00526357" w:rsidRPr="008B0381" w:rsidRDefault="00526357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0.14</w:t>
            </w:r>
          </w:p>
        </w:tc>
        <w:tc>
          <w:tcPr>
            <w:tcW w:w="4950" w:type="dxa"/>
          </w:tcPr>
          <w:p w14:paraId="310B5071" w14:textId="77777777" w:rsidR="00526357" w:rsidRPr="008B0381" w:rsidRDefault="00526357" w:rsidP="005263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Vary the distribution of variances and corresponding </w:t>
            </w:r>
            <w:proofErr w:type="gramStart"/>
            <w:r w:rsidRPr="008B0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ICC</w:t>
            </w:r>
            <w:proofErr w:type="gramEnd"/>
          </w:p>
          <w:p w14:paraId="3A0E757B" w14:textId="77777777" w:rsidR="00F6584E" w:rsidRPr="008B0381" w:rsidRDefault="00F6584E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Effect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  <w:proofErr w:type="gramEnd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: Odds Ratio = 0.8</w:t>
            </w:r>
          </w:p>
          <w:p w14:paraId="1A19DE4A" w14:textId="6619823E" w:rsidR="00526357" w:rsidRPr="008B0381" w:rsidRDefault="00526357" w:rsidP="00F6584E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Consider the ICC: 0.01, 0.02, …, </w:t>
            </w:r>
            <w:proofErr w:type="gramStart"/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proofErr w:type="gramEnd"/>
          </w:p>
          <w:p w14:paraId="3329F405" w14:textId="77777777" w:rsidR="00526357" w:rsidRPr="008B0381" w:rsidRDefault="00526357" w:rsidP="00F6584E">
            <w:pPr>
              <w:pStyle w:val="ListParagraph"/>
              <w:numPr>
                <w:ilvl w:val="1"/>
                <w:numId w:val="36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Increasing total variance with increasing ICC</w:t>
            </w:r>
          </w:p>
          <w:p w14:paraId="435C6940" w14:textId="16E3831B" w:rsidR="00D35ED8" w:rsidRPr="008B0381" w:rsidRDefault="00526357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Number of centers: </w:t>
            </w:r>
            <w:r w:rsidR="00C52FDB" w:rsidRPr="008B038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2FDB" w:rsidRPr="008B0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0 subjects/center)</w:t>
            </w:r>
          </w:p>
          <w:p w14:paraId="1F268CED" w14:textId="410ECEBE" w:rsidR="00526357" w:rsidRPr="008B0381" w:rsidRDefault="00526357" w:rsidP="00F6584E">
            <w:pPr>
              <w:pStyle w:val="ListParagraph"/>
              <w:numPr>
                <w:ilvl w:val="0"/>
                <w:numId w:val="36"/>
              </w:num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0381">
              <w:rPr>
                <w:rFonts w:ascii="Times New Roman" w:hAnsi="Times New Roman" w:cs="Times New Roman"/>
                <w:sz w:val="20"/>
                <w:szCs w:val="20"/>
              </w:rPr>
              <w:t>Type I error rate = 0.05; Type II Error Rate = 0.1</w:t>
            </w:r>
            <w:r w:rsidR="00001F54" w:rsidRPr="008B03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C61E476" w14:textId="77777777" w:rsidR="008B0381" w:rsidRDefault="008B0381" w:rsidP="004F2330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BCADB5" w14:textId="241DF58D" w:rsidR="005732CE" w:rsidRDefault="00E35A97" w:rsidP="004F2330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Appendix Table </w:t>
      </w:r>
      <w:r w:rsidR="005732C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2F24EB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A20C75" w:rsidRPr="006832AA">
        <w:rPr>
          <w:rFonts w:ascii="Times New Roman" w:hAnsi="Times New Roman" w:cs="Times New Roman"/>
          <w:b/>
          <w:sz w:val="24"/>
          <w:szCs w:val="24"/>
          <w:u w:val="single"/>
        </w:rPr>
        <w:t xml:space="preserve">ummary of </w:t>
      </w:r>
      <w:r w:rsidR="005732CE">
        <w:rPr>
          <w:rFonts w:ascii="Times New Roman" w:hAnsi="Times New Roman" w:cs="Times New Roman"/>
          <w:b/>
          <w:sz w:val="24"/>
          <w:szCs w:val="24"/>
          <w:u w:val="single"/>
        </w:rPr>
        <w:t>current literature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43E7" w14:paraId="4E1A1E57" w14:textId="77777777" w:rsidTr="00B643E7">
        <w:tc>
          <w:tcPr>
            <w:tcW w:w="9350" w:type="dxa"/>
          </w:tcPr>
          <w:p w14:paraId="51B5FF90" w14:textId="7C3C35F2" w:rsidR="00B643E7" w:rsidRDefault="00B643E7" w:rsidP="00B6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2CE">
              <w:rPr>
                <w:rFonts w:ascii="Times New Roman" w:hAnsi="Times New Roman" w:cs="Times New Roman"/>
                <w:b/>
                <w:sz w:val="24"/>
                <w:szCs w:val="24"/>
              </w:rPr>
              <w:t>Search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criteria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73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‘</w:t>
            </w:r>
            <w:proofErr w:type="gramEnd"/>
            <w:r w:rsidRPr="00573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randomized controlled trial’ in the New England Journal of Medicine and the Lancet during last five years,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from January 01, 2017 to </w:t>
            </w:r>
            <w:r w:rsidRPr="005732CE">
              <w:rPr>
                <w:rFonts w:ascii="Times New Roman" w:hAnsi="Times New Roman" w:cs="Times New Roman"/>
                <w:b/>
                <w:sz w:val="24"/>
                <w:szCs w:val="24"/>
              </w:rPr>
              <w:t>June 15, 2023</w:t>
            </w:r>
          </w:p>
        </w:tc>
      </w:tr>
      <w:tr w:rsidR="00B643E7" w14:paraId="46779C40" w14:textId="77777777" w:rsidTr="00B643E7">
        <w:tc>
          <w:tcPr>
            <w:tcW w:w="9350" w:type="dxa"/>
          </w:tcPr>
          <w:p w14:paraId="047490A6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New England Journal of </w:t>
            </w:r>
            <w:proofErr w:type="spellStart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Medicine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.jn</w:t>
            </w:r>
            <w:proofErr w:type="spellEnd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 (128486)</w:t>
            </w:r>
          </w:p>
          <w:p w14:paraId="06DDF34B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proofErr w:type="spellStart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Lancet.jn</w:t>
            </w:r>
            <w:proofErr w:type="spellEnd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. (468620)</w:t>
            </w:r>
          </w:p>
          <w:p w14:paraId="0BCB4690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 w:hint="eastAsia"/>
                <w:color w:val="000000" w:themeColor="text1"/>
                <w:sz w:val="20"/>
                <w:szCs w:val="20"/>
              </w:rPr>
              <w:t>R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andomized controlled </w:t>
            </w:r>
            <w:proofErr w:type="spellStart"/>
            <w:r w:rsidRPr="008B5C3D"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>trai</w:t>
            </w:r>
            <w:r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>a</w:t>
            </w:r>
            <w:r w:rsidRPr="008B5C3D"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8B5C3D"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(1074425)</w:t>
            </w:r>
          </w:p>
          <w:p w14:paraId="105EAC47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 w:hint="eastAsia"/>
                <w:color w:val="000000" w:themeColor="text1"/>
                <w:sz w:val="20"/>
                <w:szCs w:val="20"/>
              </w:rPr>
              <w:t>M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ulticenter/Multi-center/</w:t>
            </w:r>
            <w:proofErr w:type="spellStart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Multicentre</w:t>
            </w:r>
            <w:proofErr w:type="spellEnd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/Multi-</w:t>
            </w:r>
            <w:proofErr w:type="spellStart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cent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e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 (539134)</w:t>
            </w:r>
          </w:p>
          <w:p w14:paraId="1B03C87B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 w:hint="eastAsia"/>
                <w:color w:val="000000" w:themeColor="text1"/>
                <w:sz w:val="20"/>
                <w:szCs w:val="20"/>
              </w:rPr>
              <w:t>Y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ear 2017 – today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 (June 15, 2023)</w:t>
            </w:r>
          </w:p>
          <w:p w14:paraId="7B2EE25C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 w:hint="eastAsia"/>
                <w:color w:val="000000" w:themeColor="text1"/>
                <w:sz w:val="20"/>
                <w:szCs w:val="20"/>
              </w:rPr>
              <w:t>R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andom effect/Random </w:t>
            </w:r>
            <w:r w:rsidRPr="008B5C3D"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 xml:space="preserve">center 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effect (516120)</w:t>
            </w:r>
          </w:p>
          <w:p w14:paraId="50AECECB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Fixed effect/ Fixed </w:t>
            </w:r>
            <w:r w:rsidRPr="008B5C3D">
              <w:rPr>
                <w:rFonts w:ascii="Times New Roman Regular" w:hAnsi="Times New Roman Regular" w:cs="Times New Roman Regular"/>
                <w:b/>
                <w:color w:val="000000" w:themeColor="text1"/>
                <w:sz w:val="20"/>
                <w:szCs w:val="20"/>
              </w:rPr>
              <w:t>center</w:t>
            </w: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 xml:space="preserve"> effect (1250817)</w:t>
            </w:r>
          </w:p>
          <w:p w14:paraId="5D4026D3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1 and 3 and 4 and 5 and 6 (135)</w:t>
            </w:r>
          </w:p>
          <w:p w14:paraId="011E47C5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1 and 3 and 4 and 5 and 7 (91)</w:t>
            </w:r>
          </w:p>
          <w:p w14:paraId="01B3FF40" w14:textId="77777777" w:rsidR="00B643E7" w:rsidRPr="008B5C3D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2 and 3 and 4 and 5 and 6 (36)</w:t>
            </w:r>
          </w:p>
          <w:p w14:paraId="5B0AC014" w14:textId="0241751F" w:rsidR="00B643E7" w:rsidRPr="00B643E7" w:rsidRDefault="00B643E7" w:rsidP="00B643E7">
            <w:pPr>
              <w:pStyle w:val="ListParagraph"/>
              <w:widowControl w:val="0"/>
              <w:numPr>
                <w:ilvl w:val="0"/>
                <w:numId w:val="33"/>
              </w:numPr>
              <w:jc w:val="both"/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 w:rsidRPr="008B5C3D">
              <w:rPr>
                <w:rFonts w:ascii="Times New Roman Regular" w:hAnsi="Times New Roman Regular" w:cs="Times New Roman Regular"/>
                <w:color w:val="000000" w:themeColor="text1"/>
                <w:sz w:val="20"/>
                <w:szCs w:val="20"/>
              </w:rPr>
              <w:t>2 and 3 and 4 and 5 and 7 (12)</w:t>
            </w:r>
          </w:p>
        </w:tc>
      </w:tr>
    </w:tbl>
    <w:p w14:paraId="1D5DE0A2" w14:textId="77777777" w:rsidR="00D40FB3" w:rsidRDefault="00D40FB3" w:rsidP="00846C93">
      <w:pPr>
        <w:pStyle w:val="CommentText"/>
        <w:rPr>
          <w:rFonts w:ascii="Times New Roman" w:eastAsia="Times New Roman" w:hAnsi="Times New Roman" w:cs="Times New Roman"/>
          <w:color w:val="C00000"/>
          <w:sz w:val="24"/>
          <w:szCs w:val="24"/>
          <w:lang w:val="en"/>
        </w:rPr>
      </w:pPr>
    </w:p>
    <w:p w14:paraId="72E23B3A" w14:textId="77777777" w:rsidR="00AE635A" w:rsidRDefault="00AE635A" w:rsidP="009326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66EB0B" w14:textId="30241263" w:rsidR="00016A5D" w:rsidRDefault="00016A5D" w:rsidP="00932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Pr="00FC3B7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C3B7C">
        <w:rPr>
          <w:rFonts w:ascii="Times New Roman" w:hAnsi="Times New Roman" w:cs="Times New Roman"/>
          <w:b/>
          <w:sz w:val="24"/>
          <w:szCs w:val="24"/>
        </w:rPr>
        <w:t>:</w:t>
      </w:r>
      <w:r w:rsidR="00D40FB3">
        <w:rPr>
          <w:rFonts w:ascii="Times New Roman" w:hAnsi="Times New Roman" w:cs="Times New Roman"/>
          <w:b/>
          <w:sz w:val="24"/>
          <w:szCs w:val="24"/>
        </w:rPr>
        <w:t xml:space="preserve"> Probability </w:t>
      </w:r>
      <w:r w:rsidR="007D5CD7">
        <w:rPr>
          <w:rFonts w:ascii="Times New Roman" w:hAnsi="Times New Roman" w:cs="Times New Roman"/>
          <w:b/>
          <w:sz w:val="24"/>
          <w:szCs w:val="24"/>
        </w:rPr>
        <w:t>d</w:t>
      </w:r>
      <w:r w:rsidR="00D40FB3">
        <w:rPr>
          <w:rFonts w:ascii="Times New Roman" w:hAnsi="Times New Roman" w:cs="Times New Roman"/>
          <w:b/>
          <w:sz w:val="24"/>
          <w:szCs w:val="24"/>
        </w:rPr>
        <w:t xml:space="preserve">ensity curve </w:t>
      </w:r>
      <w:r w:rsidR="007D5CD7">
        <w:rPr>
          <w:rFonts w:ascii="Times New Roman" w:hAnsi="Times New Roman" w:cs="Times New Roman"/>
          <w:b/>
          <w:sz w:val="24"/>
          <w:szCs w:val="24"/>
        </w:rPr>
        <w:t>o</w:t>
      </w:r>
      <w:r w:rsidR="00D40FB3"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="007D5CD7">
        <w:rPr>
          <w:rFonts w:ascii="Times New Roman" w:hAnsi="Times New Roman" w:cs="Times New Roman"/>
          <w:b/>
          <w:sz w:val="24"/>
          <w:szCs w:val="24"/>
        </w:rPr>
        <w:t>systolic blood pressure (</w:t>
      </w:r>
      <w:r w:rsidR="00D40FB3">
        <w:rPr>
          <w:rFonts w:ascii="Times New Roman" w:hAnsi="Times New Roman" w:cs="Times New Roman"/>
          <w:b/>
          <w:sz w:val="24"/>
          <w:szCs w:val="24"/>
        </w:rPr>
        <w:t>SBP</w:t>
      </w:r>
      <w:r w:rsidR="007D5CD7">
        <w:rPr>
          <w:rFonts w:ascii="Times New Roman" w:hAnsi="Times New Roman" w:cs="Times New Roman"/>
          <w:b/>
          <w:sz w:val="24"/>
          <w:szCs w:val="24"/>
        </w:rPr>
        <w:t>)</w:t>
      </w:r>
      <w:r w:rsidR="00D40FB3">
        <w:rPr>
          <w:rFonts w:ascii="Times New Roman" w:hAnsi="Times New Roman" w:cs="Times New Roman"/>
          <w:b/>
          <w:sz w:val="24"/>
          <w:szCs w:val="24"/>
        </w:rPr>
        <w:t xml:space="preserve"> by the control and intervention group from a simulated sample.</w:t>
      </w:r>
    </w:p>
    <w:p w14:paraId="553589A1" w14:textId="3DA6B9A3" w:rsidR="00932627" w:rsidRDefault="00932627" w:rsidP="00932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noProof/>
          <w:lang w:val="en-CA" w:eastAsia="en-CA"/>
        </w:rPr>
        <w:drawing>
          <wp:inline distT="0" distB="0" distL="0" distR="0" wp14:anchorId="402C81C0" wp14:editId="7CAA83CD">
            <wp:extent cx="4424363" cy="36085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2221" cy="366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212FB" w14:textId="77777777" w:rsidR="0039724B" w:rsidRDefault="0039724B" w:rsidP="00133D8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3138D" w14:textId="7E463271" w:rsidR="004F5205" w:rsidRDefault="00133D83" w:rsidP="00133D8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Pr="00FC3B7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3B7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Effects on </w:t>
      </w:r>
      <w:r w:rsidRPr="00FC3B7C">
        <w:rPr>
          <w:rFonts w:ascii="Times New Roman" w:hAnsi="Times New Roman" w:cs="Times New Roman"/>
          <w:b/>
          <w:sz w:val="24"/>
          <w:szCs w:val="24"/>
        </w:rPr>
        <w:t xml:space="preserve">Type I and Type II error rates </w:t>
      </w:r>
      <w:r>
        <w:rPr>
          <w:rFonts w:ascii="Times New Roman" w:hAnsi="Times New Roman" w:cs="Times New Roman"/>
          <w:b/>
          <w:sz w:val="24"/>
          <w:szCs w:val="24"/>
        </w:rPr>
        <w:t xml:space="preserve">using </w:t>
      </w:r>
      <w:r w:rsidRPr="00D0495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within</w:t>
      </w:r>
      <w:r w:rsidR="00573F0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-</w:t>
      </w:r>
      <w:r w:rsidRPr="00D0495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center randomization</w:t>
      </w:r>
      <w:r w:rsidRPr="00D049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C3B7C">
        <w:rPr>
          <w:rFonts w:ascii="Times New Roman" w:hAnsi="Times New Roman" w:cs="Times New Roman"/>
          <w:b/>
          <w:sz w:val="24"/>
          <w:szCs w:val="24"/>
        </w:rPr>
        <w:t>with increasing between</w:t>
      </w:r>
      <w:r w:rsidR="00573F02">
        <w:rPr>
          <w:rFonts w:ascii="Times New Roman" w:hAnsi="Times New Roman" w:cs="Times New Roman"/>
          <w:b/>
          <w:sz w:val="24"/>
          <w:szCs w:val="24"/>
        </w:rPr>
        <w:t>-</w:t>
      </w:r>
      <w:r w:rsidRPr="00FC3B7C">
        <w:rPr>
          <w:rFonts w:ascii="Times New Roman" w:hAnsi="Times New Roman" w:cs="Times New Roman"/>
          <w:b/>
          <w:sz w:val="24"/>
          <w:szCs w:val="24"/>
        </w:rPr>
        <w:t xml:space="preserve">center variability (Increasing ICC) </w:t>
      </w:r>
      <w:r>
        <w:rPr>
          <w:rFonts w:ascii="Times New Roman" w:hAnsi="Times New Roman" w:cs="Times New Roman"/>
          <w:b/>
          <w:sz w:val="24"/>
          <w:szCs w:val="24"/>
        </w:rPr>
        <w:t xml:space="preserve">but </w:t>
      </w:r>
      <w:r w:rsidRPr="00FC3B7C">
        <w:rPr>
          <w:rFonts w:ascii="Times New Roman" w:hAnsi="Times New Roman" w:cs="Times New Roman"/>
          <w:b/>
          <w:sz w:val="24"/>
          <w:szCs w:val="24"/>
        </w:rPr>
        <w:t>with fixed total variance.</w:t>
      </w:r>
      <w:r w:rsidR="00E57E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72DA19" w14:textId="2EA1BFE5" w:rsidR="00133D83" w:rsidRPr="00FC3B7C" w:rsidRDefault="00E57E53" w:rsidP="00133D8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D7">
        <w:rPr>
          <w:rFonts w:ascii="Times New Roman" w:hAnsi="Times New Roman" w:cs="Times New Roman"/>
          <w:b/>
          <w:sz w:val="24"/>
          <w:szCs w:val="24"/>
          <w:highlight w:val="yellow"/>
        </w:rPr>
        <w:t>[ Same as Figure 2 in the article but Y-axis restricted up to 0.10 ICC]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47"/>
        <w:gridCol w:w="4543"/>
      </w:tblGrid>
      <w:tr w:rsidR="00133D83" w14:paraId="1E047F18" w14:textId="77777777" w:rsidTr="001A0FF0">
        <w:tc>
          <w:tcPr>
            <w:tcW w:w="4447" w:type="dxa"/>
          </w:tcPr>
          <w:p w14:paraId="0425C78E" w14:textId="77777777" w:rsidR="00133D83" w:rsidRDefault="00133D83" w:rsidP="000B22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6EA">
              <w:rPr>
                <w:rFonts w:ascii="Times New Roman" w:hAnsi="Times New Roman" w:cs="Times New Roman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2259D258" wp14:editId="6AE74CBA">
                  <wp:extent cx="2753355" cy="183459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505" cy="185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</w:tcPr>
          <w:p w14:paraId="3865373A" w14:textId="77777777" w:rsidR="00133D83" w:rsidRDefault="00133D83" w:rsidP="000B22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6775A18" wp14:editId="6BC816C5">
                  <wp:extent cx="2825115" cy="1883410"/>
                  <wp:effectExtent l="0" t="0" r="0" b="254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738" cy="189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6E2D08" w14:textId="2348539C" w:rsidR="00133D83" w:rsidRDefault="00133D83" w:rsidP="00807F1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E0396" w14:textId="41DE8C8E" w:rsidR="003E7FB6" w:rsidRDefault="003E7FB6" w:rsidP="00807F1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7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CDB6" w14:textId="77777777" w:rsidR="008A75D8" w:rsidRDefault="008A75D8" w:rsidP="009137C5">
      <w:pPr>
        <w:spacing w:after="0" w:line="240" w:lineRule="auto"/>
      </w:pPr>
      <w:r>
        <w:separator/>
      </w:r>
    </w:p>
  </w:endnote>
  <w:endnote w:type="continuationSeparator" w:id="0">
    <w:p w14:paraId="341B3DFA" w14:textId="77777777" w:rsidR="008A75D8" w:rsidRDefault="008A75D8" w:rsidP="0091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E33E" w14:textId="77777777" w:rsidR="008A75D8" w:rsidRDefault="008A75D8" w:rsidP="009137C5">
      <w:pPr>
        <w:spacing w:after="0" w:line="240" w:lineRule="auto"/>
      </w:pPr>
      <w:r>
        <w:separator/>
      </w:r>
    </w:p>
  </w:footnote>
  <w:footnote w:type="continuationSeparator" w:id="0">
    <w:p w14:paraId="6063A6D0" w14:textId="77777777" w:rsidR="008A75D8" w:rsidRDefault="008A75D8" w:rsidP="009137C5">
      <w:pPr>
        <w:spacing w:after="0" w:line="240" w:lineRule="auto"/>
      </w:pPr>
      <w:r>
        <w:continuationSeparator/>
      </w:r>
    </w:p>
  </w:footnote>
  <w:footnote w:id="1">
    <w:p w14:paraId="71D46543" w14:textId="0BAD9B16" w:rsidR="000C4A2B" w:rsidRDefault="000C4A2B" w:rsidP="000C4A2B">
      <w:pPr>
        <w:pStyle w:val="Footer"/>
      </w:pPr>
      <w:r>
        <w:rPr>
          <w:rStyle w:val="FootnoteReference"/>
        </w:rPr>
        <w:footnoteRef/>
      </w:r>
      <w:r>
        <w:t xml:space="preserve"> Corresponding author:</w:t>
      </w:r>
    </w:p>
    <w:p w14:paraId="7C3DBC23" w14:textId="77777777" w:rsidR="000C4A2B" w:rsidRDefault="000C4A2B" w:rsidP="000C4A2B">
      <w:pPr>
        <w:pStyle w:val="Footer"/>
      </w:pPr>
      <w:r>
        <w:t xml:space="preserve">Shofiqul Islam, Department of Health Research Methods, Evidence and Impact, McMaster University </w:t>
      </w:r>
    </w:p>
    <w:p w14:paraId="373DB278" w14:textId="67679435" w:rsidR="000C4A2B" w:rsidRDefault="000C4A2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4F5F"/>
    <w:multiLevelType w:val="hybridMultilevel"/>
    <w:tmpl w:val="AC8AA6EE"/>
    <w:lvl w:ilvl="0" w:tplc="253AA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2F0A"/>
    <w:multiLevelType w:val="hybridMultilevel"/>
    <w:tmpl w:val="86C2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3842"/>
    <w:multiLevelType w:val="hybridMultilevel"/>
    <w:tmpl w:val="B4861F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841DA"/>
    <w:multiLevelType w:val="hybridMultilevel"/>
    <w:tmpl w:val="35F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448F2"/>
    <w:multiLevelType w:val="hybridMultilevel"/>
    <w:tmpl w:val="453093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C13DA7"/>
    <w:multiLevelType w:val="hybridMultilevel"/>
    <w:tmpl w:val="D04C8762"/>
    <w:lvl w:ilvl="0" w:tplc="58CCF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38F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96D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CCF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E5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985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8C2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F0A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EAA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D27702"/>
    <w:multiLevelType w:val="hybridMultilevel"/>
    <w:tmpl w:val="A34626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16735"/>
    <w:multiLevelType w:val="hybridMultilevel"/>
    <w:tmpl w:val="683E6C9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B4210"/>
    <w:multiLevelType w:val="hybridMultilevel"/>
    <w:tmpl w:val="69EA9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3E4EAC"/>
    <w:multiLevelType w:val="hybridMultilevel"/>
    <w:tmpl w:val="FC968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1CA"/>
    <w:multiLevelType w:val="hybridMultilevel"/>
    <w:tmpl w:val="6F78B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BE15B3"/>
    <w:multiLevelType w:val="hybridMultilevel"/>
    <w:tmpl w:val="B644F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1293C"/>
    <w:multiLevelType w:val="hybridMultilevel"/>
    <w:tmpl w:val="EE968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6667"/>
    <w:multiLevelType w:val="hybridMultilevel"/>
    <w:tmpl w:val="FC968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159B4"/>
    <w:multiLevelType w:val="hybridMultilevel"/>
    <w:tmpl w:val="27927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F5A9C"/>
    <w:multiLevelType w:val="hybridMultilevel"/>
    <w:tmpl w:val="AC8AA6EE"/>
    <w:lvl w:ilvl="0" w:tplc="253AA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E7EEF"/>
    <w:multiLevelType w:val="hybridMultilevel"/>
    <w:tmpl w:val="7786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5253B"/>
    <w:multiLevelType w:val="hybridMultilevel"/>
    <w:tmpl w:val="E7540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734F6"/>
    <w:multiLevelType w:val="hybridMultilevel"/>
    <w:tmpl w:val="EAA07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464B7"/>
    <w:multiLevelType w:val="multilevel"/>
    <w:tmpl w:val="91C25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0E6378"/>
    <w:multiLevelType w:val="hybridMultilevel"/>
    <w:tmpl w:val="F482D0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DA644F"/>
    <w:multiLevelType w:val="hybridMultilevel"/>
    <w:tmpl w:val="F326AC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0650F7"/>
    <w:multiLevelType w:val="hybridMultilevel"/>
    <w:tmpl w:val="E50A4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541D2"/>
    <w:multiLevelType w:val="hybridMultilevel"/>
    <w:tmpl w:val="D320F662"/>
    <w:lvl w:ilvl="0" w:tplc="253AA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67343"/>
    <w:multiLevelType w:val="hybridMultilevel"/>
    <w:tmpl w:val="26643E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591ECF"/>
    <w:multiLevelType w:val="hybridMultilevel"/>
    <w:tmpl w:val="5224B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C619D"/>
    <w:multiLevelType w:val="hybridMultilevel"/>
    <w:tmpl w:val="495CD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D70E4"/>
    <w:multiLevelType w:val="multilevel"/>
    <w:tmpl w:val="772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28064E"/>
    <w:multiLevelType w:val="hybridMultilevel"/>
    <w:tmpl w:val="CFD49D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36034"/>
    <w:multiLevelType w:val="hybridMultilevel"/>
    <w:tmpl w:val="3EBAB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90795"/>
    <w:multiLevelType w:val="hybridMultilevel"/>
    <w:tmpl w:val="CBDC4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72BDA"/>
    <w:multiLevelType w:val="hybridMultilevel"/>
    <w:tmpl w:val="4B660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D0274"/>
    <w:multiLevelType w:val="hybridMultilevel"/>
    <w:tmpl w:val="E6B2DA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36A31"/>
    <w:multiLevelType w:val="hybridMultilevel"/>
    <w:tmpl w:val="6ACE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047E1"/>
    <w:multiLevelType w:val="hybridMultilevel"/>
    <w:tmpl w:val="7758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A5C99"/>
    <w:multiLevelType w:val="hybridMultilevel"/>
    <w:tmpl w:val="48F8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618606">
    <w:abstractNumId w:val="13"/>
  </w:num>
  <w:num w:numId="2" w16cid:durableId="2008092519">
    <w:abstractNumId w:val="16"/>
  </w:num>
  <w:num w:numId="3" w16cid:durableId="1584561708">
    <w:abstractNumId w:val="23"/>
  </w:num>
  <w:num w:numId="4" w16cid:durableId="198202096">
    <w:abstractNumId w:val="0"/>
  </w:num>
  <w:num w:numId="5" w16cid:durableId="1603799609">
    <w:abstractNumId w:val="15"/>
  </w:num>
  <w:num w:numId="6" w16cid:durableId="1315991834">
    <w:abstractNumId w:val="14"/>
  </w:num>
  <w:num w:numId="7" w16cid:durableId="912859609">
    <w:abstractNumId w:val="22"/>
  </w:num>
  <w:num w:numId="8" w16cid:durableId="525875234">
    <w:abstractNumId w:val="26"/>
  </w:num>
  <w:num w:numId="9" w16cid:durableId="1787626407">
    <w:abstractNumId w:val="1"/>
  </w:num>
  <w:num w:numId="10" w16cid:durableId="1871993786">
    <w:abstractNumId w:val="4"/>
  </w:num>
  <w:num w:numId="11" w16cid:durableId="537164616">
    <w:abstractNumId w:val="33"/>
  </w:num>
  <w:num w:numId="12" w16cid:durableId="1944990132">
    <w:abstractNumId w:val="10"/>
  </w:num>
  <w:num w:numId="13" w16cid:durableId="1885558159">
    <w:abstractNumId w:val="20"/>
  </w:num>
  <w:num w:numId="14" w16cid:durableId="1090352404">
    <w:abstractNumId w:val="34"/>
  </w:num>
  <w:num w:numId="15" w16cid:durableId="47924883">
    <w:abstractNumId w:val="32"/>
  </w:num>
  <w:num w:numId="16" w16cid:durableId="747266777">
    <w:abstractNumId w:val="30"/>
  </w:num>
  <w:num w:numId="17" w16cid:durableId="795754395">
    <w:abstractNumId w:val="8"/>
  </w:num>
  <w:num w:numId="18" w16cid:durableId="1879122291">
    <w:abstractNumId w:val="18"/>
  </w:num>
  <w:num w:numId="19" w16cid:durableId="1541018571">
    <w:abstractNumId w:val="35"/>
  </w:num>
  <w:num w:numId="20" w16cid:durableId="777682515">
    <w:abstractNumId w:val="31"/>
  </w:num>
  <w:num w:numId="21" w16cid:durableId="1660428470">
    <w:abstractNumId w:val="9"/>
  </w:num>
  <w:num w:numId="22" w16cid:durableId="450705506">
    <w:abstractNumId w:val="19"/>
  </w:num>
  <w:num w:numId="23" w16cid:durableId="805778960">
    <w:abstractNumId w:val="17"/>
  </w:num>
  <w:num w:numId="24" w16cid:durableId="1151480941">
    <w:abstractNumId w:val="12"/>
  </w:num>
  <w:num w:numId="25" w16cid:durableId="1318145379">
    <w:abstractNumId w:val="11"/>
  </w:num>
  <w:num w:numId="26" w16cid:durableId="1229221023">
    <w:abstractNumId w:val="29"/>
  </w:num>
  <w:num w:numId="27" w16cid:durableId="850024787">
    <w:abstractNumId w:val="25"/>
  </w:num>
  <w:num w:numId="28" w16cid:durableId="368846559">
    <w:abstractNumId w:val="3"/>
  </w:num>
  <w:num w:numId="29" w16cid:durableId="283461517">
    <w:abstractNumId w:val="27"/>
  </w:num>
  <w:num w:numId="30" w16cid:durableId="1515800094">
    <w:abstractNumId w:val="21"/>
  </w:num>
  <w:num w:numId="31" w16cid:durableId="2127308939">
    <w:abstractNumId w:val="24"/>
  </w:num>
  <w:num w:numId="32" w16cid:durableId="950743267">
    <w:abstractNumId w:val="5"/>
  </w:num>
  <w:num w:numId="33" w16cid:durableId="2043094921">
    <w:abstractNumId w:val="7"/>
  </w:num>
  <w:num w:numId="34" w16cid:durableId="1023625705">
    <w:abstractNumId w:val="6"/>
  </w:num>
  <w:num w:numId="35" w16cid:durableId="163709717">
    <w:abstractNumId w:val="28"/>
  </w:num>
  <w:num w:numId="36" w16cid:durableId="1950774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3NLY0NzCwMDcyNrdU0lEKTi0uzszPAykwM6kFAJUXtP4tAAAA"/>
  </w:docVars>
  <w:rsids>
    <w:rsidRoot w:val="009137C5"/>
    <w:rsid w:val="00001F54"/>
    <w:rsid w:val="0000444B"/>
    <w:rsid w:val="00011AB1"/>
    <w:rsid w:val="0001211C"/>
    <w:rsid w:val="00012883"/>
    <w:rsid w:val="0001446D"/>
    <w:rsid w:val="000150FF"/>
    <w:rsid w:val="000168D7"/>
    <w:rsid w:val="00016A5D"/>
    <w:rsid w:val="0002042C"/>
    <w:rsid w:val="00021657"/>
    <w:rsid w:val="00022704"/>
    <w:rsid w:val="0002301A"/>
    <w:rsid w:val="00023C01"/>
    <w:rsid w:val="00026220"/>
    <w:rsid w:val="000303D2"/>
    <w:rsid w:val="00034635"/>
    <w:rsid w:val="00034651"/>
    <w:rsid w:val="00036C40"/>
    <w:rsid w:val="000377BF"/>
    <w:rsid w:val="000412BB"/>
    <w:rsid w:val="00043D6C"/>
    <w:rsid w:val="00044853"/>
    <w:rsid w:val="00044A54"/>
    <w:rsid w:val="00045B22"/>
    <w:rsid w:val="00045FB9"/>
    <w:rsid w:val="00047C8E"/>
    <w:rsid w:val="0005116B"/>
    <w:rsid w:val="00052C43"/>
    <w:rsid w:val="000547E7"/>
    <w:rsid w:val="00055ED5"/>
    <w:rsid w:val="00056020"/>
    <w:rsid w:val="0006088C"/>
    <w:rsid w:val="00062E3D"/>
    <w:rsid w:val="000635E9"/>
    <w:rsid w:val="000637A9"/>
    <w:rsid w:val="00067923"/>
    <w:rsid w:val="00070BD0"/>
    <w:rsid w:val="00070D11"/>
    <w:rsid w:val="00070D44"/>
    <w:rsid w:val="00070F94"/>
    <w:rsid w:val="00071D6D"/>
    <w:rsid w:val="000720F5"/>
    <w:rsid w:val="00074C8D"/>
    <w:rsid w:val="00075A8C"/>
    <w:rsid w:val="00075FB0"/>
    <w:rsid w:val="00076C82"/>
    <w:rsid w:val="000778DA"/>
    <w:rsid w:val="00081D36"/>
    <w:rsid w:val="0008587A"/>
    <w:rsid w:val="000875FB"/>
    <w:rsid w:val="000943EA"/>
    <w:rsid w:val="0009476E"/>
    <w:rsid w:val="00096B15"/>
    <w:rsid w:val="00096BEF"/>
    <w:rsid w:val="0009753F"/>
    <w:rsid w:val="000A1377"/>
    <w:rsid w:val="000A2530"/>
    <w:rsid w:val="000A471E"/>
    <w:rsid w:val="000A50AD"/>
    <w:rsid w:val="000A56CC"/>
    <w:rsid w:val="000A6A79"/>
    <w:rsid w:val="000A6BE4"/>
    <w:rsid w:val="000A6E57"/>
    <w:rsid w:val="000A721C"/>
    <w:rsid w:val="000B016B"/>
    <w:rsid w:val="000B1ACC"/>
    <w:rsid w:val="000B22EB"/>
    <w:rsid w:val="000B2A3B"/>
    <w:rsid w:val="000B4EB8"/>
    <w:rsid w:val="000B51A1"/>
    <w:rsid w:val="000B5950"/>
    <w:rsid w:val="000B6322"/>
    <w:rsid w:val="000B7B63"/>
    <w:rsid w:val="000B7EC1"/>
    <w:rsid w:val="000C273F"/>
    <w:rsid w:val="000C2929"/>
    <w:rsid w:val="000C4A2B"/>
    <w:rsid w:val="000C76ED"/>
    <w:rsid w:val="000D0B75"/>
    <w:rsid w:val="000D2626"/>
    <w:rsid w:val="000D3E4A"/>
    <w:rsid w:val="000D6C27"/>
    <w:rsid w:val="000E2948"/>
    <w:rsid w:val="000E5D93"/>
    <w:rsid w:val="000E77F8"/>
    <w:rsid w:val="000F08E4"/>
    <w:rsid w:val="000F3A44"/>
    <w:rsid w:val="000F4345"/>
    <w:rsid w:val="000F47B7"/>
    <w:rsid w:val="000F53CC"/>
    <w:rsid w:val="001024D9"/>
    <w:rsid w:val="00103D07"/>
    <w:rsid w:val="001048AB"/>
    <w:rsid w:val="00104AEC"/>
    <w:rsid w:val="0011034F"/>
    <w:rsid w:val="001108BE"/>
    <w:rsid w:val="00110D8C"/>
    <w:rsid w:val="00114D29"/>
    <w:rsid w:val="001158A1"/>
    <w:rsid w:val="001174FC"/>
    <w:rsid w:val="00123621"/>
    <w:rsid w:val="001266EA"/>
    <w:rsid w:val="00127EE0"/>
    <w:rsid w:val="0013135B"/>
    <w:rsid w:val="00133576"/>
    <w:rsid w:val="00133D83"/>
    <w:rsid w:val="001353B8"/>
    <w:rsid w:val="00137130"/>
    <w:rsid w:val="0013713C"/>
    <w:rsid w:val="001373B5"/>
    <w:rsid w:val="0014034D"/>
    <w:rsid w:val="001406BB"/>
    <w:rsid w:val="0014315C"/>
    <w:rsid w:val="001434FA"/>
    <w:rsid w:val="00143EEF"/>
    <w:rsid w:val="00145272"/>
    <w:rsid w:val="001453E5"/>
    <w:rsid w:val="00145CFF"/>
    <w:rsid w:val="001501F6"/>
    <w:rsid w:val="00151488"/>
    <w:rsid w:val="001515DC"/>
    <w:rsid w:val="001521E4"/>
    <w:rsid w:val="00152A5B"/>
    <w:rsid w:val="0015334C"/>
    <w:rsid w:val="0015457E"/>
    <w:rsid w:val="00154669"/>
    <w:rsid w:val="00156C68"/>
    <w:rsid w:val="0016145B"/>
    <w:rsid w:val="00167571"/>
    <w:rsid w:val="00167575"/>
    <w:rsid w:val="00170CE6"/>
    <w:rsid w:val="00171AC5"/>
    <w:rsid w:val="00172F53"/>
    <w:rsid w:val="00177674"/>
    <w:rsid w:val="0018125B"/>
    <w:rsid w:val="00181734"/>
    <w:rsid w:val="00181FFD"/>
    <w:rsid w:val="00183486"/>
    <w:rsid w:val="001840B4"/>
    <w:rsid w:val="00184177"/>
    <w:rsid w:val="00184327"/>
    <w:rsid w:val="00184427"/>
    <w:rsid w:val="00184ED7"/>
    <w:rsid w:val="001857DA"/>
    <w:rsid w:val="00193415"/>
    <w:rsid w:val="0019435A"/>
    <w:rsid w:val="001954F0"/>
    <w:rsid w:val="00195766"/>
    <w:rsid w:val="00196865"/>
    <w:rsid w:val="00196FF8"/>
    <w:rsid w:val="001A05BA"/>
    <w:rsid w:val="001A0FF0"/>
    <w:rsid w:val="001A1EBA"/>
    <w:rsid w:val="001A3DBD"/>
    <w:rsid w:val="001A5805"/>
    <w:rsid w:val="001A60E7"/>
    <w:rsid w:val="001B3414"/>
    <w:rsid w:val="001B4519"/>
    <w:rsid w:val="001B5582"/>
    <w:rsid w:val="001B6AF5"/>
    <w:rsid w:val="001C2A2E"/>
    <w:rsid w:val="001C3844"/>
    <w:rsid w:val="001C45F6"/>
    <w:rsid w:val="001C5483"/>
    <w:rsid w:val="001D1387"/>
    <w:rsid w:val="001D56B9"/>
    <w:rsid w:val="001D6EC2"/>
    <w:rsid w:val="001E05C2"/>
    <w:rsid w:val="001E1108"/>
    <w:rsid w:val="001E1979"/>
    <w:rsid w:val="001E2982"/>
    <w:rsid w:val="001E39B8"/>
    <w:rsid w:val="001E5B3B"/>
    <w:rsid w:val="001E771D"/>
    <w:rsid w:val="001F0C1D"/>
    <w:rsid w:val="001F3A0C"/>
    <w:rsid w:val="001F4C71"/>
    <w:rsid w:val="001F5C49"/>
    <w:rsid w:val="001F7CDE"/>
    <w:rsid w:val="002013C6"/>
    <w:rsid w:val="002018A4"/>
    <w:rsid w:val="00202720"/>
    <w:rsid w:val="002028B4"/>
    <w:rsid w:val="00204E7E"/>
    <w:rsid w:val="00206296"/>
    <w:rsid w:val="00207CDB"/>
    <w:rsid w:val="00210A04"/>
    <w:rsid w:val="00213142"/>
    <w:rsid w:val="0021394D"/>
    <w:rsid w:val="002146C0"/>
    <w:rsid w:val="00214C38"/>
    <w:rsid w:val="00215775"/>
    <w:rsid w:val="002178AE"/>
    <w:rsid w:val="00222209"/>
    <w:rsid w:val="002249FC"/>
    <w:rsid w:val="002259BF"/>
    <w:rsid w:val="00225BF0"/>
    <w:rsid w:val="002306E3"/>
    <w:rsid w:val="002322FA"/>
    <w:rsid w:val="00232DC0"/>
    <w:rsid w:val="002341CB"/>
    <w:rsid w:val="00234B59"/>
    <w:rsid w:val="00236027"/>
    <w:rsid w:val="00236756"/>
    <w:rsid w:val="0023718E"/>
    <w:rsid w:val="0024112A"/>
    <w:rsid w:val="002444E7"/>
    <w:rsid w:val="002458DF"/>
    <w:rsid w:val="00246635"/>
    <w:rsid w:val="002471F5"/>
    <w:rsid w:val="002511FF"/>
    <w:rsid w:val="0025279E"/>
    <w:rsid w:val="00255043"/>
    <w:rsid w:val="00255E27"/>
    <w:rsid w:val="002566BA"/>
    <w:rsid w:val="00260A9C"/>
    <w:rsid w:val="0026187E"/>
    <w:rsid w:val="00262921"/>
    <w:rsid w:val="00262F43"/>
    <w:rsid w:val="00263D0F"/>
    <w:rsid w:val="00265AB3"/>
    <w:rsid w:val="00266C9B"/>
    <w:rsid w:val="00266CE0"/>
    <w:rsid w:val="00270088"/>
    <w:rsid w:val="002719F4"/>
    <w:rsid w:val="0027268D"/>
    <w:rsid w:val="00273F6F"/>
    <w:rsid w:val="002779A6"/>
    <w:rsid w:val="0028100B"/>
    <w:rsid w:val="00281CB1"/>
    <w:rsid w:val="00284101"/>
    <w:rsid w:val="0028598B"/>
    <w:rsid w:val="002865F3"/>
    <w:rsid w:val="00286A5B"/>
    <w:rsid w:val="0029026A"/>
    <w:rsid w:val="00292D5B"/>
    <w:rsid w:val="00295B77"/>
    <w:rsid w:val="002A04DB"/>
    <w:rsid w:val="002A2E10"/>
    <w:rsid w:val="002A2EF7"/>
    <w:rsid w:val="002A3B3C"/>
    <w:rsid w:val="002A480D"/>
    <w:rsid w:val="002B2F28"/>
    <w:rsid w:val="002B542F"/>
    <w:rsid w:val="002B5E13"/>
    <w:rsid w:val="002B6661"/>
    <w:rsid w:val="002B76D1"/>
    <w:rsid w:val="002C119E"/>
    <w:rsid w:val="002C20BC"/>
    <w:rsid w:val="002C20CE"/>
    <w:rsid w:val="002C31BD"/>
    <w:rsid w:val="002C31E7"/>
    <w:rsid w:val="002C5945"/>
    <w:rsid w:val="002C65B3"/>
    <w:rsid w:val="002C755F"/>
    <w:rsid w:val="002D07D8"/>
    <w:rsid w:val="002D17C8"/>
    <w:rsid w:val="002D1FF6"/>
    <w:rsid w:val="002D232F"/>
    <w:rsid w:val="002D5A79"/>
    <w:rsid w:val="002D635D"/>
    <w:rsid w:val="002D7314"/>
    <w:rsid w:val="002D7B64"/>
    <w:rsid w:val="002E0AEB"/>
    <w:rsid w:val="002E1510"/>
    <w:rsid w:val="002E1681"/>
    <w:rsid w:val="002E2CE4"/>
    <w:rsid w:val="002E3E2F"/>
    <w:rsid w:val="002E3FD6"/>
    <w:rsid w:val="002E4685"/>
    <w:rsid w:val="002F24EB"/>
    <w:rsid w:val="002F4A2F"/>
    <w:rsid w:val="002F4DDE"/>
    <w:rsid w:val="002F5132"/>
    <w:rsid w:val="002F54E7"/>
    <w:rsid w:val="00300281"/>
    <w:rsid w:val="003002D3"/>
    <w:rsid w:val="00306C4D"/>
    <w:rsid w:val="0031044D"/>
    <w:rsid w:val="00315342"/>
    <w:rsid w:val="00321884"/>
    <w:rsid w:val="00324018"/>
    <w:rsid w:val="00332434"/>
    <w:rsid w:val="00335071"/>
    <w:rsid w:val="003373E7"/>
    <w:rsid w:val="00337700"/>
    <w:rsid w:val="00337D16"/>
    <w:rsid w:val="00337FAE"/>
    <w:rsid w:val="00343729"/>
    <w:rsid w:val="00344DDE"/>
    <w:rsid w:val="00345BCC"/>
    <w:rsid w:val="00350231"/>
    <w:rsid w:val="00353D06"/>
    <w:rsid w:val="00354B9B"/>
    <w:rsid w:val="00355DC1"/>
    <w:rsid w:val="003568E0"/>
    <w:rsid w:val="00357690"/>
    <w:rsid w:val="00357F99"/>
    <w:rsid w:val="00361FAD"/>
    <w:rsid w:val="003628CC"/>
    <w:rsid w:val="00367911"/>
    <w:rsid w:val="0037243D"/>
    <w:rsid w:val="00373B5A"/>
    <w:rsid w:val="00373F31"/>
    <w:rsid w:val="00376915"/>
    <w:rsid w:val="003770D2"/>
    <w:rsid w:val="00377239"/>
    <w:rsid w:val="003876DA"/>
    <w:rsid w:val="003917FB"/>
    <w:rsid w:val="0039372B"/>
    <w:rsid w:val="0039724B"/>
    <w:rsid w:val="003A2194"/>
    <w:rsid w:val="003A2970"/>
    <w:rsid w:val="003A2A70"/>
    <w:rsid w:val="003A3F9D"/>
    <w:rsid w:val="003A4130"/>
    <w:rsid w:val="003A5399"/>
    <w:rsid w:val="003A5CF3"/>
    <w:rsid w:val="003A621C"/>
    <w:rsid w:val="003B002C"/>
    <w:rsid w:val="003B111A"/>
    <w:rsid w:val="003B4036"/>
    <w:rsid w:val="003B51E3"/>
    <w:rsid w:val="003B5AA7"/>
    <w:rsid w:val="003C2088"/>
    <w:rsid w:val="003C2583"/>
    <w:rsid w:val="003C34A2"/>
    <w:rsid w:val="003C4B59"/>
    <w:rsid w:val="003C6D00"/>
    <w:rsid w:val="003C70AB"/>
    <w:rsid w:val="003D1F05"/>
    <w:rsid w:val="003D4233"/>
    <w:rsid w:val="003D5970"/>
    <w:rsid w:val="003D5F56"/>
    <w:rsid w:val="003D7FFA"/>
    <w:rsid w:val="003E2BE0"/>
    <w:rsid w:val="003E4293"/>
    <w:rsid w:val="003E55C4"/>
    <w:rsid w:val="003E5E6A"/>
    <w:rsid w:val="003E68D5"/>
    <w:rsid w:val="003E73B9"/>
    <w:rsid w:val="003E7FB6"/>
    <w:rsid w:val="003F0B2D"/>
    <w:rsid w:val="003F1DEC"/>
    <w:rsid w:val="003F2A80"/>
    <w:rsid w:val="003F4B4A"/>
    <w:rsid w:val="003F5435"/>
    <w:rsid w:val="003F735A"/>
    <w:rsid w:val="003F791A"/>
    <w:rsid w:val="003F7A27"/>
    <w:rsid w:val="004012B3"/>
    <w:rsid w:val="00401D0A"/>
    <w:rsid w:val="00402396"/>
    <w:rsid w:val="004049AC"/>
    <w:rsid w:val="00412853"/>
    <w:rsid w:val="00413D9D"/>
    <w:rsid w:val="00413E68"/>
    <w:rsid w:val="00414B9F"/>
    <w:rsid w:val="00417F78"/>
    <w:rsid w:val="00417F7C"/>
    <w:rsid w:val="0042483E"/>
    <w:rsid w:val="00426D35"/>
    <w:rsid w:val="00426EE8"/>
    <w:rsid w:val="00435A5F"/>
    <w:rsid w:val="00440C22"/>
    <w:rsid w:val="00446ACA"/>
    <w:rsid w:val="00452E9C"/>
    <w:rsid w:val="004558D3"/>
    <w:rsid w:val="004564FD"/>
    <w:rsid w:val="00461952"/>
    <w:rsid w:val="0046253D"/>
    <w:rsid w:val="00462C1B"/>
    <w:rsid w:val="004635B6"/>
    <w:rsid w:val="0046373D"/>
    <w:rsid w:val="00463B39"/>
    <w:rsid w:val="00464640"/>
    <w:rsid w:val="004659AE"/>
    <w:rsid w:val="00466926"/>
    <w:rsid w:val="004671A3"/>
    <w:rsid w:val="00470F89"/>
    <w:rsid w:val="00471B04"/>
    <w:rsid w:val="00471B25"/>
    <w:rsid w:val="0047490A"/>
    <w:rsid w:val="00476DC0"/>
    <w:rsid w:val="004772E0"/>
    <w:rsid w:val="00480186"/>
    <w:rsid w:val="0048077D"/>
    <w:rsid w:val="004813D7"/>
    <w:rsid w:val="00481DED"/>
    <w:rsid w:val="004838B6"/>
    <w:rsid w:val="00485625"/>
    <w:rsid w:val="00487E0F"/>
    <w:rsid w:val="00490FE1"/>
    <w:rsid w:val="004925AC"/>
    <w:rsid w:val="00492C25"/>
    <w:rsid w:val="00492DF1"/>
    <w:rsid w:val="004938E0"/>
    <w:rsid w:val="00497F67"/>
    <w:rsid w:val="004A4A4B"/>
    <w:rsid w:val="004A5EA0"/>
    <w:rsid w:val="004A7670"/>
    <w:rsid w:val="004B01E0"/>
    <w:rsid w:val="004B1CF5"/>
    <w:rsid w:val="004B3AAA"/>
    <w:rsid w:val="004B5AFB"/>
    <w:rsid w:val="004B64FB"/>
    <w:rsid w:val="004B65AF"/>
    <w:rsid w:val="004B7590"/>
    <w:rsid w:val="004B7F16"/>
    <w:rsid w:val="004C0B5F"/>
    <w:rsid w:val="004C1B71"/>
    <w:rsid w:val="004C1F3B"/>
    <w:rsid w:val="004C36E5"/>
    <w:rsid w:val="004C5DB4"/>
    <w:rsid w:val="004D35A3"/>
    <w:rsid w:val="004D6FB9"/>
    <w:rsid w:val="004E07C7"/>
    <w:rsid w:val="004E1516"/>
    <w:rsid w:val="004E275E"/>
    <w:rsid w:val="004E378A"/>
    <w:rsid w:val="004E37EC"/>
    <w:rsid w:val="004E4438"/>
    <w:rsid w:val="004E5206"/>
    <w:rsid w:val="004F04D2"/>
    <w:rsid w:val="004F2330"/>
    <w:rsid w:val="004F4642"/>
    <w:rsid w:val="004F47FC"/>
    <w:rsid w:val="004F5205"/>
    <w:rsid w:val="00500778"/>
    <w:rsid w:val="0050179A"/>
    <w:rsid w:val="005018B1"/>
    <w:rsid w:val="00502261"/>
    <w:rsid w:val="005025D1"/>
    <w:rsid w:val="0050401B"/>
    <w:rsid w:val="00504712"/>
    <w:rsid w:val="0051023D"/>
    <w:rsid w:val="00510E61"/>
    <w:rsid w:val="0051142E"/>
    <w:rsid w:val="00512CDD"/>
    <w:rsid w:val="00513B98"/>
    <w:rsid w:val="0051405A"/>
    <w:rsid w:val="00514AB6"/>
    <w:rsid w:val="005208BF"/>
    <w:rsid w:val="005223AB"/>
    <w:rsid w:val="00523E03"/>
    <w:rsid w:val="00523EC6"/>
    <w:rsid w:val="0052449E"/>
    <w:rsid w:val="00526357"/>
    <w:rsid w:val="00530DB3"/>
    <w:rsid w:val="00536C53"/>
    <w:rsid w:val="00543455"/>
    <w:rsid w:val="00545745"/>
    <w:rsid w:val="005535EB"/>
    <w:rsid w:val="005630C6"/>
    <w:rsid w:val="00564179"/>
    <w:rsid w:val="00565CB8"/>
    <w:rsid w:val="00567397"/>
    <w:rsid w:val="00571C85"/>
    <w:rsid w:val="005732CE"/>
    <w:rsid w:val="00573F02"/>
    <w:rsid w:val="005776DA"/>
    <w:rsid w:val="00580157"/>
    <w:rsid w:val="005805EE"/>
    <w:rsid w:val="00581A42"/>
    <w:rsid w:val="00585E29"/>
    <w:rsid w:val="0058751D"/>
    <w:rsid w:val="005903AB"/>
    <w:rsid w:val="005918F3"/>
    <w:rsid w:val="0059236B"/>
    <w:rsid w:val="00595DEA"/>
    <w:rsid w:val="00595E15"/>
    <w:rsid w:val="00596C5C"/>
    <w:rsid w:val="0059740C"/>
    <w:rsid w:val="005A0176"/>
    <w:rsid w:val="005A168A"/>
    <w:rsid w:val="005A2476"/>
    <w:rsid w:val="005A2CC6"/>
    <w:rsid w:val="005A5909"/>
    <w:rsid w:val="005A5F08"/>
    <w:rsid w:val="005A658B"/>
    <w:rsid w:val="005A6A65"/>
    <w:rsid w:val="005A6E48"/>
    <w:rsid w:val="005B01C9"/>
    <w:rsid w:val="005B035E"/>
    <w:rsid w:val="005B17B8"/>
    <w:rsid w:val="005B1B77"/>
    <w:rsid w:val="005B49EA"/>
    <w:rsid w:val="005B4CC8"/>
    <w:rsid w:val="005B4FB8"/>
    <w:rsid w:val="005B5037"/>
    <w:rsid w:val="005B5D2F"/>
    <w:rsid w:val="005B5F2F"/>
    <w:rsid w:val="005C09CC"/>
    <w:rsid w:val="005C0A83"/>
    <w:rsid w:val="005C0AED"/>
    <w:rsid w:val="005C1946"/>
    <w:rsid w:val="005C3209"/>
    <w:rsid w:val="005C3C79"/>
    <w:rsid w:val="005C3D1B"/>
    <w:rsid w:val="005C4281"/>
    <w:rsid w:val="005C4596"/>
    <w:rsid w:val="005C460A"/>
    <w:rsid w:val="005C4E7A"/>
    <w:rsid w:val="005C53F2"/>
    <w:rsid w:val="005C6649"/>
    <w:rsid w:val="005D184A"/>
    <w:rsid w:val="005D2B1E"/>
    <w:rsid w:val="005D2B9C"/>
    <w:rsid w:val="005D4239"/>
    <w:rsid w:val="005D5821"/>
    <w:rsid w:val="005D5F0F"/>
    <w:rsid w:val="005D75EB"/>
    <w:rsid w:val="005E1086"/>
    <w:rsid w:val="005E10D1"/>
    <w:rsid w:val="005E1E89"/>
    <w:rsid w:val="005E2408"/>
    <w:rsid w:val="005E71A7"/>
    <w:rsid w:val="005F53FA"/>
    <w:rsid w:val="005F5C44"/>
    <w:rsid w:val="005F611E"/>
    <w:rsid w:val="005F65F4"/>
    <w:rsid w:val="00600703"/>
    <w:rsid w:val="0060120D"/>
    <w:rsid w:val="0060259E"/>
    <w:rsid w:val="0060493D"/>
    <w:rsid w:val="00604E5D"/>
    <w:rsid w:val="0060738F"/>
    <w:rsid w:val="00607A75"/>
    <w:rsid w:val="0061265F"/>
    <w:rsid w:val="006156D4"/>
    <w:rsid w:val="00615F5F"/>
    <w:rsid w:val="0062113A"/>
    <w:rsid w:val="0062209A"/>
    <w:rsid w:val="00623975"/>
    <w:rsid w:val="00623F14"/>
    <w:rsid w:val="006246E5"/>
    <w:rsid w:val="0062483D"/>
    <w:rsid w:val="00625681"/>
    <w:rsid w:val="006264D0"/>
    <w:rsid w:val="00626556"/>
    <w:rsid w:val="00626A08"/>
    <w:rsid w:val="00633520"/>
    <w:rsid w:val="00633EA8"/>
    <w:rsid w:val="0063543C"/>
    <w:rsid w:val="006359FE"/>
    <w:rsid w:val="006366EC"/>
    <w:rsid w:val="00637228"/>
    <w:rsid w:val="00637427"/>
    <w:rsid w:val="006408E1"/>
    <w:rsid w:val="00643864"/>
    <w:rsid w:val="00644B50"/>
    <w:rsid w:val="00644D38"/>
    <w:rsid w:val="00646016"/>
    <w:rsid w:val="00646860"/>
    <w:rsid w:val="00647596"/>
    <w:rsid w:val="006504F7"/>
    <w:rsid w:val="00651AEA"/>
    <w:rsid w:val="00652894"/>
    <w:rsid w:val="00652993"/>
    <w:rsid w:val="006542F1"/>
    <w:rsid w:val="00654566"/>
    <w:rsid w:val="006545CD"/>
    <w:rsid w:val="00655D81"/>
    <w:rsid w:val="00660790"/>
    <w:rsid w:val="0066108A"/>
    <w:rsid w:val="006636C5"/>
    <w:rsid w:val="00663D77"/>
    <w:rsid w:val="006652B5"/>
    <w:rsid w:val="0066666B"/>
    <w:rsid w:val="0067354C"/>
    <w:rsid w:val="00674C54"/>
    <w:rsid w:val="00675477"/>
    <w:rsid w:val="006754D8"/>
    <w:rsid w:val="00676B2F"/>
    <w:rsid w:val="00677FEB"/>
    <w:rsid w:val="00680BDA"/>
    <w:rsid w:val="00682881"/>
    <w:rsid w:val="006832AA"/>
    <w:rsid w:val="00684039"/>
    <w:rsid w:val="00685661"/>
    <w:rsid w:val="006879F1"/>
    <w:rsid w:val="00692A0A"/>
    <w:rsid w:val="00695632"/>
    <w:rsid w:val="00696F48"/>
    <w:rsid w:val="006A1449"/>
    <w:rsid w:val="006A163B"/>
    <w:rsid w:val="006A1A93"/>
    <w:rsid w:val="006A20E8"/>
    <w:rsid w:val="006A45F3"/>
    <w:rsid w:val="006A79C4"/>
    <w:rsid w:val="006B3B65"/>
    <w:rsid w:val="006B3D7B"/>
    <w:rsid w:val="006B53EC"/>
    <w:rsid w:val="006B68C4"/>
    <w:rsid w:val="006C03EC"/>
    <w:rsid w:val="006C13EA"/>
    <w:rsid w:val="006C1FFB"/>
    <w:rsid w:val="006C57C5"/>
    <w:rsid w:val="006C5C4D"/>
    <w:rsid w:val="006C5D21"/>
    <w:rsid w:val="006D07A8"/>
    <w:rsid w:val="006D0A0A"/>
    <w:rsid w:val="006D4FC4"/>
    <w:rsid w:val="006D59EF"/>
    <w:rsid w:val="006E2B93"/>
    <w:rsid w:val="006E4070"/>
    <w:rsid w:val="006E6272"/>
    <w:rsid w:val="006E77F5"/>
    <w:rsid w:val="006E7BB7"/>
    <w:rsid w:val="006F0C51"/>
    <w:rsid w:val="006F1221"/>
    <w:rsid w:val="006F1348"/>
    <w:rsid w:val="006F17C0"/>
    <w:rsid w:val="006F38FC"/>
    <w:rsid w:val="006F4ABB"/>
    <w:rsid w:val="006F57C1"/>
    <w:rsid w:val="006F58B7"/>
    <w:rsid w:val="0070204F"/>
    <w:rsid w:val="00704376"/>
    <w:rsid w:val="00704528"/>
    <w:rsid w:val="007121C0"/>
    <w:rsid w:val="00713E7C"/>
    <w:rsid w:val="00714E46"/>
    <w:rsid w:val="00720843"/>
    <w:rsid w:val="00721D20"/>
    <w:rsid w:val="00721DC8"/>
    <w:rsid w:val="007254D3"/>
    <w:rsid w:val="007256A4"/>
    <w:rsid w:val="00725EB3"/>
    <w:rsid w:val="0072794D"/>
    <w:rsid w:val="00730992"/>
    <w:rsid w:val="007315D7"/>
    <w:rsid w:val="0074267E"/>
    <w:rsid w:val="007448F1"/>
    <w:rsid w:val="00746C34"/>
    <w:rsid w:val="00747A1B"/>
    <w:rsid w:val="00751291"/>
    <w:rsid w:val="0075235B"/>
    <w:rsid w:val="00752C0C"/>
    <w:rsid w:val="00755055"/>
    <w:rsid w:val="00757176"/>
    <w:rsid w:val="0075786C"/>
    <w:rsid w:val="00762265"/>
    <w:rsid w:val="00772A7A"/>
    <w:rsid w:val="007748D7"/>
    <w:rsid w:val="00774B3B"/>
    <w:rsid w:val="00777EC1"/>
    <w:rsid w:val="0078501B"/>
    <w:rsid w:val="00785BAD"/>
    <w:rsid w:val="0078634E"/>
    <w:rsid w:val="00786A8B"/>
    <w:rsid w:val="007875B0"/>
    <w:rsid w:val="007916C7"/>
    <w:rsid w:val="00794EA6"/>
    <w:rsid w:val="00795DF2"/>
    <w:rsid w:val="00796EB7"/>
    <w:rsid w:val="007A3309"/>
    <w:rsid w:val="007A4E47"/>
    <w:rsid w:val="007A75F5"/>
    <w:rsid w:val="007B0C83"/>
    <w:rsid w:val="007B2400"/>
    <w:rsid w:val="007B5350"/>
    <w:rsid w:val="007B63B7"/>
    <w:rsid w:val="007C0E02"/>
    <w:rsid w:val="007C1584"/>
    <w:rsid w:val="007C175E"/>
    <w:rsid w:val="007C4E3C"/>
    <w:rsid w:val="007C632D"/>
    <w:rsid w:val="007C6C58"/>
    <w:rsid w:val="007D094A"/>
    <w:rsid w:val="007D139F"/>
    <w:rsid w:val="007D1F88"/>
    <w:rsid w:val="007D256F"/>
    <w:rsid w:val="007D37A5"/>
    <w:rsid w:val="007D5CD7"/>
    <w:rsid w:val="007D6C14"/>
    <w:rsid w:val="007E031F"/>
    <w:rsid w:val="007E062F"/>
    <w:rsid w:val="007E09A5"/>
    <w:rsid w:val="007E0AFF"/>
    <w:rsid w:val="007E3425"/>
    <w:rsid w:val="007F1854"/>
    <w:rsid w:val="00804B85"/>
    <w:rsid w:val="00807483"/>
    <w:rsid w:val="0080766C"/>
    <w:rsid w:val="00807AF7"/>
    <w:rsid w:val="00807F16"/>
    <w:rsid w:val="0081169B"/>
    <w:rsid w:val="00812186"/>
    <w:rsid w:val="0081257F"/>
    <w:rsid w:val="00812C30"/>
    <w:rsid w:val="008141BD"/>
    <w:rsid w:val="00815AB6"/>
    <w:rsid w:val="00815B30"/>
    <w:rsid w:val="00816261"/>
    <w:rsid w:val="00817411"/>
    <w:rsid w:val="00820645"/>
    <w:rsid w:val="00821425"/>
    <w:rsid w:val="00822D30"/>
    <w:rsid w:val="008234D0"/>
    <w:rsid w:val="00825388"/>
    <w:rsid w:val="008260B2"/>
    <w:rsid w:val="00826A2E"/>
    <w:rsid w:val="00827FC6"/>
    <w:rsid w:val="00831771"/>
    <w:rsid w:val="00831ADB"/>
    <w:rsid w:val="008325A1"/>
    <w:rsid w:val="008346BF"/>
    <w:rsid w:val="0083532D"/>
    <w:rsid w:val="00835C3C"/>
    <w:rsid w:val="00837C65"/>
    <w:rsid w:val="008410E3"/>
    <w:rsid w:val="00843214"/>
    <w:rsid w:val="00843ADA"/>
    <w:rsid w:val="008441D2"/>
    <w:rsid w:val="00846741"/>
    <w:rsid w:val="00846C93"/>
    <w:rsid w:val="00846E42"/>
    <w:rsid w:val="00847E18"/>
    <w:rsid w:val="00851205"/>
    <w:rsid w:val="008524C9"/>
    <w:rsid w:val="00853BE4"/>
    <w:rsid w:val="0085581A"/>
    <w:rsid w:val="00855859"/>
    <w:rsid w:val="00856C2E"/>
    <w:rsid w:val="00861224"/>
    <w:rsid w:val="00864BFC"/>
    <w:rsid w:val="00864F6F"/>
    <w:rsid w:val="00867A3B"/>
    <w:rsid w:val="008719B5"/>
    <w:rsid w:val="00872AE8"/>
    <w:rsid w:val="008731F3"/>
    <w:rsid w:val="0087444F"/>
    <w:rsid w:val="0087508C"/>
    <w:rsid w:val="0087530D"/>
    <w:rsid w:val="008759F6"/>
    <w:rsid w:val="0087699E"/>
    <w:rsid w:val="0087728E"/>
    <w:rsid w:val="00880980"/>
    <w:rsid w:val="008815FB"/>
    <w:rsid w:val="00881882"/>
    <w:rsid w:val="0089354D"/>
    <w:rsid w:val="00894593"/>
    <w:rsid w:val="00896CF5"/>
    <w:rsid w:val="008976C1"/>
    <w:rsid w:val="008A2270"/>
    <w:rsid w:val="008A5DF5"/>
    <w:rsid w:val="008A6891"/>
    <w:rsid w:val="008A75D8"/>
    <w:rsid w:val="008B0381"/>
    <w:rsid w:val="008B2428"/>
    <w:rsid w:val="008B3189"/>
    <w:rsid w:val="008B49F1"/>
    <w:rsid w:val="008B4A8E"/>
    <w:rsid w:val="008B5C3D"/>
    <w:rsid w:val="008B5EC0"/>
    <w:rsid w:val="008B5ECA"/>
    <w:rsid w:val="008B666F"/>
    <w:rsid w:val="008C29BF"/>
    <w:rsid w:val="008C36C5"/>
    <w:rsid w:val="008C3C6F"/>
    <w:rsid w:val="008C475C"/>
    <w:rsid w:val="008C48E5"/>
    <w:rsid w:val="008C5B2D"/>
    <w:rsid w:val="008C5E18"/>
    <w:rsid w:val="008C686C"/>
    <w:rsid w:val="008C6E72"/>
    <w:rsid w:val="008C73B0"/>
    <w:rsid w:val="008C78FE"/>
    <w:rsid w:val="008C7EB4"/>
    <w:rsid w:val="008D0CF2"/>
    <w:rsid w:val="008D115F"/>
    <w:rsid w:val="008D28DE"/>
    <w:rsid w:val="008D789C"/>
    <w:rsid w:val="008E3368"/>
    <w:rsid w:val="008E3422"/>
    <w:rsid w:val="008E34ED"/>
    <w:rsid w:val="008E3C24"/>
    <w:rsid w:val="008E5ACD"/>
    <w:rsid w:val="008E7EEC"/>
    <w:rsid w:val="008F132C"/>
    <w:rsid w:val="008F3168"/>
    <w:rsid w:val="008F5D41"/>
    <w:rsid w:val="00900F08"/>
    <w:rsid w:val="00901F85"/>
    <w:rsid w:val="00902977"/>
    <w:rsid w:val="00902DB1"/>
    <w:rsid w:val="00903ACD"/>
    <w:rsid w:val="00910D42"/>
    <w:rsid w:val="00912DA4"/>
    <w:rsid w:val="009132AC"/>
    <w:rsid w:val="009137C5"/>
    <w:rsid w:val="00914D6F"/>
    <w:rsid w:val="00915E11"/>
    <w:rsid w:val="009215EC"/>
    <w:rsid w:val="009221EE"/>
    <w:rsid w:val="00923B64"/>
    <w:rsid w:val="00924B4B"/>
    <w:rsid w:val="00924DA7"/>
    <w:rsid w:val="00924EB7"/>
    <w:rsid w:val="009250A7"/>
    <w:rsid w:val="00925648"/>
    <w:rsid w:val="00926537"/>
    <w:rsid w:val="009265E7"/>
    <w:rsid w:val="00926A2D"/>
    <w:rsid w:val="00926F62"/>
    <w:rsid w:val="0093014A"/>
    <w:rsid w:val="00931411"/>
    <w:rsid w:val="00931A50"/>
    <w:rsid w:val="00932627"/>
    <w:rsid w:val="00932BD2"/>
    <w:rsid w:val="0094072C"/>
    <w:rsid w:val="009423F6"/>
    <w:rsid w:val="009431E2"/>
    <w:rsid w:val="009434B7"/>
    <w:rsid w:val="0094426A"/>
    <w:rsid w:val="00944C7F"/>
    <w:rsid w:val="00953213"/>
    <w:rsid w:val="0095378C"/>
    <w:rsid w:val="009552E0"/>
    <w:rsid w:val="00956296"/>
    <w:rsid w:val="0095641F"/>
    <w:rsid w:val="009565F0"/>
    <w:rsid w:val="0095669F"/>
    <w:rsid w:val="0096057A"/>
    <w:rsid w:val="00960726"/>
    <w:rsid w:val="00962B8A"/>
    <w:rsid w:val="009677A3"/>
    <w:rsid w:val="00970044"/>
    <w:rsid w:val="00971B65"/>
    <w:rsid w:val="00972D82"/>
    <w:rsid w:val="00973741"/>
    <w:rsid w:val="0098191B"/>
    <w:rsid w:val="00981C4C"/>
    <w:rsid w:val="009820C4"/>
    <w:rsid w:val="0098349C"/>
    <w:rsid w:val="009841A9"/>
    <w:rsid w:val="009844F7"/>
    <w:rsid w:val="00987902"/>
    <w:rsid w:val="009902C2"/>
    <w:rsid w:val="00992EA8"/>
    <w:rsid w:val="009932BA"/>
    <w:rsid w:val="00993602"/>
    <w:rsid w:val="00994091"/>
    <w:rsid w:val="00994FEA"/>
    <w:rsid w:val="00995408"/>
    <w:rsid w:val="00995AFC"/>
    <w:rsid w:val="00996AB7"/>
    <w:rsid w:val="009A0548"/>
    <w:rsid w:val="009A0FA8"/>
    <w:rsid w:val="009A121C"/>
    <w:rsid w:val="009A29CE"/>
    <w:rsid w:val="009A2E08"/>
    <w:rsid w:val="009A3DBB"/>
    <w:rsid w:val="009A43C9"/>
    <w:rsid w:val="009A5A30"/>
    <w:rsid w:val="009A5B99"/>
    <w:rsid w:val="009A660E"/>
    <w:rsid w:val="009A6A44"/>
    <w:rsid w:val="009B1160"/>
    <w:rsid w:val="009B1D3A"/>
    <w:rsid w:val="009B2A48"/>
    <w:rsid w:val="009B4079"/>
    <w:rsid w:val="009B61FF"/>
    <w:rsid w:val="009C0C4E"/>
    <w:rsid w:val="009C318F"/>
    <w:rsid w:val="009C31AC"/>
    <w:rsid w:val="009C365D"/>
    <w:rsid w:val="009C55B5"/>
    <w:rsid w:val="009C697B"/>
    <w:rsid w:val="009C786A"/>
    <w:rsid w:val="009C7A5B"/>
    <w:rsid w:val="009D02AD"/>
    <w:rsid w:val="009D1438"/>
    <w:rsid w:val="009D1655"/>
    <w:rsid w:val="009D22E9"/>
    <w:rsid w:val="009D35C7"/>
    <w:rsid w:val="009D7739"/>
    <w:rsid w:val="009E0D19"/>
    <w:rsid w:val="009E4416"/>
    <w:rsid w:val="009F08C2"/>
    <w:rsid w:val="009F143F"/>
    <w:rsid w:val="009F27F7"/>
    <w:rsid w:val="009F2888"/>
    <w:rsid w:val="009F2999"/>
    <w:rsid w:val="009F2C91"/>
    <w:rsid w:val="009F3A6E"/>
    <w:rsid w:val="009F3C31"/>
    <w:rsid w:val="009F7785"/>
    <w:rsid w:val="00A00667"/>
    <w:rsid w:val="00A00834"/>
    <w:rsid w:val="00A05AC9"/>
    <w:rsid w:val="00A06F7F"/>
    <w:rsid w:val="00A07DB4"/>
    <w:rsid w:val="00A10C9F"/>
    <w:rsid w:val="00A110EF"/>
    <w:rsid w:val="00A12242"/>
    <w:rsid w:val="00A12F03"/>
    <w:rsid w:val="00A12F42"/>
    <w:rsid w:val="00A1337D"/>
    <w:rsid w:val="00A15469"/>
    <w:rsid w:val="00A1588B"/>
    <w:rsid w:val="00A172BF"/>
    <w:rsid w:val="00A173EF"/>
    <w:rsid w:val="00A175EB"/>
    <w:rsid w:val="00A20C75"/>
    <w:rsid w:val="00A22370"/>
    <w:rsid w:val="00A26496"/>
    <w:rsid w:val="00A31043"/>
    <w:rsid w:val="00A31CE3"/>
    <w:rsid w:val="00A3716E"/>
    <w:rsid w:val="00A40B8A"/>
    <w:rsid w:val="00A44986"/>
    <w:rsid w:val="00A47966"/>
    <w:rsid w:val="00A51004"/>
    <w:rsid w:val="00A51FE9"/>
    <w:rsid w:val="00A53B4A"/>
    <w:rsid w:val="00A5450B"/>
    <w:rsid w:val="00A60C6C"/>
    <w:rsid w:val="00A611D7"/>
    <w:rsid w:val="00A65631"/>
    <w:rsid w:val="00A67210"/>
    <w:rsid w:val="00A673AF"/>
    <w:rsid w:val="00A67C11"/>
    <w:rsid w:val="00A67E3F"/>
    <w:rsid w:val="00A700F4"/>
    <w:rsid w:val="00A71E4B"/>
    <w:rsid w:val="00A726A7"/>
    <w:rsid w:val="00A75CE0"/>
    <w:rsid w:val="00A76145"/>
    <w:rsid w:val="00A7668F"/>
    <w:rsid w:val="00A76A83"/>
    <w:rsid w:val="00A80A3E"/>
    <w:rsid w:val="00A82D7B"/>
    <w:rsid w:val="00A832FA"/>
    <w:rsid w:val="00A83A2F"/>
    <w:rsid w:val="00A85E09"/>
    <w:rsid w:val="00A863AA"/>
    <w:rsid w:val="00A87519"/>
    <w:rsid w:val="00A87EC6"/>
    <w:rsid w:val="00A92659"/>
    <w:rsid w:val="00A9359F"/>
    <w:rsid w:val="00A93753"/>
    <w:rsid w:val="00A94D66"/>
    <w:rsid w:val="00A976E1"/>
    <w:rsid w:val="00AA109A"/>
    <w:rsid w:val="00AA1499"/>
    <w:rsid w:val="00AA39D1"/>
    <w:rsid w:val="00AA552F"/>
    <w:rsid w:val="00AA5A09"/>
    <w:rsid w:val="00AA5E76"/>
    <w:rsid w:val="00AA7C5E"/>
    <w:rsid w:val="00AA7FFC"/>
    <w:rsid w:val="00AB2302"/>
    <w:rsid w:val="00AB625D"/>
    <w:rsid w:val="00AB7821"/>
    <w:rsid w:val="00AC50B1"/>
    <w:rsid w:val="00AC50BB"/>
    <w:rsid w:val="00AC5511"/>
    <w:rsid w:val="00AC6FA1"/>
    <w:rsid w:val="00AD0008"/>
    <w:rsid w:val="00AD0209"/>
    <w:rsid w:val="00AD151D"/>
    <w:rsid w:val="00AD185A"/>
    <w:rsid w:val="00AD1A27"/>
    <w:rsid w:val="00AD4462"/>
    <w:rsid w:val="00AD4E47"/>
    <w:rsid w:val="00AD6867"/>
    <w:rsid w:val="00AD79D7"/>
    <w:rsid w:val="00AE11B5"/>
    <w:rsid w:val="00AE20C8"/>
    <w:rsid w:val="00AE502A"/>
    <w:rsid w:val="00AE5862"/>
    <w:rsid w:val="00AE635A"/>
    <w:rsid w:val="00AE79AB"/>
    <w:rsid w:val="00AF2053"/>
    <w:rsid w:val="00AF2DC6"/>
    <w:rsid w:val="00AF42B9"/>
    <w:rsid w:val="00AF4510"/>
    <w:rsid w:val="00AF52C9"/>
    <w:rsid w:val="00AF6BA3"/>
    <w:rsid w:val="00AF6EC1"/>
    <w:rsid w:val="00AF7D8E"/>
    <w:rsid w:val="00B0238A"/>
    <w:rsid w:val="00B027AD"/>
    <w:rsid w:val="00B036FD"/>
    <w:rsid w:val="00B05453"/>
    <w:rsid w:val="00B07F7D"/>
    <w:rsid w:val="00B117CB"/>
    <w:rsid w:val="00B12FCA"/>
    <w:rsid w:val="00B1329F"/>
    <w:rsid w:val="00B15361"/>
    <w:rsid w:val="00B1592D"/>
    <w:rsid w:val="00B165AD"/>
    <w:rsid w:val="00B2133F"/>
    <w:rsid w:val="00B22591"/>
    <w:rsid w:val="00B23DC9"/>
    <w:rsid w:val="00B24818"/>
    <w:rsid w:val="00B25205"/>
    <w:rsid w:val="00B31BB2"/>
    <w:rsid w:val="00B31C77"/>
    <w:rsid w:val="00B32FBC"/>
    <w:rsid w:val="00B33443"/>
    <w:rsid w:val="00B342F9"/>
    <w:rsid w:val="00B40BAF"/>
    <w:rsid w:val="00B40D25"/>
    <w:rsid w:val="00B41BC2"/>
    <w:rsid w:val="00B41EB2"/>
    <w:rsid w:val="00B43361"/>
    <w:rsid w:val="00B43B56"/>
    <w:rsid w:val="00B44796"/>
    <w:rsid w:val="00B454FC"/>
    <w:rsid w:val="00B50129"/>
    <w:rsid w:val="00B50441"/>
    <w:rsid w:val="00B5111A"/>
    <w:rsid w:val="00B51EBE"/>
    <w:rsid w:val="00B57B0D"/>
    <w:rsid w:val="00B60D74"/>
    <w:rsid w:val="00B61544"/>
    <w:rsid w:val="00B61646"/>
    <w:rsid w:val="00B61F3B"/>
    <w:rsid w:val="00B63AEE"/>
    <w:rsid w:val="00B643E7"/>
    <w:rsid w:val="00B66C82"/>
    <w:rsid w:val="00B66FC5"/>
    <w:rsid w:val="00B67351"/>
    <w:rsid w:val="00B675E9"/>
    <w:rsid w:val="00B70096"/>
    <w:rsid w:val="00B7099C"/>
    <w:rsid w:val="00B711C5"/>
    <w:rsid w:val="00B72D36"/>
    <w:rsid w:val="00B75711"/>
    <w:rsid w:val="00B75CD1"/>
    <w:rsid w:val="00B77B7E"/>
    <w:rsid w:val="00B77F96"/>
    <w:rsid w:val="00B77FF6"/>
    <w:rsid w:val="00B80975"/>
    <w:rsid w:val="00B80AE0"/>
    <w:rsid w:val="00B80F12"/>
    <w:rsid w:val="00B8196A"/>
    <w:rsid w:val="00B84218"/>
    <w:rsid w:val="00B84CDD"/>
    <w:rsid w:val="00B8574D"/>
    <w:rsid w:val="00B85EAC"/>
    <w:rsid w:val="00B85EE2"/>
    <w:rsid w:val="00B863F6"/>
    <w:rsid w:val="00B879B5"/>
    <w:rsid w:val="00B91AE2"/>
    <w:rsid w:val="00B92426"/>
    <w:rsid w:val="00B92B8E"/>
    <w:rsid w:val="00B96472"/>
    <w:rsid w:val="00B979E9"/>
    <w:rsid w:val="00BA056D"/>
    <w:rsid w:val="00BA0D31"/>
    <w:rsid w:val="00BA15FE"/>
    <w:rsid w:val="00BA32BB"/>
    <w:rsid w:val="00BA6843"/>
    <w:rsid w:val="00BA6CBB"/>
    <w:rsid w:val="00BA6E1F"/>
    <w:rsid w:val="00BB0DD7"/>
    <w:rsid w:val="00BB12FA"/>
    <w:rsid w:val="00BB2393"/>
    <w:rsid w:val="00BB374A"/>
    <w:rsid w:val="00BB3AB3"/>
    <w:rsid w:val="00BB5B1C"/>
    <w:rsid w:val="00BB6D58"/>
    <w:rsid w:val="00BB75D3"/>
    <w:rsid w:val="00BC0EDE"/>
    <w:rsid w:val="00BC4CF3"/>
    <w:rsid w:val="00BC51FA"/>
    <w:rsid w:val="00BD1EF7"/>
    <w:rsid w:val="00BD6A02"/>
    <w:rsid w:val="00BE3C12"/>
    <w:rsid w:val="00BE62C7"/>
    <w:rsid w:val="00BF012D"/>
    <w:rsid w:val="00BF3319"/>
    <w:rsid w:val="00BF40D8"/>
    <w:rsid w:val="00BF7C6E"/>
    <w:rsid w:val="00C0116F"/>
    <w:rsid w:val="00C012F0"/>
    <w:rsid w:val="00C01D25"/>
    <w:rsid w:val="00C03231"/>
    <w:rsid w:val="00C03C57"/>
    <w:rsid w:val="00C0439F"/>
    <w:rsid w:val="00C06E56"/>
    <w:rsid w:val="00C12ABC"/>
    <w:rsid w:val="00C12E3B"/>
    <w:rsid w:val="00C14990"/>
    <w:rsid w:val="00C16216"/>
    <w:rsid w:val="00C246F5"/>
    <w:rsid w:val="00C24A7D"/>
    <w:rsid w:val="00C24CBD"/>
    <w:rsid w:val="00C26CD3"/>
    <w:rsid w:val="00C30199"/>
    <w:rsid w:val="00C30355"/>
    <w:rsid w:val="00C32932"/>
    <w:rsid w:val="00C335DF"/>
    <w:rsid w:val="00C34F3F"/>
    <w:rsid w:val="00C371C7"/>
    <w:rsid w:val="00C37232"/>
    <w:rsid w:val="00C3763B"/>
    <w:rsid w:val="00C40FE9"/>
    <w:rsid w:val="00C41B76"/>
    <w:rsid w:val="00C41E1C"/>
    <w:rsid w:val="00C422C8"/>
    <w:rsid w:val="00C4393B"/>
    <w:rsid w:val="00C460E9"/>
    <w:rsid w:val="00C4738C"/>
    <w:rsid w:val="00C51F06"/>
    <w:rsid w:val="00C52FDB"/>
    <w:rsid w:val="00C54200"/>
    <w:rsid w:val="00C5435C"/>
    <w:rsid w:val="00C54F02"/>
    <w:rsid w:val="00C56752"/>
    <w:rsid w:val="00C57316"/>
    <w:rsid w:val="00C61EC4"/>
    <w:rsid w:val="00C643FE"/>
    <w:rsid w:val="00C67534"/>
    <w:rsid w:val="00C70283"/>
    <w:rsid w:val="00C71E78"/>
    <w:rsid w:val="00C75FDE"/>
    <w:rsid w:val="00C764D9"/>
    <w:rsid w:val="00C81CA7"/>
    <w:rsid w:val="00C8242D"/>
    <w:rsid w:val="00C83F2E"/>
    <w:rsid w:val="00C85DB9"/>
    <w:rsid w:val="00C87F9D"/>
    <w:rsid w:val="00C90AB8"/>
    <w:rsid w:val="00C90F1A"/>
    <w:rsid w:val="00C92AAA"/>
    <w:rsid w:val="00C92ADA"/>
    <w:rsid w:val="00C9320C"/>
    <w:rsid w:val="00C93279"/>
    <w:rsid w:val="00C94F57"/>
    <w:rsid w:val="00C9581C"/>
    <w:rsid w:val="00C960F4"/>
    <w:rsid w:val="00C97D78"/>
    <w:rsid w:val="00CA024B"/>
    <w:rsid w:val="00CA0FF4"/>
    <w:rsid w:val="00CA3B49"/>
    <w:rsid w:val="00CA608C"/>
    <w:rsid w:val="00CA7FB3"/>
    <w:rsid w:val="00CB0877"/>
    <w:rsid w:val="00CB0916"/>
    <w:rsid w:val="00CB0D8D"/>
    <w:rsid w:val="00CB1A5D"/>
    <w:rsid w:val="00CB2234"/>
    <w:rsid w:val="00CB23E0"/>
    <w:rsid w:val="00CB2D9C"/>
    <w:rsid w:val="00CB335C"/>
    <w:rsid w:val="00CB4914"/>
    <w:rsid w:val="00CB4DF7"/>
    <w:rsid w:val="00CB5C26"/>
    <w:rsid w:val="00CC00B3"/>
    <w:rsid w:val="00CC0C55"/>
    <w:rsid w:val="00CC271F"/>
    <w:rsid w:val="00CC4402"/>
    <w:rsid w:val="00CC4CE2"/>
    <w:rsid w:val="00CC6EAB"/>
    <w:rsid w:val="00CC717E"/>
    <w:rsid w:val="00CC7535"/>
    <w:rsid w:val="00CC7942"/>
    <w:rsid w:val="00CD187C"/>
    <w:rsid w:val="00CD3144"/>
    <w:rsid w:val="00CD361C"/>
    <w:rsid w:val="00CD3CCF"/>
    <w:rsid w:val="00CD3E90"/>
    <w:rsid w:val="00CD7C78"/>
    <w:rsid w:val="00CE5865"/>
    <w:rsid w:val="00CE67FA"/>
    <w:rsid w:val="00CE7144"/>
    <w:rsid w:val="00CF33A1"/>
    <w:rsid w:val="00CF3E89"/>
    <w:rsid w:val="00CF5996"/>
    <w:rsid w:val="00CF5C14"/>
    <w:rsid w:val="00CF6B0A"/>
    <w:rsid w:val="00CF6D99"/>
    <w:rsid w:val="00CF7B4F"/>
    <w:rsid w:val="00D02B94"/>
    <w:rsid w:val="00D0363A"/>
    <w:rsid w:val="00D04955"/>
    <w:rsid w:val="00D06026"/>
    <w:rsid w:val="00D069AE"/>
    <w:rsid w:val="00D06DDC"/>
    <w:rsid w:val="00D079BA"/>
    <w:rsid w:val="00D108B6"/>
    <w:rsid w:val="00D12CBE"/>
    <w:rsid w:val="00D14F0C"/>
    <w:rsid w:val="00D16275"/>
    <w:rsid w:val="00D164D0"/>
    <w:rsid w:val="00D2042C"/>
    <w:rsid w:val="00D210A1"/>
    <w:rsid w:val="00D23B93"/>
    <w:rsid w:val="00D246C8"/>
    <w:rsid w:val="00D25351"/>
    <w:rsid w:val="00D26327"/>
    <w:rsid w:val="00D26ABA"/>
    <w:rsid w:val="00D31B98"/>
    <w:rsid w:val="00D32D16"/>
    <w:rsid w:val="00D34A6D"/>
    <w:rsid w:val="00D35ED8"/>
    <w:rsid w:val="00D40FB3"/>
    <w:rsid w:val="00D41825"/>
    <w:rsid w:val="00D4314E"/>
    <w:rsid w:val="00D434F3"/>
    <w:rsid w:val="00D4376E"/>
    <w:rsid w:val="00D46A7A"/>
    <w:rsid w:val="00D474F1"/>
    <w:rsid w:val="00D50E9E"/>
    <w:rsid w:val="00D521CE"/>
    <w:rsid w:val="00D532FE"/>
    <w:rsid w:val="00D54A87"/>
    <w:rsid w:val="00D55047"/>
    <w:rsid w:val="00D5622C"/>
    <w:rsid w:val="00D57411"/>
    <w:rsid w:val="00D602EE"/>
    <w:rsid w:val="00D606C6"/>
    <w:rsid w:val="00D62A70"/>
    <w:rsid w:val="00D6337D"/>
    <w:rsid w:val="00D6350C"/>
    <w:rsid w:val="00D64222"/>
    <w:rsid w:val="00D651FA"/>
    <w:rsid w:val="00D65E39"/>
    <w:rsid w:val="00D66BC7"/>
    <w:rsid w:val="00D674FE"/>
    <w:rsid w:val="00D676C9"/>
    <w:rsid w:val="00D718EB"/>
    <w:rsid w:val="00D736FE"/>
    <w:rsid w:val="00D7376A"/>
    <w:rsid w:val="00D74459"/>
    <w:rsid w:val="00D74801"/>
    <w:rsid w:val="00D7567A"/>
    <w:rsid w:val="00D75A21"/>
    <w:rsid w:val="00D75CBB"/>
    <w:rsid w:val="00D75FA0"/>
    <w:rsid w:val="00D7609C"/>
    <w:rsid w:val="00D7624B"/>
    <w:rsid w:val="00D76B12"/>
    <w:rsid w:val="00D773F6"/>
    <w:rsid w:val="00D81237"/>
    <w:rsid w:val="00D822B9"/>
    <w:rsid w:val="00D824E7"/>
    <w:rsid w:val="00D831C4"/>
    <w:rsid w:val="00D83392"/>
    <w:rsid w:val="00D8398B"/>
    <w:rsid w:val="00D844B0"/>
    <w:rsid w:val="00D865B0"/>
    <w:rsid w:val="00D874D4"/>
    <w:rsid w:val="00D90B9E"/>
    <w:rsid w:val="00D92C35"/>
    <w:rsid w:val="00D96E99"/>
    <w:rsid w:val="00DA252D"/>
    <w:rsid w:val="00DA282C"/>
    <w:rsid w:val="00DA2FCD"/>
    <w:rsid w:val="00DA3B93"/>
    <w:rsid w:val="00DA4851"/>
    <w:rsid w:val="00DA4AE7"/>
    <w:rsid w:val="00DA4C17"/>
    <w:rsid w:val="00DA4EBA"/>
    <w:rsid w:val="00DA56BF"/>
    <w:rsid w:val="00DB26F7"/>
    <w:rsid w:val="00DB3FBB"/>
    <w:rsid w:val="00DB41F0"/>
    <w:rsid w:val="00DB59A5"/>
    <w:rsid w:val="00DB6818"/>
    <w:rsid w:val="00DC11D4"/>
    <w:rsid w:val="00DC23A4"/>
    <w:rsid w:val="00DC347E"/>
    <w:rsid w:val="00DC521B"/>
    <w:rsid w:val="00DC5615"/>
    <w:rsid w:val="00DC66DF"/>
    <w:rsid w:val="00DC79B5"/>
    <w:rsid w:val="00DD2D58"/>
    <w:rsid w:val="00DD3E30"/>
    <w:rsid w:val="00DD4ADC"/>
    <w:rsid w:val="00DD5DCC"/>
    <w:rsid w:val="00DD6BFD"/>
    <w:rsid w:val="00DE02E6"/>
    <w:rsid w:val="00DE13C8"/>
    <w:rsid w:val="00DE422A"/>
    <w:rsid w:val="00DE426B"/>
    <w:rsid w:val="00DE57C7"/>
    <w:rsid w:val="00DE6035"/>
    <w:rsid w:val="00DF0E2B"/>
    <w:rsid w:val="00DF22E8"/>
    <w:rsid w:val="00DF2B3C"/>
    <w:rsid w:val="00DF3E1A"/>
    <w:rsid w:val="00DF424E"/>
    <w:rsid w:val="00DF48F5"/>
    <w:rsid w:val="00DF585C"/>
    <w:rsid w:val="00DF591F"/>
    <w:rsid w:val="00DF74D6"/>
    <w:rsid w:val="00DF754A"/>
    <w:rsid w:val="00DF7957"/>
    <w:rsid w:val="00E02B6D"/>
    <w:rsid w:val="00E04EA6"/>
    <w:rsid w:val="00E05273"/>
    <w:rsid w:val="00E06757"/>
    <w:rsid w:val="00E07C92"/>
    <w:rsid w:val="00E1044F"/>
    <w:rsid w:val="00E10B44"/>
    <w:rsid w:val="00E11989"/>
    <w:rsid w:val="00E12F7A"/>
    <w:rsid w:val="00E149E9"/>
    <w:rsid w:val="00E16288"/>
    <w:rsid w:val="00E16C10"/>
    <w:rsid w:val="00E24047"/>
    <w:rsid w:val="00E25341"/>
    <w:rsid w:val="00E2540D"/>
    <w:rsid w:val="00E26944"/>
    <w:rsid w:val="00E31CAC"/>
    <w:rsid w:val="00E340D8"/>
    <w:rsid w:val="00E35A97"/>
    <w:rsid w:val="00E368F7"/>
    <w:rsid w:val="00E36F89"/>
    <w:rsid w:val="00E37E8C"/>
    <w:rsid w:val="00E43DB6"/>
    <w:rsid w:val="00E44C6E"/>
    <w:rsid w:val="00E454EC"/>
    <w:rsid w:val="00E46F9E"/>
    <w:rsid w:val="00E4792F"/>
    <w:rsid w:val="00E50315"/>
    <w:rsid w:val="00E52503"/>
    <w:rsid w:val="00E533A0"/>
    <w:rsid w:val="00E543CA"/>
    <w:rsid w:val="00E555D8"/>
    <w:rsid w:val="00E5708D"/>
    <w:rsid w:val="00E57E53"/>
    <w:rsid w:val="00E57EAA"/>
    <w:rsid w:val="00E63C01"/>
    <w:rsid w:val="00E649D4"/>
    <w:rsid w:val="00E65A80"/>
    <w:rsid w:val="00E65DCE"/>
    <w:rsid w:val="00E71E5B"/>
    <w:rsid w:val="00E71EB1"/>
    <w:rsid w:val="00E73B30"/>
    <w:rsid w:val="00E755AA"/>
    <w:rsid w:val="00E759A2"/>
    <w:rsid w:val="00E76923"/>
    <w:rsid w:val="00E821C4"/>
    <w:rsid w:val="00E82EB6"/>
    <w:rsid w:val="00E82FFB"/>
    <w:rsid w:val="00E839B7"/>
    <w:rsid w:val="00E8601C"/>
    <w:rsid w:val="00E90F2E"/>
    <w:rsid w:val="00E934DE"/>
    <w:rsid w:val="00E9442C"/>
    <w:rsid w:val="00E94F3F"/>
    <w:rsid w:val="00E96C78"/>
    <w:rsid w:val="00EA1535"/>
    <w:rsid w:val="00EA1CDE"/>
    <w:rsid w:val="00EA39D9"/>
    <w:rsid w:val="00EA40FF"/>
    <w:rsid w:val="00EA441F"/>
    <w:rsid w:val="00EA636F"/>
    <w:rsid w:val="00EA7F64"/>
    <w:rsid w:val="00EB1C80"/>
    <w:rsid w:val="00EB2445"/>
    <w:rsid w:val="00EB27ED"/>
    <w:rsid w:val="00EB4543"/>
    <w:rsid w:val="00EB55E3"/>
    <w:rsid w:val="00EB60EC"/>
    <w:rsid w:val="00EB6600"/>
    <w:rsid w:val="00EC2797"/>
    <w:rsid w:val="00EC36FB"/>
    <w:rsid w:val="00EC5823"/>
    <w:rsid w:val="00ED0BED"/>
    <w:rsid w:val="00ED0CDE"/>
    <w:rsid w:val="00ED2A75"/>
    <w:rsid w:val="00ED2B60"/>
    <w:rsid w:val="00ED2D6B"/>
    <w:rsid w:val="00ED437B"/>
    <w:rsid w:val="00ED5909"/>
    <w:rsid w:val="00ED5A70"/>
    <w:rsid w:val="00ED6335"/>
    <w:rsid w:val="00ED666F"/>
    <w:rsid w:val="00ED6FE4"/>
    <w:rsid w:val="00EE40F6"/>
    <w:rsid w:val="00EE5772"/>
    <w:rsid w:val="00EE7F48"/>
    <w:rsid w:val="00EF352E"/>
    <w:rsid w:val="00EF37C4"/>
    <w:rsid w:val="00EF54C9"/>
    <w:rsid w:val="00EF561E"/>
    <w:rsid w:val="00EF5721"/>
    <w:rsid w:val="00EF5873"/>
    <w:rsid w:val="00F01B84"/>
    <w:rsid w:val="00F04D1D"/>
    <w:rsid w:val="00F05718"/>
    <w:rsid w:val="00F05A16"/>
    <w:rsid w:val="00F063A1"/>
    <w:rsid w:val="00F126D1"/>
    <w:rsid w:val="00F15B8E"/>
    <w:rsid w:val="00F15BF7"/>
    <w:rsid w:val="00F16B2E"/>
    <w:rsid w:val="00F170F7"/>
    <w:rsid w:val="00F17872"/>
    <w:rsid w:val="00F1798B"/>
    <w:rsid w:val="00F17DDA"/>
    <w:rsid w:val="00F2031E"/>
    <w:rsid w:val="00F20330"/>
    <w:rsid w:val="00F218DF"/>
    <w:rsid w:val="00F2391D"/>
    <w:rsid w:val="00F2549F"/>
    <w:rsid w:val="00F26AE6"/>
    <w:rsid w:val="00F30164"/>
    <w:rsid w:val="00F305FC"/>
    <w:rsid w:val="00F3461A"/>
    <w:rsid w:val="00F4118A"/>
    <w:rsid w:val="00F432CA"/>
    <w:rsid w:val="00F44A76"/>
    <w:rsid w:val="00F451C4"/>
    <w:rsid w:val="00F459E3"/>
    <w:rsid w:val="00F472D3"/>
    <w:rsid w:val="00F50EEC"/>
    <w:rsid w:val="00F53FE0"/>
    <w:rsid w:val="00F55153"/>
    <w:rsid w:val="00F5520D"/>
    <w:rsid w:val="00F55281"/>
    <w:rsid w:val="00F55D74"/>
    <w:rsid w:val="00F56C29"/>
    <w:rsid w:val="00F60492"/>
    <w:rsid w:val="00F60A89"/>
    <w:rsid w:val="00F60FFA"/>
    <w:rsid w:val="00F62F49"/>
    <w:rsid w:val="00F636CB"/>
    <w:rsid w:val="00F6584E"/>
    <w:rsid w:val="00F658B6"/>
    <w:rsid w:val="00F676FB"/>
    <w:rsid w:val="00F67F07"/>
    <w:rsid w:val="00F725B7"/>
    <w:rsid w:val="00F75CD2"/>
    <w:rsid w:val="00F80639"/>
    <w:rsid w:val="00F8190C"/>
    <w:rsid w:val="00F82C4A"/>
    <w:rsid w:val="00F848B5"/>
    <w:rsid w:val="00F861A1"/>
    <w:rsid w:val="00F87F25"/>
    <w:rsid w:val="00F9034E"/>
    <w:rsid w:val="00F90ECB"/>
    <w:rsid w:val="00F91C67"/>
    <w:rsid w:val="00F92147"/>
    <w:rsid w:val="00F92CE9"/>
    <w:rsid w:val="00F957C5"/>
    <w:rsid w:val="00FA4C59"/>
    <w:rsid w:val="00FA59AB"/>
    <w:rsid w:val="00FA5A66"/>
    <w:rsid w:val="00FB03C5"/>
    <w:rsid w:val="00FB1A8C"/>
    <w:rsid w:val="00FB2A5F"/>
    <w:rsid w:val="00FB3B9E"/>
    <w:rsid w:val="00FB50C5"/>
    <w:rsid w:val="00FB5D8C"/>
    <w:rsid w:val="00FC3496"/>
    <w:rsid w:val="00FC3641"/>
    <w:rsid w:val="00FC39F6"/>
    <w:rsid w:val="00FC3B7C"/>
    <w:rsid w:val="00FC513D"/>
    <w:rsid w:val="00FC59D1"/>
    <w:rsid w:val="00FC5CF5"/>
    <w:rsid w:val="00FC65DB"/>
    <w:rsid w:val="00FD0593"/>
    <w:rsid w:val="00FD0832"/>
    <w:rsid w:val="00FD0B17"/>
    <w:rsid w:val="00FD2935"/>
    <w:rsid w:val="00FD31A5"/>
    <w:rsid w:val="00FD7073"/>
    <w:rsid w:val="00FD7173"/>
    <w:rsid w:val="00FD7C4F"/>
    <w:rsid w:val="00FE02FA"/>
    <w:rsid w:val="00FE123C"/>
    <w:rsid w:val="00FE1378"/>
    <w:rsid w:val="00FE2D23"/>
    <w:rsid w:val="00FE3EC4"/>
    <w:rsid w:val="00FE4DE6"/>
    <w:rsid w:val="00FE519A"/>
    <w:rsid w:val="00FF027E"/>
    <w:rsid w:val="00FF03E0"/>
    <w:rsid w:val="00FF1D14"/>
    <w:rsid w:val="00FF2D63"/>
    <w:rsid w:val="00FF5DC1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."/>
  <w:listSeparator w:val=","/>
  <w14:docId w14:val="35DD3930"/>
  <w15:chartTrackingRefBased/>
  <w15:docId w15:val="{D3B88389-3724-408F-B3F3-0A6F50D1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C5"/>
  </w:style>
  <w:style w:type="paragraph" w:styleId="Heading1">
    <w:name w:val="heading 1"/>
    <w:basedOn w:val="Normal"/>
    <w:next w:val="Normal"/>
    <w:link w:val="Heading1Char"/>
    <w:uiPriority w:val="9"/>
    <w:qFormat/>
    <w:rsid w:val="00FD2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91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137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C5"/>
  </w:style>
  <w:style w:type="paragraph" w:styleId="Footer">
    <w:name w:val="footer"/>
    <w:basedOn w:val="Normal"/>
    <w:link w:val="FooterChar"/>
    <w:uiPriority w:val="99"/>
    <w:unhideWhenUsed/>
    <w:rsid w:val="00913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7C5"/>
  </w:style>
  <w:style w:type="character" w:styleId="PlaceholderText">
    <w:name w:val="Placeholder Text"/>
    <w:basedOn w:val="DefaultParagraphFont"/>
    <w:uiPriority w:val="99"/>
    <w:semiHidden/>
    <w:rsid w:val="00D210A1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FB5D8C"/>
    <w:rPr>
      <w:rFonts w:ascii="Courier New" w:eastAsia="Times New Roman" w:hAnsi="Courier New" w:cs="Courier New"/>
      <w:sz w:val="20"/>
      <w:szCs w:val="20"/>
      <w:shd w:val="clear" w:color="auto" w:fill="F8F8F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3E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3EE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3E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D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4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D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6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26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19435A"/>
  </w:style>
  <w:style w:type="character" w:styleId="Emphasis">
    <w:name w:val="Emphasis"/>
    <w:basedOn w:val="DefaultParagraphFont"/>
    <w:uiPriority w:val="20"/>
    <w:qFormat/>
    <w:rsid w:val="00924DA7"/>
    <w:rPr>
      <w:i/>
      <w:iCs/>
      <w:sz w:val="24"/>
      <w:szCs w:val="24"/>
      <w:bdr w:val="none" w:sz="0" w:space="0" w:color="auto" w:frame="1"/>
      <w:vertAlign w:val="baseline"/>
    </w:rPr>
  </w:style>
  <w:style w:type="paragraph" w:customStyle="1" w:styleId="Normal0">
    <w:name w:val="[Normal]"/>
    <w:rsid w:val="00152A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918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9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918F3"/>
    <w:rPr>
      <w:color w:val="0000FF"/>
      <w:u w:val="single"/>
    </w:rPr>
  </w:style>
  <w:style w:type="character" w:customStyle="1" w:styleId="pkg">
    <w:name w:val="pkg"/>
    <w:basedOn w:val="DefaultParagraphFont"/>
    <w:rsid w:val="005918F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1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18F3"/>
    <w:rPr>
      <w:rFonts w:ascii="Courier New" w:eastAsia="Times New Roman" w:hAnsi="Courier New" w:cs="Courier New"/>
      <w:sz w:val="20"/>
      <w:szCs w:val="20"/>
    </w:rPr>
  </w:style>
  <w:style w:type="character" w:customStyle="1" w:styleId="gd15mcfcotb">
    <w:name w:val="gd15mcfcotb"/>
    <w:basedOn w:val="DefaultParagraphFont"/>
    <w:rsid w:val="005918F3"/>
  </w:style>
  <w:style w:type="character" w:customStyle="1" w:styleId="Heading1Char">
    <w:name w:val="Heading 1 Char"/>
    <w:basedOn w:val="DefaultParagraphFont"/>
    <w:link w:val="Heading1"/>
    <w:uiPriority w:val="9"/>
    <w:rsid w:val="00FD29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32D16"/>
    <w:pPr>
      <w:spacing w:after="0" w:line="240" w:lineRule="auto"/>
    </w:pPr>
  </w:style>
  <w:style w:type="character" w:customStyle="1" w:styleId="cf01">
    <w:name w:val="cf01"/>
    <w:basedOn w:val="DefaultParagraphFont"/>
    <w:rsid w:val="000F3A44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4A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4A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4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9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7B1F8-8A7D-4BC3-A06C-9B1B6635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3349</Characters>
  <Application>Microsoft Office Word</Application>
  <DocSecurity>0</DocSecurity>
  <Lines>121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PHRI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Islam, Shofiqul</dc:creator>
  <cp:keywords/>
  <dc:description/>
  <cp:lastModifiedBy>Islam, Shofiqul</cp:lastModifiedBy>
  <cp:revision>2</cp:revision>
  <cp:lastPrinted>2023-10-30T15:48:00Z</cp:lastPrinted>
  <dcterms:created xsi:type="dcterms:W3CDTF">2023-12-30T18:39:00Z</dcterms:created>
  <dcterms:modified xsi:type="dcterms:W3CDTF">2023-12-30T18:39:00Z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c89c944d-7185-3a43-989e-b91979bc7b35</vt:lpwstr>
  </property>
  <property fmtid="{D5CDD505-2E9C-101B-9397-08002B2CF9AE}" pid="24" name="Mendeley Citation Style_1">
    <vt:lpwstr>http://www.zotero.org/styles/apa</vt:lpwstr>
  </property>
  <property fmtid="{D5CDD505-2E9C-101B-9397-08002B2CF9AE}" pid="25" name="_DocHome">
    <vt:i4>1588793012</vt:i4>
  </property>
  <property fmtid="{D5CDD505-2E9C-101B-9397-08002B2CF9AE}" pid="26" name="GrammarlyDocumentId">
    <vt:lpwstr>5e1224cbcdce735f54d07a1d4f44419ee75f6a040f63eaabc14e88673ba07be7</vt:lpwstr>
  </property>
</Properties>
</file>