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11CA4" w14:textId="77777777" w:rsidR="0058070F" w:rsidRDefault="00D74180">
      <w:pPr>
        <w:spacing w:line="480" w:lineRule="auto"/>
        <w:ind w:right="-6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Research </w:t>
      </w:r>
      <w:r>
        <w:rPr>
          <w:b/>
          <w:sz w:val="20"/>
          <w:szCs w:val="20"/>
        </w:rPr>
        <w:t>Article</w:t>
      </w:r>
      <w:r>
        <w:rPr>
          <w:b/>
          <w:sz w:val="20"/>
          <w:szCs w:val="20"/>
        </w:rPr>
        <w:t xml:space="preserve">: </w:t>
      </w:r>
    </w:p>
    <w:p w14:paraId="725499F0" w14:textId="77777777" w:rsidR="0058070F" w:rsidRDefault="00D74180">
      <w:pPr>
        <w:spacing w:line="480" w:lineRule="auto"/>
        <w:ind w:right="-60"/>
        <w:rPr>
          <w:b/>
          <w:sz w:val="20"/>
          <w:szCs w:val="20"/>
        </w:rPr>
      </w:pPr>
      <w:r>
        <w:rPr>
          <w:b/>
          <w:sz w:val="20"/>
          <w:szCs w:val="20"/>
        </w:rPr>
        <w:t>Plant and Soil - Special issue on “Effects of fire on plant-soil-microorganism interactions” [Springer].</w:t>
      </w:r>
    </w:p>
    <w:p w14:paraId="32A28EA4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2146E633" w14:textId="77777777" w:rsidR="0058070F" w:rsidRDefault="00D74180">
      <w:pPr>
        <w:spacing w:line="480" w:lineRule="auto"/>
        <w:ind w:right="-60"/>
        <w:rPr>
          <w:b/>
          <w:sz w:val="20"/>
          <w:szCs w:val="20"/>
        </w:rPr>
      </w:pPr>
      <w:r>
        <w:rPr>
          <w:b/>
          <w:sz w:val="20"/>
          <w:szCs w:val="20"/>
        </w:rPr>
        <w:t>Title:</w:t>
      </w:r>
    </w:p>
    <w:p w14:paraId="37F9E3FB" w14:textId="77777777" w:rsidR="0058070F" w:rsidRDefault="00D74180">
      <w:pPr>
        <w:spacing w:line="480" w:lineRule="auto"/>
        <w:ind w:right="-6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What fire didn’t take away: plant growth-promoting microorganisms await for plant species' arrival in burned </w:t>
      </w:r>
      <w:r>
        <w:rPr>
          <w:b/>
          <w:sz w:val="20"/>
          <w:szCs w:val="20"/>
        </w:rPr>
        <w:t>old-growth forests of Los Andes Cordillera.</w:t>
      </w:r>
    </w:p>
    <w:p w14:paraId="08ABE988" w14:textId="77777777" w:rsidR="0058070F" w:rsidRPr="00D03186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462AB59C" w14:textId="77777777" w:rsidR="0058070F" w:rsidRDefault="00D74180">
      <w:pPr>
        <w:spacing w:line="480" w:lineRule="auto"/>
        <w:ind w:right="-60"/>
        <w:rPr>
          <w:b/>
          <w:sz w:val="20"/>
          <w:szCs w:val="20"/>
          <w:lang w:val="es-CL"/>
        </w:rPr>
      </w:pPr>
      <w:proofErr w:type="spellStart"/>
      <w:r>
        <w:rPr>
          <w:b/>
          <w:sz w:val="20"/>
          <w:szCs w:val="20"/>
          <w:lang w:val="es-CL"/>
        </w:rPr>
        <w:t>Authors</w:t>
      </w:r>
      <w:proofErr w:type="spellEnd"/>
      <w:r>
        <w:rPr>
          <w:b/>
          <w:sz w:val="20"/>
          <w:szCs w:val="20"/>
          <w:lang w:val="es-CL"/>
        </w:rPr>
        <w:t>:</w:t>
      </w:r>
    </w:p>
    <w:p w14:paraId="6F860C24" w14:textId="77777777" w:rsidR="0058070F" w:rsidRDefault="00D74180">
      <w:pPr>
        <w:spacing w:line="480" w:lineRule="auto"/>
        <w:ind w:right="-60"/>
        <w:rPr>
          <w:sz w:val="20"/>
          <w:szCs w:val="20"/>
          <w:lang w:val="es-CL"/>
        </w:rPr>
      </w:pPr>
      <w:r>
        <w:rPr>
          <w:sz w:val="20"/>
          <w:szCs w:val="20"/>
          <w:lang w:val="es-CL"/>
        </w:rPr>
        <w:t>*Leonardo Almonacid-Muñoz</w:t>
      </w:r>
      <w:r>
        <w:rPr>
          <w:sz w:val="20"/>
          <w:szCs w:val="20"/>
          <w:vertAlign w:val="superscript"/>
          <w:lang w:val="es-CL"/>
        </w:rPr>
        <w:t>1</w:t>
      </w:r>
      <w:r>
        <w:rPr>
          <w:sz w:val="20"/>
          <w:szCs w:val="20"/>
          <w:lang w:val="es-CL"/>
        </w:rPr>
        <w:t xml:space="preserve">, </w:t>
      </w:r>
      <w:proofErr w:type="spellStart"/>
      <w:r>
        <w:rPr>
          <w:sz w:val="20"/>
          <w:szCs w:val="20"/>
          <w:lang w:val="es-CL"/>
        </w:rPr>
        <w:t>Hector</w:t>
      </w:r>
      <w:proofErr w:type="spellEnd"/>
      <w:r>
        <w:rPr>
          <w:sz w:val="20"/>
          <w:szCs w:val="20"/>
          <w:lang w:val="es-CL"/>
        </w:rPr>
        <w:t xml:space="preserve"> Herrera</w:t>
      </w:r>
      <w:r>
        <w:rPr>
          <w:sz w:val="20"/>
          <w:szCs w:val="20"/>
          <w:vertAlign w:val="superscript"/>
          <w:lang w:val="es-CL"/>
        </w:rPr>
        <w:t>1</w:t>
      </w:r>
      <w:r>
        <w:rPr>
          <w:sz w:val="20"/>
          <w:szCs w:val="20"/>
          <w:lang w:val="es-CL"/>
        </w:rPr>
        <w:t xml:space="preserve">, </w:t>
      </w:r>
      <w:proofErr w:type="spellStart"/>
      <w:r>
        <w:rPr>
          <w:sz w:val="20"/>
          <w:szCs w:val="20"/>
          <w:lang w:val="es-CL"/>
        </w:rPr>
        <w:t>Andres</w:t>
      </w:r>
      <w:proofErr w:type="spellEnd"/>
      <w:r>
        <w:rPr>
          <w:sz w:val="20"/>
          <w:szCs w:val="20"/>
          <w:lang w:val="es-CL"/>
        </w:rPr>
        <w:t xml:space="preserve"> Fuentes-Ramírez</w:t>
      </w:r>
      <w:r>
        <w:rPr>
          <w:sz w:val="20"/>
          <w:szCs w:val="20"/>
          <w:vertAlign w:val="superscript"/>
          <w:lang w:val="es-CL"/>
        </w:rPr>
        <w:t>1,2</w:t>
      </w:r>
      <w:r>
        <w:rPr>
          <w:sz w:val="20"/>
          <w:szCs w:val="20"/>
          <w:lang w:val="es-CL"/>
        </w:rPr>
        <w:t>, Rodrigo Vargas-Gaete</w:t>
      </w:r>
      <w:r>
        <w:rPr>
          <w:sz w:val="20"/>
          <w:szCs w:val="20"/>
          <w:vertAlign w:val="superscript"/>
          <w:lang w:val="es-CL"/>
        </w:rPr>
        <w:t>1,2</w:t>
      </w:r>
      <w:r>
        <w:rPr>
          <w:sz w:val="20"/>
          <w:szCs w:val="20"/>
          <w:lang w:val="es-CL"/>
        </w:rPr>
        <w:t>, Octavio Toy-Opazo</w:t>
      </w:r>
      <w:r>
        <w:rPr>
          <w:sz w:val="20"/>
          <w:szCs w:val="20"/>
          <w:vertAlign w:val="superscript"/>
          <w:lang w:val="es-CL"/>
        </w:rPr>
        <w:t>1,2,3</w:t>
      </w:r>
      <w:r>
        <w:rPr>
          <w:sz w:val="20"/>
          <w:szCs w:val="20"/>
          <w:lang w:val="es-CL"/>
        </w:rPr>
        <w:t>, Paulo Henrique de Oliveira Costa</w:t>
      </w:r>
      <w:r>
        <w:rPr>
          <w:sz w:val="20"/>
          <w:szCs w:val="20"/>
          <w:vertAlign w:val="superscript"/>
          <w:lang w:val="es-CL"/>
        </w:rPr>
        <w:t>4</w:t>
      </w:r>
      <w:r>
        <w:rPr>
          <w:sz w:val="20"/>
          <w:szCs w:val="20"/>
          <w:lang w:val="es-CL"/>
        </w:rPr>
        <w:t>, Rafael Borges da Silva Valadares</w:t>
      </w:r>
      <w:r>
        <w:rPr>
          <w:sz w:val="20"/>
          <w:szCs w:val="20"/>
          <w:vertAlign w:val="superscript"/>
          <w:lang w:val="es-CL"/>
        </w:rPr>
        <w:t>4</w:t>
      </w:r>
      <w:r>
        <w:rPr>
          <w:sz w:val="20"/>
          <w:szCs w:val="20"/>
          <w:lang w:val="es-CL"/>
        </w:rPr>
        <w:t>.</w:t>
      </w:r>
    </w:p>
    <w:p w14:paraId="048CC58E" w14:textId="77777777" w:rsidR="0058070F" w:rsidRDefault="00D74180">
      <w:pPr>
        <w:spacing w:line="480" w:lineRule="auto"/>
        <w:ind w:right="-60"/>
        <w:rPr>
          <w:b/>
          <w:sz w:val="20"/>
          <w:szCs w:val="20"/>
          <w:lang w:val="es-CL"/>
        </w:rPr>
      </w:pPr>
      <w:r>
        <w:rPr>
          <w:b/>
          <w:sz w:val="20"/>
          <w:szCs w:val="20"/>
          <w:lang w:val="es-CL"/>
        </w:rPr>
        <w:t xml:space="preserve"> </w:t>
      </w:r>
    </w:p>
    <w:p w14:paraId="27839175" w14:textId="77777777" w:rsidR="0058070F" w:rsidRDefault="00D74180">
      <w:pPr>
        <w:spacing w:line="480" w:lineRule="auto"/>
        <w:ind w:right="-60"/>
        <w:rPr>
          <w:b/>
          <w:sz w:val="20"/>
          <w:szCs w:val="20"/>
          <w:lang w:val="es-MX"/>
        </w:rPr>
      </w:pPr>
      <w:proofErr w:type="spellStart"/>
      <w:r>
        <w:rPr>
          <w:b/>
          <w:sz w:val="20"/>
          <w:szCs w:val="20"/>
          <w:lang w:val="es-MX"/>
        </w:rPr>
        <w:t>Affiliations</w:t>
      </w:r>
      <w:proofErr w:type="spellEnd"/>
      <w:r>
        <w:rPr>
          <w:b/>
          <w:sz w:val="20"/>
          <w:szCs w:val="20"/>
          <w:lang w:val="es-MX"/>
        </w:rPr>
        <w:t>:</w:t>
      </w:r>
    </w:p>
    <w:p w14:paraId="7D700A2B" w14:textId="77777777" w:rsidR="0058070F" w:rsidRDefault="00D74180">
      <w:pPr>
        <w:spacing w:line="480" w:lineRule="auto"/>
        <w:ind w:right="-60"/>
        <w:rPr>
          <w:sz w:val="20"/>
          <w:szCs w:val="20"/>
          <w:lang w:val="es-MX"/>
        </w:rPr>
      </w:pPr>
      <w:r>
        <w:rPr>
          <w:sz w:val="20"/>
          <w:szCs w:val="20"/>
          <w:vertAlign w:val="superscript"/>
          <w:lang w:val="es-MX"/>
        </w:rPr>
        <w:t xml:space="preserve">1 </w:t>
      </w:r>
      <w:r>
        <w:rPr>
          <w:sz w:val="20"/>
          <w:szCs w:val="20"/>
          <w:lang w:val="es-MX"/>
        </w:rPr>
        <w:t>Laboratorio de Ecosistemas y Bosques (</w:t>
      </w:r>
      <w:proofErr w:type="spellStart"/>
      <w:r>
        <w:rPr>
          <w:sz w:val="20"/>
          <w:szCs w:val="20"/>
          <w:lang w:val="es-MX"/>
        </w:rPr>
        <w:t>EcoBos</w:t>
      </w:r>
      <w:proofErr w:type="spellEnd"/>
      <w:r>
        <w:rPr>
          <w:sz w:val="20"/>
          <w:szCs w:val="20"/>
          <w:lang w:val="es-MX"/>
        </w:rPr>
        <w:t>), Departamento de Ciencias Forestales, Facultad de Ciencias Agropecuarias y Medioambiente, Universidad de La Frontera, Casilla 54-D, Francisco Salazar 01145, Temuco 4811230, Chile.</w:t>
      </w:r>
    </w:p>
    <w:p w14:paraId="4E431D90" w14:textId="77777777" w:rsidR="0058070F" w:rsidRDefault="00D74180">
      <w:pPr>
        <w:spacing w:line="480" w:lineRule="auto"/>
        <w:ind w:right="-60"/>
        <w:rPr>
          <w:sz w:val="20"/>
          <w:szCs w:val="20"/>
          <w:lang w:val="es-MX"/>
        </w:rPr>
      </w:pPr>
      <w:r>
        <w:rPr>
          <w:sz w:val="20"/>
          <w:szCs w:val="20"/>
          <w:vertAlign w:val="superscript"/>
          <w:lang w:val="es-MX"/>
        </w:rPr>
        <w:t xml:space="preserve"> 2</w:t>
      </w:r>
      <w:r>
        <w:rPr>
          <w:sz w:val="20"/>
          <w:szCs w:val="20"/>
          <w:lang w:val="es-MX"/>
        </w:rPr>
        <w:t xml:space="preserve"> Centro Nacional de Excelencia para la Industria de la Madera (CENAMAD), Pontificia Universidad Católica de Chile, Santiago, Chile.</w:t>
      </w:r>
    </w:p>
    <w:p w14:paraId="7FD20695" w14:textId="77777777" w:rsidR="0058070F" w:rsidRDefault="00D74180">
      <w:pPr>
        <w:spacing w:line="480" w:lineRule="auto"/>
        <w:ind w:right="-60"/>
        <w:rPr>
          <w:sz w:val="20"/>
          <w:szCs w:val="20"/>
          <w:lang w:val="es-MX"/>
        </w:rPr>
      </w:pPr>
      <w:r>
        <w:rPr>
          <w:sz w:val="20"/>
          <w:szCs w:val="20"/>
          <w:vertAlign w:val="superscript"/>
          <w:lang w:val="es-MX"/>
        </w:rPr>
        <w:t xml:space="preserve">3 </w:t>
      </w:r>
      <w:r>
        <w:rPr>
          <w:sz w:val="20"/>
          <w:szCs w:val="20"/>
          <w:lang w:val="es-MX"/>
        </w:rPr>
        <w:t>Programa de Magíster en Manejo de Recursos Naturales, Facultad de Ciencias Agropecuarias y Medioambiente, Universidad de La Frontera, Casilla 54-D, Temuco, Chile.</w:t>
      </w:r>
    </w:p>
    <w:p w14:paraId="37538A33" w14:textId="77777777" w:rsidR="0058070F" w:rsidRDefault="00D74180">
      <w:pPr>
        <w:spacing w:line="480" w:lineRule="auto"/>
        <w:ind w:right="-60"/>
        <w:rPr>
          <w:sz w:val="20"/>
          <w:szCs w:val="20"/>
          <w:lang w:val="pt-BR"/>
        </w:rPr>
      </w:pPr>
      <w:r>
        <w:rPr>
          <w:sz w:val="20"/>
          <w:szCs w:val="20"/>
          <w:vertAlign w:val="superscript"/>
          <w:lang w:val="pt-BR"/>
        </w:rPr>
        <w:t xml:space="preserve">4 </w:t>
      </w:r>
      <w:r>
        <w:rPr>
          <w:sz w:val="20"/>
          <w:szCs w:val="20"/>
          <w:lang w:val="pt-BR"/>
        </w:rPr>
        <w:t xml:space="preserve">Instituto Tecnológico Vale, Rua Boaventura da Silva 955, Belém CEP 66050-090, </w:t>
      </w:r>
      <w:proofErr w:type="spellStart"/>
      <w:r>
        <w:rPr>
          <w:sz w:val="20"/>
          <w:szCs w:val="20"/>
          <w:lang w:val="pt-BR"/>
        </w:rPr>
        <w:t>Brazil</w:t>
      </w:r>
      <w:proofErr w:type="spellEnd"/>
      <w:r>
        <w:rPr>
          <w:sz w:val="20"/>
          <w:szCs w:val="20"/>
          <w:lang w:val="pt-BR"/>
        </w:rPr>
        <w:t>.</w:t>
      </w:r>
    </w:p>
    <w:p w14:paraId="1AE99AF9" w14:textId="77777777" w:rsidR="0058070F" w:rsidRDefault="00D74180">
      <w:pPr>
        <w:spacing w:line="480" w:lineRule="auto"/>
        <w:ind w:right="-60"/>
        <w:rPr>
          <w:b/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 </w:t>
      </w:r>
    </w:p>
    <w:p w14:paraId="0EEB1123" w14:textId="77777777" w:rsidR="0058070F" w:rsidRDefault="00D74180">
      <w:pPr>
        <w:spacing w:line="480" w:lineRule="auto"/>
        <w:ind w:right="-60"/>
        <w:rPr>
          <w:b/>
          <w:sz w:val="20"/>
          <w:szCs w:val="20"/>
          <w:lang w:val="pt-BR"/>
        </w:rPr>
      </w:pPr>
      <w:proofErr w:type="spellStart"/>
      <w:r>
        <w:rPr>
          <w:b/>
          <w:sz w:val="20"/>
          <w:szCs w:val="20"/>
          <w:lang w:val="pt-BR"/>
        </w:rPr>
        <w:t>Correspondence</w:t>
      </w:r>
      <w:proofErr w:type="spellEnd"/>
    </w:p>
    <w:p w14:paraId="6AFD148C" w14:textId="77777777" w:rsidR="0058070F" w:rsidRDefault="00D74180">
      <w:pPr>
        <w:spacing w:line="480" w:lineRule="auto"/>
        <w:ind w:right="-6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 xml:space="preserve">Dr. Leonardo Almonacid; </w:t>
      </w:r>
      <w:proofErr w:type="spellStart"/>
      <w:r>
        <w:rPr>
          <w:sz w:val="20"/>
          <w:szCs w:val="20"/>
          <w:lang w:val="pt-BR"/>
        </w:rPr>
        <w:t>email</w:t>
      </w:r>
      <w:proofErr w:type="spellEnd"/>
      <w:r>
        <w:rPr>
          <w:sz w:val="20"/>
          <w:szCs w:val="20"/>
          <w:lang w:val="pt-BR"/>
        </w:rPr>
        <w:t>: leonardo.almonacid@ufrontera.cl; Tel.: +56-045-259-6312.</w:t>
      </w:r>
    </w:p>
    <w:p w14:paraId="0A0A3ED7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46197ADF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5A8BA2C3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39F0064E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482EB4A7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42D54E19" w14:textId="77777777" w:rsidR="0058070F" w:rsidRDefault="00D74180">
      <w:pPr>
        <w:spacing w:line="480" w:lineRule="auto"/>
        <w:ind w:right="-60"/>
        <w:rPr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69CA52C" wp14:editId="2279861E">
            <wp:extent cx="5725160" cy="334835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-6000"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3" t="6243" r="5770" b="-3927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34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1F059" w14:textId="77777777" w:rsidR="0058070F" w:rsidRDefault="00D74180">
      <w:pPr>
        <w:spacing w:line="48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Fig</w:t>
      </w:r>
      <w:r>
        <w:rPr>
          <w:b/>
          <w:sz w:val="20"/>
          <w:szCs w:val="20"/>
        </w:rPr>
        <w:t>.</w:t>
      </w:r>
      <w:r>
        <w:rPr>
          <w:b/>
          <w:sz w:val="20"/>
          <w:szCs w:val="20"/>
        </w:rPr>
        <w:t xml:space="preserve"> S1</w:t>
      </w:r>
      <w:r>
        <w:rPr>
          <w:sz w:val="20"/>
          <w:szCs w:val="20"/>
        </w:rPr>
        <w:t xml:space="preserve">: α-diversity </w:t>
      </w:r>
      <w:r>
        <w:rPr>
          <w:sz w:val="20"/>
          <w:szCs w:val="20"/>
        </w:rPr>
        <w:t>measurements of (A) bacterial and (B) fungal. BBS: Microbial communities from the bulk soil of the burned forest. BRS: Microbial communities from the rhizosphere of the burned forest. UBS:  Microbial communities from bulk soil of unburned forest. URS: Microbial communities from the rhizosphere of unburned forest.</w:t>
      </w:r>
    </w:p>
    <w:p w14:paraId="0D0E42F4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772B3C17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50AD3A10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20994D75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343D4C95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2EAFCA1F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28E9C082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2A8B0C60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33668DDA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005CA8E9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p w14:paraId="7DC89568" w14:textId="77777777" w:rsidR="0058070F" w:rsidRDefault="0058070F">
      <w:pPr>
        <w:spacing w:line="480" w:lineRule="auto"/>
        <w:ind w:right="-60"/>
        <w:rPr>
          <w:b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83"/>
        <w:gridCol w:w="860"/>
        <w:gridCol w:w="1196"/>
        <w:gridCol w:w="2772"/>
        <w:gridCol w:w="3249"/>
      </w:tblGrid>
      <w:tr w:rsidR="0058070F" w14:paraId="0F1E9C08" w14:textId="77777777">
        <w:trPr>
          <w:trHeight w:val="964"/>
        </w:trPr>
        <w:tc>
          <w:tcPr>
            <w:tcW w:w="9572" w:type="dxa"/>
            <w:gridSpan w:val="5"/>
            <w:shd w:val="clear" w:color="auto" w:fill="auto"/>
            <w:vAlign w:val="center"/>
          </w:tcPr>
          <w:p w14:paraId="1318C1C7" w14:textId="77777777" w:rsidR="0058070F" w:rsidRDefault="0058070F">
            <w:pPr>
              <w:spacing w:line="240" w:lineRule="atLeast"/>
              <w:rPr>
                <w:b/>
                <w:color w:val="000000"/>
                <w:sz w:val="20"/>
                <w:szCs w:val="20"/>
              </w:rPr>
            </w:pPr>
          </w:p>
          <w:p w14:paraId="39C76D21" w14:textId="77777777" w:rsidR="00D74180" w:rsidRDefault="00D74180">
            <w:pPr>
              <w:spacing w:line="240" w:lineRule="atLeast"/>
              <w:rPr>
                <w:b/>
                <w:color w:val="000000"/>
                <w:sz w:val="20"/>
                <w:szCs w:val="20"/>
              </w:rPr>
            </w:pPr>
          </w:p>
          <w:p w14:paraId="01E6DE47" w14:textId="77777777" w:rsidR="00D74180" w:rsidRDefault="00D74180">
            <w:pPr>
              <w:spacing w:line="240" w:lineRule="atLeast"/>
              <w:rPr>
                <w:b/>
                <w:color w:val="000000"/>
                <w:sz w:val="20"/>
                <w:szCs w:val="20"/>
              </w:rPr>
            </w:pPr>
          </w:p>
          <w:p w14:paraId="79C8E735" w14:textId="77777777" w:rsidR="00D74180" w:rsidRDefault="00D74180">
            <w:pPr>
              <w:spacing w:line="240" w:lineRule="atLeast"/>
              <w:rPr>
                <w:b/>
                <w:color w:val="000000"/>
                <w:sz w:val="20"/>
                <w:szCs w:val="20"/>
              </w:rPr>
            </w:pPr>
          </w:p>
          <w:p w14:paraId="4AE64026" w14:textId="4CE809EA" w:rsidR="00D74180" w:rsidRPr="00D74180" w:rsidRDefault="00D74180" w:rsidP="00D74180">
            <w:pPr>
              <w:spacing w:line="480" w:lineRule="auto"/>
              <w:ind w:right="-60"/>
              <w:jc w:val="both"/>
              <w:rPr>
                <w:sz w:val="20"/>
                <w:szCs w:val="20"/>
                <w:lang w:eastAsia="es-CL" w:bidi="ar-SA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Table S1</w:t>
            </w:r>
            <w:r>
              <w:rPr>
                <w:sz w:val="20"/>
                <w:szCs w:val="20"/>
              </w:rPr>
              <w:t xml:space="preserve">. Most abundant fungal and bacterial taxa identified in soils associated with </w:t>
            </w:r>
            <w:proofErr w:type="spellStart"/>
            <w:r>
              <w:rPr>
                <w:i/>
                <w:iCs/>
                <w:sz w:val="20"/>
                <w:szCs w:val="20"/>
              </w:rPr>
              <w:t>N</w:t>
            </w:r>
            <w:r>
              <w:rPr>
                <w:i/>
                <w:iCs/>
                <w:sz w:val="20"/>
                <w:szCs w:val="20"/>
              </w:rPr>
              <w:t>othofagus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iCs/>
                <w:sz w:val="20"/>
                <w:szCs w:val="20"/>
              </w:rPr>
              <w:t>pumilio</w:t>
            </w:r>
            <w:proofErr w:type="spellEnd"/>
            <w:r>
              <w:rPr>
                <w:i/>
                <w:iCs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D74180">
              <w:rPr>
                <w:sz w:val="20"/>
                <w:szCs w:val="20"/>
                <w:lang w:eastAsia="es-CL" w:bidi="ar-SA"/>
              </w:rPr>
              <w:t>BBS: Microbial communities from the bulk soil of the burned forest. BRS: Microbial communities from the rhizosphere of the burned forest. UBS:  Microbial communities from bulk soil of unburned forest. URS: Microbial communities from the rhizosphere of unburned forest.</w:t>
            </w:r>
          </w:p>
          <w:p w14:paraId="37CEAF0F" w14:textId="7E37E1E5" w:rsidR="0058070F" w:rsidRDefault="0058070F">
            <w:pPr>
              <w:spacing w:line="240" w:lineRule="atLeast"/>
              <w:rPr>
                <w:sz w:val="20"/>
                <w:szCs w:val="20"/>
              </w:rPr>
            </w:pPr>
          </w:p>
        </w:tc>
      </w:tr>
      <w:tr w:rsidR="0058070F" w14:paraId="68E516D0" w14:textId="77777777">
        <w:trPr>
          <w:trHeight w:val="454"/>
        </w:trPr>
        <w:tc>
          <w:tcPr>
            <w:tcW w:w="128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454A09F" w14:textId="77777777" w:rsidR="0058070F" w:rsidRDefault="005807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DA2B2B3" w14:textId="77777777" w:rsidR="0058070F" w:rsidRDefault="00D74180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Identification source</w:t>
            </w:r>
          </w:p>
        </w:tc>
        <w:tc>
          <w:tcPr>
            <w:tcW w:w="283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AE6D0C" w14:textId="77777777" w:rsidR="0058070F" w:rsidRDefault="00D74180">
            <w:pPr>
              <w:rPr>
                <w:b/>
                <w:iCs/>
                <w:sz w:val="20"/>
                <w:szCs w:val="20"/>
                <w:lang w:val="es-MX"/>
              </w:rPr>
            </w:pPr>
            <w:proofErr w:type="spellStart"/>
            <w:r>
              <w:rPr>
                <w:b/>
                <w:iCs/>
                <w:sz w:val="20"/>
                <w:szCs w:val="20"/>
                <w:lang w:val="es-MX"/>
              </w:rPr>
              <w:t>Identified</w:t>
            </w:r>
            <w:proofErr w:type="spellEnd"/>
            <w:r>
              <w:rPr>
                <w:b/>
                <w:iCs/>
                <w:sz w:val="20"/>
                <w:szCs w:val="20"/>
                <w:lang w:val="es-MX"/>
              </w:rPr>
              <w:t xml:space="preserve"> </w:t>
            </w:r>
            <w:r>
              <w:rPr>
                <w:b/>
                <w:iCs/>
                <w:sz w:val="20"/>
                <w:szCs w:val="20"/>
              </w:rPr>
              <w:t>F</w:t>
            </w:r>
            <w:proofErr w:type="spellStart"/>
            <w:r>
              <w:rPr>
                <w:b/>
                <w:iCs/>
                <w:sz w:val="20"/>
                <w:szCs w:val="20"/>
                <w:lang w:val="es-MX"/>
              </w:rPr>
              <w:t>amily</w:t>
            </w:r>
            <w:proofErr w:type="spellEnd"/>
            <w:r>
              <w:rPr>
                <w:b/>
                <w:iCs/>
                <w:sz w:val="20"/>
                <w:szCs w:val="20"/>
                <w:lang w:val="es-MX"/>
              </w:rPr>
              <w:t xml:space="preserve"> (RA %)</w:t>
            </w:r>
          </w:p>
        </w:tc>
        <w:tc>
          <w:tcPr>
            <w:tcW w:w="335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F9A2E0A" w14:textId="77777777" w:rsidR="0058070F" w:rsidRDefault="00D74180">
            <w:pPr>
              <w:rPr>
                <w:b/>
                <w:iCs/>
                <w:sz w:val="20"/>
                <w:szCs w:val="20"/>
                <w:lang w:val="es-MX" w:eastAsia="pt-BR"/>
              </w:rPr>
            </w:pPr>
            <w:proofErr w:type="spellStart"/>
            <w:r>
              <w:rPr>
                <w:b/>
                <w:iCs/>
                <w:sz w:val="20"/>
                <w:szCs w:val="20"/>
                <w:lang w:val="es-MX" w:eastAsia="pt-BR"/>
              </w:rPr>
              <w:t>Identified</w:t>
            </w:r>
            <w:proofErr w:type="spellEnd"/>
            <w:r>
              <w:rPr>
                <w:b/>
                <w:iCs/>
                <w:sz w:val="20"/>
                <w:szCs w:val="20"/>
                <w:lang w:val="es-MX" w:eastAsia="pt-BR"/>
              </w:rPr>
              <w:t xml:space="preserve"> Genera (RA %)</w:t>
            </w:r>
          </w:p>
        </w:tc>
      </w:tr>
      <w:tr w:rsidR="0058070F" w14:paraId="70971260" w14:textId="77777777">
        <w:tc>
          <w:tcPr>
            <w:tcW w:w="1283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A919F5" w14:textId="77777777" w:rsidR="0058070F" w:rsidRDefault="00D74180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lang w:val="es-MX"/>
              </w:rPr>
              <w:t>BACTERIA</w:t>
            </w:r>
          </w:p>
        </w:tc>
        <w:tc>
          <w:tcPr>
            <w:tcW w:w="882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D559129" w14:textId="77777777" w:rsidR="0058070F" w:rsidRDefault="005807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6AEC4D7" w14:textId="77777777" w:rsidR="0058070F" w:rsidRDefault="00D74180">
            <w:pPr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BBS</w:t>
            </w:r>
          </w:p>
        </w:tc>
        <w:tc>
          <w:tcPr>
            <w:tcW w:w="283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9C211CB" w14:textId="77777777" w:rsidR="0058070F" w:rsidRDefault="00D74180">
            <w:pPr>
              <w:rPr>
                <w:iCs/>
                <w:sz w:val="16"/>
                <w:szCs w:val="16"/>
              </w:rPr>
            </w:pPr>
            <w:proofErr w:type="spellStart"/>
            <w:r>
              <w:rPr>
                <w:iCs/>
                <w:sz w:val="16"/>
                <w:szCs w:val="16"/>
              </w:rPr>
              <w:t>Xanthobacteraceae</w:t>
            </w:r>
            <w:proofErr w:type="spellEnd"/>
            <w:r>
              <w:rPr>
                <w:iCs/>
                <w:sz w:val="16"/>
                <w:szCs w:val="16"/>
              </w:rPr>
              <w:t xml:space="preserve"> (23</w:t>
            </w:r>
            <w:r>
              <w:rPr>
                <w:sz w:val="16"/>
                <w:szCs w:val="16"/>
              </w:rPr>
              <w:t xml:space="preserve">.5); </w:t>
            </w:r>
            <w:r>
              <w:rPr>
                <w:iCs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iCs/>
                <w:sz w:val="16"/>
                <w:szCs w:val="16"/>
                <w:lang w:eastAsia="pt-BR"/>
              </w:rPr>
              <w:t>Acetobacteraceae</w:t>
            </w:r>
            <w:proofErr w:type="spellEnd"/>
            <w:r>
              <w:rPr>
                <w:iCs/>
                <w:sz w:val="16"/>
                <w:szCs w:val="16"/>
                <w:lang w:eastAsia="pt-BR"/>
              </w:rPr>
              <w:t xml:space="preserve"> (18</w:t>
            </w:r>
            <w:r>
              <w:rPr>
                <w:sz w:val="16"/>
                <w:szCs w:val="16"/>
                <w:lang w:eastAsia="pt-BR"/>
              </w:rPr>
              <w:t xml:space="preserve">.8); </w:t>
            </w:r>
            <w:proofErr w:type="spellStart"/>
            <w:r>
              <w:rPr>
                <w:iCs/>
                <w:sz w:val="16"/>
                <w:szCs w:val="16"/>
                <w:lang w:val="pt-BR" w:eastAsia="pt-BR"/>
              </w:rPr>
              <w:t>Unidentified</w:t>
            </w:r>
            <w:proofErr w:type="spellEnd"/>
            <w:r>
              <w:rPr>
                <w:iCs/>
                <w:sz w:val="16"/>
                <w:szCs w:val="16"/>
                <w:lang w:val="pt-BR" w:eastAsia="pt-BR"/>
              </w:rPr>
              <w:t xml:space="preserve"> (11</w:t>
            </w:r>
            <w:r>
              <w:rPr>
                <w:sz w:val="16"/>
                <w:szCs w:val="16"/>
                <w:lang w:eastAsia="pt-BR"/>
              </w:rPr>
              <w:t xml:space="preserve">.9); </w:t>
            </w:r>
            <w:r>
              <w:rPr>
                <w:iCs/>
                <w:sz w:val="16"/>
                <w:szCs w:val="16"/>
                <w:lang w:val="pt-BR" w:eastAsia="pt-BR"/>
              </w:rPr>
              <w:t xml:space="preserve"> </w:t>
            </w:r>
            <w:proofErr w:type="spellStart"/>
            <w:r>
              <w:rPr>
                <w:iCs/>
                <w:sz w:val="16"/>
                <w:szCs w:val="16"/>
                <w:lang w:val="pt-BR" w:eastAsia="pt-BR"/>
              </w:rPr>
              <w:t>Chthoniobacteraceae</w:t>
            </w:r>
            <w:proofErr w:type="spellEnd"/>
            <w:r>
              <w:rPr>
                <w:iCs/>
                <w:sz w:val="16"/>
                <w:szCs w:val="16"/>
                <w:lang w:val="pt-BR" w:eastAsia="pt-BR"/>
              </w:rPr>
              <w:t xml:space="preserve"> (11.2);</w:t>
            </w:r>
            <w:r>
              <w:t xml:space="preserve"> </w:t>
            </w:r>
            <w:proofErr w:type="spellStart"/>
            <w:r>
              <w:rPr>
                <w:iCs/>
                <w:sz w:val="16"/>
                <w:szCs w:val="16"/>
                <w:lang w:val="pt-BR" w:eastAsia="pt-BR"/>
              </w:rPr>
              <w:t>Burkholderiaceae</w:t>
            </w:r>
            <w:proofErr w:type="spellEnd"/>
            <w:r>
              <w:rPr>
                <w:iCs/>
                <w:sz w:val="16"/>
                <w:szCs w:val="16"/>
                <w:lang w:val="pt-BR" w:eastAsia="pt-BR"/>
              </w:rPr>
              <w:t xml:space="preserve"> (10.9); </w:t>
            </w:r>
            <w:proofErr w:type="spellStart"/>
            <w:r>
              <w:rPr>
                <w:iCs/>
                <w:sz w:val="16"/>
                <w:szCs w:val="16"/>
                <w:lang w:val="pt-BR" w:eastAsia="pt-BR"/>
              </w:rPr>
              <w:t>Chitinophagaceae</w:t>
            </w:r>
            <w:proofErr w:type="spellEnd"/>
            <w:r>
              <w:rPr>
                <w:iCs/>
                <w:sz w:val="16"/>
                <w:szCs w:val="16"/>
                <w:lang w:val="pt-BR" w:eastAsia="pt-BR"/>
              </w:rPr>
              <w:t xml:space="preserve"> (9.69); </w:t>
            </w:r>
            <w:proofErr w:type="spellStart"/>
            <w:r>
              <w:rPr>
                <w:iCs/>
                <w:sz w:val="16"/>
                <w:szCs w:val="16"/>
                <w:lang w:val="pt-BR" w:eastAsia="pt-BR"/>
              </w:rPr>
              <w:t>Mycobacteriaceae</w:t>
            </w:r>
            <w:proofErr w:type="spellEnd"/>
            <w:r>
              <w:rPr>
                <w:iCs/>
                <w:sz w:val="16"/>
                <w:szCs w:val="16"/>
                <w:lang w:val="pt-BR" w:eastAsia="pt-BR"/>
              </w:rPr>
              <w:t xml:space="preserve"> (7.97);</w:t>
            </w:r>
            <w:r>
              <w:t xml:space="preserve"> </w:t>
            </w:r>
            <w:proofErr w:type="spellStart"/>
            <w:r>
              <w:rPr>
                <w:iCs/>
                <w:sz w:val="16"/>
                <w:szCs w:val="16"/>
                <w:lang w:val="pt-BR" w:eastAsia="pt-BR"/>
              </w:rPr>
              <w:t>Rhizobiaceae</w:t>
            </w:r>
            <w:proofErr w:type="spellEnd"/>
            <w:r>
              <w:rPr>
                <w:iCs/>
                <w:sz w:val="16"/>
                <w:szCs w:val="16"/>
                <w:lang w:val="pt-BR" w:eastAsia="pt-BR"/>
              </w:rPr>
              <w:t xml:space="preserve"> (6.05) </w:t>
            </w:r>
          </w:p>
        </w:tc>
        <w:tc>
          <w:tcPr>
            <w:tcW w:w="335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5318099" w14:textId="77777777" w:rsidR="0058070F" w:rsidRDefault="00D74180">
            <w:pPr>
              <w:rPr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Uncultured</w:t>
            </w:r>
            <w:r>
              <w:rPr>
                <w:color w:val="000000"/>
                <w:sz w:val="16"/>
                <w:szCs w:val="16"/>
              </w:rPr>
              <w:t xml:space="preserve"> (55.2); </w:t>
            </w:r>
            <w:r>
              <w:rPr>
                <w:i/>
                <w:color w:val="000000"/>
                <w:sz w:val="16"/>
                <w:szCs w:val="16"/>
              </w:rPr>
              <w:t>Mycobacterium</w:t>
            </w:r>
            <w:r>
              <w:rPr>
                <w:color w:val="000000"/>
                <w:sz w:val="16"/>
                <w:szCs w:val="16"/>
              </w:rPr>
              <w:t xml:space="preserve"> (9.86);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Caballeronia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(8.01); </w:t>
            </w:r>
            <w:r>
              <w:rPr>
                <w:i/>
                <w:color w:val="000000"/>
                <w:sz w:val="16"/>
                <w:szCs w:val="16"/>
              </w:rPr>
              <w:t>Lactobacillus</w:t>
            </w:r>
            <w:r>
              <w:rPr>
                <w:color w:val="000000"/>
                <w:sz w:val="16"/>
                <w:szCs w:val="16"/>
              </w:rPr>
              <w:t xml:space="preserve"> (6.02);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Bryobacter</w:t>
            </w:r>
            <w:proofErr w:type="spellEnd"/>
            <w:r>
              <w:rPr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(5.59); </w:t>
            </w:r>
            <w:r>
              <w:rPr>
                <w:i/>
                <w:color w:val="000000"/>
                <w:sz w:val="16"/>
                <w:szCs w:val="16"/>
              </w:rPr>
              <w:t>Bacteroides</w:t>
            </w:r>
            <w:r>
              <w:rPr>
                <w:color w:val="000000"/>
                <w:sz w:val="16"/>
                <w:szCs w:val="16"/>
              </w:rPr>
              <w:t xml:space="preserve"> (5.38);</w:t>
            </w:r>
          </w:p>
          <w:p w14:paraId="771F3E20" w14:textId="77777777" w:rsidR="0058070F" w:rsidRDefault="00D74180">
            <w:pPr>
              <w:rPr>
                <w:i/>
                <w:iCs/>
                <w:color w:val="000000"/>
                <w:sz w:val="16"/>
                <w:szCs w:val="16"/>
                <w:lang w:val="pt-BR" w:eastAsia="pt-BR"/>
              </w:rPr>
            </w:pPr>
            <w:proofErr w:type="spellStart"/>
            <w:r>
              <w:rPr>
                <w:i/>
                <w:iCs/>
                <w:color w:val="000000"/>
                <w:sz w:val="16"/>
                <w:szCs w:val="16"/>
                <w:lang w:val="es-MX"/>
              </w:rPr>
              <w:t>Acidibacter</w:t>
            </w:r>
            <w:proofErr w:type="spellEnd"/>
            <w:r>
              <w:rPr>
                <w:i/>
                <w:iCs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>(4.88)</w:t>
            </w:r>
          </w:p>
          <w:p w14:paraId="049F5BF2" w14:textId="77777777" w:rsidR="0058070F" w:rsidRDefault="0058070F">
            <w:pPr>
              <w:rPr>
                <w:iCs/>
                <w:sz w:val="16"/>
                <w:szCs w:val="16"/>
                <w:lang w:val="pt-BR" w:eastAsia="pt-BR"/>
              </w:rPr>
            </w:pPr>
          </w:p>
        </w:tc>
      </w:tr>
      <w:tr w:rsidR="0058070F" w14:paraId="77CD8C2E" w14:textId="77777777">
        <w:tc>
          <w:tcPr>
            <w:tcW w:w="1283" w:type="dxa"/>
            <w:vMerge/>
            <w:shd w:val="clear" w:color="auto" w:fill="auto"/>
          </w:tcPr>
          <w:p w14:paraId="6EA8E74E" w14:textId="77777777" w:rsidR="0058070F" w:rsidRDefault="0058070F">
            <w:pPr>
              <w:rPr>
                <w:b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82" w:type="dxa"/>
            <w:vMerge/>
            <w:shd w:val="clear" w:color="auto" w:fill="auto"/>
          </w:tcPr>
          <w:p w14:paraId="60BE940B" w14:textId="77777777" w:rsidR="0058070F" w:rsidRDefault="0058070F">
            <w:pPr>
              <w:rPr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2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A425BD1" w14:textId="77777777" w:rsidR="0058070F" w:rsidRDefault="00D74180">
            <w:pPr>
              <w:rPr>
                <w:i/>
                <w:color w:val="000000"/>
                <w:sz w:val="20"/>
                <w:szCs w:val="20"/>
                <w:lang w:val="es-MX"/>
              </w:rPr>
            </w:pPr>
            <w:r>
              <w:rPr>
                <w:i/>
                <w:color w:val="000000"/>
                <w:sz w:val="20"/>
                <w:szCs w:val="20"/>
                <w:lang w:val="es-MX"/>
              </w:rPr>
              <w:t>BRS</w:t>
            </w:r>
          </w:p>
        </w:tc>
        <w:tc>
          <w:tcPr>
            <w:tcW w:w="283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EC91108" w14:textId="77777777" w:rsidR="0058070F" w:rsidRDefault="00D74180">
            <w:pPr>
              <w:rPr>
                <w:color w:val="000000"/>
                <w:sz w:val="16"/>
                <w:szCs w:val="16"/>
                <w:lang w:val="es-MX"/>
              </w:rPr>
            </w:pP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Xanthobacteraceae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(23.2);</w:t>
            </w:r>
            <w:r>
              <w:rPr>
                <w:lang w:val="es-MX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uncultured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(15.6);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Chitinophagaceae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(10.1);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Burkholderiaceae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(9.06);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Acetobacteraceae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(8.28);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Chthoniobacteraceae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(7.62);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Mycobacteriaceae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(7.17);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Pseudonocardiaceae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(6.73);</w:t>
            </w:r>
            <w:r>
              <w:rPr>
                <w:lang w:val="es-MX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Rhizobiaceae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(4.84)</w:t>
            </w:r>
          </w:p>
          <w:p w14:paraId="729F2AE8" w14:textId="77777777" w:rsidR="0058070F" w:rsidRDefault="0058070F">
            <w:pPr>
              <w:rPr>
                <w:iCs/>
                <w:sz w:val="16"/>
                <w:szCs w:val="16"/>
                <w:lang w:val="es-MX"/>
              </w:rPr>
            </w:pPr>
          </w:p>
        </w:tc>
        <w:tc>
          <w:tcPr>
            <w:tcW w:w="3358" w:type="dxa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5F3DFFAA" w14:textId="77777777" w:rsidR="0058070F" w:rsidRDefault="00D74180">
            <w:pPr>
              <w:rPr>
                <w:i/>
                <w:iCs/>
                <w:color w:val="000000"/>
                <w:sz w:val="16"/>
                <w:szCs w:val="16"/>
                <w:lang w:val="pt-BR" w:eastAsia="pt-BR"/>
              </w:rPr>
            </w:pPr>
            <w:bookmarkStart w:id="0" w:name="OLE_LINK2"/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Uncultured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(52.7);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Mycobacterium</w:t>
            </w:r>
            <w:proofErr w:type="spellEnd"/>
            <w:r>
              <w:rPr>
                <w:i/>
                <w:iCs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 xml:space="preserve">(9.20); 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Rhodoplanes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(7.97); 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Bryobacter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(5.53);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Pseudarthrobacter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(5.28);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Caballeronia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(4.68);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Bradyrhizobium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(4.46)</w:t>
            </w:r>
            <w:r>
              <w:rPr>
                <w:i/>
                <w:iCs/>
                <w:color w:val="000000"/>
                <w:sz w:val="16"/>
                <w:szCs w:val="16"/>
                <w:lang w:val="es-MX"/>
              </w:rPr>
              <w:t xml:space="preserve"> </w:t>
            </w:r>
          </w:p>
          <w:bookmarkEnd w:id="0"/>
          <w:p w14:paraId="6886007C" w14:textId="77777777" w:rsidR="0058070F" w:rsidRDefault="0058070F">
            <w:pPr>
              <w:rPr>
                <w:sz w:val="16"/>
                <w:szCs w:val="16"/>
                <w:lang w:val="es-MX"/>
              </w:rPr>
            </w:pPr>
          </w:p>
        </w:tc>
      </w:tr>
      <w:tr w:rsidR="0058070F" w14:paraId="300A3C53" w14:textId="77777777">
        <w:tc>
          <w:tcPr>
            <w:tcW w:w="1283" w:type="dxa"/>
            <w:vMerge/>
            <w:shd w:val="clear" w:color="auto" w:fill="auto"/>
          </w:tcPr>
          <w:p w14:paraId="2387B993" w14:textId="77777777" w:rsidR="0058070F" w:rsidRDefault="0058070F">
            <w:pPr>
              <w:rPr>
                <w:b/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82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8E6EF6E" w14:textId="77777777" w:rsidR="0058070F" w:rsidRDefault="0058070F">
            <w:pPr>
              <w:rPr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216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E7C1D30" w14:textId="77777777" w:rsidR="0058070F" w:rsidRDefault="00D74180">
            <w:pPr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UBS</w:t>
            </w:r>
          </w:p>
        </w:tc>
        <w:tc>
          <w:tcPr>
            <w:tcW w:w="283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A788631" w14:textId="77777777" w:rsidR="0058070F" w:rsidRDefault="00D74180">
            <w:pPr>
              <w:rPr>
                <w:color w:val="000000"/>
                <w:sz w:val="16"/>
                <w:szCs w:val="16"/>
              </w:rPr>
            </w:pPr>
            <w:bookmarkStart w:id="1" w:name="OLE_LINK1"/>
            <w:r>
              <w:rPr>
                <w:color w:val="000000"/>
                <w:sz w:val="16"/>
                <w:szCs w:val="16"/>
              </w:rPr>
              <w:t xml:space="preserve">uncultured (30.8), </w:t>
            </w:r>
            <w:proofErr w:type="spellStart"/>
            <w:r>
              <w:rPr>
                <w:color w:val="000000"/>
                <w:sz w:val="16"/>
                <w:szCs w:val="16"/>
              </w:rPr>
              <w:t>Xanthobacteraceae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(20.1); </w:t>
            </w:r>
            <w:proofErr w:type="spellStart"/>
            <w:r>
              <w:rPr>
                <w:color w:val="000000"/>
                <w:sz w:val="16"/>
                <w:szCs w:val="16"/>
              </w:rPr>
              <w:t>Acetobacteraceae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(16.2); </w:t>
            </w:r>
            <w:proofErr w:type="spellStart"/>
            <w:r>
              <w:rPr>
                <w:color w:val="000000"/>
                <w:sz w:val="16"/>
                <w:szCs w:val="16"/>
              </w:rPr>
              <w:t>Chthoniobacteraceae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(12.9); </w:t>
            </w:r>
            <w:proofErr w:type="spellStart"/>
            <w:r>
              <w:rPr>
                <w:color w:val="000000"/>
                <w:sz w:val="16"/>
                <w:szCs w:val="16"/>
              </w:rPr>
              <w:t>Burkholderiaceae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(8.43); </w:t>
            </w:r>
            <w:proofErr w:type="spellStart"/>
            <w:r>
              <w:rPr>
                <w:color w:val="000000"/>
                <w:sz w:val="16"/>
                <w:szCs w:val="16"/>
              </w:rPr>
              <w:t>Chitinophagaceae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(6.22); </w:t>
            </w:r>
          </w:p>
          <w:p w14:paraId="3CC0D1C7" w14:textId="77777777" w:rsidR="0058070F" w:rsidRDefault="00D74180">
            <w:pPr>
              <w:rPr>
                <w:color w:val="000000"/>
                <w:sz w:val="16"/>
                <w:szCs w:val="16"/>
                <w:lang w:val="es-MX"/>
              </w:rPr>
            </w:pP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Lactobacillaceae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(5.66)</w:t>
            </w:r>
          </w:p>
          <w:bookmarkEnd w:id="1"/>
          <w:p w14:paraId="4C3CA02D" w14:textId="77777777" w:rsidR="0058070F" w:rsidRDefault="0058070F">
            <w:pPr>
              <w:rPr>
                <w:iCs/>
                <w:sz w:val="16"/>
                <w:szCs w:val="16"/>
                <w:lang w:val="es-MX"/>
              </w:rPr>
            </w:pPr>
          </w:p>
        </w:tc>
        <w:tc>
          <w:tcPr>
            <w:tcW w:w="3358" w:type="dxa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4CD9B2DE" w14:textId="77777777" w:rsidR="0058070F" w:rsidRDefault="00D74180">
            <w:pPr>
              <w:rPr>
                <w:i/>
                <w:iCs/>
                <w:color w:val="000000"/>
                <w:sz w:val="16"/>
                <w:szCs w:val="16"/>
                <w:lang w:val="pt-BR" w:eastAsia="pt-BR"/>
              </w:rPr>
            </w:pP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Uncultured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(57.2);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Rhodoplanes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(8.43);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Bryobacter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(7.34); </w:t>
            </w:r>
            <w:r>
              <w:rPr>
                <w:i/>
                <w:color w:val="000000"/>
                <w:sz w:val="16"/>
                <w:szCs w:val="16"/>
              </w:rPr>
              <w:t>Lactobacillus</w:t>
            </w:r>
            <w:r>
              <w:rPr>
                <w:color w:val="000000"/>
                <w:sz w:val="16"/>
                <w:szCs w:val="16"/>
              </w:rPr>
              <w:t xml:space="preserve"> (6.68);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Caballeronia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(5.81);  </w:t>
            </w:r>
            <w:r>
              <w:rPr>
                <w:i/>
                <w:color w:val="000000"/>
                <w:sz w:val="16"/>
                <w:szCs w:val="16"/>
              </w:rPr>
              <w:t>Mycobacterium</w:t>
            </w:r>
            <w:r>
              <w:rPr>
                <w:color w:val="000000"/>
                <w:sz w:val="16"/>
                <w:szCs w:val="16"/>
              </w:rPr>
              <w:t xml:space="preserve"> (5.29);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Haliangium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(4.79)</w:t>
            </w:r>
          </w:p>
          <w:p w14:paraId="56AFC44A" w14:textId="77777777" w:rsidR="0058070F" w:rsidRDefault="0058070F">
            <w:pPr>
              <w:rPr>
                <w:sz w:val="16"/>
                <w:szCs w:val="16"/>
              </w:rPr>
            </w:pPr>
          </w:p>
        </w:tc>
      </w:tr>
      <w:tr w:rsidR="0058070F" w14:paraId="5907B716" w14:textId="77777777">
        <w:tc>
          <w:tcPr>
            <w:tcW w:w="1283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3B91625" w14:textId="77777777" w:rsidR="0058070F" w:rsidRDefault="0058070F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E9342B0" w14:textId="77777777" w:rsidR="0058070F" w:rsidRDefault="005807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2722B16" w14:textId="77777777" w:rsidR="0058070F" w:rsidRDefault="00D74180">
            <w:pPr>
              <w:rPr>
                <w:i/>
                <w:color w:val="000000"/>
                <w:sz w:val="20"/>
                <w:szCs w:val="20"/>
                <w:lang w:val="es-MX"/>
              </w:rPr>
            </w:pPr>
            <w:r>
              <w:rPr>
                <w:i/>
                <w:color w:val="000000"/>
                <w:sz w:val="20"/>
                <w:szCs w:val="20"/>
                <w:lang w:val="es-MX"/>
              </w:rPr>
              <w:t>URS</w:t>
            </w:r>
          </w:p>
        </w:tc>
        <w:tc>
          <w:tcPr>
            <w:tcW w:w="2833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EBB9F7" w14:textId="77777777" w:rsidR="0058070F" w:rsidRDefault="00D74180">
            <w:pPr>
              <w:rPr>
                <w:color w:val="000000"/>
                <w:sz w:val="16"/>
                <w:szCs w:val="16"/>
                <w:lang w:val="es-MX"/>
              </w:rPr>
            </w:pP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Xanthobacteraceae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(18.1);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uncultured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(15.6);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Acetobacteraceae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(12.9);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Chitinophagaceae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(10.8);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Burkholderiaceae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(8.44);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Chthoniobacteraceae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(6.82);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Micrococcaceae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(5.59); </w:t>
            </w:r>
            <w:proofErr w:type="spellStart"/>
            <w:r>
              <w:rPr>
                <w:color w:val="000000"/>
                <w:sz w:val="16"/>
                <w:szCs w:val="16"/>
                <w:lang w:val="es-MX"/>
              </w:rPr>
              <w:t>Mycobacteriaceae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(4.44)</w:t>
            </w:r>
          </w:p>
          <w:p w14:paraId="4E4A23CD" w14:textId="77777777" w:rsidR="0058070F" w:rsidRDefault="0058070F">
            <w:pPr>
              <w:rPr>
                <w:iCs/>
                <w:sz w:val="16"/>
                <w:szCs w:val="16"/>
                <w:lang w:val="es-MX"/>
              </w:rPr>
            </w:pPr>
          </w:p>
        </w:tc>
        <w:tc>
          <w:tcPr>
            <w:tcW w:w="335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0D4C5EF8" w14:textId="77777777" w:rsidR="0058070F" w:rsidRDefault="00D74180">
            <w:pPr>
              <w:rPr>
                <w:color w:val="000000"/>
                <w:sz w:val="16"/>
                <w:szCs w:val="16"/>
                <w:lang w:val="pt-BR" w:eastAsia="pt-BR"/>
              </w:rPr>
            </w:pP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Uncultured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(55.2); </w:t>
            </w:r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Mycobacterium</w:t>
            </w:r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(6.69);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Pseudarthrobacter</w:t>
            </w:r>
            <w:proofErr w:type="spellEnd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 xml:space="preserve"> </w:t>
            </w:r>
            <w:r>
              <w:rPr>
                <w:color w:val="000000"/>
                <w:sz w:val="16"/>
                <w:szCs w:val="16"/>
                <w:lang w:val="pt-BR" w:eastAsia="pt-BR"/>
              </w:rPr>
              <w:t xml:space="preserve">(6.52);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Bryobacter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(5.11);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Caballeronia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(4.02); 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Haliangium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(3.27); 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Rhizobium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(2.95),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Bradyrhizobium</w:t>
            </w:r>
            <w:proofErr w:type="spellEnd"/>
            <w:r>
              <w:rPr>
                <w:i/>
                <w:iCs/>
                <w:color w:val="000000"/>
                <w:sz w:val="16"/>
                <w:szCs w:val="16"/>
                <w:lang w:val="pt-BR" w:eastAsia="pt-BR"/>
              </w:rPr>
              <w:t xml:space="preserve"> </w:t>
            </w:r>
            <w:r>
              <w:rPr>
                <w:color w:val="000000"/>
                <w:sz w:val="16"/>
                <w:szCs w:val="16"/>
                <w:lang w:val="pt-BR" w:eastAsia="pt-BR"/>
              </w:rPr>
              <w:t>(2.93)</w:t>
            </w:r>
          </w:p>
          <w:p w14:paraId="45E40E5C" w14:textId="77777777" w:rsidR="0058070F" w:rsidRDefault="0058070F">
            <w:pPr>
              <w:rPr>
                <w:sz w:val="16"/>
                <w:szCs w:val="16"/>
              </w:rPr>
            </w:pPr>
          </w:p>
        </w:tc>
      </w:tr>
      <w:tr w:rsidR="0058070F" w14:paraId="68C3C655" w14:textId="77777777">
        <w:tc>
          <w:tcPr>
            <w:tcW w:w="1283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07B4C4" w14:textId="77777777" w:rsidR="0058070F" w:rsidRDefault="00D74180">
            <w:pPr>
              <w:rPr>
                <w:b/>
                <w:color w:val="000000"/>
                <w:sz w:val="20"/>
                <w:szCs w:val="20"/>
                <w:lang w:val="es-MX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  <w:lang w:val="es-MX"/>
              </w:rPr>
              <w:t>Fungi</w:t>
            </w:r>
            <w:proofErr w:type="spellEnd"/>
          </w:p>
        </w:tc>
        <w:tc>
          <w:tcPr>
            <w:tcW w:w="882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AAE7AA6" w14:textId="77777777" w:rsidR="0058070F" w:rsidRDefault="005807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2A41C08" w14:textId="77777777" w:rsidR="0058070F" w:rsidRDefault="00D74180">
            <w:pPr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BBS</w:t>
            </w:r>
          </w:p>
        </w:tc>
        <w:tc>
          <w:tcPr>
            <w:tcW w:w="283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CD41DC6" w14:textId="77777777" w:rsidR="0058070F" w:rsidRDefault="00D74180">
            <w:pPr>
              <w:rPr>
                <w:color w:val="000000"/>
                <w:sz w:val="16"/>
                <w:szCs w:val="16"/>
                <w:lang w:val="pt-BR" w:eastAsia="pt-BR"/>
              </w:rPr>
            </w:pP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Cortinariaceae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(40.5);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Unidentified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(30.5);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Aspergillaceae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(10.4);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Myxotrichaceae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(8.10);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Cordycipitaceae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(7.90);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Inocybaceae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(2.66)</w:t>
            </w:r>
          </w:p>
          <w:p w14:paraId="3086F79E" w14:textId="77777777" w:rsidR="0058070F" w:rsidRDefault="0058070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58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44D63533" w14:textId="77777777" w:rsidR="0058070F" w:rsidRDefault="00D74180">
            <w:pPr>
              <w:rPr>
                <w:iCs/>
                <w:sz w:val="16"/>
                <w:szCs w:val="16"/>
                <w:lang w:val="es-MX"/>
              </w:rPr>
            </w:pP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Cortinarius</w:t>
            </w:r>
            <w:proofErr w:type="spellEnd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 xml:space="preserve"> </w:t>
            </w:r>
            <w:r>
              <w:rPr>
                <w:color w:val="000000"/>
                <w:sz w:val="16"/>
                <w:szCs w:val="16"/>
                <w:lang w:val="pt-BR" w:eastAsia="pt-BR"/>
              </w:rPr>
              <w:t xml:space="preserve">(38.8);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Unidentified</w:t>
            </w:r>
            <w:proofErr w:type="spellEnd"/>
            <w:r>
              <w:rPr>
                <w:i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 xml:space="preserve">(32.1);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Penicillium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(9.98);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Oidiodendron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(7.54);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Beauveria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(7.32);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Inocybe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(2.55);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Pseudogymnoascus</w:t>
            </w:r>
            <w:proofErr w:type="spellEnd"/>
            <w:r>
              <w:rPr>
                <w:i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>(1.56)</w:t>
            </w:r>
          </w:p>
        </w:tc>
      </w:tr>
      <w:tr w:rsidR="0058070F" w14:paraId="5BBEB3F7" w14:textId="77777777">
        <w:tc>
          <w:tcPr>
            <w:tcW w:w="1283" w:type="dxa"/>
            <w:vMerge/>
            <w:shd w:val="clear" w:color="auto" w:fill="auto"/>
            <w:vAlign w:val="center"/>
          </w:tcPr>
          <w:p w14:paraId="399C9ECB" w14:textId="77777777" w:rsidR="0058070F" w:rsidRDefault="0058070F">
            <w:pPr>
              <w:rPr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82" w:type="dxa"/>
            <w:vMerge/>
            <w:shd w:val="clear" w:color="auto" w:fill="auto"/>
          </w:tcPr>
          <w:p w14:paraId="4884AB83" w14:textId="77777777" w:rsidR="0058070F" w:rsidRDefault="0058070F">
            <w:pPr>
              <w:rPr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2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4B48B4C" w14:textId="77777777" w:rsidR="0058070F" w:rsidRDefault="00D74180">
            <w:pPr>
              <w:rPr>
                <w:i/>
                <w:color w:val="000000"/>
                <w:sz w:val="20"/>
                <w:szCs w:val="20"/>
                <w:lang w:val="es-MX"/>
              </w:rPr>
            </w:pPr>
            <w:r>
              <w:rPr>
                <w:i/>
                <w:color w:val="000000"/>
                <w:sz w:val="20"/>
                <w:szCs w:val="20"/>
                <w:lang w:val="es-MX"/>
              </w:rPr>
              <w:t>BRS</w:t>
            </w:r>
          </w:p>
        </w:tc>
        <w:tc>
          <w:tcPr>
            <w:tcW w:w="283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D5099C2" w14:textId="77777777" w:rsidR="0058070F" w:rsidRDefault="00D74180">
            <w:pPr>
              <w:rPr>
                <w:color w:val="000000"/>
                <w:sz w:val="16"/>
                <w:szCs w:val="16"/>
                <w:lang w:val="pt-BR" w:eastAsia="pt-BR"/>
              </w:rPr>
            </w:pP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Aspergillaceae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(39.7);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Myxotrichaceae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(16.5); </w:t>
            </w:r>
            <w:r>
              <w:rPr>
                <w:color w:val="000000"/>
                <w:sz w:val="16"/>
                <w:szCs w:val="16"/>
                <w:lang w:eastAsia="pt-BR"/>
              </w:rPr>
              <w:t>U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nidentified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(16.1);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Cortinariaceae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(12.1);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Pseudeurotiaceae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(10.7);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Rickenellaceae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(3.30);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Clavicipitaceae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(1.66)</w:t>
            </w:r>
          </w:p>
          <w:p w14:paraId="58277553" w14:textId="77777777" w:rsidR="0058070F" w:rsidRDefault="0058070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58" w:type="dxa"/>
            <w:tcBorders>
              <w:top w:val="single" w:sz="6" w:space="0" w:color="auto"/>
            </w:tcBorders>
            <w:shd w:val="clear" w:color="auto" w:fill="auto"/>
            <w:vAlign w:val="bottom"/>
          </w:tcPr>
          <w:p w14:paraId="7CCCE6C9" w14:textId="77777777" w:rsidR="0058070F" w:rsidRDefault="00D74180">
            <w:pPr>
              <w:rPr>
                <w:sz w:val="16"/>
                <w:szCs w:val="16"/>
                <w:lang w:val="es-MX"/>
              </w:rPr>
            </w:pPr>
            <w:proofErr w:type="spellStart"/>
            <w:r>
              <w:rPr>
                <w:i/>
                <w:iCs/>
                <w:color w:val="000000"/>
                <w:sz w:val="16"/>
                <w:szCs w:val="16"/>
                <w:lang w:val="es-MX"/>
              </w:rPr>
              <w:t>Penicillium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(37.9);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Unidentified</w:t>
            </w:r>
            <w:proofErr w:type="spellEnd"/>
            <w:r>
              <w:rPr>
                <w:i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 xml:space="preserve">(22.1);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Oidiodendron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(12.5);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Cortinarius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(11.5);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Pseudogymnoascus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(10.2);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Rickenella</w:t>
            </w:r>
            <w:proofErr w:type="spellEnd"/>
            <w:r>
              <w:rPr>
                <w:i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 xml:space="preserve">(3.17);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Metarhizium</w:t>
            </w:r>
            <w:proofErr w:type="spellEnd"/>
            <w:r>
              <w:rPr>
                <w:i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>(1.23)</w:t>
            </w:r>
          </w:p>
        </w:tc>
      </w:tr>
      <w:tr w:rsidR="0058070F" w14:paraId="067F13A0" w14:textId="77777777">
        <w:tc>
          <w:tcPr>
            <w:tcW w:w="1283" w:type="dxa"/>
            <w:vMerge/>
            <w:shd w:val="clear" w:color="auto" w:fill="auto"/>
            <w:vAlign w:val="center"/>
          </w:tcPr>
          <w:p w14:paraId="3E0AE9D1" w14:textId="77777777" w:rsidR="0058070F" w:rsidRDefault="0058070F">
            <w:pPr>
              <w:rPr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82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3B8BDA8" w14:textId="77777777" w:rsidR="0058070F" w:rsidRDefault="005807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150C1DB" w14:textId="77777777" w:rsidR="0058070F" w:rsidRDefault="00D74180">
            <w:pPr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UBS</w:t>
            </w:r>
          </w:p>
        </w:tc>
        <w:tc>
          <w:tcPr>
            <w:tcW w:w="283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229B0A6" w14:textId="77777777" w:rsidR="0058070F" w:rsidRDefault="00D74180">
            <w:pPr>
              <w:rPr>
                <w:iCs/>
                <w:sz w:val="16"/>
                <w:szCs w:val="16"/>
                <w:lang w:val="es-MX"/>
              </w:rPr>
            </w:pPr>
            <w:r>
              <w:rPr>
                <w:i/>
                <w:iCs/>
                <w:sz w:val="16"/>
                <w:szCs w:val="16"/>
                <w:lang w:val="es-MX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Cortinariaceae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(64.3);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Unidentified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(21.7);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Aspergillaceae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(10.9);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Hyaloscyphaceae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(3.15)</w:t>
            </w:r>
          </w:p>
        </w:tc>
        <w:tc>
          <w:tcPr>
            <w:tcW w:w="335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bottom"/>
          </w:tcPr>
          <w:p w14:paraId="046A8BBA" w14:textId="77777777" w:rsidR="0058070F" w:rsidRDefault="00D74180">
            <w:pPr>
              <w:rPr>
                <w:i/>
                <w:sz w:val="16"/>
                <w:szCs w:val="16"/>
                <w:lang w:val="es-MX"/>
              </w:rPr>
            </w:pP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Cortinarius</w:t>
            </w:r>
            <w:proofErr w:type="spellEnd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 xml:space="preserve"> </w:t>
            </w:r>
            <w:r>
              <w:rPr>
                <w:color w:val="000000"/>
                <w:sz w:val="16"/>
                <w:szCs w:val="16"/>
                <w:lang w:val="pt-BR" w:eastAsia="pt-BR"/>
              </w:rPr>
              <w:t>(59.7);</w:t>
            </w:r>
            <w:r>
              <w:t xml:space="preserve">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Unidentified</w:t>
            </w:r>
            <w:proofErr w:type="spellEnd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 xml:space="preserve"> </w:t>
            </w:r>
            <w:r>
              <w:rPr>
                <w:color w:val="000000"/>
                <w:sz w:val="16"/>
                <w:szCs w:val="16"/>
                <w:lang w:val="pt-BR" w:eastAsia="pt-BR"/>
              </w:rPr>
              <w:t>(23.1);</w:t>
            </w:r>
            <w:r>
              <w:t xml:space="preserve">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Penicillium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(10.1);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Leohumicola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(4.68);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Oidiodendron</w:t>
            </w:r>
            <w:proofErr w:type="spellEnd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 xml:space="preserve"> </w:t>
            </w:r>
            <w:r>
              <w:rPr>
                <w:color w:val="000000"/>
                <w:sz w:val="16"/>
                <w:szCs w:val="16"/>
                <w:lang w:val="pt-BR" w:eastAsia="pt-BR"/>
              </w:rPr>
              <w:t xml:space="preserve">(1.27);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pt-BR" w:eastAsia="pt-BR"/>
              </w:rPr>
              <w:t>Pseudogymnoascus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(1.12)</w:t>
            </w:r>
          </w:p>
        </w:tc>
      </w:tr>
      <w:tr w:rsidR="0058070F" w14:paraId="24CA5169" w14:textId="77777777">
        <w:tc>
          <w:tcPr>
            <w:tcW w:w="1283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208551" w14:textId="77777777" w:rsidR="0058070F" w:rsidRDefault="0058070F">
            <w:pPr>
              <w:rPr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882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EA743FF" w14:textId="77777777" w:rsidR="0058070F" w:rsidRDefault="0058070F">
            <w:pPr>
              <w:rPr>
                <w:color w:val="000000"/>
                <w:sz w:val="20"/>
                <w:szCs w:val="20"/>
                <w:lang w:val="es-MX"/>
              </w:rPr>
            </w:pPr>
          </w:p>
        </w:tc>
        <w:tc>
          <w:tcPr>
            <w:tcW w:w="1216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1E88A17" w14:textId="77777777" w:rsidR="0058070F" w:rsidRDefault="00D74180">
            <w:pPr>
              <w:rPr>
                <w:i/>
                <w:color w:val="000000"/>
                <w:sz w:val="20"/>
                <w:szCs w:val="20"/>
                <w:lang w:val="es-MX"/>
              </w:rPr>
            </w:pPr>
            <w:r>
              <w:rPr>
                <w:i/>
                <w:color w:val="000000"/>
                <w:sz w:val="20"/>
                <w:szCs w:val="20"/>
                <w:lang w:val="es-MX"/>
              </w:rPr>
              <w:t>URS</w:t>
            </w:r>
          </w:p>
        </w:tc>
        <w:tc>
          <w:tcPr>
            <w:tcW w:w="2833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1068953" w14:textId="77777777" w:rsidR="0058070F" w:rsidRDefault="00D74180">
            <w:pPr>
              <w:rPr>
                <w:color w:val="000000"/>
                <w:sz w:val="16"/>
                <w:szCs w:val="16"/>
                <w:lang w:val="pt-BR" w:eastAsia="pt-BR"/>
              </w:rPr>
            </w:pP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Pseudeurotiaceae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(23.8);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Aspergillaceae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(23.4);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unidentified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(20.6);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Myxotrichaceae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(12.4);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Cortinariaceae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(10.1);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Pyronemataceae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(2.46); </w:t>
            </w:r>
            <w:proofErr w:type="spellStart"/>
            <w:r>
              <w:rPr>
                <w:color w:val="000000"/>
                <w:sz w:val="16"/>
                <w:szCs w:val="16"/>
                <w:lang w:val="pt-BR" w:eastAsia="pt-BR"/>
              </w:rPr>
              <w:t>Serendipitaceae</w:t>
            </w:r>
            <w:proofErr w:type="spellEnd"/>
            <w:r>
              <w:rPr>
                <w:color w:val="000000"/>
                <w:sz w:val="16"/>
                <w:szCs w:val="16"/>
                <w:lang w:val="pt-BR" w:eastAsia="pt-BR"/>
              </w:rPr>
              <w:t xml:space="preserve"> (1.74)</w:t>
            </w:r>
          </w:p>
          <w:p w14:paraId="72CED718" w14:textId="77777777" w:rsidR="0058070F" w:rsidRDefault="0058070F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335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041E986D" w14:textId="77777777" w:rsidR="0058070F" w:rsidRDefault="00D74180">
            <w:pPr>
              <w:rPr>
                <w:sz w:val="16"/>
                <w:szCs w:val="16"/>
                <w:lang w:val="es-MX"/>
              </w:rPr>
            </w:pPr>
            <w:proofErr w:type="spellStart"/>
            <w:r>
              <w:rPr>
                <w:i/>
                <w:iCs/>
                <w:color w:val="000000"/>
                <w:sz w:val="16"/>
                <w:szCs w:val="16"/>
                <w:lang w:val="es-MX"/>
              </w:rPr>
              <w:t>Unidentified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(23.1);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Pseudogymnoascus</w:t>
            </w:r>
            <w:proofErr w:type="spellEnd"/>
            <w:r>
              <w:rPr>
                <w:i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 xml:space="preserve">(22.6);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Penicillium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(21.7);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Oidiodendron</w:t>
            </w:r>
            <w:proofErr w:type="spellEnd"/>
            <w:r>
              <w:rPr>
                <w:i/>
                <w:color w:val="000000"/>
                <w:sz w:val="16"/>
                <w:szCs w:val="16"/>
                <w:lang w:val="es-MX"/>
              </w:rPr>
              <w:t xml:space="preserve"> </w:t>
            </w:r>
            <w:r>
              <w:rPr>
                <w:color w:val="000000"/>
                <w:sz w:val="16"/>
                <w:szCs w:val="16"/>
                <w:lang w:val="es-MX"/>
              </w:rPr>
              <w:t xml:space="preserve">(10.7);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Cortinarius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(10.1);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Leohumicola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(1.67); </w:t>
            </w:r>
            <w:proofErr w:type="spellStart"/>
            <w:r>
              <w:rPr>
                <w:i/>
                <w:color w:val="000000"/>
                <w:sz w:val="16"/>
                <w:szCs w:val="16"/>
                <w:lang w:val="es-MX"/>
              </w:rPr>
              <w:t>Elasticomyces</w:t>
            </w:r>
            <w:proofErr w:type="spellEnd"/>
            <w:r>
              <w:rPr>
                <w:color w:val="000000"/>
                <w:sz w:val="16"/>
                <w:szCs w:val="16"/>
                <w:lang w:val="es-MX"/>
              </w:rPr>
              <w:t xml:space="preserve"> (1.64)</w:t>
            </w:r>
          </w:p>
        </w:tc>
      </w:tr>
    </w:tbl>
    <w:p w14:paraId="00A1EB63" w14:textId="77777777" w:rsidR="0058070F" w:rsidRDefault="0058070F">
      <w:pPr>
        <w:jc w:val="both"/>
        <w:rPr>
          <w:sz w:val="20"/>
          <w:szCs w:val="20"/>
          <w:lang w:val="es-MX"/>
        </w:rPr>
      </w:pPr>
    </w:p>
    <w:p w14:paraId="5ECFD7F4" w14:textId="77777777" w:rsidR="0058070F" w:rsidRDefault="0058070F">
      <w:pPr>
        <w:jc w:val="both"/>
        <w:rPr>
          <w:sz w:val="20"/>
          <w:szCs w:val="20"/>
          <w:lang w:val="es-MX"/>
        </w:rPr>
      </w:pPr>
    </w:p>
    <w:sectPr w:rsidR="0058070F">
      <w:footerReference w:type="default" r:id="rId7"/>
      <w:pgSz w:w="12240" w:h="15840"/>
      <w:pgMar w:top="1440" w:right="1440" w:bottom="1440" w:left="1440" w:header="0" w:footer="0" w:gutter="0"/>
      <w:cols w:space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B8C7E" w14:textId="77777777" w:rsidR="0058070F" w:rsidRDefault="00D74180">
      <w:r>
        <w:separator/>
      </w:r>
    </w:p>
  </w:endnote>
  <w:endnote w:type="continuationSeparator" w:id="0">
    <w:p w14:paraId="67C711C5" w14:textId="77777777" w:rsidR="0058070F" w:rsidRDefault="00D74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7C50F" w14:textId="77777777" w:rsidR="0058070F" w:rsidRDefault="0058070F">
    <w:pPr>
      <w:pStyle w:val="Textoindependiente"/>
      <w:spacing w:before="0"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19139" w14:textId="77777777" w:rsidR="0058070F" w:rsidRDefault="00D74180">
      <w:r>
        <w:separator/>
      </w:r>
    </w:p>
  </w:footnote>
  <w:footnote w:type="continuationSeparator" w:id="0">
    <w:p w14:paraId="5EDE7F47" w14:textId="77777777" w:rsidR="0058070F" w:rsidRDefault="00D741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224"/>
    <w:rsid w:val="FFFFA557"/>
    <w:rsid w:val="00002F62"/>
    <w:rsid w:val="00011F93"/>
    <w:rsid w:val="00026771"/>
    <w:rsid w:val="00050BDC"/>
    <w:rsid w:val="00055783"/>
    <w:rsid w:val="000822C5"/>
    <w:rsid w:val="000879FC"/>
    <w:rsid w:val="0009512E"/>
    <w:rsid w:val="000A2C9F"/>
    <w:rsid w:val="000D2DE2"/>
    <w:rsid w:val="000D303E"/>
    <w:rsid w:val="001024C4"/>
    <w:rsid w:val="00117AC8"/>
    <w:rsid w:val="00142C55"/>
    <w:rsid w:val="00195845"/>
    <w:rsid w:val="00196E7B"/>
    <w:rsid w:val="001B0929"/>
    <w:rsid w:val="001B54E4"/>
    <w:rsid w:val="001C10ED"/>
    <w:rsid w:val="001C6ADD"/>
    <w:rsid w:val="001E2225"/>
    <w:rsid w:val="00204B90"/>
    <w:rsid w:val="002218B1"/>
    <w:rsid w:val="00221B26"/>
    <w:rsid w:val="00225AAE"/>
    <w:rsid w:val="002548C5"/>
    <w:rsid w:val="002732E5"/>
    <w:rsid w:val="00285297"/>
    <w:rsid w:val="002A0E46"/>
    <w:rsid w:val="002A40AD"/>
    <w:rsid w:val="002B664E"/>
    <w:rsid w:val="002C7CFD"/>
    <w:rsid w:val="0032323A"/>
    <w:rsid w:val="003854C0"/>
    <w:rsid w:val="00385554"/>
    <w:rsid w:val="003A185E"/>
    <w:rsid w:val="003E199E"/>
    <w:rsid w:val="003E3510"/>
    <w:rsid w:val="003F6706"/>
    <w:rsid w:val="0040463A"/>
    <w:rsid w:val="00432B96"/>
    <w:rsid w:val="00455A71"/>
    <w:rsid w:val="00465292"/>
    <w:rsid w:val="00483418"/>
    <w:rsid w:val="00492E99"/>
    <w:rsid w:val="004B3203"/>
    <w:rsid w:val="004B59F2"/>
    <w:rsid w:val="004B5A1F"/>
    <w:rsid w:val="004B5B81"/>
    <w:rsid w:val="004B7E43"/>
    <w:rsid w:val="004D75AB"/>
    <w:rsid w:val="004F78A9"/>
    <w:rsid w:val="00525D07"/>
    <w:rsid w:val="00533140"/>
    <w:rsid w:val="005437CC"/>
    <w:rsid w:val="0054725A"/>
    <w:rsid w:val="0055782C"/>
    <w:rsid w:val="0056181F"/>
    <w:rsid w:val="00561D6A"/>
    <w:rsid w:val="00574979"/>
    <w:rsid w:val="0057591C"/>
    <w:rsid w:val="0058070F"/>
    <w:rsid w:val="005913F2"/>
    <w:rsid w:val="005A7594"/>
    <w:rsid w:val="005D4694"/>
    <w:rsid w:val="00612C8B"/>
    <w:rsid w:val="00612E26"/>
    <w:rsid w:val="00630587"/>
    <w:rsid w:val="0064245C"/>
    <w:rsid w:val="006713E7"/>
    <w:rsid w:val="0068516E"/>
    <w:rsid w:val="006C0DAD"/>
    <w:rsid w:val="006D2B0B"/>
    <w:rsid w:val="007371C6"/>
    <w:rsid w:val="007409A4"/>
    <w:rsid w:val="00741B5E"/>
    <w:rsid w:val="00763D01"/>
    <w:rsid w:val="00797EA0"/>
    <w:rsid w:val="007A09DB"/>
    <w:rsid w:val="007A2301"/>
    <w:rsid w:val="007A43AA"/>
    <w:rsid w:val="007C3F84"/>
    <w:rsid w:val="007C6B4A"/>
    <w:rsid w:val="007D1E9D"/>
    <w:rsid w:val="007E09A0"/>
    <w:rsid w:val="007E7B16"/>
    <w:rsid w:val="00801D73"/>
    <w:rsid w:val="0081118C"/>
    <w:rsid w:val="00827224"/>
    <w:rsid w:val="00863CFE"/>
    <w:rsid w:val="00874527"/>
    <w:rsid w:val="008816C9"/>
    <w:rsid w:val="00890CD8"/>
    <w:rsid w:val="008929EA"/>
    <w:rsid w:val="00893EE6"/>
    <w:rsid w:val="008A3BA1"/>
    <w:rsid w:val="008B278E"/>
    <w:rsid w:val="008B6AEB"/>
    <w:rsid w:val="008C1818"/>
    <w:rsid w:val="008C3943"/>
    <w:rsid w:val="00914E7E"/>
    <w:rsid w:val="00922926"/>
    <w:rsid w:val="00923281"/>
    <w:rsid w:val="00932494"/>
    <w:rsid w:val="0095192D"/>
    <w:rsid w:val="00984465"/>
    <w:rsid w:val="009A7C6E"/>
    <w:rsid w:val="009E253F"/>
    <w:rsid w:val="009F7914"/>
    <w:rsid w:val="00A46CE2"/>
    <w:rsid w:val="00A5659F"/>
    <w:rsid w:val="00AB062A"/>
    <w:rsid w:val="00AD43E2"/>
    <w:rsid w:val="00B01DBA"/>
    <w:rsid w:val="00B2738F"/>
    <w:rsid w:val="00B47447"/>
    <w:rsid w:val="00B567FB"/>
    <w:rsid w:val="00B63D69"/>
    <w:rsid w:val="00B7692B"/>
    <w:rsid w:val="00BA5E5C"/>
    <w:rsid w:val="00BB517D"/>
    <w:rsid w:val="00BC5C29"/>
    <w:rsid w:val="00C14514"/>
    <w:rsid w:val="00C21D14"/>
    <w:rsid w:val="00C2309E"/>
    <w:rsid w:val="00C40B98"/>
    <w:rsid w:val="00C479EF"/>
    <w:rsid w:val="00C54AB5"/>
    <w:rsid w:val="00C66729"/>
    <w:rsid w:val="00C8570B"/>
    <w:rsid w:val="00CA0CAB"/>
    <w:rsid w:val="00CB399B"/>
    <w:rsid w:val="00CC2715"/>
    <w:rsid w:val="00CD269C"/>
    <w:rsid w:val="00CE2C00"/>
    <w:rsid w:val="00D03186"/>
    <w:rsid w:val="00D20015"/>
    <w:rsid w:val="00D74180"/>
    <w:rsid w:val="00D94522"/>
    <w:rsid w:val="00D95019"/>
    <w:rsid w:val="00DE4C99"/>
    <w:rsid w:val="00DE5996"/>
    <w:rsid w:val="00E017C9"/>
    <w:rsid w:val="00E20102"/>
    <w:rsid w:val="00E20B82"/>
    <w:rsid w:val="00E65EBA"/>
    <w:rsid w:val="00E770DF"/>
    <w:rsid w:val="00E81191"/>
    <w:rsid w:val="00E90462"/>
    <w:rsid w:val="00ED3EA4"/>
    <w:rsid w:val="00EF0CB6"/>
    <w:rsid w:val="00F108CA"/>
    <w:rsid w:val="00F12564"/>
    <w:rsid w:val="00F279DF"/>
    <w:rsid w:val="00F3404F"/>
    <w:rsid w:val="00F42994"/>
    <w:rsid w:val="00F51E7F"/>
    <w:rsid w:val="00F54CAE"/>
    <w:rsid w:val="00F617C4"/>
    <w:rsid w:val="00F62B9C"/>
    <w:rsid w:val="00F6428F"/>
    <w:rsid w:val="00F74EB7"/>
    <w:rsid w:val="00F96663"/>
    <w:rsid w:val="00FA0CFF"/>
    <w:rsid w:val="00FA62A4"/>
    <w:rsid w:val="00FA653A"/>
    <w:rsid w:val="00FB7360"/>
    <w:rsid w:val="00FF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99C40"/>
  <w15:docId w15:val="{54648CCE-C29B-439F-98EB-1A1C0CEC3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 w:bidi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pPr>
      <w:spacing w:before="192"/>
      <w:ind w:left="1418"/>
    </w:pPr>
    <w:rPr>
      <w:sz w:val="20"/>
      <w:szCs w:val="20"/>
    </w:rPr>
  </w:style>
  <w:style w:type="paragraph" w:styleId="Textocomentario">
    <w:name w:val="annotation text"/>
    <w:basedOn w:val="Normal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qFormat/>
    <w:rPr>
      <w:rFonts w:ascii="Times New Roman" w:eastAsia="Times New Roman" w:hAnsi="Times New Roman" w:cs="Times New Roman"/>
      <w:sz w:val="20"/>
      <w:szCs w:val="20"/>
      <w:lang w:val="en-US" w:bidi="en-US"/>
    </w:rPr>
  </w:style>
  <w:style w:type="paragraph" w:customStyle="1" w:styleId="Ttulo11">
    <w:name w:val="Título 11"/>
    <w:basedOn w:val="Normal"/>
    <w:uiPriority w:val="1"/>
    <w:qFormat/>
    <w:pPr>
      <w:spacing w:before="90"/>
      <w:ind w:left="1416" w:right="1694"/>
      <w:outlineLvl w:val="1"/>
    </w:pPr>
    <w:rPr>
      <w:sz w:val="24"/>
      <w:szCs w:val="24"/>
    </w:rPr>
  </w:style>
  <w:style w:type="paragraph" w:customStyle="1" w:styleId="Ttulo21">
    <w:name w:val="Título 21"/>
    <w:basedOn w:val="Normal"/>
    <w:uiPriority w:val="1"/>
    <w:qFormat/>
    <w:pPr>
      <w:ind w:left="720"/>
      <w:outlineLvl w:val="2"/>
    </w:pPr>
  </w:style>
  <w:style w:type="paragraph" w:styleId="Prrafodelista">
    <w:name w:val="List Paragraph"/>
    <w:basedOn w:val="Normal"/>
    <w:uiPriority w:val="1"/>
    <w:qFormat/>
    <w:pPr>
      <w:spacing w:before="192"/>
      <w:ind w:left="1418" w:hanging="699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lang w:val="en-US" w:bidi="en-U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lang w:val="en-US" w:bidi="en-US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709</Words>
  <Characters>3902</Characters>
  <Application>Microsoft Office Word</Application>
  <DocSecurity>0</DocSecurity>
  <Lines>32</Lines>
  <Paragraphs>9</Paragraphs>
  <ScaleCrop>false</ScaleCrop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Leonardo Almonacid M</cp:lastModifiedBy>
  <cp:revision>3</cp:revision>
  <dcterms:created xsi:type="dcterms:W3CDTF">2023-12-29T01:56:00Z</dcterms:created>
  <dcterms:modified xsi:type="dcterms:W3CDTF">2023-12-29T01:57:00Z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1033-11.1.0.11711</vt:lpwstr>
  </property>
</Properties>
</file>