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4702"/>
      </w:tblGrid>
      <w:tr w:rsidR="00167AA6" w14:paraId="13261603" w14:textId="77777777" w:rsidTr="00DB601C">
        <w:tc>
          <w:tcPr>
            <w:tcW w:w="4551" w:type="dxa"/>
          </w:tcPr>
          <w:p w14:paraId="69DAA11A" w14:textId="77777777" w:rsidR="00167AA6" w:rsidRPr="004D261C" w:rsidRDefault="00167AA6" w:rsidP="007A3CB1">
            <w:r w:rsidRPr="004D261C">
              <w:t>A</w:t>
            </w:r>
            <w:r w:rsidRPr="004D261C"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079A5801" wp14:editId="472ECACC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189230</wp:posOffset>
                  </wp:positionV>
                  <wp:extent cx="2787650" cy="1664970"/>
                  <wp:effectExtent l="0" t="0" r="0" b="0"/>
                  <wp:wrapSquare wrapText="bothSides"/>
                  <wp:docPr id="77805903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05903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0" cy="166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1" w:type="dxa"/>
          </w:tcPr>
          <w:p w14:paraId="03634A4D" w14:textId="0115A839" w:rsidR="00167AA6" w:rsidRPr="004D261C" w:rsidRDefault="00371E2F" w:rsidP="007A3CB1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262387E" wp14:editId="4ED7A0B2">
                  <wp:simplePos x="0" y="0"/>
                  <wp:positionH relativeFrom="column">
                    <wp:posOffset>-98743</wp:posOffset>
                  </wp:positionH>
                  <wp:positionV relativeFrom="paragraph">
                    <wp:posOffset>252730</wp:posOffset>
                  </wp:positionV>
                  <wp:extent cx="2958465" cy="1630680"/>
                  <wp:effectExtent l="0" t="0" r="0" b="0"/>
                  <wp:wrapSquare wrapText="bothSides"/>
                  <wp:docPr id="46397511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97511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465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7AA6" w:rsidRPr="004D261C">
              <w:rPr>
                <w:rFonts w:hint="eastAsia"/>
              </w:rPr>
              <w:t>B</w:t>
            </w:r>
          </w:p>
        </w:tc>
      </w:tr>
      <w:tr w:rsidR="00167AA6" w14:paraId="2EB7374D" w14:textId="77777777" w:rsidTr="00DB601C">
        <w:tc>
          <w:tcPr>
            <w:tcW w:w="4551" w:type="dxa"/>
          </w:tcPr>
          <w:p w14:paraId="372720BF" w14:textId="77777777" w:rsidR="00167AA6" w:rsidRPr="004D261C" w:rsidRDefault="00167AA6" w:rsidP="007A3CB1">
            <w:r w:rsidRPr="004D261C">
              <w:rPr>
                <w:rFonts w:hint="eastAsia"/>
              </w:rPr>
              <w:t>C</w:t>
            </w:r>
            <w:r w:rsidRPr="004D261C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2036D9BE" wp14:editId="734C0B89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238760</wp:posOffset>
                  </wp:positionV>
                  <wp:extent cx="2851150" cy="1668780"/>
                  <wp:effectExtent l="0" t="0" r="0" b="0"/>
                  <wp:wrapSquare wrapText="bothSides"/>
                  <wp:docPr id="19965631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56311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0" cy="166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1" w:type="dxa"/>
          </w:tcPr>
          <w:p w14:paraId="732006F1" w14:textId="77777777" w:rsidR="00167AA6" w:rsidRPr="004D261C" w:rsidRDefault="00167AA6" w:rsidP="007A3CB1">
            <w:r w:rsidRPr="004D261C">
              <w:rPr>
                <w:rFonts w:hint="eastAsia"/>
              </w:rPr>
              <w:t>D</w:t>
            </w:r>
            <w:r w:rsidRPr="004D261C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7638BD8" wp14:editId="50F8A7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238760</wp:posOffset>
                  </wp:positionV>
                  <wp:extent cx="2942590" cy="1668780"/>
                  <wp:effectExtent l="0" t="0" r="0" b="0"/>
                  <wp:wrapSquare wrapText="bothSides"/>
                  <wp:docPr id="175096189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96189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2590" cy="166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5D1403E" w14:textId="4656840B" w:rsidR="00167AA6" w:rsidRPr="007A3CB1" w:rsidRDefault="00167AA6" w:rsidP="007A3CB1">
      <w:r w:rsidRPr="007A3CB1">
        <w:rPr>
          <w:rFonts w:hint="eastAsia"/>
        </w:rPr>
        <w:t>Figure</w:t>
      </w:r>
      <w:r w:rsidRPr="007A3CB1">
        <w:t xml:space="preserve"> S1 Functional enrichment analysis between high-risk and low-risk groups (A) GO-enriched </w:t>
      </w:r>
      <w:r w:rsidRPr="007A3CB1">
        <w:rPr>
          <w:rFonts w:hint="eastAsia"/>
        </w:rPr>
        <w:t>MF</w:t>
      </w:r>
      <w:r w:rsidRPr="007A3CB1">
        <w:t xml:space="preserve"> terms in GSEA analysis of the </w:t>
      </w:r>
      <w:r w:rsidRPr="007A3CB1">
        <w:rPr>
          <w:rFonts w:hint="eastAsia"/>
        </w:rPr>
        <w:t>high</w:t>
      </w:r>
      <w:r w:rsidRPr="007A3CB1">
        <w:t>-risk group. (</w:t>
      </w:r>
      <w:r w:rsidRPr="007A3CB1">
        <w:rPr>
          <w:rFonts w:hint="eastAsia"/>
        </w:rPr>
        <w:t>B</w:t>
      </w:r>
      <w:r w:rsidRPr="007A3CB1">
        <w:t xml:space="preserve">) GO-enriched </w:t>
      </w:r>
      <w:r w:rsidRPr="007A3CB1">
        <w:rPr>
          <w:rFonts w:hint="eastAsia"/>
        </w:rPr>
        <w:t>CC</w:t>
      </w:r>
      <w:r w:rsidRPr="007A3CB1">
        <w:t xml:space="preserve"> terms in GSEA analysis of the </w:t>
      </w:r>
      <w:r w:rsidRPr="007A3CB1">
        <w:rPr>
          <w:rFonts w:hint="eastAsia"/>
        </w:rPr>
        <w:t>high</w:t>
      </w:r>
      <w:r w:rsidRPr="007A3CB1">
        <w:t>-risk group. (</w:t>
      </w:r>
      <w:r w:rsidRPr="007A3CB1">
        <w:rPr>
          <w:rFonts w:hint="eastAsia"/>
        </w:rPr>
        <w:t>C</w:t>
      </w:r>
      <w:r w:rsidRPr="007A3CB1">
        <w:t xml:space="preserve">) GO-enriched </w:t>
      </w:r>
      <w:r w:rsidRPr="007A3CB1">
        <w:rPr>
          <w:rFonts w:hint="eastAsia"/>
        </w:rPr>
        <w:t>MF</w:t>
      </w:r>
      <w:r w:rsidRPr="007A3CB1">
        <w:t xml:space="preserve"> terms in the GSEA analysis of the </w:t>
      </w:r>
      <w:r w:rsidRPr="007A3CB1">
        <w:rPr>
          <w:rFonts w:hint="eastAsia"/>
        </w:rPr>
        <w:t>low</w:t>
      </w:r>
      <w:r w:rsidRPr="007A3CB1">
        <w:t>-risk group</w:t>
      </w:r>
      <w:r w:rsidRPr="007A3CB1">
        <w:rPr>
          <w:rFonts w:hint="eastAsia"/>
        </w:rPr>
        <w:t xml:space="preserve">. </w:t>
      </w:r>
      <w:r w:rsidRPr="007A3CB1">
        <w:t>(</w:t>
      </w:r>
      <w:r w:rsidRPr="007A3CB1">
        <w:rPr>
          <w:rFonts w:hint="eastAsia"/>
        </w:rPr>
        <w:t>D</w:t>
      </w:r>
      <w:r w:rsidRPr="007A3CB1">
        <w:t xml:space="preserve">) GO-enriched CC terms in GSEA analysis of the </w:t>
      </w:r>
      <w:r w:rsidRPr="007A3CB1">
        <w:rPr>
          <w:rFonts w:hint="eastAsia"/>
        </w:rPr>
        <w:t>high</w:t>
      </w:r>
      <w:r w:rsidRPr="007A3CB1">
        <w:t>-risk group.</w:t>
      </w:r>
    </w:p>
    <w:p w14:paraId="474E6A95" w14:textId="77777777" w:rsidR="00837608" w:rsidRPr="00167AA6" w:rsidRDefault="00837608" w:rsidP="007A3CB1"/>
    <w:sectPr w:rsidR="00837608" w:rsidRPr="00167AA6" w:rsidSect="00167AA6"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BD25F" w14:textId="77777777" w:rsidR="005362EB" w:rsidRDefault="005362EB" w:rsidP="00030C74">
      <w:r>
        <w:separator/>
      </w:r>
    </w:p>
  </w:endnote>
  <w:endnote w:type="continuationSeparator" w:id="0">
    <w:p w14:paraId="3BA7C174" w14:textId="77777777" w:rsidR="005362EB" w:rsidRDefault="005362EB" w:rsidP="0003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343A0" w14:textId="77777777" w:rsidR="005362EB" w:rsidRDefault="005362EB" w:rsidP="00030C74">
      <w:r>
        <w:separator/>
      </w:r>
    </w:p>
  </w:footnote>
  <w:footnote w:type="continuationSeparator" w:id="0">
    <w:p w14:paraId="43524E2E" w14:textId="77777777" w:rsidR="005362EB" w:rsidRDefault="005362EB" w:rsidP="00030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AA6"/>
    <w:rsid w:val="00030C74"/>
    <w:rsid w:val="00167AA6"/>
    <w:rsid w:val="00240130"/>
    <w:rsid w:val="00371E2F"/>
    <w:rsid w:val="005362EB"/>
    <w:rsid w:val="006565FC"/>
    <w:rsid w:val="00796735"/>
    <w:rsid w:val="007A3CB1"/>
    <w:rsid w:val="00830C32"/>
    <w:rsid w:val="00837608"/>
    <w:rsid w:val="00B81C27"/>
    <w:rsid w:val="00CE4E75"/>
    <w:rsid w:val="00DA7AD9"/>
    <w:rsid w:val="00E70777"/>
    <w:rsid w:val="00F02203"/>
    <w:rsid w:val="00F5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AD591"/>
  <w15:chartTrackingRefBased/>
  <w15:docId w15:val="{3AE6052F-FED1-4C26-8D4E-F81CA693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7A3CB1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rsid w:val="00167AA6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167AA6"/>
  </w:style>
  <w:style w:type="paragraph" w:styleId="a5">
    <w:name w:val="header"/>
    <w:basedOn w:val="a"/>
    <w:link w:val="a6"/>
    <w:uiPriority w:val="99"/>
    <w:unhideWhenUsed/>
    <w:rsid w:val="00030C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30C7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30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30C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子豪 魏</dc:creator>
  <cp:keywords/>
  <dc:description/>
  <cp:lastModifiedBy>子豪 魏</cp:lastModifiedBy>
  <cp:revision>10</cp:revision>
  <dcterms:created xsi:type="dcterms:W3CDTF">2023-12-28T12:49:00Z</dcterms:created>
  <dcterms:modified xsi:type="dcterms:W3CDTF">2023-12-30T03:55:00Z</dcterms:modified>
</cp:coreProperties>
</file>