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E036C" w14:textId="0DF69B89" w:rsidR="006B429E" w:rsidRDefault="009C4F21" w:rsidP="006B429E">
      <w:pPr>
        <w:spacing w:after="0"/>
        <w:jc w:val="center"/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t>S</w:t>
      </w:r>
      <w:r w:rsidR="006B429E"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t>upplementary</w:t>
      </w:r>
      <w:r w:rsidR="006B429E" w:rsidRPr="0043382E"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t>Material</w:t>
      </w:r>
    </w:p>
    <w:p w14:paraId="19D628EB" w14:textId="77777777" w:rsidR="006B429E" w:rsidRPr="0043382E" w:rsidRDefault="006B429E" w:rsidP="006B429E">
      <w:pPr>
        <w:spacing w:after="0"/>
        <w:jc w:val="center"/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</w:pPr>
    </w:p>
    <w:p w14:paraId="77F30032" w14:textId="77777777" w:rsidR="008169EE" w:rsidRDefault="008169EE" w:rsidP="008169EE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3690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Using granular activated carbon for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enhanced phosphate removal by </w:t>
      </w:r>
      <w:r w:rsidRPr="0033690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aerobic granular sludge development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with</w:t>
      </w:r>
      <w:r w:rsidRPr="0033690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propionate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as carbon source</w:t>
      </w:r>
    </w:p>
    <w:p w14:paraId="405B66B0" w14:textId="77777777" w:rsidR="008169EE" w:rsidRPr="00785EAB" w:rsidRDefault="008169EE" w:rsidP="008169EE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>anjunath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Sarvajith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proofErr w:type="gramStart"/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Gangidi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Kiran Kumar Reddy</w:t>
      </w:r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Yarlagadda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Venkata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Nancharaiah </w:t>
      </w:r>
      <w:proofErr w:type="spellStart"/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>a,b</w:t>
      </w:r>
      <w:proofErr w:type="spellEnd"/>
      <w:r w:rsidRPr="00150791"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</w:p>
    <w:p w14:paraId="0D7F56C4" w14:textId="77777777" w:rsidR="008169EE" w:rsidRPr="00785EAB" w:rsidRDefault="008169EE" w:rsidP="008169EE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7825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785EAB">
        <w:rPr>
          <w:rFonts w:ascii="Times New Roman" w:eastAsia="Calibri" w:hAnsi="Times New Roman" w:cs="Times New Roman"/>
          <w:sz w:val="24"/>
          <w:szCs w:val="24"/>
        </w:rPr>
        <w:t>Biofouling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and Biofilm Processes Section, </w:t>
      </w:r>
      <w:r>
        <w:rPr>
          <w:rFonts w:ascii="Times New Roman" w:eastAsia="Calibri" w:hAnsi="Times New Roman" w:cs="Times New Roman"/>
          <w:sz w:val="24"/>
          <w:szCs w:val="24"/>
        </w:rPr>
        <w:t>WSCD</w:t>
      </w:r>
      <w:r w:rsidRPr="00785EAB">
        <w:rPr>
          <w:rFonts w:ascii="Times New Roman" w:eastAsia="Calibri" w:hAnsi="Times New Roman" w:cs="Times New Roman"/>
          <w:sz w:val="24"/>
          <w:szCs w:val="24"/>
        </w:rPr>
        <w:t>, Chemistry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Group,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Bhabha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Atomic Research Centre,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Kalpakkam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603102, Tamil Nadu, India.</w:t>
      </w:r>
    </w:p>
    <w:p w14:paraId="69305519" w14:textId="77777777" w:rsidR="008169EE" w:rsidRPr="00785EAB" w:rsidRDefault="008169EE" w:rsidP="008169EE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B7825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proofErr w:type="gram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Homi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Bhabha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National Institute, BARC Training School Complex,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Anushakti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785EAB">
        <w:rPr>
          <w:rFonts w:ascii="Times New Roman" w:eastAsia="Calibri" w:hAnsi="Times New Roman" w:cs="Times New Roman"/>
          <w:sz w:val="24"/>
          <w:szCs w:val="24"/>
        </w:rPr>
        <w:t>agar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E3D8D40" w14:textId="77777777" w:rsidR="008169EE" w:rsidRPr="00785EAB" w:rsidRDefault="008169EE" w:rsidP="008169EE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Trombay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>, Mumbai 400 094, India.</w:t>
      </w:r>
    </w:p>
    <w:p w14:paraId="1A60C30B" w14:textId="77777777" w:rsidR="008169EE" w:rsidRPr="00785EAB" w:rsidRDefault="008169EE" w:rsidP="008169EE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273AF7" w14:textId="77777777" w:rsidR="008169EE" w:rsidRDefault="008169EE" w:rsidP="008169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*Corresponding author: </w:t>
      </w:r>
    </w:p>
    <w:p w14:paraId="350DD186" w14:textId="77777777" w:rsidR="008169EE" w:rsidRDefault="008169EE" w:rsidP="008169E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Y.V. Nancharaiah </w:t>
      </w:r>
    </w:p>
    <w:p w14:paraId="6E2BD991" w14:textId="77777777" w:rsidR="008169EE" w:rsidRDefault="008169EE" w:rsidP="008169E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Biofouling and Biofilm Processes Section, </w:t>
      </w:r>
      <w:r>
        <w:rPr>
          <w:rFonts w:ascii="Times New Roman" w:eastAsia="Calibri" w:hAnsi="Times New Roman" w:cs="Times New Roman"/>
          <w:sz w:val="24"/>
          <w:szCs w:val="24"/>
        </w:rPr>
        <w:t>WSCD</w:t>
      </w:r>
      <w:r w:rsidRPr="00785EAB">
        <w:rPr>
          <w:rFonts w:ascii="Times New Roman" w:eastAsia="Calibri" w:hAnsi="Times New Roman" w:cs="Times New Roman"/>
          <w:sz w:val="24"/>
          <w:szCs w:val="24"/>
        </w:rPr>
        <w:t>, Chemistry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Group, </w:t>
      </w:r>
    </w:p>
    <w:p w14:paraId="2346925A" w14:textId="77777777" w:rsidR="008169EE" w:rsidRDefault="008169EE" w:rsidP="008169E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Bhabha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Atomic Research Centre, </w:t>
      </w:r>
      <w:proofErr w:type="spellStart"/>
      <w:r w:rsidRPr="00785EAB">
        <w:rPr>
          <w:rFonts w:ascii="Times New Roman" w:eastAsia="Calibri" w:hAnsi="Times New Roman" w:cs="Times New Roman"/>
          <w:sz w:val="24"/>
          <w:szCs w:val="24"/>
        </w:rPr>
        <w:t>Kalpakkam</w:t>
      </w:r>
      <w:proofErr w:type="spellEnd"/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 603102, Tamil Nadu, India.</w:t>
      </w:r>
    </w:p>
    <w:p w14:paraId="65695824" w14:textId="77777777" w:rsidR="008169EE" w:rsidRDefault="008169EE" w:rsidP="008169EE">
      <w:pPr>
        <w:spacing w:after="0" w:line="240" w:lineRule="auto"/>
        <w:ind w:firstLine="720"/>
        <w:rPr>
          <w:rStyle w:val="Hyperlink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785EAB">
        <w:rPr>
          <w:rFonts w:ascii="Times New Roman" w:eastAsia="Calibri" w:hAnsi="Times New Roman" w:cs="Times New Roman"/>
          <w:sz w:val="24"/>
          <w:szCs w:val="24"/>
        </w:rPr>
        <w:t xml:space="preserve">mail: </w:t>
      </w:r>
      <w:hyperlink r:id="rId4" w:history="1">
        <w:r w:rsidRPr="00A07C68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yvn@igcar.gov.in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hyperlink r:id="rId5" w:history="1">
        <w:r w:rsidRPr="00A07C68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venkatany@gmail.com</w:t>
        </w:r>
      </w:hyperlink>
    </w:p>
    <w:p w14:paraId="156747EE" w14:textId="77777777" w:rsidR="008169EE" w:rsidRPr="004C1A64" w:rsidRDefault="008169EE" w:rsidP="008169EE">
      <w:pPr>
        <w:spacing w:after="0" w:line="240" w:lineRule="auto"/>
        <w:ind w:firstLine="720"/>
        <w:rPr>
          <w:rFonts w:asciiTheme="majorBidi" w:eastAsia="Calibri" w:hAnsiTheme="majorBidi" w:cstheme="majorBidi"/>
          <w:sz w:val="28"/>
          <w:szCs w:val="28"/>
        </w:rPr>
      </w:pPr>
      <w:r w:rsidRPr="004C1A64">
        <w:rPr>
          <w:rFonts w:asciiTheme="majorBidi" w:hAnsiTheme="majorBidi" w:cstheme="majorBidi"/>
          <w:sz w:val="24"/>
          <w:szCs w:val="24"/>
        </w:rPr>
        <w:t xml:space="preserve">Phone: </w:t>
      </w:r>
      <w:r>
        <w:rPr>
          <w:rFonts w:asciiTheme="majorBidi" w:hAnsiTheme="majorBidi" w:cstheme="majorBidi"/>
          <w:sz w:val="24"/>
          <w:szCs w:val="24"/>
        </w:rPr>
        <w:t>044 27480500 23342</w:t>
      </w:r>
    </w:p>
    <w:p w14:paraId="363F29B0" w14:textId="77777777" w:rsidR="008169EE" w:rsidRDefault="008169EE" w:rsidP="008169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3D63A9" w14:textId="77777777" w:rsidR="006B429E" w:rsidRDefault="006B42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8070DB2" w14:textId="62801D7A" w:rsidR="006B429E" w:rsidRDefault="006B429E" w:rsidP="006B429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66CAC8" w14:textId="77777777" w:rsidR="006B429E" w:rsidRDefault="006B429E" w:rsidP="006B4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031C41E" wp14:editId="64653621">
            <wp:extent cx="5731510" cy="43872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34B9" w14:textId="0EC6315D" w:rsidR="006B429E" w:rsidRDefault="00C66ABB" w:rsidP="006B4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B429E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429E">
        <w:rPr>
          <w:rFonts w:ascii="Times New Roman" w:hAnsi="Times New Roman" w:cs="Times New Roman"/>
          <w:sz w:val="24"/>
          <w:szCs w:val="24"/>
        </w:rPr>
        <w:t xml:space="preserve"> 1. Variations in the s</w:t>
      </w:r>
      <w:r w:rsidR="006B429E" w:rsidRPr="008C5162">
        <w:rPr>
          <w:rFonts w:ascii="Times New Roman" w:hAnsi="Times New Roman" w:cs="Times New Roman"/>
          <w:sz w:val="24"/>
          <w:szCs w:val="24"/>
        </w:rPr>
        <w:t>trength</w:t>
      </w:r>
      <w:r w:rsidR="006B429E">
        <w:rPr>
          <w:rFonts w:ascii="Times New Roman" w:hAnsi="Times New Roman" w:cs="Times New Roman"/>
          <w:sz w:val="24"/>
          <w:szCs w:val="24"/>
        </w:rPr>
        <w:t xml:space="preserve"> of</w:t>
      </w:r>
      <w:r w:rsidR="006B429E" w:rsidRPr="008C5162">
        <w:rPr>
          <w:rFonts w:ascii="Times New Roman" w:hAnsi="Times New Roman" w:cs="Times New Roman"/>
          <w:sz w:val="24"/>
          <w:szCs w:val="24"/>
        </w:rPr>
        <w:t xml:space="preserve"> aerobic granules</w:t>
      </w:r>
      <w:r w:rsidR="006B429E">
        <w:rPr>
          <w:rFonts w:ascii="Times New Roman" w:hAnsi="Times New Roman" w:cs="Times New Roman"/>
          <w:sz w:val="24"/>
          <w:szCs w:val="24"/>
        </w:rPr>
        <w:t xml:space="preserve"> during granulation.</w:t>
      </w:r>
      <w:r w:rsidR="006B429E" w:rsidRPr="008C5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5D6C" w14:textId="77777777" w:rsidR="006B429E" w:rsidRPr="00051AF7" w:rsidRDefault="006B429E" w:rsidP="006B429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41C543" w14:textId="77777777" w:rsidR="006B429E" w:rsidRDefault="006B429E" w:rsidP="006B429E">
      <w:pPr>
        <w:rPr>
          <w:rFonts w:ascii="Times New Roman" w:hAnsi="Times New Roman" w:cs="Times New Roman"/>
          <w:noProof/>
          <w:sz w:val="24"/>
          <w:szCs w:val="24"/>
        </w:rPr>
      </w:pPr>
    </w:p>
    <w:p w14:paraId="66396AB0" w14:textId="77777777" w:rsidR="006B429E" w:rsidRDefault="006B429E" w:rsidP="006B429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3BEC97D" w14:textId="77777777" w:rsidR="006B429E" w:rsidRDefault="006B429E" w:rsidP="006B4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F3F7A88" wp14:editId="314C7379">
            <wp:extent cx="5658928" cy="5680444"/>
            <wp:effectExtent l="0" t="0" r="0" b="0"/>
            <wp:docPr id="10" name="Picture 10" descr="A picture containing text, screensh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screensho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893" cy="569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49B4D" w14:textId="7046D9A9" w:rsidR="006B429E" w:rsidRDefault="00C66ABB" w:rsidP="006B4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="006B429E">
        <w:rPr>
          <w:rFonts w:ascii="Times New Roman" w:hAnsi="Times New Roman" w:cs="Times New Roman"/>
          <w:sz w:val="24"/>
          <w:szCs w:val="24"/>
        </w:rPr>
        <w:t>2</w:t>
      </w:r>
      <w:r w:rsidR="006B429E" w:rsidRPr="00051AF7">
        <w:rPr>
          <w:rFonts w:ascii="Times New Roman" w:hAnsi="Times New Roman" w:cs="Times New Roman"/>
          <w:sz w:val="24"/>
          <w:szCs w:val="24"/>
        </w:rPr>
        <w:t>.</w:t>
      </w:r>
      <w:r w:rsidR="006B429E">
        <w:rPr>
          <w:rFonts w:ascii="Times New Roman" w:hAnsi="Times New Roman" w:cs="Times New Roman"/>
          <w:sz w:val="24"/>
          <w:szCs w:val="24"/>
        </w:rPr>
        <w:t xml:space="preserve"> </w:t>
      </w:r>
      <w:r w:rsidR="006B429E" w:rsidRPr="00767D66">
        <w:rPr>
          <w:rFonts w:ascii="Times New Roman" w:hAnsi="Times New Roman" w:cs="Times New Roman"/>
          <w:sz w:val="24"/>
          <w:szCs w:val="24"/>
        </w:rPr>
        <w:t xml:space="preserve">Variations of </w:t>
      </w:r>
      <w:r w:rsidR="006B429E">
        <w:rPr>
          <w:rFonts w:ascii="Times New Roman" w:hAnsi="Times New Roman" w:cs="Times New Roman"/>
          <w:sz w:val="24"/>
          <w:szCs w:val="24"/>
        </w:rPr>
        <w:t xml:space="preserve">the </w:t>
      </w:r>
      <w:r w:rsidR="006B429E" w:rsidRPr="00767D66">
        <w:rPr>
          <w:rFonts w:ascii="Times New Roman" w:hAnsi="Times New Roman" w:cs="Times New Roman"/>
          <w:sz w:val="24"/>
          <w:szCs w:val="24"/>
        </w:rPr>
        <w:t>abundance of functional genes participating in N and P removal in aerobic granular sludge. Genes involved in nitrogen metabolism (A), and PAO clades (</w:t>
      </w:r>
      <w:r w:rsidR="006B429E">
        <w:rPr>
          <w:rFonts w:ascii="Times New Roman" w:hAnsi="Times New Roman" w:cs="Times New Roman"/>
          <w:sz w:val="24"/>
          <w:szCs w:val="24"/>
        </w:rPr>
        <w:t>B</w:t>
      </w:r>
      <w:r w:rsidR="006B429E" w:rsidRPr="00767D66">
        <w:rPr>
          <w:rFonts w:ascii="Times New Roman" w:hAnsi="Times New Roman" w:cs="Times New Roman"/>
          <w:sz w:val="24"/>
          <w:szCs w:val="24"/>
        </w:rPr>
        <w:t>).</w:t>
      </w:r>
    </w:p>
    <w:p w14:paraId="2806991D" w14:textId="77777777" w:rsidR="006B429E" w:rsidRDefault="006B429E" w:rsidP="006B429E">
      <w:pPr>
        <w:rPr>
          <w:rFonts w:ascii="Times New Roman" w:hAnsi="Times New Roman" w:cs="Times New Roman"/>
          <w:noProof/>
          <w:sz w:val="24"/>
          <w:szCs w:val="24"/>
        </w:rPr>
      </w:pPr>
    </w:p>
    <w:p w14:paraId="202CB398" w14:textId="77777777" w:rsidR="006B429E" w:rsidRDefault="006B429E" w:rsidP="006B429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5CF6A80C" wp14:editId="7D99ABF2">
            <wp:extent cx="5671000" cy="4337795"/>
            <wp:effectExtent l="0" t="0" r="6350" b="5715"/>
            <wp:docPr id="2" name="Picture 2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iagram, line, p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03" cy="4342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2A1B0" w14:textId="230A6FF8" w:rsidR="006B429E" w:rsidRDefault="00C66ABB" w:rsidP="006B429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="006B429E"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="006B429E" w:rsidRPr="00630548">
        <w:rPr>
          <w:rFonts w:ascii="Times New Roman" w:hAnsi="Times New Roman" w:cs="Times New Roman"/>
          <w:noProof/>
          <w:sz w:val="24"/>
          <w:szCs w:val="24"/>
        </w:rPr>
        <w:t>Phosphorus removal profiles (A and B) and PAO clade-level abundance in biomass separated based on size (C and D).</w:t>
      </w:r>
    </w:p>
    <w:p w14:paraId="7071E1C1" w14:textId="77777777" w:rsidR="00AB5D6E" w:rsidRDefault="00AB5D6E"/>
    <w:sectPr w:rsidR="00AB5D6E" w:rsidSect="00F37A2F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9E"/>
    <w:rsid w:val="000307C5"/>
    <w:rsid w:val="001B3465"/>
    <w:rsid w:val="0026321A"/>
    <w:rsid w:val="004629B1"/>
    <w:rsid w:val="006B429E"/>
    <w:rsid w:val="008169EE"/>
    <w:rsid w:val="009C4F21"/>
    <w:rsid w:val="00AB5D6E"/>
    <w:rsid w:val="00C54D70"/>
    <w:rsid w:val="00C66ABB"/>
    <w:rsid w:val="00D52CFE"/>
    <w:rsid w:val="00E71926"/>
    <w:rsid w:val="00F3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19C8"/>
  <w15:chartTrackingRefBased/>
  <w15:docId w15:val="{D8C03E52-4C4A-5547-9940-35D08631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29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B429E"/>
  </w:style>
  <w:style w:type="character" w:styleId="Hyperlink">
    <w:name w:val="Hyperlink"/>
    <w:basedOn w:val="DefaultParagraphFont"/>
    <w:uiPriority w:val="99"/>
    <w:unhideWhenUsed/>
    <w:rsid w:val="00C66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hyperlink" Target="mailto:venkatany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yvn@igcar.gov.i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Sarvajith Manjunath</dc:creator>
  <cp:keywords/>
  <dc:description/>
  <cp:lastModifiedBy>hp</cp:lastModifiedBy>
  <cp:revision>5</cp:revision>
  <dcterms:created xsi:type="dcterms:W3CDTF">2023-12-27T07:16:00Z</dcterms:created>
  <dcterms:modified xsi:type="dcterms:W3CDTF">2024-01-05T08:14:00Z</dcterms:modified>
</cp:coreProperties>
</file>