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4459" w14:textId="5C6C7D0D" w:rsidR="009B3DBF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Information</w:t>
      </w:r>
    </w:p>
    <w:p w14:paraId="28AC9CE9" w14:textId="0E362218" w:rsidR="002E3295" w:rsidRDefault="00D5487D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B0D">
        <w:rPr>
          <w:noProof/>
        </w:rPr>
        <w:drawing>
          <wp:anchor distT="0" distB="0" distL="114300" distR="114300" simplePos="0" relativeHeight="251659264" behindDoc="1" locked="0" layoutInCell="1" allowOverlap="1" wp14:anchorId="6643AD70" wp14:editId="76338B84">
            <wp:simplePos x="0" y="0"/>
            <wp:positionH relativeFrom="column">
              <wp:posOffset>582988</wp:posOffset>
            </wp:positionH>
            <wp:positionV relativeFrom="paragraph">
              <wp:posOffset>5658</wp:posOffset>
            </wp:positionV>
            <wp:extent cx="4596130" cy="5884545"/>
            <wp:effectExtent l="0" t="0" r="0" b="1905"/>
            <wp:wrapTight wrapText="bothSides">
              <wp:wrapPolygon edited="0">
                <wp:start x="0" y="0"/>
                <wp:lineTo x="0" y="21537"/>
                <wp:lineTo x="21487" y="21537"/>
                <wp:lineTo x="21487" y="0"/>
                <wp:lineTo x="0" y="0"/>
              </wp:wrapPolygon>
            </wp:wrapTight>
            <wp:docPr id="107545" name="Picture 10754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5" name="Picture 107545" descr="A picture containing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588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2EE33" w14:textId="42E60AB9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DF281" w14:textId="41D65E26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A5235" w14:textId="31183122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79B1A" w14:textId="3A720354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67ACB" w14:textId="3776EF93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A3299" w14:textId="3A7B9586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A31C6" w14:textId="5D7C21C7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1E0DD" w14:textId="282CCE32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19DAF" w14:textId="15770BE4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2AB7E" w14:textId="65694452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BD64B" w14:textId="3BD5F77D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A9455" w14:textId="3D75821D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E90E2" w14:textId="5C8E04D3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5CC11" w14:textId="7C1238DE" w:rsidR="002E3295" w:rsidRDefault="002E3295" w:rsidP="002E3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CBECE" w14:textId="77777777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1097A771" w14:textId="77777777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57EB68F5" w14:textId="77777777" w:rsidR="00D5487D" w:rsidRDefault="00D5487D" w:rsidP="00D5487D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4789924" w14:textId="77777777" w:rsidR="00D5487D" w:rsidRDefault="00D5487D" w:rsidP="00D5487D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2D0E3D65" w14:textId="70294D4D" w:rsidR="00D5487D" w:rsidRDefault="00D5487D" w:rsidP="00D5487D">
      <w:pPr>
        <w:spacing w:line="480" w:lineRule="auto"/>
        <w:jc w:val="both"/>
        <w:rPr>
          <w:rFonts w:ascii="Times" w:hAnsi="Times" w:cs="Arial"/>
        </w:rPr>
      </w:pPr>
      <w:r w:rsidRPr="00E60B0D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>S</w:t>
      </w:r>
      <w:r w:rsidR="00353D3D">
        <w:rPr>
          <w:rFonts w:ascii="Times" w:hAnsi="Times" w:cs="Arial"/>
          <w:b/>
          <w:bCs/>
        </w:rPr>
        <w:t>1</w:t>
      </w:r>
      <w:r>
        <w:rPr>
          <w:rFonts w:ascii="Times" w:hAnsi="Times" w:cs="Arial"/>
          <w:b/>
          <w:bCs/>
        </w:rPr>
        <w:t xml:space="preserve">. </w:t>
      </w:r>
      <w:r w:rsidRPr="00E60B0D">
        <w:rPr>
          <w:rFonts w:ascii="Times" w:hAnsi="Times" w:cs="Arial"/>
          <w:b/>
          <w:bCs/>
        </w:rPr>
        <w:t>Generation of BCCs</w:t>
      </w:r>
      <w:r>
        <w:rPr>
          <w:rFonts w:ascii="Times" w:hAnsi="Times" w:cs="Arial"/>
          <w:b/>
          <w:bCs/>
        </w:rPr>
        <w:t xml:space="preserve">, </w:t>
      </w:r>
      <w:r w:rsidRPr="00E60B0D">
        <w:rPr>
          <w:rFonts w:ascii="Times" w:hAnsi="Times" w:cs="Arial"/>
          <w:b/>
          <w:bCs/>
        </w:rPr>
        <w:t>knockdown for KMT2B</w:t>
      </w:r>
      <w:r>
        <w:rPr>
          <w:rFonts w:ascii="Times" w:hAnsi="Times" w:cs="Arial"/>
          <w:b/>
          <w:bCs/>
        </w:rPr>
        <w:t>.</w:t>
      </w:r>
      <w:r w:rsidRPr="00E60B0D">
        <w:rPr>
          <w:rFonts w:ascii="Times" w:hAnsi="Times" w:cs="Arial"/>
          <w:b/>
          <w:bCs/>
        </w:rPr>
        <w:t xml:space="preserve"> (A)</w:t>
      </w:r>
      <w:r w:rsidRPr="00E60B0D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>E</w:t>
      </w:r>
      <w:r w:rsidRPr="00E60B0D">
        <w:rPr>
          <w:rFonts w:ascii="Times" w:hAnsi="Times" w:cs="Arial"/>
        </w:rPr>
        <w:t>xperimental design</w:t>
      </w:r>
      <w:r>
        <w:rPr>
          <w:rFonts w:ascii="Times" w:hAnsi="Times" w:cs="Arial"/>
        </w:rPr>
        <w:t>: BCCs were stably transfected with</w:t>
      </w:r>
      <w:r w:rsidRPr="00E60B0D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>p</w:t>
      </w:r>
      <w:r w:rsidRPr="00E60B0D">
        <w:rPr>
          <w:rFonts w:ascii="Times" w:hAnsi="Times" w:cs="Arial"/>
        </w:rPr>
        <w:t>Oct4a-dsRed</w:t>
      </w:r>
      <w:r>
        <w:rPr>
          <w:rFonts w:ascii="Times" w:hAnsi="Times" w:cs="Arial"/>
        </w:rPr>
        <w:t xml:space="preserve"> and </w:t>
      </w:r>
      <w:r w:rsidRPr="00E60B0D">
        <w:rPr>
          <w:rFonts w:ascii="Times" w:hAnsi="Times" w:cs="Arial"/>
        </w:rPr>
        <w:t>transduced with</w:t>
      </w:r>
      <w:r>
        <w:rPr>
          <w:rFonts w:ascii="Times" w:hAnsi="Times" w:cs="Arial"/>
        </w:rPr>
        <w:t xml:space="preserve"> the</w:t>
      </w:r>
      <w:r w:rsidRPr="00E60B0D">
        <w:rPr>
          <w:rFonts w:ascii="Times" w:hAnsi="Times" w:cs="Arial"/>
        </w:rPr>
        <w:t xml:space="preserve"> KMT2B-GFP tagged shRNA </w:t>
      </w:r>
      <w:r>
        <w:rPr>
          <w:rFonts w:ascii="Times" w:hAnsi="Times" w:cs="Arial"/>
        </w:rPr>
        <w:t xml:space="preserve">at </w:t>
      </w:r>
      <w:r w:rsidRPr="00E60B0D">
        <w:rPr>
          <w:rFonts w:ascii="Times" w:hAnsi="Times" w:cs="Arial"/>
        </w:rPr>
        <w:t>a multiplicity of infection</w:t>
      </w:r>
      <w:r>
        <w:rPr>
          <w:rFonts w:ascii="Times" w:hAnsi="Times" w:cs="Arial"/>
        </w:rPr>
        <w:t xml:space="preserve"> </w:t>
      </w:r>
      <w:r w:rsidRPr="00993EF8">
        <w:rPr>
          <w:rFonts w:ascii="Times" w:hAnsi="Times" w:cs="Arial"/>
        </w:rPr>
        <w:t>of 1</w:t>
      </w:r>
      <w:r>
        <w:rPr>
          <w:rFonts w:ascii="Times" w:hAnsi="Times" w:cs="Arial"/>
        </w:rPr>
        <w:t xml:space="preserve">:50,000. The image was created with BioRender. </w:t>
      </w:r>
      <w:r w:rsidRPr="00E60B0D">
        <w:rPr>
          <w:rFonts w:ascii="Times" w:hAnsi="Times" w:cs="Arial"/>
          <w:b/>
          <w:bCs/>
        </w:rPr>
        <w:t>(B)</w:t>
      </w:r>
      <w:r w:rsidRPr="00E60B0D">
        <w:rPr>
          <w:rFonts w:ascii="Times" w:hAnsi="Times" w:cs="Arial"/>
        </w:rPr>
        <w:t xml:space="preserve"> Western blot </w:t>
      </w:r>
      <w:r>
        <w:rPr>
          <w:rFonts w:ascii="Times" w:hAnsi="Times" w:cs="Arial"/>
        </w:rPr>
        <w:t>shows knockdown efficiency in clones A and C</w:t>
      </w:r>
      <w:r w:rsidRPr="00E60B0D">
        <w:rPr>
          <w:rFonts w:ascii="Times" w:hAnsi="Times" w:cs="Arial"/>
        </w:rPr>
        <w:t xml:space="preserve">. </w:t>
      </w:r>
      <w:r w:rsidRPr="00E60B0D">
        <w:rPr>
          <w:rFonts w:ascii="Times" w:hAnsi="Times" w:cs="Arial"/>
          <w:b/>
          <w:bCs/>
        </w:rPr>
        <w:t xml:space="preserve">(C) </w:t>
      </w:r>
      <w:r w:rsidRPr="00E60B0D">
        <w:rPr>
          <w:rFonts w:ascii="Times" w:hAnsi="Times" w:cs="Arial"/>
        </w:rPr>
        <w:t xml:space="preserve">Representative images </w:t>
      </w:r>
      <w:r>
        <w:rPr>
          <w:rFonts w:ascii="Times" w:hAnsi="Times" w:cs="Arial"/>
        </w:rPr>
        <w:t xml:space="preserve">demonstrate </w:t>
      </w:r>
      <w:r w:rsidRPr="00E60B0D">
        <w:rPr>
          <w:rFonts w:ascii="Times" w:hAnsi="Times" w:cs="Arial"/>
        </w:rPr>
        <w:t>transduction efficiency with scramble and KMT2B shRNA compared to wild-type MDA-MB-231.</w:t>
      </w:r>
    </w:p>
    <w:p w14:paraId="7142863B" w14:textId="77777777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5DDE6107" w14:textId="54B5D429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1FE7BB1" w14:textId="254338B3" w:rsidR="00D5487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  <w:r w:rsidRPr="00CC3E2F">
        <w:rPr>
          <w:noProof/>
        </w:rPr>
        <w:drawing>
          <wp:anchor distT="0" distB="0" distL="114300" distR="114300" simplePos="0" relativeHeight="251660288" behindDoc="1" locked="0" layoutInCell="1" allowOverlap="1" wp14:anchorId="0F51F5C2" wp14:editId="509866E3">
            <wp:simplePos x="0" y="0"/>
            <wp:positionH relativeFrom="column">
              <wp:posOffset>376748</wp:posOffset>
            </wp:positionH>
            <wp:positionV relativeFrom="paragraph">
              <wp:posOffset>3589</wp:posOffset>
            </wp:positionV>
            <wp:extent cx="4170644" cy="5521569"/>
            <wp:effectExtent l="0" t="0" r="1905" b="3175"/>
            <wp:wrapTight wrapText="bothSides">
              <wp:wrapPolygon edited="0">
                <wp:start x="0" y="0"/>
                <wp:lineTo x="0" y="21538"/>
                <wp:lineTo x="21511" y="21538"/>
                <wp:lineTo x="21511" y="0"/>
                <wp:lineTo x="0" y="0"/>
              </wp:wrapPolygon>
            </wp:wrapTight>
            <wp:docPr id="48" name="Picture 4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644" cy="5521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AB953" w14:textId="6A1B465A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1B467815" w14:textId="3DD7CAF0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30BE972" w14:textId="17E527FC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2D92CA7E" w14:textId="7325B7D4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06FE36A9" w14:textId="7D3609C8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1497B6D2" w14:textId="4EA8E4C0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01F95483" w14:textId="47D53312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0FC5A0BF" w14:textId="177870D7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7CF159E" w14:textId="4A9B54D3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515B2AE5" w14:textId="78292B75" w:rsidR="00D5487D" w:rsidRDefault="00D5487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64E6B64C" w14:textId="77777777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6717E9F0" w14:textId="5C8995C3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2C27815F" w14:textId="0EBFEF1E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0D2BEF6A" w14:textId="4BF1CE37" w:rsidR="00353D3D" w:rsidRDefault="00353D3D" w:rsidP="00353D3D">
      <w:pPr>
        <w:spacing w:line="480" w:lineRule="auto"/>
        <w:jc w:val="both"/>
        <w:rPr>
          <w:color w:val="000000" w:themeColor="text1"/>
        </w:rPr>
      </w:pPr>
      <w:r w:rsidRPr="00CC3E2F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>S2</w:t>
      </w:r>
      <w:r w:rsidRPr="00CC3E2F">
        <w:rPr>
          <w:rFonts w:ascii="Times" w:hAnsi="Times" w:cs="Arial"/>
          <w:b/>
          <w:bCs/>
        </w:rPr>
        <w:t>.</w:t>
      </w:r>
      <w:r>
        <w:rPr>
          <w:rFonts w:ascii="Times" w:hAnsi="Times" w:cs="Arial"/>
          <w:b/>
          <w:bCs/>
        </w:rPr>
        <w:t xml:space="preserve"> </w:t>
      </w:r>
      <w:r w:rsidRPr="00CC3E2F">
        <w:rPr>
          <w:rFonts w:ascii="Times" w:hAnsi="Times" w:cs="Arial"/>
          <w:b/>
          <w:bCs/>
        </w:rPr>
        <w:t>Generation of BCCs</w:t>
      </w:r>
      <w:r>
        <w:rPr>
          <w:rFonts w:ascii="Times" w:hAnsi="Times" w:cs="Arial"/>
          <w:b/>
          <w:bCs/>
        </w:rPr>
        <w:t xml:space="preserve">, </w:t>
      </w:r>
      <w:r w:rsidRPr="00CC3E2F">
        <w:rPr>
          <w:rFonts w:ascii="Times" w:hAnsi="Times" w:cs="Arial"/>
          <w:b/>
          <w:bCs/>
        </w:rPr>
        <w:t>knockdown for KMT2D (A)</w:t>
      </w:r>
      <w:r w:rsidRPr="00CC3E2F">
        <w:rPr>
          <w:rFonts w:ascii="Times" w:hAnsi="Times" w:cs="Arial"/>
        </w:rPr>
        <w:t xml:space="preserve"> Experimental design: MDA-MB-231 expressing Oct4a-dsRed and T47D</w:t>
      </w:r>
      <w:r>
        <w:rPr>
          <w:rFonts w:ascii="Times" w:hAnsi="Times" w:cs="Arial"/>
        </w:rPr>
        <w:t xml:space="preserve"> (not shown)</w:t>
      </w:r>
      <w:r w:rsidRPr="00CC3E2F">
        <w:rPr>
          <w:rFonts w:ascii="Times" w:hAnsi="Times" w:cs="Arial"/>
        </w:rPr>
        <w:t xml:space="preserve"> were transduced with KMT2D-GFP tagged shRNA with</w:t>
      </w:r>
      <w:r>
        <w:rPr>
          <w:rFonts w:ascii="Times" w:hAnsi="Times" w:cs="Arial"/>
        </w:rPr>
        <w:t xml:space="preserve"> an</w:t>
      </w:r>
      <w:r w:rsidRPr="00CC3E2F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 xml:space="preserve">MOI </w:t>
      </w:r>
      <w:r w:rsidRPr="00CC3E2F">
        <w:rPr>
          <w:rFonts w:ascii="Times" w:hAnsi="Times" w:cs="Arial"/>
        </w:rPr>
        <w:t xml:space="preserve">of </w:t>
      </w:r>
      <w:r w:rsidRPr="00993EF8">
        <w:rPr>
          <w:rFonts w:ascii="Times" w:hAnsi="Times" w:cs="Arial"/>
        </w:rPr>
        <w:t>1</w:t>
      </w:r>
      <w:r>
        <w:rPr>
          <w:rFonts w:ascii="Times" w:hAnsi="Times" w:cs="Arial"/>
        </w:rPr>
        <w:t>:50,000</w:t>
      </w:r>
      <w:r w:rsidRPr="00993EF8">
        <w:rPr>
          <w:rFonts w:ascii="Times" w:hAnsi="Times" w:cs="Arial"/>
        </w:rPr>
        <w:t>.</w:t>
      </w:r>
      <w:r>
        <w:rPr>
          <w:rFonts w:ascii="Times" w:hAnsi="Times" w:cs="Arial"/>
        </w:rPr>
        <w:t xml:space="preserve"> The image was created with BioRender.</w:t>
      </w:r>
      <w:r w:rsidRPr="00CC3E2F">
        <w:rPr>
          <w:rFonts w:ascii="Times" w:hAnsi="Times" w:cs="Arial"/>
        </w:rPr>
        <w:t xml:space="preserve"> </w:t>
      </w:r>
      <w:r w:rsidRPr="00CC3E2F">
        <w:rPr>
          <w:rFonts w:ascii="Times" w:hAnsi="Times" w:cs="Arial"/>
          <w:b/>
          <w:bCs/>
        </w:rPr>
        <w:t>(B)</w:t>
      </w:r>
      <w:r w:rsidRPr="00CC3E2F">
        <w:rPr>
          <w:rFonts w:ascii="Times" w:hAnsi="Times" w:cs="Arial"/>
        </w:rPr>
        <w:t xml:space="preserve"> Representative images show transduction efficiency with scramble and KMT2B shRNA compared to untra</w:t>
      </w:r>
      <w:r>
        <w:rPr>
          <w:rFonts w:ascii="Times" w:hAnsi="Times" w:cs="Arial"/>
        </w:rPr>
        <w:t>n</w:t>
      </w:r>
      <w:r w:rsidRPr="00CC3E2F">
        <w:rPr>
          <w:rFonts w:ascii="Times" w:hAnsi="Times" w:cs="Arial"/>
        </w:rPr>
        <w:t>sfected MDA-MB-231.</w:t>
      </w:r>
    </w:p>
    <w:p w14:paraId="0D0C3A28" w14:textId="4681CEFF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278CBD9" w14:textId="130685E0" w:rsidR="00353D3D" w:rsidRDefault="00431D78" w:rsidP="002E3295">
      <w:pPr>
        <w:spacing w:line="480" w:lineRule="auto"/>
        <w:jc w:val="both"/>
        <w:rPr>
          <w:rFonts w:ascii="Times" w:hAnsi="Times" w:cs="Arial"/>
          <w:b/>
          <w:bCs/>
        </w:rPr>
      </w:pPr>
      <w:r w:rsidRPr="00CC3E2F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A5A2FDF" wp14:editId="6ADA2887">
            <wp:simplePos x="0" y="0"/>
            <wp:positionH relativeFrom="margin">
              <wp:posOffset>502790</wp:posOffset>
            </wp:positionH>
            <wp:positionV relativeFrom="paragraph">
              <wp:posOffset>150723</wp:posOffset>
            </wp:positionV>
            <wp:extent cx="5257800" cy="4272915"/>
            <wp:effectExtent l="0" t="0" r="0" b="0"/>
            <wp:wrapTight wrapText="bothSides">
              <wp:wrapPolygon edited="0">
                <wp:start x="0" y="0"/>
                <wp:lineTo x="0" y="21475"/>
                <wp:lineTo x="21522" y="21475"/>
                <wp:lineTo x="21522" y="0"/>
                <wp:lineTo x="0" y="0"/>
              </wp:wrapPolygon>
            </wp:wrapTight>
            <wp:docPr id="50" name="Picture 5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236EF" w14:textId="4C4520C2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ACF6C13" w14:textId="3DD693D2" w:rsidR="00353D3D" w:rsidRDefault="00353D3D" w:rsidP="002E3295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4C101969" w14:textId="5C6B8A1B" w:rsidR="002E3295" w:rsidRDefault="002E3295" w:rsidP="002E3295">
      <w:pPr>
        <w:spacing w:line="480" w:lineRule="auto"/>
        <w:jc w:val="both"/>
        <w:rPr>
          <w:rFonts w:ascii="Times" w:hAnsi="Times" w:cs="Arial"/>
        </w:rPr>
      </w:pPr>
      <w:r w:rsidRPr="00CC3E2F">
        <w:rPr>
          <w:rFonts w:ascii="Times" w:hAnsi="Times" w:cs="Arial"/>
          <w:b/>
          <w:bCs/>
        </w:rPr>
        <w:t>Figure</w:t>
      </w:r>
      <w:r>
        <w:rPr>
          <w:rFonts w:ascii="Times" w:hAnsi="Times" w:cs="Arial"/>
          <w:b/>
          <w:bCs/>
        </w:rPr>
        <w:t xml:space="preserve"> S</w:t>
      </w:r>
      <w:r w:rsidR="00353D3D">
        <w:rPr>
          <w:rFonts w:ascii="Times" w:hAnsi="Times" w:cs="Arial"/>
          <w:b/>
          <w:bCs/>
        </w:rPr>
        <w:t>3</w:t>
      </w:r>
      <w:r>
        <w:rPr>
          <w:rFonts w:ascii="Times" w:hAnsi="Times" w:cs="Arial"/>
          <w:b/>
          <w:bCs/>
        </w:rPr>
        <w:t xml:space="preserve">. </w:t>
      </w:r>
      <w:r w:rsidRPr="00CC3E2F">
        <w:rPr>
          <w:rFonts w:ascii="Times" w:hAnsi="Times" w:cs="Arial"/>
          <w:b/>
          <w:bCs/>
        </w:rPr>
        <w:t>Inhibition of H3K4 methylation decreases BCC viability.</w:t>
      </w:r>
      <w:r>
        <w:rPr>
          <w:rFonts w:ascii="Times" w:hAnsi="Times" w:cs="Arial"/>
          <w:b/>
          <w:bCs/>
        </w:rPr>
        <w:t xml:space="preserve"> </w:t>
      </w:r>
      <w:r w:rsidRPr="00CC3E2F">
        <w:rPr>
          <w:rFonts w:ascii="Times" w:hAnsi="Times" w:cs="Arial"/>
          <w:b/>
          <w:bCs/>
        </w:rPr>
        <w:t>(A)</w:t>
      </w:r>
      <w:r w:rsidRPr="00CC3E2F">
        <w:rPr>
          <w:rFonts w:ascii="Times" w:hAnsi="Times" w:cs="Arial"/>
        </w:rPr>
        <w:t xml:space="preserve"> Experimental design: BCCs were exposed to</w:t>
      </w:r>
      <w:r>
        <w:rPr>
          <w:rFonts w:ascii="Times" w:hAnsi="Times" w:cs="Arial"/>
        </w:rPr>
        <w:t xml:space="preserve"> WDR5-0103 </w:t>
      </w:r>
      <w:r w:rsidRPr="00CC3E2F">
        <w:rPr>
          <w:rFonts w:ascii="Times" w:hAnsi="Times" w:cs="Arial"/>
        </w:rPr>
        <w:t xml:space="preserve">for 48 h. </w:t>
      </w:r>
      <w:r w:rsidRPr="00CC3E2F">
        <w:rPr>
          <w:rFonts w:ascii="Times" w:hAnsi="Times" w:cs="Arial"/>
          <w:b/>
          <w:bCs/>
        </w:rPr>
        <w:t>(B)</w:t>
      </w:r>
      <w:r w:rsidRPr="00CC3E2F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 xml:space="preserve">MDA-MB-231 BCCs were exposed to multiple doses (5 </w:t>
      </w:r>
      <w:r>
        <w:sym w:font="Symbol" w:char="F06D"/>
      </w:r>
      <w:r>
        <w:t xml:space="preserve">g/ml, </w:t>
      </w:r>
      <w:r>
        <w:rPr>
          <w:rFonts w:ascii="Times" w:hAnsi="Times" w:cs="Arial"/>
        </w:rPr>
        <w:t xml:space="preserve">10 </w:t>
      </w:r>
      <w:r>
        <w:sym w:font="Symbol" w:char="F06D"/>
      </w:r>
      <w:r>
        <w:t xml:space="preserve">g/ml, and </w:t>
      </w:r>
      <w:r>
        <w:rPr>
          <w:rFonts w:ascii="Times" w:hAnsi="Times" w:cs="Arial"/>
        </w:rPr>
        <w:t xml:space="preserve">20 </w:t>
      </w:r>
      <w:r>
        <w:sym w:font="Symbol" w:char="F06D"/>
      </w:r>
      <w:r>
        <w:t>g/ml)</w:t>
      </w:r>
      <w:r>
        <w:rPr>
          <w:rFonts w:ascii="Times" w:hAnsi="Times" w:cs="Arial"/>
        </w:rPr>
        <w:t xml:space="preserve"> of WDR5-0103 for 48 h, and viability was assessed with Trypan blue exclusion. </w:t>
      </w:r>
      <w:r w:rsidRPr="000E040F">
        <w:rPr>
          <w:rFonts w:ascii="Times" w:hAnsi="Times" w:cs="Arial"/>
          <w:b/>
          <w:bCs/>
        </w:rPr>
        <w:t>(C)</w:t>
      </w:r>
      <w:r>
        <w:rPr>
          <w:rFonts w:ascii="Times" w:hAnsi="Times" w:cs="Arial"/>
        </w:rPr>
        <w:t xml:space="preserve"> V</w:t>
      </w:r>
      <w:r w:rsidRPr="00CC3E2F">
        <w:rPr>
          <w:rFonts w:ascii="Times" w:hAnsi="Times" w:cs="Arial"/>
        </w:rPr>
        <w:t xml:space="preserve">iable MDA-MB-231 BCCs were counted after exposure to </w:t>
      </w:r>
      <w:r>
        <w:rPr>
          <w:rFonts w:ascii="Times" w:hAnsi="Times" w:cs="Arial"/>
        </w:rPr>
        <w:t xml:space="preserve">WDR5-0103 (10 </w:t>
      </w:r>
      <w:r>
        <w:sym w:font="Symbol" w:char="F06D"/>
      </w:r>
      <w:r>
        <w:t>g/ml)</w:t>
      </w:r>
      <w:r>
        <w:rPr>
          <w:rFonts w:ascii="Times" w:hAnsi="Times" w:cs="Arial"/>
        </w:rPr>
        <w:t xml:space="preserve"> </w:t>
      </w:r>
      <w:r w:rsidRPr="00CC3E2F">
        <w:rPr>
          <w:rFonts w:ascii="Times" w:hAnsi="Times" w:cs="Arial"/>
        </w:rPr>
        <w:t>by Trypan blue</w:t>
      </w:r>
      <w:r>
        <w:rPr>
          <w:rFonts w:ascii="Times" w:hAnsi="Times" w:cs="Arial"/>
        </w:rPr>
        <w:t xml:space="preserve"> staining</w:t>
      </w:r>
      <w:r w:rsidRPr="00CC3E2F">
        <w:rPr>
          <w:rFonts w:ascii="Times" w:hAnsi="Times" w:cs="Arial"/>
        </w:rPr>
        <w:t>.</w:t>
      </w:r>
      <w:r>
        <w:rPr>
          <w:rFonts w:ascii="Times" w:hAnsi="Times" w:cs="Arial"/>
        </w:rPr>
        <w:t xml:space="preserve"> Each experiment was repeated thrice, where </w:t>
      </w:r>
      <w:r w:rsidRPr="003170E7">
        <w:rPr>
          <w:rFonts w:ascii="Times" w:hAnsi="Times" w:cs="Arial"/>
        </w:rPr>
        <w:t>*</w:t>
      </w:r>
      <w:r w:rsidRPr="009F5D40">
        <w:rPr>
          <w:rFonts w:ascii="Times" w:hAnsi="Times" w:cs="Arial"/>
          <w:i/>
        </w:rPr>
        <w:t>p</w:t>
      </w:r>
      <w:r w:rsidRPr="003170E7">
        <w:rPr>
          <w:rFonts w:ascii="Times" w:hAnsi="Times" w:cs="Arial"/>
        </w:rPr>
        <w:t>&lt;0.05</w:t>
      </w:r>
      <w:r>
        <w:rPr>
          <w:rFonts w:ascii="Times" w:hAnsi="Times" w:cs="Arial"/>
        </w:rPr>
        <w:t xml:space="preserve"> was considered significant. </w:t>
      </w:r>
    </w:p>
    <w:p w14:paraId="70208502" w14:textId="77777777" w:rsidR="001F34C0" w:rsidRDefault="001F34C0" w:rsidP="002E3295">
      <w:pPr>
        <w:jc w:val="both"/>
      </w:pPr>
    </w:p>
    <w:p w14:paraId="2F1D842D" w14:textId="77777777" w:rsidR="001F34C0" w:rsidRDefault="001F34C0" w:rsidP="002E3295">
      <w:pPr>
        <w:jc w:val="both"/>
      </w:pPr>
    </w:p>
    <w:p w14:paraId="1A6C2CC4" w14:textId="77777777" w:rsidR="001F34C0" w:rsidRDefault="001F34C0" w:rsidP="002E3295">
      <w:pPr>
        <w:jc w:val="both"/>
      </w:pPr>
    </w:p>
    <w:p w14:paraId="26FEE0F7" w14:textId="74001AE6" w:rsidR="001F34C0" w:rsidRDefault="00353D3D" w:rsidP="002E3295">
      <w:pPr>
        <w:jc w:val="both"/>
      </w:pPr>
      <w:r w:rsidRPr="00655F0F">
        <w:rPr>
          <w:rFonts w:ascii="Times" w:hAnsi="Times" w:cs="Arial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9AD502E" wp14:editId="000DE5A1">
            <wp:simplePos x="0" y="0"/>
            <wp:positionH relativeFrom="column">
              <wp:posOffset>258942</wp:posOffset>
            </wp:positionH>
            <wp:positionV relativeFrom="paragraph">
              <wp:posOffset>4915</wp:posOffset>
            </wp:positionV>
            <wp:extent cx="5257800" cy="5763895"/>
            <wp:effectExtent l="0" t="0" r="0" b="8255"/>
            <wp:wrapTight wrapText="bothSides">
              <wp:wrapPolygon edited="0">
                <wp:start x="0" y="0"/>
                <wp:lineTo x="0" y="21560"/>
                <wp:lineTo x="21522" y="21560"/>
                <wp:lineTo x="21522" y="0"/>
                <wp:lineTo x="0" y="0"/>
              </wp:wrapPolygon>
            </wp:wrapTight>
            <wp:docPr id="57" name="Picture 5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76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2BB78" w14:textId="77777777" w:rsidR="001F34C0" w:rsidRDefault="001F34C0" w:rsidP="002E3295">
      <w:pPr>
        <w:jc w:val="both"/>
      </w:pPr>
    </w:p>
    <w:p w14:paraId="52D50B7D" w14:textId="7224F422" w:rsidR="001F34C0" w:rsidRDefault="001F34C0" w:rsidP="002E3295">
      <w:pPr>
        <w:jc w:val="both"/>
      </w:pPr>
    </w:p>
    <w:p w14:paraId="2C6E544C" w14:textId="72AC9B86" w:rsidR="001F34C0" w:rsidRDefault="001F34C0" w:rsidP="002E3295">
      <w:pPr>
        <w:jc w:val="both"/>
      </w:pPr>
    </w:p>
    <w:p w14:paraId="0982454C" w14:textId="5A4ECD9F" w:rsidR="001F34C0" w:rsidRDefault="001F34C0" w:rsidP="002E3295">
      <w:pPr>
        <w:jc w:val="both"/>
      </w:pPr>
    </w:p>
    <w:p w14:paraId="2B2520BD" w14:textId="45EA16E7" w:rsidR="001F34C0" w:rsidRDefault="001F34C0" w:rsidP="002E3295">
      <w:pPr>
        <w:jc w:val="both"/>
      </w:pPr>
    </w:p>
    <w:p w14:paraId="40EA5D40" w14:textId="39B581C9" w:rsidR="001F34C0" w:rsidRDefault="001F34C0" w:rsidP="002E3295">
      <w:pPr>
        <w:jc w:val="both"/>
      </w:pPr>
    </w:p>
    <w:p w14:paraId="28F6F28A" w14:textId="3AD33E2B" w:rsidR="001F34C0" w:rsidRDefault="001F34C0" w:rsidP="002E3295">
      <w:pPr>
        <w:jc w:val="both"/>
      </w:pPr>
    </w:p>
    <w:p w14:paraId="73BCAB64" w14:textId="66521F95" w:rsidR="001F34C0" w:rsidRDefault="001F34C0" w:rsidP="002E3295">
      <w:pPr>
        <w:jc w:val="both"/>
      </w:pPr>
    </w:p>
    <w:p w14:paraId="5A59FF0C" w14:textId="00BA1BA4" w:rsidR="001F34C0" w:rsidRDefault="001F34C0" w:rsidP="002E3295">
      <w:pPr>
        <w:jc w:val="both"/>
      </w:pPr>
    </w:p>
    <w:p w14:paraId="425DF403" w14:textId="47E4E685" w:rsidR="001F34C0" w:rsidRDefault="001F34C0" w:rsidP="002E3295">
      <w:pPr>
        <w:jc w:val="both"/>
      </w:pPr>
    </w:p>
    <w:p w14:paraId="6FBC6F08" w14:textId="77777777" w:rsidR="001F34C0" w:rsidRDefault="001F34C0" w:rsidP="002E3295">
      <w:pPr>
        <w:jc w:val="both"/>
      </w:pPr>
    </w:p>
    <w:p w14:paraId="33A65E06" w14:textId="60710B0B" w:rsidR="001F34C0" w:rsidRDefault="001F34C0" w:rsidP="002E3295">
      <w:pPr>
        <w:jc w:val="both"/>
      </w:pPr>
    </w:p>
    <w:p w14:paraId="78C96B11" w14:textId="77777777" w:rsidR="001F34C0" w:rsidRDefault="001F34C0" w:rsidP="002E3295">
      <w:pPr>
        <w:jc w:val="both"/>
      </w:pPr>
    </w:p>
    <w:p w14:paraId="1EC40D5E" w14:textId="1E1CC90B" w:rsidR="001F34C0" w:rsidRDefault="001F34C0" w:rsidP="002E3295">
      <w:pPr>
        <w:jc w:val="both"/>
      </w:pPr>
    </w:p>
    <w:p w14:paraId="0981802B" w14:textId="77777777" w:rsidR="001F34C0" w:rsidRDefault="001F34C0" w:rsidP="002E3295">
      <w:pPr>
        <w:jc w:val="both"/>
      </w:pPr>
    </w:p>
    <w:p w14:paraId="5920F3BB" w14:textId="77777777" w:rsidR="001F34C0" w:rsidRDefault="001F34C0" w:rsidP="002E3295">
      <w:pPr>
        <w:jc w:val="both"/>
      </w:pPr>
    </w:p>
    <w:p w14:paraId="24ED70E8" w14:textId="77777777" w:rsidR="001F34C0" w:rsidRDefault="001F34C0" w:rsidP="002E3295">
      <w:pPr>
        <w:jc w:val="both"/>
      </w:pPr>
    </w:p>
    <w:p w14:paraId="6370D527" w14:textId="5D67D916" w:rsidR="001F34C0" w:rsidRDefault="001F34C0" w:rsidP="002E3295">
      <w:pPr>
        <w:jc w:val="both"/>
      </w:pPr>
    </w:p>
    <w:p w14:paraId="05638B26" w14:textId="1B58533A" w:rsidR="001F34C0" w:rsidRDefault="001F34C0" w:rsidP="002E3295">
      <w:pPr>
        <w:jc w:val="both"/>
      </w:pPr>
    </w:p>
    <w:p w14:paraId="1A99A3AD" w14:textId="045CCE68" w:rsidR="001F34C0" w:rsidRDefault="001F34C0" w:rsidP="002E3295">
      <w:pPr>
        <w:jc w:val="both"/>
      </w:pPr>
    </w:p>
    <w:p w14:paraId="0005488A" w14:textId="7F838EE2" w:rsidR="00D33825" w:rsidRDefault="00D33825" w:rsidP="002E3295">
      <w:pPr>
        <w:jc w:val="both"/>
      </w:pPr>
    </w:p>
    <w:p w14:paraId="11A3C878" w14:textId="77777777" w:rsidR="00353D3D" w:rsidRDefault="00353D3D" w:rsidP="00353D3D">
      <w:pPr>
        <w:pStyle w:val="NormalWeb"/>
        <w:spacing w:line="480" w:lineRule="auto"/>
        <w:jc w:val="both"/>
        <w:rPr>
          <w:rFonts w:ascii="Times" w:hAnsi="Times" w:cs="Arial"/>
        </w:rPr>
      </w:pPr>
      <w:r w:rsidRPr="00BD1313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>S</w:t>
      </w:r>
      <w:r w:rsidRPr="00BD1313">
        <w:rPr>
          <w:rFonts w:ascii="Times" w:hAnsi="Times" w:cs="Arial"/>
          <w:b/>
          <w:bCs/>
        </w:rPr>
        <w:t>4</w:t>
      </w:r>
      <w:r>
        <w:rPr>
          <w:rFonts w:ascii="Times" w:hAnsi="Times" w:cs="Arial"/>
          <w:b/>
          <w:bCs/>
        </w:rPr>
        <w:t xml:space="preserve">. </w:t>
      </w:r>
      <w:r w:rsidRPr="00BD1313">
        <w:rPr>
          <w:rFonts w:ascii="Times" w:hAnsi="Times" w:cs="Arial"/>
          <w:b/>
          <w:bCs/>
        </w:rPr>
        <w:t xml:space="preserve">KMT2B </w:t>
      </w:r>
      <w:r>
        <w:rPr>
          <w:rFonts w:ascii="Times" w:hAnsi="Times" w:cs="Arial"/>
          <w:b/>
          <w:bCs/>
        </w:rPr>
        <w:t xml:space="preserve">knockdown </w:t>
      </w:r>
      <w:r w:rsidRPr="00BD1313">
        <w:rPr>
          <w:rFonts w:ascii="Times" w:hAnsi="Times" w:cs="Arial"/>
          <w:b/>
          <w:bCs/>
        </w:rPr>
        <w:t xml:space="preserve">activates genes linked to </w:t>
      </w:r>
      <w:r>
        <w:rPr>
          <w:rFonts w:ascii="Times" w:hAnsi="Times" w:cs="Arial"/>
          <w:b/>
          <w:bCs/>
        </w:rPr>
        <w:t xml:space="preserve">the </w:t>
      </w:r>
      <w:r w:rsidRPr="00BD1313">
        <w:rPr>
          <w:rFonts w:ascii="Times" w:hAnsi="Times" w:cs="Arial"/>
          <w:b/>
          <w:bCs/>
        </w:rPr>
        <w:t xml:space="preserve">migration of BCC lines. </w:t>
      </w:r>
      <w:r w:rsidRPr="00BD1313">
        <w:rPr>
          <w:rFonts w:ascii="Times" w:hAnsi="Times" w:cs="Arial"/>
        </w:rPr>
        <w:t>IPA network show</w:t>
      </w:r>
      <w:r>
        <w:rPr>
          <w:rFonts w:ascii="Times" w:hAnsi="Times" w:cs="Arial"/>
        </w:rPr>
        <w:t>s</w:t>
      </w:r>
      <w:r w:rsidRPr="00BD1313">
        <w:rPr>
          <w:rFonts w:ascii="Times" w:hAnsi="Times" w:cs="Arial"/>
        </w:rPr>
        <w:t xml:space="preserve"> upregulation of genes </w:t>
      </w:r>
      <w:r>
        <w:rPr>
          <w:rFonts w:ascii="Times" w:hAnsi="Times" w:cs="Arial"/>
        </w:rPr>
        <w:t>related</w:t>
      </w:r>
      <w:r w:rsidRPr="00BD1313">
        <w:rPr>
          <w:rFonts w:ascii="Times" w:hAnsi="Times" w:cs="Arial"/>
        </w:rPr>
        <w:t xml:space="preserve"> to </w:t>
      </w:r>
      <w:r>
        <w:rPr>
          <w:rFonts w:ascii="Times" w:hAnsi="Times" w:cs="Arial"/>
        </w:rPr>
        <w:t xml:space="preserve">the </w:t>
      </w:r>
      <w:r w:rsidRPr="00BD1313">
        <w:rPr>
          <w:rFonts w:ascii="Times" w:hAnsi="Times" w:cs="Arial"/>
        </w:rPr>
        <w:t xml:space="preserve">migration of BCCs upon KMT2B </w:t>
      </w:r>
      <w:r>
        <w:rPr>
          <w:rFonts w:ascii="Times" w:hAnsi="Times" w:cs="Arial"/>
        </w:rPr>
        <w:t>knockdown.</w:t>
      </w:r>
    </w:p>
    <w:p w14:paraId="0CC159CE" w14:textId="7954DCDA" w:rsidR="00D33825" w:rsidRDefault="00D33825" w:rsidP="002E3295">
      <w:pPr>
        <w:jc w:val="both"/>
      </w:pPr>
    </w:p>
    <w:p w14:paraId="1D5B9FDF" w14:textId="1BCD4CD5" w:rsidR="00D33825" w:rsidRDefault="00D33825" w:rsidP="002E3295">
      <w:pPr>
        <w:jc w:val="both"/>
      </w:pPr>
    </w:p>
    <w:p w14:paraId="2892A876" w14:textId="625DF05B" w:rsidR="00D33825" w:rsidRDefault="00D33825" w:rsidP="002E3295">
      <w:pPr>
        <w:jc w:val="both"/>
      </w:pPr>
    </w:p>
    <w:p w14:paraId="7133BFC2" w14:textId="77F344EA" w:rsidR="00D33825" w:rsidRDefault="00353D3D" w:rsidP="002E3295">
      <w:pPr>
        <w:jc w:val="both"/>
      </w:pPr>
      <w:r w:rsidRPr="00655F0F">
        <w:rPr>
          <w:rFonts w:ascii="Times" w:hAnsi="Times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F8FB8DE" wp14:editId="4FE93CA5">
            <wp:simplePos x="0" y="0"/>
            <wp:positionH relativeFrom="column">
              <wp:posOffset>604852</wp:posOffset>
            </wp:positionH>
            <wp:positionV relativeFrom="paragraph">
              <wp:posOffset>0</wp:posOffset>
            </wp:positionV>
            <wp:extent cx="5016500" cy="5414010"/>
            <wp:effectExtent l="0" t="0" r="0" b="0"/>
            <wp:wrapTight wrapText="bothSides">
              <wp:wrapPolygon edited="0">
                <wp:start x="0" y="0"/>
                <wp:lineTo x="0" y="21509"/>
                <wp:lineTo x="21491" y="21509"/>
                <wp:lineTo x="21491" y="0"/>
                <wp:lineTo x="0" y="0"/>
              </wp:wrapPolygon>
            </wp:wrapTight>
            <wp:docPr id="49" name="Picture 4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Diagram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" t="3018"/>
                    <a:stretch/>
                  </pic:blipFill>
                  <pic:spPr bwMode="auto">
                    <a:xfrm>
                      <a:off x="0" y="0"/>
                      <a:ext cx="5016500" cy="541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D66757A" w14:textId="77777777" w:rsidR="00D33825" w:rsidRDefault="00D33825" w:rsidP="002E3295">
      <w:pPr>
        <w:jc w:val="both"/>
      </w:pPr>
    </w:p>
    <w:p w14:paraId="499A498F" w14:textId="77777777" w:rsidR="00D33825" w:rsidRDefault="00D33825" w:rsidP="002E3295">
      <w:pPr>
        <w:jc w:val="both"/>
      </w:pPr>
    </w:p>
    <w:p w14:paraId="48C58430" w14:textId="77777777" w:rsidR="001E46C4" w:rsidRDefault="001E46C4" w:rsidP="002E3295">
      <w:pPr>
        <w:jc w:val="both"/>
      </w:pPr>
    </w:p>
    <w:p w14:paraId="5D44F00F" w14:textId="77777777" w:rsidR="001E46C4" w:rsidRDefault="001E46C4" w:rsidP="002E3295">
      <w:pPr>
        <w:jc w:val="both"/>
      </w:pPr>
    </w:p>
    <w:p w14:paraId="5DA30D2A" w14:textId="77777777" w:rsidR="001E46C4" w:rsidRDefault="001E46C4" w:rsidP="002E3295">
      <w:pPr>
        <w:jc w:val="both"/>
      </w:pPr>
    </w:p>
    <w:p w14:paraId="3ADFC75C" w14:textId="7B1D9CF0" w:rsidR="00D33825" w:rsidRDefault="00D33825" w:rsidP="002E3295">
      <w:pPr>
        <w:jc w:val="both"/>
      </w:pPr>
    </w:p>
    <w:p w14:paraId="50D4890D" w14:textId="16CB06F9" w:rsidR="001E46C4" w:rsidRPr="001E46C4" w:rsidRDefault="001E46C4" w:rsidP="001E46C4"/>
    <w:p w14:paraId="3AC33C7B" w14:textId="3D662D6E" w:rsidR="001E46C4" w:rsidRPr="001E46C4" w:rsidRDefault="001E46C4" w:rsidP="001E46C4"/>
    <w:p w14:paraId="267916B2" w14:textId="77777777" w:rsidR="001E46C4" w:rsidRPr="001E46C4" w:rsidRDefault="001E46C4" w:rsidP="001E46C4"/>
    <w:p w14:paraId="58C1B0C7" w14:textId="43074F18" w:rsidR="001E46C4" w:rsidRPr="001E46C4" w:rsidRDefault="001E46C4" w:rsidP="001E46C4"/>
    <w:p w14:paraId="50C9B73E" w14:textId="26EBA208" w:rsidR="001E46C4" w:rsidRPr="001E46C4" w:rsidRDefault="001E46C4" w:rsidP="001E46C4"/>
    <w:p w14:paraId="21666886" w14:textId="0A1E5A4D" w:rsidR="001E46C4" w:rsidRPr="001E46C4" w:rsidRDefault="001E46C4" w:rsidP="001E46C4"/>
    <w:p w14:paraId="445EAC37" w14:textId="64F23442" w:rsidR="001E46C4" w:rsidRPr="001E46C4" w:rsidRDefault="001E46C4" w:rsidP="001E46C4"/>
    <w:p w14:paraId="79713DE4" w14:textId="470425BC" w:rsidR="001E46C4" w:rsidRPr="001E46C4" w:rsidRDefault="001E46C4" w:rsidP="001E46C4"/>
    <w:p w14:paraId="70FD9A3D" w14:textId="6DCE489D" w:rsidR="001E46C4" w:rsidRPr="001E46C4" w:rsidRDefault="001E46C4" w:rsidP="001E46C4"/>
    <w:p w14:paraId="1208EE39" w14:textId="0D5EF157" w:rsidR="001E46C4" w:rsidRPr="001E46C4" w:rsidRDefault="001E46C4" w:rsidP="001E46C4"/>
    <w:p w14:paraId="6E89C048" w14:textId="34E18191" w:rsidR="001E46C4" w:rsidRPr="001E46C4" w:rsidRDefault="001E46C4" w:rsidP="001E46C4"/>
    <w:p w14:paraId="37CAFB5C" w14:textId="08190512" w:rsidR="001E46C4" w:rsidRPr="001E46C4" w:rsidRDefault="001E46C4" w:rsidP="001E46C4"/>
    <w:p w14:paraId="54B89C20" w14:textId="219A175E" w:rsidR="001E46C4" w:rsidRPr="001E46C4" w:rsidRDefault="001E46C4" w:rsidP="001E46C4"/>
    <w:p w14:paraId="3D743FD2" w14:textId="77777777" w:rsidR="00353D3D" w:rsidRDefault="00353D3D" w:rsidP="00353D3D">
      <w:pPr>
        <w:pStyle w:val="NormalWeb"/>
        <w:spacing w:line="480" w:lineRule="auto"/>
        <w:jc w:val="both"/>
        <w:rPr>
          <w:rFonts w:ascii="Times" w:hAnsi="Times" w:cs="Arial"/>
          <w:b/>
          <w:bCs/>
        </w:rPr>
      </w:pPr>
      <w:r w:rsidRPr="00BD1313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 xml:space="preserve">S5. </w:t>
      </w:r>
      <w:r w:rsidRPr="00BD1313">
        <w:rPr>
          <w:rFonts w:ascii="Times" w:hAnsi="Times" w:cs="Arial"/>
          <w:b/>
          <w:bCs/>
        </w:rPr>
        <w:t xml:space="preserve">KMT2D </w:t>
      </w:r>
      <w:r>
        <w:rPr>
          <w:rFonts w:ascii="Times" w:hAnsi="Times" w:cs="Arial"/>
          <w:b/>
          <w:bCs/>
        </w:rPr>
        <w:t xml:space="preserve">knockdown </w:t>
      </w:r>
      <w:r w:rsidRPr="00BD1313">
        <w:rPr>
          <w:rFonts w:ascii="Times" w:hAnsi="Times" w:cs="Arial"/>
          <w:b/>
          <w:bCs/>
        </w:rPr>
        <w:t xml:space="preserve">promotes </w:t>
      </w:r>
      <w:r>
        <w:rPr>
          <w:rFonts w:ascii="Times" w:hAnsi="Times" w:cs="Arial"/>
          <w:b/>
          <w:bCs/>
        </w:rPr>
        <w:t xml:space="preserve">the </w:t>
      </w:r>
      <w:r w:rsidRPr="00BD1313">
        <w:rPr>
          <w:rFonts w:ascii="Times" w:hAnsi="Times" w:cs="Arial"/>
          <w:b/>
          <w:bCs/>
        </w:rPr>
        <w:t xml:space="preserve">activation of genes involved in BCC migration. </w:t>
      </w:r>
      <w:r w:rsidRPr="001815CA">
        <w:rPr>
          <w:rFonts w:ascii="Times" w:hAnsi="Times" w:cs="Arial"/>
        </w:rPr>
        <w:t>IPA</w:t>
      </w:r>
      <w:r w:rsidRPr="00BD1313">
        <w:rPr>
          <w:rFonts w:ascii="Times" w:hAnsi="Times" w:cs="Arial"/>
          <w:b/>
          <w:bCs/>
        </w:rPr>
        <w:t xml:space="preserve"> </w:t>
      </w:r>
      <w:r w:rsidRPr="00BD1313">
        <w:rPr>
          <w:rFonts w:ascii="Times" w:hAnsi="Times" w:cs="Arial"/>
        </w:rPr>
        <w:t xml:space="preserve">analysis </w:t>
      </w:r>
      <w:r>
        <w:rPr>
          <w:rFonts w:ascii="Times" w:hAnsi="Times" w:cs="Arial"/>
        </w:rPr>
        <w:t>using</w:t>
      </w:r>
      <w:r w:rsidRPr="00BD1313">
        <w:rPr>
          <w:rFonts w:ascii="Times" w:hAnsi="Times" w:cs="Arial"/>
        </w:rPr>
        <w:t xml:space="preserve"> the RNA-seq data </w:t>
      </w:r>
      <w:r>
        <w:rPr>
          <w:rFonts w:ascii="Times" w:hAnsi="Times" w:cs="Arial"/>
        </w:rPr>
        <w:t>shows</w:t>
      </w:r>
      <w:r w:rsidRPr="00BD1313">
        <w:rPr>
          <w:rFonts w:ascii="Times" w:hAnsi="Times" w:cs="Arial"/>
        </w:rPr>
        <w:t xml:space="preserve"> that KMT2D </w:t>
      </w:r>
      <w:r>
        <w:rPr>
          <w:rFonts w:ascii="Times" w:hAnsi="Times" w:cs="Arial"/>
        </w:rPr>
        <w:t>knockdown</w:t>
      </w:r>
      <w:r w:rsidRPr="00BD1313">
        <w:rPr>
          <w:rFonts w:ascii="Times" w:hAnsi="Times" w:cs="Arial"/>
        </w:rPr>
        <w:t xml:space="preserve"> upregulates genes implicated in BCC migration.</w:t>
      </w:r>
      <w:r w:rsidRPr="00BD1313">
        <w:rPr>
          <w:rFonts w:ascii="Times" w:hAnsi="Times" w:cs="Arial"/>
          <w:b/>
          <w:bCs/>
        </w:rPr>
        <w:t xml:space="preserve"> </w:t>
      </w:r>
    </w:p>
    <w:p w14:paraId="623A2EDB" w14:textId="24228D83" w:rsidR="00097A55" w:rsidRDefault="0017139D" w:rsidP="00353D3D">
      <w:pPr>
        <w:pStyle w:val="NormalWeb"/>
        <w:spacing w:line="480" w:lineRule="auto"/>
        <w:jc w:val="both"/>
      </w:pPr>
      <w:r w:rsidRPr="00963F42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68A3AE6" wp14:editId="081362F7">
            <wp:simplePos x="0" y="0"/>
            <wp:positionH relativeFrom="margin">
              <wp:posOffset>550545</wp:posOffset>
            </wp:positionH>
            <wp:positionV relativeFrom="paragraph">
              <wp:posOffset>169545</wp:posOffset>
            </wp:positionV>
            <wp:extent cx="4911090" cy="5083175"/>
            <wp:effectExtent l="0" t="0" r="3810" b="3175"/>
            <wp:wrapTight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62" name="Picture 6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Diagram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4" t="1928" r="2608"/>
                    <a:stretch/>
                  </pic:blipFill>
                  <pic:spPr bwMode="auto">
                    <a:xfrm>
                      <a:off x="0" y="0"/>
                      <a:ext cx="4911090" cy="508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47320" w14:textId="37CC5C0E" w:rsidR="001E46C4" w:rsidRDefault="001E46C4" w:rsidP="001E46C4">
      <w:pPr>
        <w:tabs>
          <w:tab w:val="left" w:pos="7942"/>
        </w:tabs>
      </w:pPr>
      <w:r>
        <w:tab/>
      </w:r>
    </w:p>
    <w:p w14:paraId="2139776E" w14:textId="77777777" w:rsidR="0017139D" w:rsidRDefault="0017139D" w:rsidP="001E46C4">
      <w:pPr>
        <w:tabs>
          <w:tab w:val="left" w:pos="7942"/>
        </w:tabs>
      </w:pPr>
    </w:p>
    <w:p w14:paraId="65337D76" w14:textId="77777777" w:rsidR="0017139D" w:rsidRDefault="0017139D" w:rsidP="001E46C4">
      <w:pPr>
        <w:tabs>
          <w:tab w:val="left" w:pos="7942"/>
        </w:tabs>
      </w:pPr>
    </w:p>
    <w:p w14:paraId="3BEB7E7C" w14:textId="77777777" w:rsidR="0017139D" w:rsidRDefault="0017139D" w:rsidP="001E46C4">
      <w:pPr>
        <w:tabs>
          <w:tab w:val="left" w:pos="7942"/>
        </w:tabs>
      </w:pPr>
    </w:p>
    <w:p w14:paraId="06B7BE39" w14:textId="77777777" w:rsidR="0017139D" w:rsidRDefault="0017139D" w:rsidP="001E46C4">
      <w:pPr>
        <w:tabs>
          <w:tab w:val="left" w:pos="7942"/>
        </w:tabs>
      </w:pPr>
    </w:p>
    <w:p w14:paraId="484D3376" w14:textId="77777777" w:rsidR="0017139D" w:rsidRDefault="0017139D" w:rsidP="001E46C4">
      <w:pPr>
        <w:tabs>
          <w:tab w:val="left" w:pos="7942"/>
        </w:tabs>
      </w:pPr>
    </w:p>
    <w:p w14:paraId="4F1AB442" w14:textId="77777777" w:rsidR="0017139D" w:rsidRDefault="0017139D" w:rsidP="001E46C4">
      <w:pPr>
        <w:tabs>
          <w:tab w:val="left" w:pos="7942"/>
        </w:tabs>
      </w:pPr>
    </w:p>
    <w:p w14:paraId="74911B7A" w14:textId="77777777" w:rsidR="0017139D" w:rsidRDefault="0017139D" w:rsidP="001E46C4">
      <w:pPr>
        <w:tabs>
          <w:tab w:val="left" w:pos="7942"/>
        </w:tabs>
      </w:pPr>
    </w:p>
    <w:p w14:paraId="66F416E0" w14:textId="77777777" w:rsidR="0017139D" w:rsidRDefault="0017139D" w:rsidP="001E46C4">
      <w:pPr>
        <w:tabs>
          <w:tab w:val="left" w:pos="7942"/>
        </w:tabs>
      </w:pPr>
    </w:p>
    <w:p w14:paraId="5460A183" w14:textId="77777777" w:rsidR="0017139D" w:rsidRDefault="0017139D" w:rsidP="001E46C4">
      <w:pPr>
        <w:tabs>
          <w:tab w:val="left" w:pos="7942"/>
        </w:tabs>
      </w:pPr>
    </w:p>
    <w:p w14:paraId="7E6B9FAE" w14:textId="77777777" w:rsidR="0017139D" w:rsidRDefault="0017139D" w:rsidP="001E46C4">
      <w:pPr>
        <w:tabs>
          <w:tab w:val="left" w:pos="7942"/>
        </w:tabs>
      </w:pPr>
    </w:p>
    <w:p w14:paraId="1D486F27" w14:textId="77777777" w:rsidR="0017139D" w:rsidRDefault="0017139D" w:rsidP="001E46C4">
      <w:pPr>
        <w:tabs>
          <w:tab w:val="left" w:pos="7942"/>
        </w:tabs>
      </w:pPr>
    </w:p>
    <w:p w14:paraId="7DBD416D" w14:textId="77777777" w:rsidR="0017139D" w:rsidRDefault="0017139D" w:rsidP="001E46C4">
      <w:pPr>
        <w:tabs>
          <w:tab w:val="left" w:pos="7942"/>
        </w:tabs>
      </w:pPr>
    </w:p>
    <w:p w14:paraId="423166C5" w14:textId="77777777" w:rsidR="0017139D" w:rsidRDefault="0017139D" w:rsidP="001E46C4">
      <w:pPr>
        <w:tabs>
          <w:tab w:val="left" w:pos="7942"/>
        </w:tabs>
      </w:pPr>
    </w:p>
    <w:p w14:paraId="5B04218A" w14:textId="77777777" w:rsidR="00353D3D" w:rsidRDefault="00353D3D" w:rsidP="00D32977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132D28D0" w14:textId="77777777" w:rsidR="00353D3D" w:rsidRDefault="00353D3D" w:rsidP="00D32977">
      <w:pPr>
        <w:spacing w:line="480" w:lineRule="auto"/>
        <w:jc w:val="both"/>
        <w:rPr>
          <w:rFonts w:ascii="Times" w:hAnsi="Times" w:cs="Arial"/>
          <w:b/>
          <w:bCs/>
        </w:rPr>
      </w:pPr>
    </w:p>
    <w:p w14:paraId="6DA684C9" w14:textId="48878CB0" w:rsidR="00D32977" w:rsidRDefault="00D32977" w:rsidP="00D32977">
      <w:pPr>
        <w:spacing w:line="480" w:lineRule="auto"/>
        <w:jc w:val="both"/>
      </w:pPr>
      <w:r w:rsidRPr="004912E1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>S6.</w:t>
      </w:r>
      <w:r w:rsidRPr="004912E1">
        <w:rPr>
          <w:rFonts w:ascii="Times" w:hAnsi="Times" w:cs="Arial"/>
          <w:b/>
          <w:bCs/>
        </w:rPr>
        <w:t xml:space="preserve"> KMT2B </w:t>
      </w:r>
      <w:r>
        <w:rPr>
          <w:rFonts w:ascii="Times" w:hAnsi="Times" w:cs="Arial"/>
          <w:b/>
          <w:bCs/>
        </w:rPr>
        <w:t>knockdown</w:t>
      </w:r>
      <w:r w:rsidRPr="004912E1">
        <w:rPr>
          <w:rFonts w:ascii="Times" w:hAnsi="Times" w:cs="Arial"/>
          <w:b/>
          <w:bCs/>
        </w:rPr>
        <w:t xml:space="preserve"> reduces chemotherapy resistance in BCCs. </w:t>
      </w:r>
      <w:r w:rsidRPr="004912E1">
        <w:rPr>
          <w:rFonts w:ascii="Times" w:hAnsi="Times" w:cs="Arial"/>
          <w:i/>
          <w:iCs/>
        </w:rPr>
        <w:t>In silico</w:t>
      </w:r>
      <w:r w:rsidRPr="004912E1">
        <w:rPr>
          <w:rFonts w:ascii="Times" w:hAnsi="Times" w:cs="Arial"/>
        </w:rPr>
        <w:t xml:space="preserve"> analyses </w:t>
      </w:r>
      <w:r>
        <w:rPr>
          <w:rFonts w:ascii="Times" w:hAnsi="Times" w:cs="Arial"/>
        </w:rPr>
        <w:t>illustrate</w:t>
      </w:r>
      <w:r w:rsidRPr="004912E1">
        <w:rPr>
          <w:rFonts w:ascii="Times" w:hAnsi="Times" w:cs="Arial"/>
        </w:rPr>
        <w:t xml:space="preserve"> that KMT2B</w:t>
      </w:r>
      <w:r>
        <w:rPr>
          <w:rFonts w:ascii="Times" w:hAnsi="Times" w:cs="Arial"/>
        </w:rPr>
        <w:t xml:space="preserve"> knockdown</w:t>
      </w:r>
      <w:r w:rsidRPr="004912E1">
        <w:rPr>
          <w:rFonts w:ascii="Times" w:hAnsi="Times" w:cs="Arial"/>
        </w:rPr>
        <w:t xml:space="preserve"> inhibits chemotherapy resistance in BCCs</w:t>
      </w:r>
      <w:r>
        <w:t xml:space="preserve">. </w:t>
      </w:r>
    </w:p>
    <w:p w14:paraId="31473655" w14:textId="77777777" w:rsidR="00D32977" w:rsidRDefault="00D32977" w:rsidP="00D32977">
      <w:pPr>
        <w:spacing w:line="480" w:lineRule="auto"/>
        <w:jc w:val="both"/>
      </w:pPr>
    </w:p>
    <w:p w14:paraId="4D73C908" w14:textId="77777777" w:rsidR="00D32977" w:rsidRDefault="00D32977" w:rsidP="00D32977">
      <w:pPr>
        <w:spacing w:line="480" w:lineRule="auto"/>
        <w:jc w:val="both"/>
      </w:pPr>
    </w:p>
    <w:p w14:paraId="49C0C262" w14:textId="77777777" w:rsidR="00D32977" w:rsidRDefault="00D32977" w:rsidP="00D32977">
      <w:pPr>
        <w:spacing w:line="480" w:lineRule="auto"/>
        <w:jc w:val="both"/>
      </w:pPr>
    </w:p>
    <w:p w14:paraId="0006D7BA" w14:textId="77777777" w:rsidR="00D32977" w:rsidRDefault="00D32977" w:rsidP="00D32977">
      <w:pPr>
        <w:spacing w:line="480" w:lineRule="auto"/>
        <w:jc w:val="both"/>
      </w:pPr>
    </w:p>
    <w:p w14:paraId="79A6ABCD" w14:textId="77777777" w:rsidR="00D32977" w:rsidRDefault="00D32977" w:rsidP="00D32977">
      <w:pPr>
        <w:spacing w:line="480" w:lineRule="auto"/>
        <w:jc w:val="both"/>
      </w:pPr>
    </w:p>
    <w:p w14:paraId="1C304C99" w14:textId="28148139" w:rsidR="00D32977" w:rsidRDefault="00B84BCB" w:rsidP="00D32977">
      <w:pPr>
        <w:spacing w:line="480" w:lineRule="auto"/>
        <w:jc w:val="both"/>
      </w:pPr>
      <w:r w:rsidRPr="00963F42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5AE27FF" wp14:editId="3D5C17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75200" cy="5600700"/>
            <wp:effectExtent l="0" t="0" r="6350" b="0"/>
            <wp:wrapTight wrapText="bothSides">
              <wp:wrapPolygon edited="0">
                <wp:start x="0" y="0"/>
                <wp:lineTo x="0" y="21527"/>
                <wp:lineTo x="21543" y="21527"/>
                <wp:lineTo x="21543" y="0"/>
                <wp:lineTo x="0" y="0"/>
              </wp:wrapPolygon>
            </wp:wrapTight>
            <wp:docPr id="63" name="Picture 63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, radar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F2095" w14:textId="77777777" w:rsidR="0017139D" w:rsidRDefault="0017139D" w:rsidP="001E46C4">
      <w:pPr>
        <w:tabs>
          <w:tab w:val="left" w:pos="7942"/>
        </w:tabs>
      </w:pPr>
    </w:p>
    <w:p w14:paraId="74A47666" w14:textId="77777777" w:rsidR="00B84BCB" w:rsidRDefault="00B84BCB" w:rsidP="001E46C4">
      <w:pPr>
        <w:tabs>
          <w:tab w:val="left" w:pos="7942"/>
        </w:tabs>
      </w:pPr>
    </w:p>
    <w:p w14:paraId="2D4A5093" w14:textId="77777777" w:rsidR="00B84BCB" w:rsidRDefault="00B84BCB" w:rsidP="001E46C4">
      <w:pPr>
        <w:tabs>
          <w:tab w:val="left" w:pos="7942"/>
        </w:tabs>
      </w:pPr>
    </w:p>
    <w:p w14:paraId="40150EC2" w14:textId="77777777" w:rsidR="00B84BCB" w:rsidRDefault="00B84BCB" w:rsidP="001E46C4">
      <w:pPr>
        <w:tabs>
          <w:tab w:val="left" w:pos="7942"/>
        </w:tabs>
      </w:pPr>
    </w:p>
    <w:p w14:paraId="7DF7E917" w14:textId="77777777" w:rsidR="00B84BCB" w:rsidRDefault="00B84BCB" w:rsidP="001E46C4">
      <w:pPr>
        <w:tabs>
          <w:tab w:val="left" w:pos="7942"/>
        </w:tabs>
      </w:pPr>
    </w:p>
    <w:p w14:paraId="2448AD82" w14:textId="77777777" w:rsidR="00B84BCB" w:rsidRDefault="00B84BCB" w:rsidP="001E46C4">
      <w:pPr>
        <w:tabs>
          <w:tab w:val="left" w:pos="7942"/>
        </w:tabs>
      </w:pPr>
    </w:p>
    <w:p w14:paraId="74A0741F" w14:textId="77777777" w:rsidR="00B84BCB" w:rsidRDefault="00B84BCB" w:rsidP="001E46C4">
      <w:pPr>
        <w:tabs>
          <w:tab w:val="left" w:pos="7942"/>
        </w:tabs>
      </w:pPr>
    </w:p>
    <w:p w14:paraId="1F0FB529" w14:textId="77777777" w:rsidR="00B84BCB" w:rsidRDefault="00B84BCB" w:rsidP="001E46C4">
      <w:pPr>
        <w:tabs>
          <w:tab w:val="left" w:pos="7942"/>
        </w:tabs>
      </w:pPr>
    </w:p>
    <w:p w14:paraId="4572323E" w14:textId="77777777" w:rsidR="00B84BCB" w:rsidRDefault="00B84BCB" w:rsidP="001E46C4">
      <w:pPr>
        <w:tabs>
          <w:tab w:val="left" w:pos="7942"/>
        </w:tabs>
      </w:pPr>
    </w:p>
    <w:p w14:paraId="5E957D04" w14:textId="77777777" w:rsidR="00B84BCB" w:rsidRDefault="00B84BCB" w:rsidP="001E46C4">
      <w:pPr>
        <w:tabs>
          <w:tab w:val="left" w:pos="7942"/>
        </w:tabs>
      </w:pPr>
    </w:p>
    <w:p w14:paraId="5532F2B2" w14:textId="77777777" w:rsidR="00B84BCB" w:rsidRDefault="00B84BCB" w:rsidP="001E46C4">
      <w:pPr>
        <w:tabs>
          <w:tab w:val="left" w:pos="7942"/>
        </w:tabs>
      </w:pPr>
    </w:p>
    <w:p w14:paraId="695F9020" w14:textId="77777777" w:rsidR="00B84BCB" w:rsidRDefault="00B84BCB" w:rsidP="001E46C4">
      <w:pPr>
        <w:tabs>
          <w:tab w:val="left" w:pos="7942"/>
        </w:tabs>
      </w:pPr>
    </w:p>
    <w:p w14:paraId="48D94257" w14:textId="77777777" w:rsidR="00B84BCB" w:rsidRDefault="00B84BCB" w:rsidP="001E46C4">
      <w:pPr>
        <w:tabs>
          <w:tab w:val="left" w:pos="7942"/>
        </w:tabs>
      </w:pPr>
    </w:p>
    <w:p w14:paraId="23A577A5" w14:textId="77777777" w:rsidR="00B84BCB" w:rsidRDefault="00B84BCB" w:rsidP="001E46C4">
      <w:pPr>
        <w:tabs>
          <w:tab w:val="left" w:pos="7942"/>
        </w:tabs>
      </w:pPr>
    </w:p>
    <w:p w14:paraId="7899D525" w14:textId="77777777" w:rsidR="00B84BCB" w:rsidRDefault="00B84BCB" w:rsidP="001E46C4">
      <w:pPr>
        <w:tabs>
          <w:tab w:val="left" w:pos="7942"/>
        </w:tabs>
      </w:pPr>
    </w:p>
    <w:p w14:paraId="612E14DC" w14:textId="77777777" w:rsidR="00B84BCB" w:rsidRDefault="00B84BCB" w:rsidP="001E46C4">
      <w:pPr>
        <w:tabs>
          <w:tab w:val="left" w:pos="7942"/>
        </w:tabs>
      </w:pPr>
    </w:p>
    <w:p w14:paraId="0825303A" w14:textId="77777777" w:rsidR="00B84BCB" w:rsidRDefault="00B84BCB" w:rsidP="001E46C4">
      <w:pPr>
        <w:tabs>
          <w:tab w:val="left" w:pos="7942"/>
        </w:tabs>
      </w:pPr>
    </w:p>
    <w:p w14:paraId="4A3C1B31" w14:textId="77777777" w:rsidR="00B84BCB" w:rsidRDefault="00B84BCB" w:rsidP="001E46C4">
      <w:pPr>
        <w:tabs>
          <w:tab w:val="left" w:pos="7942"/>
        </w:tabs>
      </w:pPr>
    </w:p>
    <w:p w14:paraId="406573CB" w14:textId="58014058" w:rsidR="00B84BCB" w:rsidRDefault="00610FF1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  <w:r w:rsidRPr="004912E1">
        <w:rPr>
          <w:rFonts w:ascii="Times" w:hAnsi="Times" w:cs="Arial"/>
          <w:b/>
          <w:bCs/>
        </w:rPr>
        <w:t xml:space="preserve">Figure </w:t>
      </w:r>
      <w:r>
        <w:rPr>
          <w:rFonts w:ascii="Times" w:hAnsi="Times" w:cs="Arial"/>
          <w:b/>
          <w:bCs/>
        </w:rPr>
        <w:t>S</w:t>
      </w:r>
      <w:r w:rsidRPr="004912E1">
        <w:rPr>
          <w:rFonts w:ascii="Times" w:hAnsi="Times" w:cs="Arial"/>
          <w:b/>
          <w:bCs/>
        </w:rPr>
        <w:t>7</w:t>
      </w:r>
      <w:r>
        <w:rPr>
          <w:rFonts w:ascii="Times" w:hAnsi="Times" w:cs="Arial"/>
          <w:b/>
          <w:bCs/>
        </w:rPr>
        <w:t xml:space="preserve">. </w:t>
      </w:r>
      <w:r w:rsidRPr="004912E1">
        <w:rPr>
          <w:rFonts w:ascii="Times" w:hAnsi="Times" w:cs="Arial"/>
          <w:b/>
          <w:bCs/>
        </w:rPr>
        <w:t xml:space="preserve">KMT2D </w:t>
      </w:r>
      <w:r>
        <w:rPr>
          <w:rFonts w:ascii="Times" w:hAnsi="Times" w:cs="Arial"/>
          <w:b/>
          <w:bCs/>
        </w:rPr>
        <w:t>knockdown</w:t>
      </w:r>
      <w:r w:rsidRPr="004912E1">
        <w:rPr>
          <w:rFonts w:ascii="Times" w:hAnsi="Times" w:cs="Arial"/>
          <w:b/>
          <w:bCs/>
        </w:rPr>
        <w:t xml:space="preserve"> downregulates genes involved in chemotherapy resistance. </w:t>
      </w:r>
      <w:r w:rsidRPr="004912E1">
        <w:rPr>
          <w:rFonts w:ascii="Times" w:hAnsi="Times" w:cs="Arial"/>
        </w:rPr>
        <w:t xml:space="preserve">IPA network </w:t>
      </w:r>
      <w:r>
        <w:rPr>
          <w:rFonts w:ascii="Times" w:hAnsi="Times" w:cs="Arial"/>
        </w:rPr>
        <w:t>shows</w:t>
      </w:r>
      <w:r w:rsidRPr="004912E1">
        <w:rPr>
          <w:rFonts w:ascii="Times" w:hAnsi="Times" w:cs="Arial"/>
        </w:rPr>
        <w:t xml:space="preserve"> that KMT2D</w:t>
      </w:r>
      <w:r>
        <w:rPr>
          <w:rFonts w:ascii="Times" w:hAnsi="Times" w:cs="Arial"/>
        </w:rPr>
        <w:t xml:space="preserve"> knockdown</w:t>
      </w:r>
      <w:r w:rsidRPr="004912E1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>reduces chemotherapy resistance in BCCs.</w:t>
      </w:r>
    </w:p>
    <w:p w14:paraId="52127F2E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3BBBCE03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26F1E07B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5E0FCA07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37B12AD3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71CB7314" w14:textId="77777777" w:rsidR="005B66E5" w:rsidRDefault="005B66E5" w:rsidP="00610FF1">
      <w:pPr>
        <w:tabs>
          <w:tab w:val="left" w:pos="7942"/>
        </w:tabs>
        <w:spacing w:line="480" w:lineRule="auto"/>
        <w:rPr>
          <w:rFonts w:ascii="Times" w:hAnsi="Times" w:cs="Arial"/>
        </w:rPr>
      </w:pPr>
    </w:p>
    <w:p w14:paraId="7CD484AF" w14:textId="32084ED1" w:rsidR="005B66E5" w:rsidRDefault="00DF727B" w:rsidP="005B66E5">
      <w:r w:rsidRPr="00DF727B">
        <w:rPr>
          <w:noProof/>
        </w:rPr>
        <w:drawing>
          <wp:inline distT="0" distB="0" distL="0" distR="0" wp14:anchorId="517B64E1" wp14:editId="6D780FF0">
            <wp:extent cx="5572125" cy="2041525"/>
            <wp:effectExtent l="0" t="0" r="9525" b="0"/>
            <wp:docPr id="494530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1E30" w14:textId="77777777" w:rsidR="005B66E5" w:rsidRDefault="005B66E5" w:rsidP="005B66E5"/>
    <w:p w14:paraId="2CDA17F1" w14:textId="4F8D200E" w:rsidR="005B66E5" w:rsidRPr="005B66E5" w:rsidRDefault="005B66E5" w:rsidP="005B66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E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S8.</w:t>
      </w:r>
      <w:r w:rsidR="009679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493B">
        <w:rPr>
          <w:rFonts w:ascii="Times New Roman" w:hAnsi="Times New Roman" w:cs="Times New Roman"/>
          <w:b/>
          <w:bCs/>
          <w:sz w:val="24"/>
          <w:szCs w:val="24"/>
        </w:rPr>
        <w:t xml:space="preserve">Orthotopic route of BC dormancy </w:t>
      </w:r>
      <w:r w:rsidR="009679D8">
        <w:rPr>
          <w:rFonts w:ascii="Times New Roman" w:hAnsi="Times New Roman" w:cs="Times New Roman"/>
          <w:b/>
          <w:bCs/>
          <w:sz w:val="24"/>
          <w:szCs w:val="24"/>
        </w:rPr>
        <w:t>in bone marrow.</w:t>
      </w:r>
      <w:r w:rsidRPr="005B6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66E5">
        <w:rPr>
          <w:rFonts w:ascii="Times New Roman" w:hAnsi="Times New Roman" w:cs="Times New Roman"/>
          <w:sz w:val="24"/>
          <w:szCs w:val="24"/>
        </w:rPr>
        <w:t>MDA-MB-231 BCCs</w:t>
      </w:r>
      <w:r w:rsidR="009679D8">
        <w:rPr>
          <w:rFonts w:ascii="Times New Roman" w:hAnsi="Times New Roman" w:cs="Times New Roman"/>
          <w:sz w:val="24"/>
          <w:szCs w:val="24"/>
        </w:rPr>
        <w:t xml:space="preserve"> with pOct4a</w:t>
      </w:r>
      <w:r w:rsidR="00DF727B">
        <w:rPr>
          <w:rFonts w:ascii="Times New Roman" w:hAnsi="Times New Roman" w:cs="Times New Roman"/>
          <w:sz w:val="24"/>
          <w:szCs w:val="24"/>
        </w:rPr>
        <w:t>-</w:t>
      </w:r>
      <w:r w:rsidR="009679D8">
        <w:rPr>
          <w:rFonts w:ascii="Times New Roman" w:hAnsi="Times New Roman" w:cs="Times New Roman"/>
          <w:sz w:val="24"/>
          <w:szCs w:val="24"/>
        </w:rPr>
        <w:t>GFP</w:t>
      </w:r>
      <w:r w:rsidRPr="005B66E5">
        <w:rPr>
          <w:rFonts w:ascii="Times New Roman" w:hAnsi="Times New Roman" w:cs="Times New Roman"/>
          <w:sz w:val="24"/>
          <w:szCs w:val="24"/>
        </w:rPr>
        <w:t xml:space="preserve"> (5x10</w:t>
      </w:r>
      <w:r w:rsidRPr="005B66E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B66E5">
        <w:rPr>
          <w:rFonts w:ascii="Times New Roman" w:hAnsi="Times New Roman" w:cs="Times New Roman"/>
          <w:sz w:val="24"/>
          <w:szCs w:val="24"/>
        </w:rPr>
        <w:t>) were injected into the mammary fat pad of female (6</w:t>
      </w:r>
      <w:r w:rsidR="009679D8">
        <w:rPr>
          <w:rFonts w:ascii="Times New Roman" w:hAnsi="Times New Roman" w:cs="Times New Roman"/>
          <w:sz w:val="24"/>
          <w:szCs w:val="24"/>
        </w:rPr>
        <w:t xml:space="preserve"> </w:t>
      </w:r>
      <w:r w:rsidRPr="005B66E5">
        <w:rPr>
          <w:rFonts w:ascii="Times New Roman" w:hAnsi="Times New Roman" w:cs="Times New Roman"/>
          <w:sz w:val="24"/>
          <w:szCs w:val="24"/>
        </w:rPr>
        <w:t>week</w:t>
      </w:r>
      <w:r w:rsidR="009679D8">
        <w:rPr>
          <w:rFonts w:ascii="Times New Roman" w:hAnsi="Times New Roman" w:cs="Times New Roman"/>
          <w:sz w:val="24"/>
          <w:szCs w:val="24"/>
        </w:rPr>
        <w:t>s</w:t>
      </w:r>
      <w:r w:rsidRPr="005B66E5">
        <w:rPr>
          <w:rFonts w:ascii="Times New Roman" w:hAnsi="Times New Roman" w:cs="Times New Roman"/>
          <w:sz w:val="24"/>
          <w:szCs w:val="24"/>
        </w:rPr>
        <w:t xml:space="preserve">) </w:t>
      </w:r>
      <w:r w:rsidR="00DF727B">
        <w:rPr>
          <w:rFonts w:ascii="Times New Roman" w:hAnsi="Times New Roman" w:cs="Times New Roman"/>
          <w:sz w:val="24"/>
          <w:szCs w:val="24"/>
        </w:rPr>
        <w:t xml:space="preserve">nude </w:t>
      </w:r>
      <w:r w:rsidRPr="005B66E5">
        <w:rPr>
          <w:rFonts w:ascii="Times New Roman" w:hAnsi="Times New Roman" w:cs="Times New Roman"/>
          <w:sz w:val="24"/>
          <w:szCs w:val="24"/>
        </w:rPr>
        <w:t xml:space="preserve">BALB/c. After 1 week, the mice were euthanized, and the femurs were harvested and scraped to evaluate the presence of BCCs. </w:t>
      </w:r>
      <w:r w:rsidR="00DF727B">
        <w:rPr>
          <w:rFonts w:ascii="Times New Roman" w:hAnsi="Times New Roman" w:cs="Times New Roman"/>
          <w:sz w:val="24"/>
          <w:szCs w:val="24"/>
        </w:rPr>
        <w:t>Shown is the f</w:t>
      </w:r>
      <w:r w:rsidRPr="005B66E5">
        <w:rPr>
          <w:rFonts w:ascii="Times New Roman" w:hAnsi="Times New Roman" w:cs="Times New Roman"/>
          <w:sz w:val="24"/>
          <w:szCs w:val="24"/>
        </w:rPr>
        <w:t xml:space="preserve">luorescence microscopy </w:t>
      </w:r>
      <w:r w:rsidR="00DF727B">
        <w:rPr>
          <w:rFonts w:ascii="Times New Roman" w:hAnsi="Times New Roman" w:cs="Times New Roman"/>
          <w:sz w:val="24"/>
          <w:szCs w:val="24"/>
        </w:rPr>
        <w:t>for</w:t>
      </w:r>
      <w:r w:rsidRPr="005B66E5">
        <w:rPr>
          <w:rFonts w:ascii="Times New Roman" w:hAnsi="Times New Roman" w:cs="Times New Roman"/>
          <w:sz w:val="24"/>
          <w:szCs w:val="24"/>
        </w:rPr>
        <w:t xml:space="preserve"> GFP cells in the femurs</w:t>
      </w:r>
      <w:r w:rsidR="00DF727B">
        <w:rPr>
          <w:rFonts w:ascii="Times New Roman" w:hAnsi="Times New Roman" w:cs="Times New Roman"/>
          <w:sz w:val="24"/>
          <w:szCs w:val="24"/>
        </w:rPr>
        <w:t xml:space="preserve"> of two mice</w:t>
      </w:r>
      <w:r w:rsidRPr="005B66E5">
        <w:rPr>
          <w:rFonts w:ascii="Times New Roman" w:hAnsi="Times New Roman" w:cs="Times New Roman"/>
          <w:sz w:val="24"/>
          <w:szCs w:val="24"/>
        </w:rPr>
        <w:t xml:space="preserve">. </w:t>
      </w:r>
      <w:r w:rsidR="00DF727B">
        <w:rPr>
          <w:rFonts w:ascii="Times New Roman" w:hAnsi="Times New Roman" w:cs="Times New Roman"/>
          <w:sz w:val="24"/>
          <w:szCs w:val="24"/>
        </w:rPr>
        <w:t xml:space="preserve">Representative image of a femur that was not injected with BCCs is shown at left. </w:t>
      </w:r>
      <w:r w:rsidRPr="005B66E5">
        <w:rPr>
          <w:rFonts w:ascii="Times New Roman" w:hAnsi="Times New Roman" w:cs="Times New Roman"/>
          <w:sz w:val="24"/>
          <w:szCs w:val="24"/>
        </w:rPr>
        <w:t xml:space="preserve">The </w:t>
      </w:r>
      <w:r w:rsidR="00DF727B">
        <w:rPr>
          <w:rFonts w:ascii="Times New Roman" w:hAnsi="Times New Roman" w:cs="Times New Roman"/>
          <w:sz w:val="24"/>
          <w:szCs w:val="24"/>
        </w:rPr>
        <w:t xml:space="preserve">slides were </w:t>
      </w:r>
      <w:r w:rsidRPr="005B66E5">
        <w:rPr>
          <w:rFonts w:ascii="Times New Roman" w:hAnsi="Times New Roman" w:cs="Times New Roman"/>
          <w:sz w:val="24"/>
          <w:szCs w:val="24"/>
        </w:rPr>
        <w:t>image</w:t>
      </w:r>
      <w:r w:rsidR="00DF727B">
        <w:rPr>
          <w:rFonts w:ascii="Times New Roman" w:hAnsi="Times New Roman" w:cs="Times New Roman"/>
          <w:sz w:val="24"/>
          <w:szCs w:val="24"/>
        </w:rPr>
        <w:t>d</w:t>
      </w:r>
      <w:r w:rsidRPr="005B66E5">
        <w:rPr>
          <w:rFonts w:ascii="Times New Roman" w:hAnsi="Times New Roman" w:cs="Times New Roman"/>
          <w:sz w:val="24"/>
          <w:szCs w:val="24"/>
        </w:rPr>
        <w:t xml:space="preserve"> with the EVOS FL AUTO 2 microscope at a magnification of 20</w:t>
      </w:r>
      <w:r w:rsidR="00DF727B">
        <w:rPr>
          <w:rFonts w:ascii="Times New Roman" w:hAnsi="Times New Roman" w:cs="Times New Roman"/>
          <w:sz w:val="24"/>
          <w:szCs w:val="24"/>
        </w:rPr>
        <w:t>0</w:t>
      </w:r>
      <w:r w:rsidRPr="005B66E5">
        <w:rPr>
          <w:rFonts w:ascii="Times New Roman" w:hAnsi="Times New Roman" w:cs="Times New Roman"/>
          <w:sz w:val="24"/>
          <w:szCs w:val="24"/>
        </w:rPr>
        <w:t xml:space="preserve">X. </w:t>
      </w:r>
    </w:p>
    <w:p w14:paraId="45D53FCF" w14:textId="77777777" w:rsidR="005B66E5" w:rsidRDefault="005B66E5" w:rsidP="005B66E5">
      <w:pPr>
        <w:spacing w:line="480" w:lineRule="auto"/>
        <w:jc w:val="both"/>
        <w:rPr>
          <w:rFonts w:ascii="Times" w:hAnsi="Times"/>
          <w:b/>
          <w:bCs/>
        </w:rPr>
      </w:pPr>
    </w:p>
    <w:p w14:paraId="27E5CCEE" w14:textId="77777777" w:rsidR="005B66E5" w:rsidRPr="001E46C4" w:rsidRDefault="005B66E5" w:rsidP="00610FF1">
      <w:pPr>
        <w:tabs>
          <w:tab w:val="left" w:pos="7942"/>
        </w:tabs>
        <w:spacing w:line="480" w:lineRule="auto"/>
      </w:pPr>
    </w:p>
    <w:sectPr w:rsidR="005B66E5" w:rsidRPr="001E46C4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EEE2F" w14:textId="77777777" w:rsidR="006D08B9" w:rsidRDefault="006D08B9" w:rsidP="00F034ED">
      <w:pPr>
        <w:spacing w:after="0" w:line="240" w:lineRule="auto"/>
      </w:pPr>
      <w:r>
        <w:separator/>
      </w:r>
    </w:p>
  </w:endnote>
  <w:endnote w:type="continuationSeparator" w:id="0">
    <w:p w14:paraId="4622FC93" w14:textId="77777777" w:rsidR="006D08B9" w:rsidRDefault="006D08B9" w:rsidP="00F0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3452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9F7DE3" w14:textId="0BA01E74" w:rsidR="00F034ED" w:rsidRPr="00F034ED" w:rsidRDefault="00F034E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34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34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034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34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034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57ABE" w14:textId="77777777" w:rsidR="00F034ED" w:rsidRDefault="00F03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CC70D" w14:textId="77777777" w:rsidR="006D08B9" w:rsidRDefault="006D08B9" w:rsidP="00F034ED">
      <w:pPr>
        <w:spacing w:after="0" w:line="240" w:lineRule="auto"/>
      </w:pPr>
      <w:r>
        <w:separator/>
      </w:r>
    </w:p>
  </w:footnote>
  <w:footnote w:type="continuationSeparator" w:id="0">
    <w:p w14:paraId="2B52D8D7" w14:textId="77777777" w:rsidR="006D08B9" w:rsidRDefault="006D08B9" w:rsidP="00F03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95"/>
    <w:rsid w:val="00027660"/>
    <w:rsid w:val="00097A55"/>
    <w:rsid w:val="000C3235"/>
    <w:rsid w:val="00150CD2"/>
    <w:rsid w:val="0017139D"/>
    <w:rsid w:val="001815CA"/>
    <w:rsid w:val="001930A0"/>
    <w:rsid w:val="001E46C4"/>
    <w:rsid w:val="001F34C0"/>
    <w:rsid w:val="00226862"/>
    <w:rsid w:val="0029105F"/>
    <w:rsid w:val="002E3295"/>
    <w:rsid w:val="00353D3D"/>
    <w:rsid w:val="003E1C99"/>
    <w:rsid w:val="00431D78"/>
    <w:rsid w:val="005B66E5"/>
    <w:rsid w:val="005F57E9"/>
    <w:rsid w:val="00610FF1"/>
    <w:rsid w:val="0065493B"/>
    <w:rsid w:val="006600F4"/>
    <w:rsid w:val="006C6243"/>
    <w:rsid w:val="006D08B9"/>
    <w:rsid w:val="006F7341"/>
    <w:rsid w:val="007075E0"/>
    <w:rsid w:val="009679D8"/>
    <w:rsid w:val="00987E2D"/>
    <w:rsid w:val="009B3DBF"/>
    <w:rsid w:val="00A46DCF"/>
    <w:rsid w:val="00AF768B"/>
    <w:rsid w:val="00B51B0F"/>
    <w:rsid w:val="00B84BCB"/>
    <w:rsid w:val="00BA13C6"/>
    <w:rsid w:val="00D038D8"/>
    <w:rsid w:val="00D32977"/>
    <w:rsid w:val="00D33825"/>
    <w:rsid w:val="00D5487D"/>
    <w:rsid w:val="00DF727B"/>
    <w:rsid w:val="00EA6B11"/>
    <w:rsid w:val="00EE64E2"/>
    <w:rsid w:val="00F034ED"/>
    <w:rsid w:val="00FD7023"/>
    <w:rsid w:val="00FF6252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AE9AF"/>
  <w15:chartTrackingRefBased/>
  <w15:docId w15:val="{982B6A92-66DE-4591-A719-B6A542D0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ED"/>
  </w:style>
  <w:style w:type="paragraph" w:styleId="Footer">
    <w:name w:val="footer"/>
    <w:basedOn w:val="Normal"/>
    <w:link w:val="FooterChar"/>
    <w:uiPriority w:val="99"/>
    <w:unhideWhenUsed/>
    <w:rsid w:val="00F03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ED"/>
  </w:style>
  <w:style w:type="paragraph" w:styleId="NormalWeb">
    <w:name w:val="Normal (Web)"/>
    <w:basedOn w:val="Normal"/>
    <w:uiPriority w:val="99"/>
    <w:unhideWhenUsed/>
    <w:rsid w:val="001E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Pranela Rameshwar</dc:creator>
  <cp:keywords/>
  <dc:description/>
  <cp:lastModifiedBy>Pranela Rameshwar</cp:lastModifiedBy>
  <cp:revision>24</cp:revision>
  <cp:lastPrinted>2023-12-24T20:58:00Z</cp:lastPrinted>
  <dcterms:created xsi:type="dcterms:W3CDTF">2023-12-12T21:18:00Z</dcterms:created>
  <dcterms:modified xsi:type="dcterms:W3CDTF">2023-12-24T21:09:00Z</dcterms:modified>
</cp:coreProperties>
</file>