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F1E1C" w14:textId="77777777" w:rsidR="003E5245" w:rsidRDefault="003E5245" w:rsidP="003E5245">
      <w:pPr>
        <w:spacing w:line="360" w:lineRule="auto"/>
        <w:jc w:val="both"/>
        <w:rPr>
          <w:b/>
          <w:sz w:val="32"/>
          <w:szCs w:val="32"/>
          <w:highlight w:val="white"/>
        </w:rPr>
      </w:pPr>
      <w:r>
        <w:rPr>
          <w:b/>
          <w:sz w:val="32"/>
          <w:szCs w:val="32"/>
          <w:highlight w:val="white"/>
        </w:rPr>
        <w:t xml:space="preserve">Assessing Primary Productivity in Temperate Benthic Communities Using a novel </w:t>
      </w:r>
      <w:r>
        <w:rPr>
          <w:b/>
          <w:i/>
          <w:sz w:val="32"/>
          <w:szCs w:val="32"/>
          <w:highlight w:val="white"/>
        </w:rPr>
        <w:t>in-situ</w:t>
      </w:r>
      <w:r>
        <w:rPr>
          <w:b/>
          <w:sz w:val="32"/>
          <w:szCs w:val="32"/>
          <w:highlight w:val="white"/>
        </w:rPr>
        <w:t xml:space="preserve"> Methodology - BIC</w:t>
      </w:r>
    </w:p>
    <w:p w14:paraId="17D31049" w14:textId="77777777" w:rsidR="003E5245" w:rsidRDefault="003E5245" w:rsidP="003E5245">
      <w:pPr>
        <w:spacing w:line="360" w:lineRule="auto"/>
        <w:jc w:val="both"/>
        <w:rPr>
          <w:b/>
          <w:sz w:val="32"/>
          <w:szCs w:val="32"/>
          <w:highlight w:val="white"/>
        </w:rPr>
      </w:pPr>
    </w:p>
    <w:p w14:paraId="17247A97" w14:textId="77777777" w:rsidR="003E5245" w:rsidRPr="005A2AFF" w:rsidRDefault="003E5245" w:rsidP="003E5245">
      <w:pPr>
        <w:spacing w:line="360" w:lineRule="auto"/>
        <w:jc w:val="both"/>
        <w:rPr>
          <w:color w:val="0563C1"/>
          <w:highlight w:val="white"/>
          <w:u w:val="single"/>
          <w:lang w:val="pt-PT"/>
        </w:rPr>
      </w:pPr>
      <w:r w:rsidRPr="005A2AFF">
        <w:rPr>
          <w:b/>
          <w:highlight w:val="white"/>
          <w:lang w:val="pt-PT"/>
        </w:rPr>
        <w:t>Bianca Reis</w:t>
      </w:r>
      <w:r w:rsidRPr="005A2AFF">
        <w:rPr>
          <w:b/>
          <w:highlight w:val="white"/>
          <w:vertAlign w:val="superscript"/>
          <w:lang w:val="pt-PT"/>
        </w:rPr>
        <w:t>1,2,3</w:t>
      </w:r>
      <w:r w:rsidRPr="005A2AFF">
        <w:rPr>
          <w:highlight w:val="white"/>
          <w:lang w:val="pt-PT"/>
        </w:rPr>
        <w:t>*; João N. Franco</w:t>
      </w:r>
      <w:r w:rsidRPr="005A2AFF">
        <w:rPr>
          <w:highlight w:val="white"/>
          <w:vertAlign w:val="superscript"/>
          <w:lang w:val="pt-PT"/>
        </w:rPr>
        <w:t>3</w:t>
      </w:r>
      <w:r w:rsidRPr="005A2AFF">
        <w:rPr>
          <w:highlight w:val="white"/>
          <w:lang w:val="pt-PT"/>
        </w:rPr>
        <w:t xml:space="preserve">; </w:t>
      </w:r>
      <w:proofErr w:type="spellStart"/>
      <w:r w:rsidRPr="005A2AFF">
        <w:rPr>
          <w:highlight w:val="white"/>
          <w:lang w:val="pt-PT"/>
        </w:rPr>
        <w:t>Friederike</w:t>
      </w:r>
      <w:proofErr w:type="spellEnd"/>
      <w:r w:rsidRPr="005A2AFF">
        <w:rPr>
          <w:highlight w:val="white"/>
          <w:lang w:val="pt-PT"/>
        </w:rPr>
        <w:t xml:space="preserve"> Peiffer</w:t>
      </w:r>
      <w:r w:rsidRPr="005A2AFF">
        <w:rPr>
          <w:highlight w:val="white"/>
          <w:vertAlign w:val="superscript"/>
          <w:lang w:val="pt-PT"/>
        </w:rPr>
        <w:t>4</w:t>
      </w:r>
      <w:r w:rsidRPr="005A2AFF">
        <w:rPr>
          <w:highlight w:val="white"/>
          <w:lang w:val="pt-PT"/>
        </w:rPr>
        <w:t xml:space="preserve">; </w:t>
      </w:r>
      <w:proofErr w:type="spellStart"/>
      <w:r w:rsidRPr="005A2AFF">
        <w:rPr>
          <w:highlight w:val="white"/>
          <w:lang w:val="pt-PT"/>
        </w:rPr>
        <w:t>Oscar</w:t>
      </w:r>
      <w:proofErr w:type="spellEnd"/>
      <w:r w:rsidRPr="005A2AFF">
        <w:rPr>
          <w:highlight w:val="white"/>
          <w:lang w:val="pt-PT"/>
        </w:rPr>
        <w:t xml:space="preserve"> </w:t>
      </w:r>
      <w:proofErr w:type="spellStart"/>
      <w:r w:rsidRPr="005A2AFF">
        <w:rPr>
          <w:highlight w:val="white"/>
          <w:lang w:val="pt-PT"/>
        </w:rPr>
        <w:t>Babé</w:t>
      </w:r>
      <w:proofErr w:type="spellEnd"/>
      <w:r>
        <w:rPr>
          <w:highlight w:val="white"/>
          <w:lang w:val="pt-PT"/>
        </w:rPr>
        <w:t xml:space="preserve"> Gómez</w:t>
      </w:r>
      <w:r w:rsidRPr="005A2AFF">
        <w:rPr>
          <w:highlight w:val="white"/>
          <w:vertAlign w:val="superscript"/>
          <w:lang w:val="pt-PT"/>
        </w:rPr>
        <w:t>1</w:t>
      </w:r>
      <w:r w:rsidRPr="005A2AFF">
        <w:rPr>
          <w:highlight w:val="white"/>
          <w:lang w:val="pt-PT"/>
        </w:rPr>
        <w:t xml:space="preserve">; Hugo </w:t>
      </w:r>
      <w:r w:rsidRPr="00EB7DD4">
        <w:rPr>
          <w:color w:val="000000" w:themeColor="text1"/>
          <w:highlight w:val="white"/>
          <w:lang w:val="pt-PT"/>
        </w:rPr>
        <w:t>Sainz</w:t>
      </w:r>
      <w:r w:rsidRPr="005A2AFF">
        <w:rPr>
          <w:highlight w:val="white"/>
          <w:lang w:val="pt-PT"/>
        </w:rPr>
        <w:t xml:space="preserve"> Meyer</w:t>
      </w:r>
      <w:r w:rsidRPr="005A2AFF">
        <w:rPr>
          <w:highlight w:val="white"/>
          <w:vertAlign w:val="superscript"/>
          <w:lang w:val="pt-PT"/>
        </w:rPr>
        <w:t>1</w:t>
      </w:r>
      <w:r w:rsidRPr="005A2AFF">
        <w:rPr>
          <w:highlight w:val="white"/>
          <w:lang w:val="pt-PT"/>
        </w:rPr>
        <w:t>; Isabel Sousa-Pinto</w:t>
      </w:r>
      <w:r w:rsidRPr="005A2AFF">
        <w:rPr>
          <w:highlight w:val="white"/>
          <w:vertAlign w:val="superscript"/>
          <w:lang w:val="pt-PT"/>
        </w:rPr>
        <w:t>12</w:t>
      </w:r>
      <w:r w:rsidRPr="005A2AFF">
        <w:rPr>
          <w:highlight w:val="white"/>
          <w:lang w:val="pt-PT"/>
        </w:rPr>
        <w:t>; Francisco Arenas</w:t>
      </w:r>
      <w:r w:rsidRPr="005A2AFF">
        <w:rPr>
          <w:highlight w:val="white"/>
          <w:vertAlign w:val="superscript"/>
          <w:lang w:val="pt-PT"/>
        </w:rPr>
        <w:t>1</w:t>
      </w:r>
    </w:p>
    <w:p w14:paraId="6D7FC3ED" w14:textId="77777777" w:rsidR="003E5245" w:rsidRPr="005A2AFF" w:rsidRDefault="003E5245" w:rsidP="003E5245">
      <w:pPr>
        <w:spacing w:line="360" w:lineRule="auto"/>
        <w:rPr>
          <w:b/>
          <w:sz w:val="22"/>
          <w:szCs w:val="22"/>
          <w:highlight w:val="white"/>
          <w:lang w:val="pt-PT"/>
        </w:rPr>
      </w:pPr>
    </w:p>
    <w:p w14:paraId="598C4977" w14:textId="77777777" w:rsidR="003E5245" w:rsidRPr="005A2AFF" w:rsidRDefault="003E5245" w:rsidP="003E5245">
      <w:pPr>
        <w:spacing w:line="360" w:lineRule="auto"/>
        <w:rPr>
          <w:color w:val="000000"/>
          <w:sz w:val="22"/>
          <w:szCs w:val="22"/>
          <w:highlight w:val="white"/>
          <w:lang w:val="pt-PT"/>
        </w:rPr>
      </w:pPr>
      <w:r w:rsidRPr="005A2AFF">
        <w:rPr>
          <w:sz w:val="22"/>
          <w:szCs w:val="22"/>
          <w:highlight w:val="white"/>
          <w:lang w:val="pt-PT"/>
        </w:rPr>
        <w:t>1</w:t>
      </w:r>
      <w:r>
        <w:rPr>
          <w:sz w:val="22"/>
          <w:szCs w:val="22"/>
          <w:highlight w:val="white"/>
          <w:lang w:val="pt-PT"/>
        </w:rPr>
        <w:t xml:space="preserve"> </w:t>
      </w:r>
      <w:r w:rsidRPr="005A2AFF">
        <w:rPr>
          <w:color w:val="000000"/>
          <w:sz w:val="22"/>
          <w:szCs w:val="22"/>
          <w:highlight w:val="white"/>
          <w:lang w:val="pt-PT"/>
        </w:rPr>
        <w:t>CIIMAR‑</w:t>
      </w:r>
      <w:proofErr w:type="spellStart"/>
      <w:r w:rsidRPr="005A2AFF">
        <w:rPr>
          <w:color w:val="000000"/>
          <w:sz w:val="22"/>
          <w:szCs w:val="22"/>
          <w:highlight w:val="white"/>
          <w:lang w:val="pt-PT"/>
        </w:rPr>
        <w:t>Interdisciplinary</w:t>
      </w:r>
      <w:proofErr w:type="spellEnd"/>
      <w:r w:rsidRPr="005A2AFF">
        <w:rPr>
          <w:color w:val="000000"/>
          <w:sz w:val="22"/>
          <w:szCs w:val="22"/>
          <w:highlight w:val="white"/>
          <w:lang w:val="pt-PT"/>
        </w:rPr>
        <w:t xml:space="preserve"> Centre </w:t>
      </w:r>
      <w:proofErr w:type="spellStart"/>
      <w:r w:rsidRPr="005A2AFF">
        <w:rPr>
          <w:color w:val="000000"/>
          <w:sz w:val="22"/>
          <w:szCs w:val="22"/>
          <w:highlight w:val="white"/>
          <w:lang w:val="pt-PT"/>
        </w:rPr>
        <w:t>of</w:t>
      </w:r>
      <w:proofErr w:type="spellEnd"/>
      <w:r w:rsidRPr="005A2AFF">
        <w:rPr>
          <w:color w:val="000000"/>
          <w:sz w:val="22"/>
          <w:szCs w:val="22"/>
          <w:highlight w:val="white"/>
          <w:lang w:val="pt-PT"/>
        </w:rPr>
        <w:t xml:space="preserve"> Marine </w:t>
      </w:r>
      <w:proofErr w:type="spellStart"/>
      <w:r w:rsidRPr="005A2AFF">
        <w:rPr>
          <w:color w:val="000000"/>
          <w:sz w:val="22"/>
          <w:szCs w:val="22"/>
          <w:highlight w:val="white"/>
          <w:lang w:val="pt-PT"/>
        </w:rPr>
        <w:t>and</w:t>
      </w:r>
      <w:proofErr w:type="spellEnd"/>
      <w:r w:rsidRPr="005A2AFF">
        <w:rPr>
          <w:color w:val="000000"/>
          <w:sz w:val="22"/>
          <w:szCs w:val="22"/>
          <w:highlight w:val="white"/>
          <w:lang w:val="pt-PT"/>
        </w:rPr>
        <w:t xml:space="preserve"> </w:t>
      </w:r>
      <w:proofErr w:type="spellStart"/>
      <w:r w:rsidRPr="005A2AFF">
        <w:rPr>
          <w:color w:val="000000"/>
          <w:sz w:val="22"/>
          <w:szCs w:val="22"/>
          <w:highlight w:val="white"/>
          <w:lang w:val="pt-PT"/>
        </w:rPr>
        <w:t>Environmental</w:t>
      </w:r>
      <w:proofErr w:type="spellEnd"/>
      <w:r w:rsidRPr="005A2AFF">
        <w:rPr>
          <w:color w:val="000000"/>
          <w:sz w:val="22"/>
          <w:szCs w:val="22"/>
          <w:highlight w:val="white"/>
          <w:lang w:val="pt-PT"/>
        </w:rPr>
        <w:t xml:space="preserve"> Research, </w:t>
      </w:r>
      <w:proofErr w:type="spellStart"/>
      <w:r w:rsidRPr="005A2AFF">
        <w:rPr>
          <w:color w:val="000000"/>
          <w:sz w:val="22"/>
          <w:szCs w:val="22"/>
          <w:highlight w:val="white"/>
          <w:lang w:val="pt-PT"/>
        </w:rPr>
        <w:t>University</w:t>
      </w:r>
      <w:proofErr w:type="spellEnd"/>
      <w:r w:rsidRPr="005A2AFF">
        <w:rPr>
          <w:color w:val="000000"/>
          <w:sz w:val="22"/>
          <w:szCs w:val="22"/>
          <w:highlight w:val="white"/>
          <w:lang w:val="pt-PT"/>
        </w:rPr>
        <w:t xml:space="preserve"> </w:t>
      </w:r>
      <w:proofErr w:type="spellStart"/>
      <w:r w:rsidRPr="005A2AFF">
        <w:rPr>
          <w:color w:val="000000"/>
          <w:sz w:val="22"/>
          <w:szCs w:val="22"/>
          <w:highlight w:val="white"/>
          <w:lang w:val="pt-PT"/>
        </w:rPr>
        <w:t>of</w:t>
      </w:r>
      <w:proofErr w:type="spellEnd"/>
      <w:r w:rsidRPr="005A2AFF">
        <w:rPr>
          <w:color w:val="000000"/>
          <w:sz w:val="22"/>
          <w:szCs w:val="22"/>
          <w:highlight w:val="white"/>
          <w:lang w:val="pt-PT"/>
        </w:rPr>
        <w:t xml:space="preserve"> Porto, Avenida General Norton de Matos, S/N, 4450‑208 Matosinhos, Portugal</w:t>
      </w:r>
    </w:p>
    <w:p w14:paraId="75EB497F" w14:textId="77777777" w:rsidR="003E5245" w:rsidRPr="005A2AFF" w:rsidRDefault="003E5245" w:rsidP="003E5245">
      <w:pPr>
        <w:spacing w:line="360" w:lineRule="auto"/>
        <w:rPr>
          <w:sz w:val="22"/>
          <w:szCs w:val="22"/>
          <w:highlight w:val="white"/>
          <w:lang w:val="pt-PT"/>
        </w:rPr>
      </w:pPr>
      <w:r w:rsidRPr="005A2AFF">
        <w:rPr>
          <w:sz w:val="22"/>
          <w:szCs w:val="22"/>
          <w:highlight w:val="white"/>
          <w:lang w:val="pt-PT"/>
        </w:rPr>
        <w:t xml:space="preserve">2 </w:t>
      </w:r>
      <w:proofErr w:type="spellStart"/>
      <w:r w:rsidRPr="005A2AFF">
        <w:rPr>
          <w:sz w:val="22"/>
          <w:szCs w:val="22"/>
          <w:highlight w:val="white"/>
          <w:lang w:val="pt-PT"/>
        </w:rPr>
        <w:t>Faculty</w:t>
      </w:r>
      <w:proofErr w:type="spellEnd"/>
      <w:r w:rsidRPr="005A2AFF">
        <w:rPr>
          <w:sz w:val="22"/>
          <w:szCs w:val="22"/>
          <w:highlight w:val="white"/>
          <w:lang w:val="pt-PT"/>
        </w:rPr>
        <w:t xml:space="preserve"> </w:t>
      </w:r>
      <w:proofErr w:type="spellStart"/>
      <w:r w:rsidRPr="005A2AFF">
        <w:rPr>
          <w:sz w:val="22"/>
          <w:szCs w:val="22"/>
          <w:highlight w:val="white"/>
          <w:lang w:val="pt-PT"/>
        </w:rPr>
        <w:t>of</w:t>
      </w:r>
      <w:proofErr w:type="spellEnd"/>
      <w:r w:rsidRPr="005A2AFF">
        <w:rPr>
          <w:sz w:val="22"/>
          <w:szCs w:val="22"/>
          <w:highlight w:val="white"/>
          <w:lang w:val="pt-PT"/>
        </w:rPr>
        <w:t xml:space="preserve"> </w:t>
      </w:r>
      <w:proofErr w:type="spellStart"/>
      <w:r w:rsidRPr="005A2AFF">
        <w:rPr>
          <w:sz w:val="22"/>
          <w:szCs w:val="22"/>
          <w:highlight w:val="white"/>
          <w:lang w:val="pt-PT"/>
        </w:rPr>
        <w:t>Sciences</w:t>
      </w:r>
      <w:proofErr w:type="spellEnd"/>
      <w:r w:rsidRPr="005A2AFF">
        <w:rPr>
          <w:sz w:val="22"/>
          <w:szCs w:val="22"/>
          <w:highlight w:val="white"/>
          <w:lang w:val="pt-PT"/>
        </w:rPr>
        <w:t xml:space="preserve">, </w:t>
      </w:r>
      <w:proofErr w:type="spellStart"/>
      <w:r w:rsidRPr="005A2AFF">
        <w:rPr>
          <w:sz w:val="22"/>
          <w:szCs w:val="22"/>
          <w:highlight w:val="white"/>
          <w:lang w:val="pt-PT"/>
        </w:rPr>
        <w:t>Department</w:t>
      </w:r>
      <w:proofErr w:type="spellEnd"/>
      <w:r w:rsidRPr="005A2AFF">
        <w:rPr>
          <w:sz w:val="22"/>
          <w:szCs w:val="22"/>
          <w:highlight w:val="white"/>
          <w:lang w:val="pt-PT"/>
        </w:rPr>
        <w:t xml:space="preserve"> </w:t>
      </w:r>
      <w:proofErr w:type="spellStart"/>
      <w:r w:rsidRPr="005A2AFF">
        <w:rPr>
          <w:sz w:val="22"/>
          <w:szCs w:val="22"/>
          <w:highlight w:val="white"/>
          <w:lang w:val="pt-PT"/>
        </w:rPr>
        <w:t>of</w:t>
      </w:r>
      <w:proofErr w:type="spellEnd"/>
      <w:r w:rsidRPr="005A2AFF">
        <w:rPr>
          <w:sz w:val="22"/>
          <w:szCs w:val="22"/>
          <w:highlight w:val="white"/>
          <w:lang w:val="pt-PT"/>
        </w:rPr>
        <w:t xml:space="preserve"> </w:t>
      </w:r>
      <w:proofErr w:type="spellStart"/>
      <w:r w:rsidRPr="005A2AFF">
        <w:rPr>
          <w:sz w:val="22"/>
          <w:szCs w:val="22"/>
          <w:highlight w:val="white"/>
          <w:lang w:val="pt-PT"/>
        </w:rPr>
        <w:t>Biology</w:t>
      </w:r>
      <w:proofErr w:type="spellEnd"/>
      <w:r w:rsidRPr="005A2AFF">
        <w:rPr>
          <w:sz w:val="22"/>
          <w:szCs w:val="22"/>
          <w:highlight w:val="white"/>
          <w:lang w:val="pt-PT"/>
        </w:rPr>
        <w:t xml:space="preserve">– </w:t>
      </w:r>
      <w:proofErr w:type="spellStart"/>
      <w:r w:rsidRPr="005A2AFF">
        <w:rPr>
          <w:sz w:val="22"/>
          <w:szCs w:val="22"/>
          <w:highlight w:val="white"/>
          <w:lang w:val="pt-PT"/>
        </w:rPr>
        <w:t>University</w:t>
      </w:r>
      <w:proofErr w:type="spellEnd"/>
      <w:r w:rsidRPr="005A2AFF">
        <w:rPr>
          <w:sz w:val="22"/>
          <w:szCs w:val="22"/>
          <w:highlight w:val="white"/>
          <w:lang w:val="pt-PT"/>
        </w:rPr>
        <w:t xml:space="preserve"> </w:t>
      </w:r>
      <w:proofErr w:type="spellStart"/>
      <w:r w:rsidRPr="005A2AFF">
        <w:rPr>
          <w:sz w:val="22"/>
          <w:szCs w:val="22"/>
          <w:highlight w:val="white"/>
          <w:lang w:val="pt-PT"/>
        </w:rPr>
        <w:t>of</w:t>
      </w:r>
      <w:proofErr w:type="spellEnd"/>
      <w:r w:rsidRPr="005A2AFF">
        <w:rPr>
          <w:sz w:val="22"/>
          <w:szCs w:val="22"/>
          <w:highlight w:val="white"/>
          <w:lang w:val="pt-PT"/>
        </w:rPr>
        <w:t xml:space="preserve"> Porto, Rua do Campo Alegre 1021 1055, 4169-007 Porto, Portugal</w:t>
      </w:r>
    </w:p>
    <w:p w14:paraId="5E6F8339" w14:textId="77777777" w:rsidR="003E5245" w:rsidRDefault="003E5245" w:rsidP="003E5245">
      <w:pPr>
        <w:spacing w:line="360" w:lineRule="auto"/>
        <w:rPr>
          <w:sz w:val="22"/>
          <w:szCs w:val="22"/>
          <w:lang w:val="pt-PT"/>
        </w:rPr>
      </w:pPr>
      <w:r w:rsidRPr="009F18F9">
        <w:rPr>
          <w:sz w:val="22"/>
          <w:szCs w:val="22"/>
          <w:highlight w:val="white"/>
          <w:lang w:val="pt-PT"/>
        </w:rPr>
        <w:t xml:space="preserve">3 </w:t>
      </w:r>
      <w:r w:rsidRPr="009F18F9">
        <w:rPr>
          <w:sz w:val="22"/>
          <w:szCs w:val="22"/>
          <w:lang w:val="pt-PT"/>
        </w:rPr>
        <w:t xml:space="preserve">MARE-Marine </w:t>
      </w:r>
      <w:proofErr w:type="spellStart"/>
      <w:r w:rsidRPr="009F18F9">
        <w:rPr>
          <w:sz w:val="22"/>
          <w:szCs w:val="22"/>
          <w:lang w:val="pt-PT"/>
        </w:rPr>
        <w:t>and</w:t>
      </w:r>
      <w:proofErr w:type="spellEnd"/>
      <w:r w:rsidRPr="009F18F9">
        <w:rPr>
          <w:sz w:val="22"/>
          <w:szCs w:val="22"/>
          <w:lang w:val="pt-PT"/>
        </w:rPr>
        <w:t xml:space="preserve"> </w:t>
      </w:r>
      <w:proofErr w:type="spellStart"/>
      <w:r w:rsidRPr="009F18F9">
        <w:rPr>
          <w:sz w:val="22"/>
          <w:szCs w:val="22"/>
          <w:lang w:val="pt-PT"/>
        </w:rPr>
        <w:t>Environmental</w:t>
      </w:r>
      <w:proofErr w:type="spellEnd"/>
      <w:r w:rsidRPr="009F18F9">
        <w:rPr>
          <w:sz w:val="22"/>
          <w:szCs w:val="22"/>
          <w:lang w:val="pt-PT"/>
        </w:rPr>
        <w:t xml:space="preserve"> </w:t>
      </w:r>
      <w:proofErr w:type="spellStart"/>
      <w:r w:rsidRPr="009F18F9">
        <w:rPr>
          <w:sz w:val="22"/>
          <w:szCs w:val="22"/>
          <w:lang w:val="pt-PT"/>
        </w:rPr>
        <w:t>Sciences</w:t>
      </w:r>
      <w:proofErr w:type="spellEnd"/>
      <w:r w:rsidRPr="009F18F9">
        <w:rPr>
          <w:sz w:val="22"/>
          <w:szCs w:val="22"/>
          <w:lang w:val="pt-PT"/>
        </w:rPr>
        <w:t xml:space="preserve"> Centre &amp; ARNET—</w:t>
      </w:r>
      <w:proofErr w:type="spellStart"/>
      <w:r w:rsidRPr="009F18F9">
        <w:rPr>
          <w:sz w:val="22"/>
          <w:szCs w:val="22"/>
          <w:lang w:val="pt-PT"/>
        </w:rPr>
        <w:t>Aquatic</w:t>
      </w:r>
      <w:proofErr w:type="spellEnd"/>
      <w:r w:rsidRPr="009F18F9">
        <w:rPr>
          <w:sz w:val="22"/>
          <w:szCs w:val="22"/>
          <w:lang w:val="pt-PT"/>
        </w:rPr>
        <w:t xml:space="preserve"> Research Network </w:t>
      </w:r>
      <w:proofErr w:type="spellStart"/>
      <w:r w:rsidRPr="009F18F9">
        <w:rPr>
          <w:sz w:val="22"/>
          <w:szCs w:val="22"/>
          <w:lang w:val="pt-PT"/>
        </w:rPr>
        <w:t>Associated</w:t>
      </w:r>
      <w:proofErr w:type="spellEnd"/>
      <w:r w:rsidRPr="0013456A">
        <w:rPr>
          <w:sz w:val="22"/>
          <w:szCs w:val="22"/>
          <w:lang w:val="pt-PT"/>
        </w:rPr>
        <w:t xml:space="preserve"> </w:t>
      </w:r>
      <w:proofErr w:type="spellStart"/>
      <w:r>
        <w:rPr>
          <w:sz w:val="22"/>
          <w:szCs w:val="22"/>
          <w:lang w:val="pt-PT"/>
        </w:rPr>
        <w:t>Laboratory</w:t>
      </w:r>
      <w:proofErr w:type="spellEnd"/>
      <w:r>
        <w:rPr>
          <w:sz w:val="22"/>
          <w:szCs w:val="22"/>
          <w:lang w:val="pt-PT"/>
        </w:rPr>
        <w:t xml:space="preserve"> -</w:t>
      </w:r>
      <w:r w:rsidRPr="009F18F9">
        <w:rPr>
          <w:sz w:val="22"/>
          <w:szCs w:val="22"/>
          <w:lang w:val="pt-PT"/>
        </w:rPr>
        <w:t xml:space="preserve"> </w:t>
      </w:r>
      <w:r w:rsidRPr="005A2AFF">
        <w:rPr>
          <w:sz w:val="22"/>
          <w:szCs w:val="22"/>
          <w:highlight w:val="white"/>
          <w:lang w:val="pt-PT"/>
        </w:rPr>
        <w:t>CETEMARES, Av. do Porto de Pesca 30</w:t>
      </w:r>
      <w:r>
        <w:rPr>
          <w:sz w:val="22"/>
          <w:szCs w:val="22"/>
          <w:lang w:val="pt-PT"/>
        </w:rPr>
        <w:t xml:space="preserve">, </w:t>
      </w:r>
      <w:r w:rsidRPr="005A2AFF">
        <w:rPr>
          <w:sz w:val="22"/>
          <w:szCs w:val="22"/>
          <w:highlight w:val="white"/>
          <w:lang w:val="pt-PT"/>
        </w:rPr>
        <w:t>2520-620 Peniche, Portugal</w:t>
      </w:r>
      <w:r w:rsidRPr="009F18F9">
        <w:rPr>
          <w:sz w:val="22"/>
          <w:szCs w:val="22"/>
          <w:lang w:val="pt-PT"/>
        </w:rPr>
        <w:t xml:space="preserve"> </w:t>
      </w:r>
    </w:p>
    <w:p w14:paraId="770A05BC" w14:textId="77777777" w:rsidR="003E5245" w:rsidRPr="005071CC" w:rsidRDefault="003E5245" w:rsidP="003E5245">
      <w:pPr>
        <w:spacing w:line="360" w:lineRule="auto"/>
        <w:rPr>
          <w:sz w:val="22"/>
          <w:szCs w:val="22"/>
          <w:highlight w:val="white"/>
          <w:lang w:val="pt-PT"/>
        </w:rPr>
      </w:pPr>
      <w:r w:rsidRPr="005071CC">
        <w:rPr>
          <w:sz w:val="22"/>
          <w:szCs w:val="22"/>
          <w:lang w:val="pt-PT"/>
        </w:rPr>
        <w:t xml:space="preserve">4 MARE - Marine </w:t>
      </w:r>
      <w:proofErr w:type="spellStart"/>
      <w:r w:rsidRPr="005071CC">
        <w:rPr>
          <w:sz w:val="22"/>
          <w:szCs w:val="22"/>
          <w:lang w:val="pt-PT"/>
        </w:rPr>
        <w:t>and</w:t>
      </w:r>
      <w:proofErr w:type="spellEnd"/>
      <w:r w:rsidRPr="005071CC">
        <w:rPr>
          <w:sz w:val="22"/>
          <w:szCs w:val="22"/>
          <w:lang w:val="pt-PT"/>
        </w:rPr>
        <w:t xml:space="preserve"> </w:t>
      </w:r>
      <w:proofErr w:type="spellStart"/>
      <w:r w:rsidRPr="005071CC">
        <w:rPr>
          <w:sz w:val="22"/>
          <w:szCs w:val="22"/>
          <w:lang w:val="pt-PT"/>
        </w:rPr>
        <w:t>Environmental</w:t>
      </w:r>
      <w:proofErr w:type="spellEnd"/>
      <w:r w:rsidRPr="005071CC">
        <w:rPr>
          <w:sz w:val="22"/>
          <w:szCs w:val="22"/>
          <w:lang w:val="pt-PT"/>
        </w:rPr>
        <w:t xml:space="preserve"> </w:t>
      </w:r>
      <w:proofErr w:type="spellStart"/>
      <w:r w:rsidRPr="005071CC">
        <w:rPr>
          <w:sz w:val="22"/>
          <w:szCs w:val="22"/>
          <w:lang w:val="pt-PT"/>
        </w:rPr>
        <w:t>Sciences</w:t>
      </w:r>
      <w:proofErr w:type="spellEnd"/>
      <w:r w:rsidRPr="005071CC">
        <w:rPr>
          <w:sz w:val="22"/>
          <w:szCs w:val="22"/>
          <w:lang w:val="pt-PT"/>
        </w:rPr>
        <w:t xml:space="preserve"> Centre/ARNET - </w:t>
      </w:r>
      <w:proofErr w:type="spellStart"/>
      <w:r w:rsidRPr="005071CC">
        <w:rPr>
          <w:sz w:val="22"/>
          <w:szCs w:val="22"/>
          <w:lang w:val="pt-PT"/>
        </w:rPr>
        <w:t>Aquatic</w:t>
      </w:r>
      <w:proofErr w:type="spellEnd"/>
      <w:r w:rsidRPr="005071CC">
        <w:rPr>
          <w:sz w:val="22"/>
          <w:szCs w:val="22"/>
          <w:lang w:val="pt-PT"/>
        </w:rPr>
        <w:t xml:space="preserve"> Research Network, Faculdade de Ciências da Universidade de Lisboa, ISPA, Instituto Universitário, Rua jardim do tabaco, 34, 1149-041 </w:t>
      </w:r>
      <w:proofErr w:type="spellStart"/>
      <w:r w:rsidRPr="005071CC">
        <w:rPr>
          <w:sz w:val="22"/>
          <w:szCs w:val="22"/>
          <w:lang w:val="pt-PT"/>
        </w:rPr>
        <w:t>Lisbon</w:t>
      </w:r>
      <w:proofErr w:type="spellEnd"/>
      <w:r w:rsidRPr="005071CC">
        <w:rPr>
          <w:sz w:val="22"/>
          <w:szCs w:val="22"/>
          <w:lang w:val="pt-PT"/>
        </w:rPr>
        <w:t>, Portugal</w:t>
      </w:r>
      <w:r w:rsidRPr="005071CC">
        <w:rPr>
          <w:sz w:val="22"/>
          <w:szCs w:val="22"/>
          <w:highlight w:val="yellow"/>
          <w:lang w:val="pt-PT"/>
        </w:rPr>
        <w:t xml:space="preserve"> </w:t>
      </w:r>
    </w:p>
    <w:p w14:paraId="568AE9F1" w14:textId="77777777" w:rsidR="003E5245" w:rsidRPr="005071CC" w:rsidRDefault="003E5245" w:rsidP="003E5245">
      <w:pPr>
        <w:spacing w:line="360" w:lineRule="auto"/>
        <w:rPr>
          <w:sz w:val="22"/>
          <w:szCs w:val="22"/>
          <w:highlight w:val="white"/>
          <w:lang w:val="pt-PT"/>
        </w:rPr>
      </w:pPr>
    </w:p>
    <w:p w14:paraId="2A3DAAED" w14:textId="77777777" w:rsidR="003E5245" w:rsidRDefault="003E5245" w:rsidP="003E5245">
      <w:pPr>
        <w:spacing w:line="360" w:lineRule="auto"/>
        <w:rPr>
          <w:sz w:val="22"/>
          <w:szCs w:val="22"/>
          <w:highlight w:val="white"/>
        </w:rPr>
      </w:pPr>
      <w:r>
        <w:rPr>
          <w:sz w:val="22"/>
          <w:szCs w:val="22"/>
          <w:highlight w:val="white"/>
        </w:rPr>
        <w:t>*</w:t>
      </w:r>
      <w:r>
        <w:rPr>
          <w:b/>
          <w:sz w:val="22"/>
          <w:szCs w:val="22"/>
          <w:highlight w:val="white"/>
        </w:rPr>
        <w:t>Corresponding author</w:t>
      </w:r>
      <w:r>
        <w:rPr>
          <w:sz w:val="22"/>
          <w:szCs w:val="22"/>
          <w:highlight w:val="white"/>
        </w:rPr>
        <w:t xml:space="preserve"> </w:t>
      </w:r>
      <w:hyperlink r:id="rId6">
        <w:r>
          <w:rPr>
            <w:color w:val="0563C1"/>
            <w:sz w:val="22"/>
            <w:szCs w:val="22"/>
            <w:highlight w:val="white"/>
            <w:u w:val="single"/>
          </w:rPr>
          <w:t>r.biancareis@gmail.com</w:t>
        </w:r>
      </w:hyperlink>
    </w:p>
    <w:p w14:paraId="1AD320EA" w14:textId="77777777" w:rsidR="003E5245" w:rsidRDefault="003E5245" w:rsidP="003E5245">
      <w:pPr>
        <w:spacing w:line="360" w:lineRule="auto"/>
        <w:rPr>
          <w:sz w:val="22"/>
          <w:szCs w:val="22"/>
          <w:highlight w:val="white"/>
        </w:rPr>
      </w:pPr>
    </w:p>
    <w:p w14:paraId="30A26A2E" w14:textId="77777777" w:rsidR="003E5245" w:rsidRDefault="003E5245" w:rsidP="003E5245">
      <w:pPr>
        <w:spacing w:line="360" w:lineRule="auto"/>
        <w:jc w:val="both"/>
        <w:rPr>
          <w:sz w:val="22"/>
          <w:szCs w:val="22"/>
          <w:highlight w:val="white"/>
        </w:rPr>
      </w:pPr>
      <w:r>
        <w:rPr>
          <w:b/>
          <w:sz w:val="22"/>
          <w:szCs w:val="22"/>
          <w:highlight w:val="white"/>
        </w:rPr>
        <w:t>Keywords</w:t>
      </w:r>
      <w:r>
        <w:rPr>
          <w:sz w:val="22"/>
          <w:szCs w:val="22"/>
          <w:highlight w:val="white"/>
        </w:rPr>
        <w:t>: primary productivity, kelp forests, turf,</w:t>
      </w:r>
      <w:r>
        <w:rPr>
          <w:b/>
          <w:sz w:val="22"/>
          <w:szCs w:val="22"/>
          <w:highlight w:val="white"/>
        </w:rPr>
        <w:t xml:space="preserve"> </w:t>
      </w:r>
      <w:r>
        <w:rPr>
          <w:sz w:val="22"/>
          <w:szCs w:val="22"/>
          <w:highlight w:val="white"/>
        </w:rPr>
        <w:t>net community production (NCP)</w:t>
      </w:r>
    </w:p>
    <w:p w14:paraId="568B399C" w14:textId="77777777" w:rsidR="00A622F2" w:rsidRDefault="00A622F2"/>
    <w:p w14:paraId="6BE8A417" w14:textId="28FDE659" w:rsidR="003E5245" w:rsidRDefault="003E5245">
      <w:r w:rsidRPr="003E5245">
        <w:rPr>
          <w:b/>
          <w:bCs/>
        </w:rPr>
        <w:t>Journal:</w:t>
      </w:r>
      <w:r>
        <w:t xml:space="preserve"> Marine Biology (Springer)</w:t>
      </w:r>
    </w:p>
    <w:p w14:paraId="0E694300" w14:textId="77777777" w:rsidR="003E5245" w:rsidRDefault="003E5245"/>
    <w:p w14:paraId="5910F1F6" w14:textId="77777777" w:rsidR="003E5245" w:rsidRDefault="003E5245"/>
    <w:p w14:paraId="488B730B" w14:textId="77777777" w:rsidR="003E5245" w:rsidRDefault="003E5245"/>
    <w:p w14:paraId="4DDD23D6" w14:textId="77777777" w:rsidR="003E5245" w:rsidRDefault="003E5245"/>
    <w:p w14:paraId="2B8FD512" w14:textId="77777777" w:rsidR="003E5245" w:rsidRDefault="003E5245"/>
    <w:p w14:paraId="08A52E5E" w14:textId="77777777" w:rsidR="003E5245" w:rsidRDefault="003E5245"/>
    <w:p w14:paraId="7F7C0AD7" w14:textId="77777777" w:rsidR="003E5245" w:rsidRDefault="003E5245"/>
    <w:p w14:paraId="5353D22B" w14:textId="77777777" w:rsidR="003E5245" w:rsidRDefault="003E5245"/>
    <w:p w14:paraId="4CCEAE03" w14:textId="77777777" w:rsidR="003E5245" w:rsidRDefault="003E5245"/>
    <w:p w14:paraId="1DB3A586" w14:textId="77777777" w:rsidR="003E5245" w:rsidRDefault="003E5245"/>
    <w:p w14:paraId="65F8721E" w14:textId="77777777" w:rsidR="003E5245" w:rsidRDefault="003E5245"/>
    <w:p w14:paraId="10F4D97A" w14:textId="77777777" w:rsidR="003E5245" w:rsidRDefault="003E5245"/>
    <w:p w14:paraId="0C46FB15" w14:textId="77777777" w:rsidR="003E5245" w:rsidRDefault="003E5245"/>
    <w:p w14:paraId="1CC78651" w14:textId="77777777" w:rsidR="003E5245" w:rsidRDefault="003E5245"/>
    <w:p w14:paraId="0421FD00" w14:textId="77777777" w:rsidR="003E5245" w:rsidRDefault="003E5245"/>
    <w:p w14:paraId="67F54673" w14:textId="77777777" w:rsidR="003E5245" w:rsidRDefault="003E5245"/>
    <w:p w14:paraId="5FE9F716" w14:textId="77777777" w:rsidR="003E5245" w:rsidRDefault="003E5245"/>
    <w:p w14:paraId="2C75D06F" w14:textId="77777777" w:rsidR="003E5245" w:rsidRDefault="003E5245"/>
    <w:p w14:paraId="67D71DB6" w14:textId="77777777" w:rsidR="003E5245" w:rsidRDefault="003E5245"/>
    <w:p w14:paraId="571C6459" w14:textId="77777777" w:rsidR="003E5245" w:rsidRDefault="003E5245"/>
    <w:p w14:paraId="75DF9326" w14:textId="3B3B4564" w:rsidR="003E5245" w:rsidRPr="003E5245" w:rsidRDefault="003E5245" w:rsidP="003E5245">
      <w:pPr>
        <w:rPr>
          <w:b/>
          <w:bCs/>
          <w:i/>
          <w:color w:val="000000" w:themeColor="text1"/>
          <w:sz w:val="28"/>
          <w:szCs w:val="28"/>
        </w:rPr>
      </w:pPr>
      <w:r w:rsidRPr="003E5245">
        <w:rPr>
          <w:b/>
          <w:bCs/>
          <w:i/>
          <w:color w:val="000000" w:themeColor="text1"/>
          <w:sz w:val="28"/>
          <w:szCs w:val="28"/>
        </w:rPr>
        <w:lastRenderedPageBreak/>
        <w:t>Supplementary Information</w:t>
      </w:r>
    </w:p>
    <w:p w14:paraId="1D1D224D" w14:textId="77777777" w:rsidR="003E5245" w:rsidRPr="003E5245" w:rsidRDefault="003E5245" w:rsidP="003E5245">
      <w:pPr>
        <w:rPr>
          <w:i/>
          <w:color w:val="000000" w:themeColor="text1"/>
          <w:sz w:val="28"/>
          <w:szCs w:val="28"/>
          <w:u w:val="single"/>
        </w:rPr>
      </w:pPr>
    </w:p>
    <w:p w14:paraId="01B9A371" w14:textId="77777777" w:rsidR="003E5245" w:rsidRPr="003E5245" w:rsidRDefault="003E5245" w:rsidP="003E5245">
      <w:pPr>
        <w:rPr>
          <w:i/>
          <w:color w:val="000000" w:themeColor="text1"/>
          <w:sz w:val="28"/>
          <w:szCs w:val="28"/>
          <w:u w:val="single"/>
        </w:rPr>
      </w:pPr>
      <w:r w:rsidRPr="003E5245">
        <w:rPr>
          <w:i/>
          <w:color w:val="000000" w:themeColor="text1"/>
          <w:sz w:val="28"/>
          <w:szCs w:val="28"/>
          <w:u w:val="single"/>
        </w:rPr>
        <w:t>Section I – BIC composition and materials</w:t>
      </w:r>
    </w:p>
    <w:p w14:paraId="49BFD3C2" w14:textId="77777777" w:rsidR="003E5245" w:rsidRDefault="003E5245" w:rsidP="003E5245">
      <w:pPr>
        <w:rPr>
          <w:i/>
          <w:color w:val="333333"/>
          <w:sz w:val="28"/>
          <w:szCs w:val="28"/>
          <w:u w:val="single"/>
        </w:rPr>
      </w:pPr>
    </w:p>
    <w:p w14:paraId="5F2B8BAC" w14:textId="77777777" w:rsidR="003E5245" w:rsidRDefault="003E5245" w:rsidP="003E5245">
      <w:pPr>
        <w:keepNext/>
        <w:pBdr>
          <w:top w:val="nil"/>
          <w:left w:val="nil"/>
          <w:bottom w:val="nil"/>
          <w:right w:val="nil"/>
          <w:between w:val="nil"/>
        </w:pBdr>
        <w:spacing w:after="200"/>
        <w:jc w:val="center"/>
      </w:pPr>
      <w:r w:rsidRPr="00642652">
        <w:rPr>
          <w:noProof/>
          <w:color w:val="000000"/>
          <w:sz w:val="28"/>
          <w:szCs w:val="28"/>
          <w:u w:val="single"/>
          <w:lang w:val="pt-PT"/>
        </w:rPr>
        <w:drawing>
          <wp:inline distT="0" distB="0" distL="0" distR="0" wp14:anchorId="54A758E9" wp14:editId="330AC972">
            <wp:extent cx="3507129" cy="3117448"/>
            <wp:effectExtent l="0" t="0" r="0" b="0"/>
            <wp:docPr id="750662522" name="Picture 5" descr="Diagram of a diagram of a wind turb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662522" name="Picture 5" descr="Diagram of a diagram of a wind turbine&#10;&#10;Description automatically generated"/>
                    <pic:cNvPicPr/>
                  </pic:nvPicPr>
                  <pic:blipFill rotWithShape="1">
                    <a:blip r:embed="rId7" cstate="print">
                      <a:extLst>
                        <a:ext uri="{28A0092B-C50C-407E-A947-70E740481C1C}">
                          <a14:useLocalDpi xmlns:a14="http://schemas.microsoft.com/office/drawing/2010/main" val="0"/>
                        </a:ext>
                      </a:extLst>
                    </a:blip>
                    <a:srcRect b="5044"/>
                    <a:stretch/>
                  </pic:blipFill>
                  <pic:spPr bwMode="auto">
                    <a:xfrm>
                      <a:off x="0" y="0"/>
                      <a:ext cx="3529402" cy="3137246"/>
                    </a:xfrm>
                    <a:prstGeom prst="rect">
                      <a:avLst/>
                    </a:prstGeom>
                    <a:ln>
                      <a:noFill/>
                    </a:ln>
                    <a:extLst>
                      <a:ext uri="{53640926-AAD7-44D8-BBD7-CCE9431645EC}">
                        <a14:shadowObscured xmlns:a14="http://schemas.microsoft.com/office/drawing/2010/main"/>
                      </a:ext>
                    </a:extLst>
                  </pic:spPr>
                </pic:pic>
              </a:graphicData>
            </a:graphic>
          </wp:inline>
        </w:drawing>
      </w:r>
    </w:p>
    <w:p w14:paraId="249A404B" w14:textId="77777777" w:rsidR="003E5245" w:rsidRPr="00550289" w:rsidRDefault="003E5245" w:rsidP="003E5245">
      <w:pPr>
        <w:pStyle w:val="Caption"/>
        <w:suppressLineNumbers/>
        <w:spacing w:line="276" w:lineRule="auto"/>
        <w:rPr>
          <w:i w:val="0"/>
          <w:iCs w:val="0"/>
          <w:color w:val="000000" w:themeColor="text1"/>
          <w:sz w:val="22"/>
          <w:szCs w:val="22"/>
        </w:rPr>
      </w:pPr>
      <w:r w:rsidRPr="00756A8C">
        <w:rPr>
          <w:b/>
          <w:bCs/>
          <w:i w:val="0"/>
          <w:iCs w:val="0"/>
          <w:color w:val="000000" w:themeColor="text1"/>
          <w:sz w:val="22"/>
          <w:szCs w:val="22"/>
        </w:rPr>
        <w:t xml:space="preserve">Fig. </w:t>
      </w:r>
      <w:r w:rsidRPr="00756A8C">
        <w:rPr>
          <w:b/>
          <w:bCs/>
          <w:i w:val="0"/>
          <w:iCs w:val="0"/>
          <w:color w:val="000000" w:themeColor="text1"/>
          <w:sz w:val="22"/>
          <w:szCs w:val="22"/>
        </w:rPr>
        <w:fldChar w:fldCharType="begin"/>
      </w:r>
      <w:r w:rsidRPr="00756A8C">
        <w:rPr>
          <w:b/>
          <w:bCs/>
          <w:i w:val="0"/>
          <w:iCs w:val="0"/>
          <w:color w:val="000000" w:themeColor="text1"/>
          <w:sz w:val="22"/>
          <w:szCs w:val="22"/>
        </w:rPr>
        <w:instrText xml:space="preserve"> SEQ Figure \* ARABIC </w:instrText>
      </w:r>
      <w:r w:rsidRPr="00756A8C">
        <w:rPr>
          <w:b/>
          <w:bCs/>
          <w:i w:val="0"/>
          <w:iCs w:val="0"/>
          <w:color w:val="000000" w:themeColor="text1"/>
          <w:sz w:val="22"/>
          <w:szCs w:val="22"/>
        </w:rPr>
        <w:fldChar w:fldCharType="separate"/>
      </w:r>
      <w:r>
        <w:rPr>
          <w:b/>
          <w:bCs/>
          <w:i w:val="0"/>
          <w:iCs w:val="0"/>
          <w:noProof/>
          <w:color w:val="000000" w:themeColor="text1"/>
          <w:sz w:val="22"/>
          <w:szCs w:val="22"/>
        </w:rPr>
        <w:t>8</w:t>
      </w:r>
      <w:r w:rsidRPr="00756A8C">
        <w:rPr>
          <w:b/>
          <w:bCs/>
          <w:i w:val="0"/>
          <w:iCs w:val="0"/>
          <w:color w:val="000000" w:themeColor="text1"/>
          <w:sz w:val="22"/>
          <w:szCs w:val="22"/>
        </w:rPr>
        <w:fldChar w:fldCharType="end"/>
      </w:r>
      <w:r w:rsidRPr="00234AA1">
        <w:rPr>
          <w:i w:val="0"/>
          <w:iCs w:val="0"/>
          <w:color w:val="000000" w:themeColor="text1"/>
          <w:sz w:val="22"/>
          <w:szCs w:val="22"/>
        </w:rPr>
        <w:t xml:space="preserve"> -Schematic representation of the </w:t>
      </w:r>
      <w:r>
        <w:rPr>
          <w:i w:val="0"/>
          <w:iCs w:val="0"/>
          <w:color w:val="000000" w:themeColor="text1"/>
          <w:sz w:val="22"/>
          <w:szCs w:val="22"/>
        </w:rPr>
        <w:t>Benthic Incubation Chamber (</w:t>
      </w:r>
      <w:r w:rsidRPr="00234AA1">
        <w:rPr>
          <w:i w:val="0"/>
          <w:iCs w:val="0"/>
          <w:color w:val="000000" w:themeColor="text1"/>
          <w:sz w:val="22"/>
          <w:szCs w:val="22"/>
        </w:rPr>
        <w:t>BIC</w:t>
      </w:r>
      <w:r>
        <w:rPr>
          <w:i w:val="0"/>
          <w:iCs w:val="0"/>
          <w:color w:val="000000" w:themeColor="text1"/>
          <w:sz w:val="22"/>
          <w:szCs w:val="22"/>
        </w:rPr>
        <w:t>)</w:t>
      </w:r>
      <w:r w:rsidRPr="00234AA1">
        <w:rPr>
          <w:i w:val="0"/>
          <w:iCs w:val="0"/>
          <w:color w:val="000000" w:themeColor="text1"/>
          <w:sz w:val="22"/>
          <w:szCs w:val="22"/>
        </w:rPr>
        <w:t xml:space="preserve"> rubber frames: 1- Blackout cover attached with a Velcro to the top rubber frame; 2- </w:t>
      </w:r>
      <w:r>
        <w:rPr>
          <w:i w:val="0"/>
          <w:iCs w:val="0"/>
          <w:color w:val="000000" w:themeColor="text1"/>
          <w:sz w:val="22"/>
          <w:szCs w:val="22"/>
        </w:rPr>
        <w:t>Polyethylene (</w:t>
      </w:r>
      <w:r w:rsidRPr="00234AA1">
        <w:rPr>
          <w:i w:val="0"/>
          <w:iCs w:val="0"/>
          <w:color w:val="000000" w:themeColor="text1"/>
          <w:sz w:val="22"/>
          <w:szCs w:val="22"/>
        </w:rPr>
        <w:t>PE</w:t>
      </w:r>
      <w:r>
        <w:rPr>
          <w:i w:val="0"/>
          <w:iCs w:val="0"/>
          <w:color w:val="000000" w:themeColor="text1"/>
          <w:sz w:val="22"/>
          <w:szCs w:val="22"/>
        </w:rPr>
        <w:t>)</w:t>
      </w:r>
      <w:r w:rsidRPr="00234AA1">
        <w:rPr>
          <w:i w:val="0"/>
          <w:iCs w:val="0"/>
          <w:color w:val="000000" w:themeColor="text1"/>
          <w:sz w:val="22"/>
          <w:szCs w:val="22"/>
        </w:rPr>
        <w:t xml:space="preserve"> bag attached with bolts and silicon glue to the top rubber frame; 3- Rubber frames, 4- Bolts that tight the rubber frames together and attach PE bag; 5- Rubber O-ring, 6- </w:t>
      </w:r>
      <w:r w:rsidRPr="00550289">
        <w:rPr>
          <w:i w:val="0"/>
          <w:iCs w:val="0"/>
          <w:color w:val="000000" w:themeColor="text1"/>
          <w:sz w:val="22"/>
          <w:szCs w:val="22"/>
        </w:rPr>
        <w:t xml:space="preserve">Silicon that seals the PE bag, 7- Velcro stitched to the rubber frame and that will connect to the Velcro stitched to the base part of the blackout cover. </w:t>
      </w:r>
    </w:p>
    <w:p w14:paraId="4CA14BEC" w14:textId="77777777" w:rsidR="003E5245" w:rsidRPr="00234AA1" w:rsidRDefault="003E5245" w:rsidP="003E5245">
      <w:pPr>
        <w:pStyle w:val="Caption"/>
        <w:rPr>
          <w:i w:val="0"/>
          <w:iCs w:val="0"/>
          <w:color w:val="000000" w:themeColor="text1"/>
          <w:sz w:val="22"/>
          <w:szCs w:val="22"/>
        </w:rPr>
      </w:pPr>
    </w:p>
    <w:p w14:paraId="62EA6BEF" w14:textId="77777777" w:rsidR="003E5245" w:rsidRDefault="00000000" w:rsidP="003E5245">
      <w:pPr>
        <w:keepNext/>
        <w:spacing w:line="360" w:lineRule="auto"/>
        <w:rPr>
          <w:i/>
          <w:color w:val="44546A"/>
          <w:sz w:val="22"/>
          <w:szCs w:val="22"/>
        </w:rPr>
      </w:pPr>
      <w:sdt>
        <w:sdtPr>
          <w:tag w:val="goog_rdk_4"/>
          <w:id w:val="-1999571576"/>
          <w:showingPlcHdr/>
        </w:sdtPr>
        <w:sdtContent>
          <w:r w:rsidR="003E5245">
            <w:t xml:space="preserve">     </w:t>
          </w:r>
        </w:sdtContent>
      </w:sdt>
    </w:p>
    <w:p w14:paraId="563B8970" w14:textId="77777777" w:rsidR="003E5245" w:rsidRPr="00234AA1" w:rsidRDefault="003E5245" w:rsidP="003E5245">
      <w:pPr>
        <w:pStyle w:val="Caption"/>
        <w:keepNext/>
        <w:suppressLineNumbers/>
        <w:rPr>
          <w:i w:val="0"/>
          <w:iCs w:val="0"/>
          <w:color w:val="000000" w:themeColor="text1"/>
          <w:sz w:val="22"/>
          <w:szCs w:val="22"/>
        </w:rPr>
      </w:pPr>
      <w:r w:rsidRPr="00234AA1">
        <w:rPr>
          <w:i w:val="0"/>
          <w:iCs w:val="0"/>
          <w:color w:val="000000" w:themeColor="text1"/>
          <w:sz w:val="22"/>
          <w:szCs w:val="22"/>
        </w:rPr>
        <w:t xml:space="preserve">Table </w:t>
      </w:r>
      <w:r w:rsidRPr="00234AA1">
        <w:rPr>
          <w:i w:val="0"/>
          <w:iCs w:val="0"/>
          <w:color w:val="000000" w:themeColor="text1"/>
          <w:sz w:val="22"/>
          <w:szCs w:val="22"/>
        </w:rPr>
        <w:fldChar w:fldCharType="begin"/>
      </w:r>
      <w:r w:rsidRPr="00234AA1">
        <w:rPr>
          <w:i w:val="0"/>
          <w:iCs w:val="0"/>
          <w:color w:val="000000" w:themeColor="text1"/>
          <w:sz w:val="22"/>
          <w:szCs w:val="22"/>
        </w:rPr>
        <w:instrText xml:space="preserve"> SEQ Table \* ARABIC </w:instrText>
      </w:r>
      <w:r w:rsidRPr="00234AA1">
        <w:rPr>
          <w:i w:val="0"/>
          <w:iCs w:val="0"/>
          <w:color w:val="000000" w:themeColor="text1"/>
          <w:sz w:val="22"/>
          <w:szCs w:val="22"/>
        </w:rPr>
        <w:fldChar w:fldCharType="separate"/>
      </w:r>
      <w:r>
        <w:rPr>
          <w:i w:val="0"/>
          <w:iCs w:val="0"/>
          <w:noProof/>
          <w:color w:val="000000" w:themeColor="text1"/>
          <w:sz w:val="22"/>
          <w:szCs w:val="22"/>
        </w:rPr>
        <w:t>1</w:t>
      </w:r>
      <w:r w:rsidRPr="00234AA1">
        <w:rPr>
          <w:i w:val="0"/>
          <w:iCs w:val="0"/>
          <w:color w:val="000000" w:themeColor="text1"/>
          <w:sz w:val="22"/>
          <w:szCs w:val="22"/>
        </w:rPr>
        <w:fldChar w:fldCharType="end"/>
      </w:r>
      <w:r w:rsidRPr="00234AA1">
        <w:rPr>
          <w:i w:val="0"/>
          <w:iCs w:val="0"/>
          <w:color w:val="000000" w:themeColor="text1"/>
          <w:sz w:val="22"/>
          <w:szCs w:val="22"/>
        </w:rPr>
        <w:t xml:space="preserve"> - List of materials needed to build and use one </w:t>
      </w:r>
      <w:r>
        <w:rPr>
          <w:i w:val="0"/>
          <w:iCs w:val="0"/>
          <w:color w:val="000000" w:themeColor="text1"/>
          <w:sz w:val="22"/>
          <w:szCs w:val="22"/>
        </w:rPr>
        <w:t>Benthic Incubation Chamber (</w:t>
      </w:r>
      <w:r w:rsidRPr="00234AA1">
        <w:rPr>
          <w:i w:val="0"/>
          <w:iCs w:val="0"/>
          <w:color w:val="000000" w:themeColor="text1"/>
          <w:sz w:val="22"/>
          <w:szCs w:val="22"/>
        </w:rPr>
        <w:t>BIC</w:t>
      </w:r>
      <w:r>
        <w:rPr>
          <w:i w:val="0"/>
          <w:iCs w:val="0"/>
          <w:color w:val="000000" w:themeColor="text1"/>
          <w:sz w:val="22"/>
          <w:szCs w:val="22"/>
        </w:rPr>
        <w:t>)</w:t>
      </w:r>
      <w:r w:rsidRPr="00234AA1">
        <w:rPr>
          <w:i w:val="0"/>
          <w:iCs w:val="0"/>
          <w:color w:val="000000" w:themeColor="text1"/>
          <w:sz w:val="22"/>
          <w:szCs w:val="22"/>
        </w:rPr>
        <w:t xml:space="preserve"> and its different steps and components such as fluorescein injection and water sampling, weight bags, and biomass sampling.</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3E5245" w14:paraId="6E1CCB4F" w14:textId="77777777" w:rsidTr="0095243C">
        <w:tc>
          <w:tcPr>
            <w:tcW w:w="4508" w:type="dxa"/>
          </w:tcPr>
          <w:p w14:paraId="451470D1" w14:textId="77777777" w:rsidR="003E5245" w:rsidRDefault="003E5245" w:rsidP="0095243C">
            <w:pPr>
              <w:spacing w:line="360" w:lineRule="auto"/>
              <w:jc w:val="both"/>
              <w:rPr>
                <w:sz w:val="22"/>
                <w:szCs w:val="22"/>
                <w:highlight w:val="white"/>
                <w:u w:val="single"/>
              </w:rPr>
            </w:pPr>
            <w:r>
              <w:rPr>
                <w:sz w:val="22"/>
                <w:szCs w:val="22"/>
                <w:highlight w:val="white"/>
                <w:u w:val="single"/>
              </w:rPr>
              <w:t>BIC</w:t>
            </w:r>
          </w:p>
        </w:tc>
        <w:tc>
          <w:tcPr>
            <w:tcW w:w="4508" w:type="dxa"/>
          </w:tcPr>
          <w:p w14:paraId="3C38E7AE" w14:textId="77777777" w:rsidR="003E5245" w:rsidRDefault="003E5245" w:rsidP="0095243C">
            <w:pPr>
              <w:spacing w:line="360" w:lineRule="auto"/>
              <w:jc w:val="both"/>
              <w:rPr>
                <w:sz w:val="22"/>
                <w:szCs w:val="22"/>
                <w:highlight w:val="white"/>
                <w:u w:val="single"/>
              </w:rPr>
            </w:pPr>
            <w:r>
              <w:rPr>
                <w:sz w:val="22"/>
                <w:szCs w:val="22"/>
                <w:highlight w:val="white"/>
                <w:u w:val="single"/>
              </w:rPr>
              <w:t>Quantity for chamber</w:t>
            </w:r>
          </w:p>
        </w:tc>
      </w:tr>
      <w:tr w:rsidR="003E5245" w14:paraId="03915963" w14:textId="77777777" w:rsidTr="0095243C">
        <w:tc>
          <w:tcPr>
            <w:tcW w:w="4508" w:type="dxa"/>
          </w:tcPr>
          <w:p w14:paraId="61B09261" w14:textId="77777777" w:rsidR="003E5245" w:rsidRDefault="003E5245" w:rsidP="0095243C">
            <w:pPr>
              <w:spacing w:line="360" w:lineRule="auto"/>
              <w:jc w:val="both"/>
              <w:rPr>
                <w:sz w:val="22"/>
                <w:szCs w:val="22"/>
                <w:highlight w:val="white"/>
              </w:rPr>
            </w:pPr>
            <w:r>
              <w:rPr>
                <w:sz w:val="22"/>
                <w:szCs w:val="22"/>
                <w:highlight w:val="white"/>
              </w:rPr>
              <w:t>Polyethylene (PE) bag (sleeve) – ~150cm height, diameter 50cm</w:t>
            </w:r>
          </w:p>
        </w:tc>
        <w:tc>
          <w:tcPr>
            <w:tcW w:w="4508" w:type="dxa"/>
          </w:tcPr>
          <w:p w14:paraId="4DEC76AB" w14:textId="77777777" w:rsidR="003E5245" w:rsidRDefault="003E5245" w:rsidP="0095243C">
            <w:pPr>
              <w:spacing w:line="360" w:lineRule="auto"/>
              <w:jc w:val="both"/>
              <w:rPr>
                <w:sz w:val="22"/>
                <w:szCs w:val="22"/>
                <w:highlight w:val="white"/>
              </w:rPr>
            </w:pPr>
            <w:r>
              <w:rPr>
                <w:sz w:val="22"/>
                <w:szCs w:val="22"/>
                <w:highlight w:val="white"/>
              </w:rPr>
              <w:t>1</w:t>
            </w:r>
          </w:p>
        </w:tc>
      </w:tr>
      <w:tr w:rsidR="003E5245" w14:paraId="3B281742" w14:textId="77777777" w:rsidTr="0095243C">
        <w:tc>
          <w:tcPr>
            <w:tcW w:w="4508" w:type="dxa"/>
          </w:tcPr>
          <w:p w14:paraId="7A1EE794" w14:textId="77777777" w:rsidR="003E5245" w:rsidRDefault="003E5245" w:rsidP="0095243C">
            <w:pPr>
              <w:spacing w:line="360" w:lineRule="auto"/>
              <w:jc w:val="both"/>
              <w:rPr>
                <w:sz w:val="22"/>
                <w:szCs w:val="22"/>
                <w:highlight w:val="white"/>
              </w:rPr>
            </w:pPr>
            <w:r>
              <w:rPr>
                <w:sz w:val="22"/>
                <w:szCs w:val="22"/>
                <w:highlight w:val="white"/>
              </w:rPr>
              <w:t>Blackout fabric cover (sleeve) - diameter 60cm</w:t>
            </w:r>
          </w:p>
        </w:tc>
        <w:tc>
          <w:tcPr>
            <w:tcW w:w="4508" w:type="dxa"/>
          </w:tcPr>
          <w:p w14:paraId="0EA716F3" w14:textId="77777777" w:rsidR="003E5245" w:rsidRDefault="003E5245" w:rsidP="0095243C">
            <w:pPr>
              <w:spacing w:line="360" w:lineRule="auto"/>
              <w:jc w:val="both"/>
              <w:rPr>
                <w:sz w:val="22"/>
                <w:szCs w:val="22"/>
                <w:highlight w:val="white"/>
              </w:rPr>
            </w:pPr>
            <w:r>
              <w:rPr>
                <w:sz w:val="22"/>
                <w:szCs w:val="22"/>
                <w:highlight w:val="white"/>
              </w:rPr>
              <w:t>1</w:t>
            </w:r>
          </w:p>
        </w:tc>
      </w:tr>
      <w:tr w:rsidR="003E5245" w14:paraId="79D4C233" w14:textId="77777777" w:rsidTr="0095243C">
        <w:tc>
          <w:tcPr>
            <w:tcW w:w="4508" w:type="dxa"/>
          </w:tcPr>
          <w:p w14:paraId="0C11148C" w14:textId="77777777" w:rsidR="003E5245" w:rsidRDefault="003E5245" w:rsidP="0095243C">
            <w:pPr>
              <w:spacing w:line="360" w:lineRule="auto"/>
              <w:jc w:val="both"/>
              <w:rPr>
                <w:sz w:val="22"/>
                <w:szCs w:val="22"/>
                <w:highlight w:val="white"/>
              </w:rPr>
            </w:pPr>
            <w:r>
              <w:rPr>
                <w:sz w:val="22"/>
                <w:szCs w:val="22"/>
                <w:highlight w:val="white"/>
              </w:rPr>
              <w:t>1cm thickness rubber plate – 75x75cm. Central hole 50cm diameter</w:t>
            </w:r>
          </w:p>
        </w:tc>
        <w:tc>
          <w:tcPr>
            <w:tcW w:w="4508" w:type="dxa"/>
          </w:tcPr>
          <w:p w14:paraId="064E02F9" w14:textId="77777777" w:rsidR="003E5245" w:rsidRDefault="003E5245" w:rsidP="0095243C">
            <w:pPr>
              <w:spacing w:line="360" w:lineRule="auto"/>
              <w:jc w:val="both"/>
              <w:rPr>
                <w:sz w:val="22"/>
                <w:szCs w:val="22"/>
                <w:highlight w:val="white"/>
              </w:rPr>
            </w:pPr>
            <w:r>
              <w:rPr>
                <w:sz w:val="22"/>
                <w:szCs w:val="22"/>
                <w:highlight w:val="white"/>
              </w:rPr>
              <w:t>1</w:t>
            </w:r>
          </w:p>
        </w:tc>
      </w:tr>
      <w:tr w:rsidR="003E5245" w14:paraId="67B564C5" w14:textId="77777777" w:rsidTr="0095243C">
        <w:tc>
          <w:tcPr>
            <w:tcW w:w="4508" w:type="dxa"/>
          </w:tcPr>
          <w:p w14:paraId="722B241F" w14:textId="77777777" w:rsidR="003E5245" w:rsidRDefault="003E5245" w:rsidP="0095243C">
            <w:pPr>
              <w:spacing w:line="360" w:lineRule="auto"/>
              <w:jc w:val="both"/>
              <w:rPr>
                <w:sz w:val="22"/>
                <w:szCs w:val="22"/>
                <w:highlight w:val="white"/>
              </w:rPr>
            </w:pPr>
            <w:r>
              <w:rPr>
                <w:sz w:val="22"/>
                <w:szCs w:val="22"/>
                <w:highlight w:val="white"/>
              </w:rPr>
              <w:t>0.5cm thickness rubber plate 75x75cm. Central hole 50cm diameter</w:t>
            </w:r>
          </w:p>
        </w:tc>
        <w:tc>
          <w:tcPr>
            <w:tcW w:w="4508" w:type="dxa"/>
          </w:tcPr>
          <w:p w14:paraId="7C15B45E" w14:textId="77777777" w:rsidR="003E5245" w:rsidRDefault="003E5245" w:rsidP="0095243C">
            <w:pPr>
              <w:spacing w:line="360" w:lineRule="auto"/>
              <w:jc w:val="both"/>
              <w:rPr>
                <w:sz w:val="22"/>
                <w:szCs w:val="22"/>
                <w:highlight w:val="white"/>
              </w:rPr>
            </w:pPr>
            <w:r>
              <w:rPr>
                <w:sz w:val="22"/>
                <w:szCs w:val="22"/>
                <w:highlight w:val="white"/>
              </w:rPr>
              <w:t>2</w:t>
            </w:r>
          </w:p>
        </w:tc>
      </w:tr>
      <w:tr w:rsidR="003E5245" w14:paraId="6CE91ED9" w14:textId="77777777" w:rsidTr="0095243C">
        <w:tc>
          <w:tcPr>
            <w:tcW w:w="4508" w:type="dxa"/>
          </w:tcPr>
          <w:p w14:paraId="34E7C5B0" w14:textId="77777777" w:rsidR="003E5245" w:rsidRDefault="003E5245" w:rsidP="0095243C">
            <w:pPr>
              <w:spacing w:line="360" w:lineRule="auto"/>
              <w:jc w:val="both"/>
              <w:rPr>
                <w:sz w:val="22"/>
                <w:szCs w:val="22"/>
                <w:highlight w:val="white"/>
              </w:rPr>
            </w:pPr>
            <w:r>
              <w:rPr>
                <w:sz w:val="22"/>
                <w:szCs w:val="22"/>
                <w:highlight w:val="white"/>
              </w:rPr>
              <w:t>Rubber O-ring - diameter 50cm</w:t>
            </w:r>
          </w:p>
        </w:tc>
        <w:tc>
          <w:tcPr>
            <w:tcW w:w="4508" w:type="dxa"/>
          </w:tcPr>
          <w:p w14:paraId="3A97CEE6" w14:textId="77777777" w:rsidR="003E5245" w:rsidRDefault="003E5245" w:rsidP="0095243C">
            <w:pPr>
              <w:spacing w:line="360" w:lineRule="auto"/>
              <w:jc w:val="both"/>
              <w:rPr>
                <w:sz w:val="22"/>
                <w:szCs w:val="22"/>
                <w:highlight w:val="white"/>
              </w:rPr>
            </w:pPr>
            <w:r>
              <w:rPr>
                <w:sz w:val="22"/>
                <w:szCs w:val="22"/>
                <w:highlight w:val="white"/>
              </w:rPr>
              <w:t>1</w:t>
            </w:r>
          </w:p>
        </w:tc>
      </w:tr>
      <w:tr w:rsidR="003E5245" w14:paraId="59C53175" w14:textId="77777777" w:rsidTr="0095243C">
        <w:tc>
          <w:tcPr>
            <w:tcW w:w="4508" w:type="dxa"/>
          </w:tcPr>
          <w:p w14:paraId="46516E1B" w14:textId="77777777" w:rsidR="003E5245" w:rsidRDefault="003E5245" w:rsidP="0095243C">
            <w:pPr>
              <w:spacing w:line="360" w:lineRule="auto"/>
              <w:jc w:val="both"/>
              <w:rPr>
                <w:sz w:val="22"/>
                <w:szCs w:val="22"/>
                <w:highlight w:val="white"/>
              </w:rPr>
            </w:pPr>
            <w:r>
              <w:rPr>
                <w:sz w:val="22"/>
                <w:szCs w:val="22"/>
                <w:highlight w:val="white"/>
              </w:rPr>
              <w:lastRenderedPageBreak/>
              <w:t>Inox tightening bolts 4cm heigh</w:t>
            </w:r>
          </w:p>
        </w:tc>
        <w:tc>
          <w:tcPr>
            <w:tcW w:w="4508" w:type="dxa"/>
          </w:tcPr>
          <w:p w14:paraId="3CF9E4A4" w14:textId="77777777" w:rsidR="003E5245" w:rsidRDefault="003E5245" w:rsidP="0095243C">
            <w:pPr>
              <w:spacing w:line="360" w:lineRule="auto"/>
              <w:jc w:val="both"/>
              <w:rPr>
                <w:sz w:val="22"/>
                <w:szCs w:val="22"/>
                <w:highlight w:val="white"/>
              </w:rPr>
            </w:pPr>
            <w:r>
              <w:rPr>
                <w:sz w:val="22"/>
                <w:szCs w:val="22"/>
                <w:highlight w:val="white"/>
              </w:rPr>
              <w:t>20</w:t>
            </w:r>
          </w:p>
        </w:tc>
      </w:tr>
      <w:tr w:rsidR="003E5245" w14:paraId="62D55F80" w14:textId="77777777" w:rsidTr="0095243C">
        <w:tc>
          <w:tcPr>
            <w:tcW w:w="4508" w:type="dxa"/>
          </w:tcPr>
          <w:p w14:paraId="7D073316" w14:textId="77777777" w:rsidR="003E5245" w:rsidRDefault="003E5245" w:rsidP="0095243C">
            <w:pPr>
              <w:spacing w:line="360" w:lineRule="auto"/>
              <w:jc w:val="both"/>
              <w:rPr>
                <w:sz w:val="22"/>
                <w:szCs w:val="22"/>
                <w:highlight w:val="white"/>
              </w:rPr>
            </w:pPr>
            <w:r>
              <w:rPr>
                <w:sz w:val="22"/>
                <w:szCs w:val="22"/>
                <w:highlight w:val="white"/>
              </w:rPr>
              <w:t xml:space="preserve">Circular </w:t>
            </w:r>
            <w:r w:rsidRPr="00234AA1">
              <w:rPr>
                <w:sz w:val="22"/>
                <w:szCs w:val="22"/>
                <w:highlight w:val="white"/>
              </w:rPr>
              <w:t>polyvinyl chloride</w:t>
            </w:r>
            <w:r>
              <w:rPr>
                <w:sz w:val="22"/>
                <w:szCs w:val="22"/>
                <w:highlight w:val="white"/>
              </w:rPr>
              <w:t xml:space="preserve"> (PVC) plastic pieces diameter 10cm</w:t>
            </w:r>
          </w:p>
        </w:tc>
        <w:tc>
          <w:tcPr>
            <w:tcW w:w="4508" w:type="dxa"/>
          </w:tcPr>
          <w:p w14:paraId="183FCE2D" w14:textId="77777777" w:rsidR="003E5245" w:rsidRDefault="003E5245" w:rsidP="0095243C">
            <w:pPr>
              <w:spacing w:line="360" w:lineRule="auto"/>
              <w:jc w:val="both"/>
              <w:rPr>
                <w:sz w:val="22"/>
                <w:szCs w:val="22"/>
                <w:highlight w:val="white"/>
              </w:rPr>
            </w:pPr>
            <w:r>
              <w:rPr>
                <w:sz w:val="22"/>
                <w:szCs w:val="22"/>
                <w:highlight w:val="white"/>
              </w:rPr>
              <w:t>20</w:t>
            </w:r>
          </w:p>
        </w:tc>
      </w:tr>
      <w:tr w:rsidR="003E5245" w14:paraId="0D907ACC" w14:textId="77777777" w:rsidTr="0095243C">
        <w:tc>
          <w:tcPr>
            <w:tcW w:w="4508" w:type="dxa"/>
          </w:tcPr>
          <w:p w14:paraId="2EBD9275" w14:textId="77777777" w:rsidR="003E5245" w:rsidRDefault="003E5245" w:rsidP="0095243C">
            <w:pPr>
              <w:spacing w:line="360" w:lineRule="auto"/>
              <w:jc w:val="both"/>
              <w:rPr>
                <w:sz w:val="22"/>
                <w:szCs w:val="22"/>
                <w:highlight w:val="white"/>
              </w:rPr>
            </w:pPr>
            <w:r>
              <w:rPr>
                <w:sz w:val="22"/>
                <w:szCs w:val="22"/>
                <w:highlight w:val="white"/>
              </w:rPr>
              <w:t>Ring of foam 60cm diameter</w:t>
            </w:r>
          </w:p>
        </w:tc>
        <w:tc>
          <w:tcPr>
            <w:tcW w:w="4508" w:type="dxa"/>
          </w:tcPr>
          <w:p w14:paraId="39A86DFE" w14:textId="77777777" w:rsidR="003E5245" w:rsidRDefault="003E5245" w:rsidP="0095243C">
            <w:pPr>
              <w:spacing w:line="360" w:lineRule="auto"/>
              <w:jc w:val="both"/>
              <w:rPr>
                <w:sz w:val="22"/>
                <w:szCs w:val="22"/>
                <w:highlight w:val="white"/>
              </w:rPr>
            </w:pPr>
            <w:r>
              <w:rPr>
                <w:sz w:val="22"/>
                <w:szCs w:val="22"/>
                <w:highlight w:val="white"/>
              </w:rPr>
              <w:t>1</w:t>
            </w:r>
          </w:p>
        </w:tc>
      </w:tr>
      <w:tr w:rsidR="003E5245" w14:paraId="7F3EACA8" w14:textId="77777777" w:rsidTr="0095243C">
        <w:tc>
          <w:tcPr>
            <w:tcW w:w="4508" w:type="dxa"/>
          </w:tcPr>
          <w:p w14:paraId="7AC3AF8F" w14:textId="77777777" w:rsidR="003E5245" w:rsidRDefault="003E5245" w:rsidP="0095243C">
            <w:pPr>
              <w:spacing w:line="360" w:lineRule="auto"/>
              <w:jc w:val="both"/>
              <w:rPr>
                <w:sz w:val="22"/>
                <w:szCs w:val="22"/>
                <w:highlight w:val="white"/>
              </w:rPr>
            </w:pPr>
            <w:r>
              <w:rPr>
                <w:sz w:val="22"/>
                <w:szCs w:val="22"/>
                <w:highlight w:val="white"/>
              </w:rPr>
              <w:t>PVC canvas with a hole in a center - diameter 50cm</w:t>
            </w:r>
          </w:p>
        </w:tc>
        <w:tc>
          <w:tcPr>
            <w:tcW w:w="4508" w:type="dxa"/>
          </w:tcPr>
          <w:p w14:paraId="4032FDC8" w14:textId="77777777" w:rsidR="003E5245" w:rsidRDefault="003E5245" w:rsidP="0095243C">
            <w:pPr>
              <w:spacing w:line="360" w:lineRule="auto"/>
              <w:jc w:val="both"/>
              <w:rPr>
                <w:sz w:val="22"/>
                <w:szCs w:val="22"/>
                <w:highlight w:val="white"/>
              </w:rPr>
            </w:pPr>
            <w:r>
              <w:rPr>
                <w:sz w:val="22"/>
                <w:szCs w:val="22"/>
                <w:highlight w:val="white"/>
              </w:rPr>
              <w:t>1</w:t>
            </w:r>
          </w:p>
        </w:tc>
      </w:tr>
      <w:tr w:rsidR="003E5245" w14:paraId="458914EF" w14:textId="77777777" w:rsidTr="0095243C">
        <w:tc>
          <w:tcPr>
            <w:tcW w:w="4508" w:type="dxa"/>
          </w:tcPr>
          <w:p w14:paraId="2272A26B" w14:textId="77777777" w:rsidR="003E5245" w:rsidRDefault="003E5245" w:rsidP="0095243C">
            <w:pPr>
              <w:spacing w:line="360" w:lineRule="auto"/>
              <w:jc w:val="both"/>
              <w:rPr>
                <w:sz w:val="22"/>
                <w:szCs w:val="22"/>
                <w:highlight w:val="white"/>
              </w:rPr>
            </w:pPr>
            <w:r>
              <w:rPr>
                <w:sz w:val="22"/>
                <w:szCs w:val="22"/>
                <w:highlight w:val="white"/>
              </w:rPr>
              <w:t>Weight bags 15kg</w:t>
            </w:r>
          </w:p>
        </w:tc>
        <w:tc>
          <w:tcPr>
            <w:tcW w:w="4508" w:type="dxa"/>
          </w:tcPr>
          <w:p w14:paraId="22CDA03D" w14:textId="77777777" w:rsidR="003E5245" w:rsidRDefault="003E5245" w:rsidP="0095243C">
            <w:pPr>
              <w:spacing w:line="360" w:lineRule="auto"/>
              <w:jc w:val="both"/>
              <w:rPr>
                <w:sz w:val="22"/>
                <w:szCs w:val="22"/>
                <w:highlight w:val="white"/>
              </w:rPr>
            </w:pPr>
            <w:r>
              <w:rPr>
                <w:sz w:val="22"/>
                <w:szCs w:val="22"/>
                <w:highlight w:val="white"/>
              </w:rPr>
              <w:t>2</w:t>
            </w:r>
          </w:p>
        </w:tc>
      </w:tr>
      <w:tr w:rsidR="003E5245" w14:paraId="7C38E910" w14:textId="77777777" w:rsidTr="0095243C">
        <w:tc>
          <w:tcPr>
            <w:tcW w:w="4508" w:type="dxa"/>
          </w:tcPr>
          <w:p w14:paraId="36F4E752" w14:textId="77777777" w:rsidR="003E5245" w:rsidRDefault="003E5245" w:rsidP="0095243C">
            <w:pPr>
              <w:spacing w:line="360" w:lineRule="auto"/>
              <w:jc w:val="both"/>
              <w:rPr>
                <w:sz w:val="22"/>
                <w:szCs w:val="22"/>
                <w:highlight w:val="white"/>
              </w:rPr>
            </w:pPr>
            <w:r>
              <w:rPr>
                <w:sz w:val="22"/>
                <w:szCs w:val="22"/>
                <w:highlight w:val="white"/>
              </w:rPr>
              <w:t>Pegs (large size)</w:t>
            </w:r>
          </w:p>
        </w:tc>
        <w:tc>
          <w:tcPr>
            <w:tcW w:w="4508" w:type="dxa"/>
          </w:tcPr>
          <w:p w14:paraId="6C5B0E1A" w14:textId="77777777" w:rsidR="003E5245" w:rsidRDefault="003E5245" w:rsidP="0095243C">
            <w:pPr>
              <w:spacing w:line="360" w:lineRule="auto"/>
              <w:jc w:val="both"/>
              <w:rPr>
                <w:sz w:val="22"/>
                <w:szCs w:val="22"/>
                <w:highlight w:val="white"/>
              </w:rPr>
            </w:pPr>
            <w:r>
              <w:rPr>
                <w:sz w:val="22"/>
                <w:szCs w:val="22"/>
                <w:highlight w:val="white"/>
              </w:rPr>
              <w:t>6</w:t>
            </w:r>
          </w:p>
        </w:tc>
      </w:tr>
      <w:tr w:rsidR="003E5245" w14:paraId="36116D52" w14:textId="77777777" w:rsidTr="0095243C">
        <w:tc>
          <w:tcPr>
            <w:tcW w:w="4508" w:type="dxa"/>
          </w:tcPr>
          <w:p w14:paraId="2E520120" w14:textId="77777777" w:rsidR="003E5245" w:rsidRDefault="003E5245" w:rsidP="0095243C">
            <w:pPr>
              <w:spacing w:line="360" w:lineRule="auto"/>
              <w:jc w:val="both"/>
              <w:rPr>
                <w:sz w:val="22"/>
                <w:szCs w:val="22"/>
                <w:highlight w:val="white"/>
              </w:rPr>
            </w:pPr>
            <w:r>
              <w:rPr>
                <w:sz w:val="22"/>
                <w:szCs w:val="22"/>
                <w:highlight w:val="white"/>
              </w:rPr>
              <w:t xml:space="preserve">Small buoys </w:t>
            </w:r>
          </w:p>
        </w:tc>
        <w:tc>
          <w:tcPr>
            <w:tcW w:w="4508" w:type="dxa"/>
          </w:tcPr>
          <w:p w14:paraId="1B01FB46" w14:textId="77777777" w:rsidR="003E5245" w:rsidRDefault="003E5245" w:rsidP="0095243C">
            <w:pPr>
              <w:spacing w:line="360" w:lineRule="auto"/>
              <w:jc w:val="both"/>
              <w:rPr>
                <w:sz w:val="22"/>
                <w:szCs w:val="22"/>
                <w:highlight w:val="white"/>
              </w:rPr>
            </w:pPr>
            <w:r>
              <w:rPr>
                <w:sz w:val="22"/>
                <w:szCs w:val="22"/>
                <w:highlight w:val="white"/>
              </w:rPr>
              <w:t>4</w:t>
            </w:r>
          </w:p>
        </w:tc>
      </w:tr>
      <w:tr w:rsidR="003E5245" w14:paraId="32056F6E" w14:textId="77777777" w:rsidTr="0095243C">
        <w:tc>
          <w:tcPr>
            <w:tcW w:w="4508" w:type="dxa"/>
          </w:tcPr>
          <w:p w14:paraId="559BA1CE" w14:textId="77777777" w:rsidR="003E5245" w:rsidRDefault="003E5245" w:rsidP="0095243C">
            <w:pPr>
              <w:spacing w:line="360" w:lineRule="auto"/>
              <w:jc w:val="both"/>
              <w:rPr>
                <w:sz w:val="22"/>
                <w:szCs w:val="22"/>
                <w:highlight w:val="white"/>
              </w:rPr>
            </w:pPr>
            <w:r>
              <w:rPr>
                <w:sz w:val="22"/>
                <w:szCs w:val="22"/>
                <w:highlight w:val="white"/>
              </w:rPr>
              <w:t>Open/close PVC valve</w:t>
            </w:r>
          </w:p>
        </w:tc>
        <w:tc>
          <w:tcPr>
            <w:tcW w:w="4508" w:type="dxa"/>
          </w:tcPr>
          <w:p w14:paraId="4E9B2C75" w14:textId="77777777" w:rsidR="003E5245" w:rsidRDefault="003E5245" w:rsidP="0095243C">
            <w:pPr>
              <w:spacing w:line="360" w:lineRule="auto"/>
              <w:jc w:val="both"/>
              <w:rPr>
                <w:sz w:val="22"/>
                <w:szCs w:val="22"/>
                <w:highlight w:val="white"/>
              </w:rPr>
            </w:pPr>
            <w:r>
              <w:rPr>
                <w:sz w:val="22"/>
                <w:szCs w:val="22"/>
                <w:highlight w:val="white"/>
              </w:rPr>
              <w:t>1</w:t>
            </w:r>
          </w:p>
        </w:tc>
      </w:tr>
      <w:tr w:rsidR="003E5245" w14:paraId="547C418C" w14:textId="77777777" w:rsidTr="0095243C">
        <w:tc>
          <w:tcPr>
            <w:tcW w:w="4508" w:type="dxa"/>
          </w:tcPr>
          <w:p w14:paraId="15908A28" w14:textId="77777777" w:rsidR="003E5245" w:rsidRDefault="003E5245" w:rsidP="0095243C">
            <w:pPr>
              <w:spacing w:line="360" w:lineRule="auto"/>
              <w:jc w:val="both"/>
              <w:rPr>
                <w:sz w:val="22"/>
                <w:szCs w:val="22"/>
                <w:highlight w:val="white"/>
              </w:rPr>
            </w:pPr>
            <w:r>
              <w:rPr>
                <w:sz w:val="22"/>
                <w:szCs w:val="22"/>
                <w:highlight w:val="white"/>
              </w:rPr>
              <w:t>Quick connect PVC tube – 0.5cm interior diameter 5cm length</w:t>
            </w:r>
          </w:p>
        </w:tc>
        <w:tc>
          <w:tcPr>
            <w:tcW w:w="4508" w:type="dxa"/>
          </w:tcPr>
          <w:p w14:paraId="6510E709" w14:textId="77777777" w:rsidR="003E5245" w:rsidRDefault="003E5245" w:rsidP="0095243C">
            <w:pPr>
              <w:spacing w:line="360" w:lineRule="auto"/>
              <w:jc w:val="both"/>
              <w:rPr>
                <w:sz w:val="22"/>
                <w:szCs w:val="22"/>
                <w:highlight w:val="white"/>
              </w:rPr>
            </w:pPr>
            <w:r>
              <w:rPr>
                <w:sz w:val="22"/>
                <w:szCs w:val="22"/>
                <w:highlight w:val="white"/>
              </w:rPr>
              <w:t>3</w:t>
            </w:r>
          </w:p>
        </w:tc>
      </w:tr>
      <w:tr w:rsidR="003E5245" w14:paraId="2D33E20F" w14:textId="77777777" w:rsidTr="0095243C">
        <w:tc>
          <w:tcPr>
            <w:tcW w:w="4508" w:type="dxa"/>
          </w:tcPr>
          <w:p w14:paraId="3DEB8CAC" w14:textId="77777777" w:rsidR="003E5245" w:rsidRDefault="003E5245" w:rsidP="0095243C">
            <w:pPr>
              <w:spacing w:line="360" w:lineRule="auto"/>
              <w:jc w:val="both"/>
              <w:rPr>
                <w:sz w:val="22"/>
                <w:szCs w:val="22"/>
                <w:highlight w:val="white"/>
              </w:rPr>
            </w:pPr>
            <w:r>
              <w:rPr>
                <w:sz w:val="22"/>
                <w:szCs w:val="22"/>
                <w:highlight w:val="white"/>
              </w:rPr>
              <w:t xml:space="preserve">Table duct (quick connect) 6mm diameter </w:t>
            </w:r>
          </w:p>
        </w:tc>
        <w:tc>
          <w:tcPr>
            <w:tcW w:w="4508" w:type="dxa"/>
          </w:tcPr>
          <w:p w14:paraId="10808325" w14:textId="77777777" w:rsidR="003E5245" w:rsidRDefault="003E5245" w:rsidP="0095243C">
            <w:pPr>
              <w:spacing w:line="360" w:lineRule="auto"/>
              <w:jc w:val="both"/>
              <w:rPr>
                <w:sz w:val="22"/>
                <w:szCs w:val="22"/>
                <w:highlight w:val="white"/>
              </w:rPr>
            </w:pPr>
            <w:r>
              <w:rPr>
                <w:sz w:val="22"/>
                <w:szCs w:val="22"/>
                <w:highlight w:val="white"/>
              </w:rPr>
              <w:t>1</w:t>
            </w:r>
          </w:p>
        </w:tc>
      </w:tr>
      <w:tr w:rsidR="003E5245" w14:paraId="224BC20A" w14:textId="77777777" w:rsidTr="0095243C">
        <w:tc>
          <w:tcPr>
            <w:tcW w:w="4508" w:type="dxa"/>
          </w:tcPr>
          <w:p w14:paraId="3A741518" w14:textId="77777777" w:rsidR="003E5245" w:rsidRDefault="003E5245" w:rsidP="0095243C">
            <w:pPr>
              <w:spacing w:line="360" w:lineRule="auto"/>
              <w:jc w:val="both"/>
              <w:rPr>
                <w:sz w:val="22"/>
                <w:szCs w:val="22"/>
                <w:highlight w:val="white"/>
              </w:rPr>
            </w:pPr>
            <w:r>
              <w:rPr>
                <w:sz w:val="22"/>
                <w:szCs w:val="22"/>
                <w:highlight w:val="white"/>
              </w:rPr>
              <w:t>Velcro circle 60cm diameter</w:t>
            </w:r>
          </w:p>
        </w:tc>
        <w:tc>
          <w:tcPr>
            <w:tcW w:w="4508" w:type="dxa"/>
          </w:tcPr>
          <w:p w14:paraId="125A03AD" w14:textId="77777777" w:rsidR="003E5245" w:rsidRDefault="003E5245" w:rsidP="0095243C">
            <w:pPr>
              <w:spacing w:line="360" w:lineRule="auto"/>
              <w:jc w:val="both"/>
              <w:rPr>
                <w:sz w:val="22"/>
                <w:szCs w:val="22"/>
                <w:highlight w:val="white"/>
              </w:rPr>
            </w:pPr>
            <w:r>
              <w:rPr>
                <w:sz w:val="22"/>
                <w:szCs w:val="22"/>
                <w:highlight w:val="white"/>
              </w:rPr>
              <w:t>1</w:t>
            </w:r>
          </w:p>
        </w:tc>
      </w:tr>
      <w:tr w:rsidR="003E5245" w14:paraId="7DEA7537" w14:textId="77777777" w:rsidTr="0095243C">
        <w:tc>
          <w:tcPr>
            <w:tcW w:w="4508" w:type="dxa"/>
          </w:tcPr>
          <w:p w14:paraId="4F5FCA54" w14:textId="77777777" w:rsidR="003E5245" w:rsidRDefault="003E5245" w:rsidP="0095243C">
            <w:pPr>
              <w:spacing w:line="360" w:lineRule="auto"/>
              <w:jc w:val="both"/>
              <w:rPr>
                <w:sz w:val="22"/>
                <w:szCs w:val="22"/>
                <w:highlight w:val="white"/>
              </w:rPr>
            </w:pPr>
            <w:r>
              <w:rPr>
                <w:sz w:val="22"/>
                <w:szCs w:val="22"/>
                <w:highlight w:val="white"/>
              </w:rPr>
              <w:t>Line to stich leather and hole maker</w:t>
            </w:r>
          </w:p>
        </w:tc>
        <w:tc>
          <w:tcPr>
            <w:tcW w:w="4508" w:type="dxa"/>
          </w:tcPr>
          <w:p w14:paraId="28E1EA69" w14:textId="77777777" w:rsidR="003E5245" w:rsidRDefault="003E5245" w:rsidP="0095243C">
            <w:pPr>
              <w:spacing w:line="360" w:lineRule="auto"/>
              <w:jc w:val="both"/>
              <w:rPr>
                <w:sz w:val="22"/>
                <w:szCs w:val="22"/>
                <w:highlight w:val="white"/>
              </w:rPr>
            </w:pPr>
            <w:r>
              <w:rPr>
                <w:sz w:val="22"/>
                <w:szCs w:val="22"/>
                <w:highlight w:val="white"/>
              </w:rPr>
              <w:t>1</w:t>
            </w:r>
          </w:p>
        </w:tc>
      </w:tr>
      <w:tr w:rsidR="003E5245" w14:paraId="2CE1B571" w14:textId="77777777" w:rsidTr="0095243C">
        <w:tc>
          <w:tcPr>
            <w:tcW w:w="4508" w:type="dxa"/>
          </w:tcPr>
          <w:p w14:paraId="269FAC3A" w14:textId="77777777" w:rsidR="003E5245" w:rsidRDefault="003E5245" w:rsidP="0095243C">
            <w:pPr>
              <w:spacing w:line="360" w:lineRule="auto"/>
              <w:jc w:val="both"/>
              <w:rPr>
                <w:sz w:val="22"/>
                <w:szCs w:val="22"/>
                <w:highlight w:val="white"/>
              </w:rPr>
            </w:pPr>
            <w:r>
              <w:rPr>
                <w:sz w:val="22"/>
                <w:szCs w:val="22"/>
                <w:highlight w:val="white"/>
              </w:rPr>
              <w:t>Cable ties (fluorescent)</w:t>
            </w:r>
          </w:p>
        </w:tc>
        <w:tc>
          <w:tcPr>
            <w:tcW w:w="4508" w:type="dxa"/>
          </w:tcPr>
          <w:p w14:paraId="569F0077" w14:textId="77777777" w:rsidR="003E5245" w:rsidRDefault="003E5245" w:rsidP="0095243C">
            <w:pPr>
              <w:spacing w:line="360" w:lineRule="auto"/>
              <w:jc w:val="both"/>
              <w:rPr>
                <w:sz w:val="22"/>
                <w:szCs w:val="22"/>
                <w:highlight w:val="white"/>
              </w:rPr>
            </w:pPr>
            <w:r>
              <w:rPr>
                <w:sz w:val="22"/>
                <w:szCs w:val="22"/>
                <w:highlight w:val="white"/>
              </w:rPr>
              <w:t>3</w:t>
            </w:r>
          </w:p>
        </w:tc>
      </w:tr>
      <w:tr w:rsidR="003E5245" w14:paraId="43885830" w14:textId="77777777" w:rsidTr="0095243C">
        <w:tc>
          <w:tcPr>
            <w:tcW w:w="4508" w:type="dxa"/>
          </w:tcPr>
          <w:p w14:paraId="69FA6C37" w14:textId="77777777" w:rsidR="003E5245" w:rsidRDefault="003E5245" w:rsidP="0095243C">
            <w:pPr>
              <w:spacing w:line="360" w:lineRule="auto"/>
              <w:jc w:val="both"/>
              <w:rPr>
                <w:sz w:val="22"/>
                <w:szCs w:val="22"/>
                <w:highlight w:val="white"/>
              </w:rPr>
            </w:pPr>
            <w:r>
              <w:rPr>
                <w:sz w:val="22"/>
                <w:szCs w:val="22"/>
                <w:highlight w:val="white"/>
              </w:rPr>
              <w:t xml:space="preserve">INOX Carabiner </w:t>
            </w:r>
          </w:p>
        </w:tc>
        <w:tc>
          <w:tcPr>
            <w:tcW w:w="4508" w:type="dxa"/>
          </w:tcPr>
          <w:p w14:paraId="471674B7" w14:textId="77777777" w:rsidR="003E5245" w:rsidRDefault="003E5245" w:rsidP="0095243C">
            <w:pPr>
              <w:spacing w:line="360" w:lineRule="auto"/>
              <w:jc w:val="both"/>
              <w:rPr>
                <w:sz w:val="22"/>
                <w:szCs w:val="22"/>
                <w:highlight w:val="white"/>
              </w:rPr>
            </w:pPr>
            <w:r>
              <w:rPr>
                <w:sz w:val="22"/>
                <w:szCs w:val="22"/>
                <w:highlight w:val="white"/>
              </w:rPr>
              <w:t>6</w:t>
            </w:r>
          </w:p>
        </w:tc>
      </w:tr>
      <w:tr w:rsidR="003E5245" w14:paraId="16598E23" w14:textId="77777777" w:rsidTr="0095243C">
        <w:tc>
          <w:tcPr>
            <w:tcW w:w="4508" w:type="dxa"/>
          </w:tcPr>
          <w:p w14:paraId="60ABFCC2" w14:textId="77777777" w:rsidR="003E5245" w:rsidRDefault="003E5245" w:rsidP="0095243C">
            <w:pPr>
              <w:spacing w:line="360" w:lineRule="auto"/>
              <w:jc w:val="both"/>
              <w:rPr>
                <w:sz w:val="22"/>
                <w:szCs w:val="22"/>
                <w:highlight w:val="white"/>
              </w:rPr>
            </w:pPr>
            <w:r>
              <w:rPr>
                <w:sz w:val="22"/>
                <w:szCs w:val="22"/>
                <w:highlight w:val="white"/>
              </w:rPr>
              <w:t>Oxygen sensor</w:t>
            </w:r>
          </w:p>
        </w:tc>
        <w:tc>
          <w:tcPr>
            <w:tcW w:w="4508" w:type="dxa"/>
          </w:tcPr>
          <w:p w14:paraId="410C77B7" w14:textId="77777777" w:rsidR="003E5245" w:rsidRDefault="003E5245" w:rsidP="0095243C">
            <w:pPr>
              <w:spacing w:line="360" w:lineRule="auto"/>
              <w:jc w:val="both"/>
              <w:rPr>
                <w:sz w:val="22"/>
                <w:szCs w:val="22"/>
                <w:highlight w:val="white"/>
              </w:rPr>
            </w:pPr>
            <w:r>
              <w:rPr>
                <w:sz w:val="22"/>
                <w:szCs w:val="22"/>
                <w:highlight w:val="white"/>
              </w:rPr>
              <w:t>1</w:t>
            </w:r>
          </w:p>
        </w:tc>
      </w:tr>
      <w:tr w:rsidR="003E5245" w14:paraId="558464E0" w14:textId="77777777" w:rsidTr="0095243C">
        <w:trPr>
          <w:trHeight w:val="71"/>
        </w:trPr>
        <w:tc>
          <w:tcPr>
            <w:tcW w:w="4508" w:type="dxa"/>
          </w:tcPr>
          <w:p w14:paraId="04AE825A" w14:textId="77777777" w:rsidR="003E5245" w:rsidRDefault="003E5245" w:rsidP="0095243C">
            <w:pPr>
              <w:spacing w:line="360" w:lineRule="auto"/>
              <w:jc w:val="both"/>
              <w:rPr>
                <w:sz w:val="22"/>
                <w:szCs w:val="22"/>
                <w:highlight w:val="white"/>
              </w:rPr>
            </w:pPr>
            <w:r>
              <w:rPr>
                <w:sz w:val="22"/>
                <w:szCs w:val="22"/>
                <w:highlight w:val="white"/>
              </w:rPr>
              <w:t>Light sensor</w:t>
            </w:r>
          </w:p>
        </w:tc>
        <w:tc>
          <w:tcPr>
            <w:tcW w:w="4508" w:type="dxa"/>
          </w:tcPr>
          <w:p w14:paraId="35CB5B90" w14:textId="77777777" w:rsidR="003E5245" w:rsidRDefault="003E5245" w:rsidP="0095243C">
            <w:pPr>
              <w:spacing w:line="360" w:lineRule="auto"/>
              <w:jc w:val="both"/>
              <w:rPr>
                <w:sz w:val="22"/>
                <w:szCs w:val="22"/>
                <w:highlight w:val="white"/>
              </w:rPr>
            </w:pPr>
            <w:r>
              <w:rPr>
                <w:sz w:val="22"/>
                <w:szCs w:val="22"/>
                <w:highlight w:val="white"/>
              </w:rPr>
              <w:t>1</w:t>
            </w:r>
          </w:p>
        </w:tc>
      </w:tr>
      <w:tr w:rsidR="003E5245" w14:paraId="5219A3AA" w14:textId="77777777" w:rsidTr="0095243C">
        <w:tc>
          <w:tcPr>
            <w:tcW w:w="4508" w:type="dxa"/>
          </w:tcPr>
          <w:p w14:paraId="531EBCBE" w14:textId="77777777" w:rsidR="003E5245" w:rsidRDefault="003E5245" w:rsidP="0095243C">
            <w:pPr>
              <w:spacing w:line="360" w:lineRule="auto"/>
              <w:jc w:val="both"/>
              <w:rPr>
                <w:color w:val="000000"/>
                <w:sz w:val="22"/>
                <w:szCs w:val="22"/>
                <w:highlight w:val="white"/>
                <w:u w:val="single"/>
              </w:rPr>
            </w:pPr>
            <w:r>
              <w:rPr>
                <w:color w:val="000000"/>
                <w:sz w:val="22"/>
                <w:szCs w:val="22"/>
                <w:highlight w:val="white"/>
                <w:u w:val="single"/>
              </w:rPr>
              <w:t>Fluorescein injection and water sampling</w:t>
            </w:r>
          </w:p>
        </w:tc>
        <w:tc>
          <w:tcPr>
            <w:tcW w:w="4508" w:type="dxa"/>
          </w:tcPr>
          <w:p w14:paraId="5D3B96EB" w14:textId="77777777" w:rsidR="003E5245" w:rsidRDefault="003E5245" w:rsidP="0095243C">
            <w:pPr>
              <w:spacing w:line="360" w:lineRule="auto"/>
              <w:jc w:val="both"/>
              <w:rPr>
                <w:color w:val="000000"/>
                <w:sz w:val="22"/>
                <w:szCs w:val="22"/>
                <w:highlight w:val="white"/>
                <w:u w:val="single"/>
              </w:rPr>
            </w:pPr>
            <w:r>
              <w:rPr>
                <w:color w:val="000000"/>
                <w:sz w:val="22"/>
                <w:szCs w:val="22"/>
                <w:highlight w:val="white"/>
                <w:u w:val="single"/>
              </w:rPr>
              <w:t>Quantity for each incubation</w:t>
            </w:r>
          </w:p>
        </w:tc>
      </w:tr>
      <w:tr w:rsidR="003E5245" w14:paraId="7E72BF02" w14:textId="77777777" w:rsidTr="0095243C">
        <w:tc>
          <w:tcPr>
            <w:tcW w:w="4508" w:type="dxa"/>
          </w:tcPr>
          <w:p w14:paraId="3CA898FC" w14:textId="77777777" w:rsidR="003E5245" w:rsidRDefault="003E5245" w:rsidP="0095243C">
            <w:pPr>
              <w:spacing w:line="360" w:lineRule="auto"/>
              <w:jc w:val="both"/>
              <w:rPr>
                <w:color w:val="000000"/>
                <w:sz w:val="22"/>
                <w:szCs w:val="22"/>
                <w:highlight w:val="white"/>
              </w:rPr>
            </w:pPr>
            <w:r>
              <w:rPr>
                <w:color w:val="000000"/>
                <w:sz w:val="22"/>
                <w:szCs w:val="22"/>
                <w:highlight w:val="white"/>
              </w:rPr>
              <w:t>100ml graduated plastic syringe</w:t>
            </w:r>
          </w:p>
        </w:tc>
        <w:tc>
          <w:tcPr>
            <w:tcW w:w="4508" w:type="dxa"/>
          </w:tcPr>
          <w:p w14:paraId="2B01C86D" w14:textId="77777777" w:rsidR="003E5245" w:rsidRDefault="003E5245" w:rsidP="0095243C">
            <w:pPr>
              <w:spacing w:line="360" w:lineRule="auto"/>
              <w:jc w:val="both"/>
              <w:rPr>
                <w:color w:val="000000"/>
                <w:sz w:val="22"/>
                <w:szCs w:val="22"/>
                <w:highlight w:val="white"/>
              </w:rPr>
            </w:pPr>
            <w:r>
              <w:rPr>
                <w:color w:val="000000"/>
                <w:sz w:val="22"/>
                <w:szCs w:val="22"/>
                <w:highlight w:val="white"/>
              </w:rPr>
              <w:t>4</w:t>
            </w:r>
          </w:p>
        </w:tc>
      </w:tr>
      <w:tr w:rsidR="003E5245" w14:paraId="24DCCEB0" w14:textId="77777777" w:rsidTr="0095243C">
        <w:tc>
          <w:tcPr>
            <w:tcW w:w="4508" w:type="dxa"/>
          </w:tcPr>
          <w:p w14:paraId="13169F86" w14:textId="77777777" w:rsidR="003E5245" w:rsidRDefault="003E5245" w:rsidP="0095243C">
            <w:pPr>
              <w:spacing w:line="360" w:lineRule="auto"/>
              <w:jc w:val="both"/>
              <w:rPr>
                <w:color w:val="000000"/>
                <w:sz w:val="22"/>
                <w:szCs w:val="22"/>
                <w:highlight w:val="white"/>
              </w:rPr>
            </w:pPr>
            <w:r>
              <w:rPr>
                <w:color w:val="000000"/>
                <w:sz w:val="22"/>
                <w:szCs w:val="22"/>
                <w:highlight w:val="white"/>
              </w:rPr>
              <w:t>Cable ties (thin)</w:t>
            </w:r>
          </w:p>
        </w:tc>
        <w:tc>
          <w:tcPr>
            <w:tcW w:w="4508" w:type="dxa"/>
          </w:tcPr>
          <w:p w14:paraId="65F28B74" w14:textId="77777777" w:rsidR="003E5245" w:rsidRDefault="003E5245" w:rsidP="0095243C">
            <w:pPr>
              <w:spacing w:line="360" w:lineRule="auto"/>
              <w:jc w:val="both"/>
              <w:rPr>
                <w:color w:val="000000"/>
                <w:sz w:val="22"/>
                <w:szCs w:val="22"/>
                <w:highlight w:val="white"/>
              </w:rPr>
            </w:pPr>
            <w:r>
              <w:rPr>
                <w:color w:val="000000"/>
                <w:sz w:val="22"/>
                <w:szCs w:val="22"/>
                <w:highlight w:val="white"/>
              </w:rPr>
              <w:t>8</w:t>
            </w:r>
          </w:p>
        </w:tc>
      </w:tr>
      <w:tr w:rsidR="003E5245" w14:paraId="44D85FD5" w14:textId="77777777" w:rsidTr="0095243C">
        <w:tc>
          <w:tcPr>
            <w:tcW w:w="4508" w:type="dxa"/>
          </w:tcPr>
          <w:p w14:paraId="45F1FED8" w14:textId="77777777" w:rsidR="003E5245" w:rsidRDefault="003E5245" w:rsidP="0095243C">
            <w:pPr>
              <w:spacing w:line="360" w:lineRule="auto"/>
              <w:jc w:val="both"/>
              <w:rPr>
                <w:color w:val="000000"/>
                <w:sz w:val="22"/>
                <w:szCs w:val="22"/>
                <w:highlight w:val="white"/>
              </w:rPr>
            </w:pPr>
            <w:r>
              <w:rPr>
                <w:color w:val="000000"/>
                <w:sz w:val="22"/>
                <w:szCs w:val="22"/>
                <w:highlight w:val="white"/>
              </w:rPr>
              <w:t>Cable ties (large)</w:t>
            </w:r>
          </w:p>
        </w:tc>
        <w:tc>
          <w:tcPr>
            <w:tcW w:w="4508" w:type="dxa"/>
          </w:tcPr>
          <w:p w14:paraId="6FCA7431" w14:textId="77777777" w:rsidR="003E5245" w:rsidRDefault="003E5245" w:rsidP="0095243C">
            <w:pPr>
              <w:spacing w:line="360" w:lineRule="auto"/>
              <w:jc w:val="both"/>
              <w:rPr>
                <w:color w:val="000000"/>
                <w:sz w:val="22"/>
                <w:szCs w:val="22"/>
                <w:highlight w:val="white"/>
              </w:rPr>
            </w:pPr>
            <w:r>
              <w:rPr>
                <w:color w:val="000000"/>
                <w:sz w:val="22"/>
                <w:szCs w:val="22"/>
                <w:highlight w:val="white"/>
              </w:rPr>
              <w:t>1</w:t>
            </w:r>
          </w:p>
        </w:tc>
      </w:tr>
      <w:tr w:rsidR="003E5245" w14:paraId="264C0D46" w14:textId="77777777" w:rsidTr="0095243C">
        <w:tc>
          <w:tcPr>
            <w:tcW w:w="4508" w:type="dxa"/>
          </w:tcPr>
          <w:p w14:paraId="3BE134BD" w14:textId="77777777" w:rsidR="003E5245" w:rsidRDefault="003E5245" w:rsidP="0095243C">
            <w:pPr>
              <w:spacing w:line="360" w:lineRule="auto"/>
              <w:jc w:val="both"/>
              <w:rPr>
                <w:color w:val="000000"/>
                <w:sz w:val="22"/>
                <w:szCs w:val="22"/>
                <w:highlight w:val="white"/>
              </w:rPr>
            </w:pPr>
            <w:r>
              <w:rPr>
                <w:color w:val="000000"/>
                <w:sz w:val="22"/>
                <w:szCs w:val="22"/>
                <w:highlight w:val="white"/>
              </w:rPr>
              <w:t>Quick connect PVC tube – 0.5cm diameter, 5cm length</w:t>
            </w:r>
          </w:p>
        </w:tc>
        <w:tc>
          <w:tcPr>
            <w:tcW w:w="4508" w:type="dxa"/>
          </w:tcPr>
          <w:p w14:paraId="49B0FFA4" w14:textId="77777777" w:rsidR="003E5245" w:rsidRDefault="003E5245" w:rsidP="0095243C">
            <w:pPr>
              <w:spacing w:line="360" w:lineRule="auto"/>
              <w:jc w:val="both"/>
              <w:rPr>
                <w:color w:val="000000"/>
                <w:sz w:val="22"/>
                <w:szCs w:val="22"/>
                <w:highlight w:val="white"/>
              </w:rPr>
            </w:pPr>
            <w:r>
              <w:rPr>
                <w:color w:val="000000"/>
                <w:sz w:val="22"/>
                <w:szCs w:val="22"/>
                <w:highlight w:val="white"/>
              </w:rPr>
              <w:t>8</w:t>
            </w:r>
          </w:p>
        </w:tc>
      </w:tr>
      <w:tr w:rsidR="003E5245" w14:paraId="0428FD2E" w14:textId="77777777" w:rsidTr="0095243C">
        <w:tc>
          <w:tcPr>
            <w:tcW w:w="4508" w:type="dxa"/>
          </w:tcPr>
          <w:p w14:paraId="4EA5EFF9" w14:textId="77777777" w:rsidR="003E5245" w:rsidRDefault="003E5245" w:rsidP="0095243C">
            <w:pPr>
              <w:spacing w:line="360" w:lineRule="auto"/>
              <w:jc w:val="both"/>
              <w:rPr>
                <w:color w:val="000000"/>
                <w:sz w:val="22"/>
                <w:szCs w:val="22"/>
                <w:highlight w:val="white"/>
              </w:rPr>
            </w:pPr>
            <w:r>
              <w:rPr>
                <w:color w:val="000000"/>
                <w:sz w:val="22"/>
                <w:szCs w:val="22"/>
                <w:highlight w:val="white"/>
              </w:rPr>
              <w:t>Malleable rubber tube 5mm diameter, 3cm length</w:t>
            </w:r>
          </w:p>
        </w:tc>
        <w:tc>
          <w:tcPr>
            <w:tcW w:w="4508" w:type="dxa"/>
          </w:tcPr>
          <w:p w14:paraId="4EF4107A" w14:textId="77777777" w:rsidR="003E5245" w:rsidRDefault="003E5245" w:rsidP="0095243C">
            <w:pPr>
              <w:spacing w:line="360" w:lineRule="auto"/>
              <w:jc w:val="both"/>
              <w:rPr>
                <w:color w:val="000000"/>
                <w:sz w:val="22"/>
                <w:szCs w:val="22"/>
                <w:highlight w:val="white"/>
              </w:rPr>
            </w:pPr>
            <w:r>
              <w:rPr>
                <w:color w:val="000000"/>
                <w:sz w:val="22"/>
                <w:szCs w:val="22"/>
                <w:highlight w:val="white"/>
              </w:rPr>
              <w:t>4</w:t>
            </w:r>
          </w:p>
        </w:tc>
      </w:tr>
      <w:tr w:rsidR="003E5245" w14:paraId="50C70C35" w14:textId="77777777" w:rsidTr="0095243C">
        <w:tc>
          <w:tcPr>
            <w:tcW w:w="4508" w:type="dxa"/>
          </w:tcPr>
          <w:p w14:paraId="33856D8E" w14:textId="77777777" w:rsidR="003E5245" w:rsidRDefault="003E5245" w:rsidP="0095243C">
            <w:pPr>
              <w:spacing w:line="360" w:lineRule="auto"/>
              <w:jc w:val="both"/>
              <w:rPr>
                <w:color w:val="000000"/>
                <w:sz w:val="22"/>
                <w:szCs w:val="22"/>
                <w:highlight w:val="white"/>
              </w:rPr>
            </w:pPr>
            <w:r>
              <w:rPr>
                <w:color w:val="000000"/>
                <w:sz w:val="22"/>
                <w:szCs w:val="22"/>
                <w:highlight w:val="white"/>
              </w:rPr>
              <w:t>Quick connect PVC tube valves (open/close) – 0.6cm diameter</w:t>
            </w:r>
          </w:p>
        </w:tc>
        <w:tc>
          <w:tcPr>
            <w:tcW w:w="4508" w:type="dxa"/>
          </w:tcPr>
          <w:p w14:paraId="20C8C1FF" w14:textId="77777777" w:rsidR="003E5245" w:rsidRDefault="003E5245" w:rsidP="0095243C">
            <w:pPr>
              <w:spacing w:line="360" w:lineRule="auto"/>
              <w:jc w:val="both"/>
              <w:rPr>
                <w:color w:val="000000"/>
                <w:sz w:val="22"/>
                <w:szCs w:val="22"/>
                <w:highlight w:val="white"/>
              </w:rPr>
            </w:pPr>
            <w:r>
              <w:rPr>
                <w:color w:val="000000"/>
                <w:sz w:val="22"/>
                <w:szCs w:val="22"/>
                <w:highlight w:val="white"/>
              </w:rPr>
              <w:t>4</w:t>
            </w:r>
          </w:p>
        </w:tc>
      </w:tr>
      <w:tr w:rsidR="003E5245" w14:paraId="00CB5509" w14:textId="77777777" w:rsidTr="0095243C">
        <w:tc>
          <w:tcPr>
            <w:tcW w:w="4508" w:type="dxa"/>
          </w:tcPr>
          <w:p w14:paraId="7F2C2C69" w14:textId="77777777" w:rsidR="003E5245" w:rsidRDefault="003E5245" w:rsidP="0095243C">
            <w:pPr>
              <w:spacing w:line="360" w:lineRule="auto"/>
              <w:jc w:val="both"/>
              <w:rPr>
                <w:color w:val="000000"/>
                <w:sz w:val="22"/>
                <w:szCs w:val="22"/>
                <w:highlight w:val="white"/>
              </w:rPr>
            </w:pPr>
            <w:r>
              <w:rPr>
                <w:color w:val="000000"/>
                <w:sz w:val="22"/>
                <w:szCs w:val="22"/>
                <w:highlight w:val="white"/>
              </w:rPr>
              <w:t>Falcon tubes 100ml</w:t>
            </w:r>
          </w:p>
        </w:tc>
        <w:tc>
          <w:tcPr>
            <w:tcW w:w="4508" w:type="dxa"/>
          </w:tcPr>
          <w:p w14:paraId="5CB0AC35" w14:textId="77777777" w:rsidR="003E5245" w:rsidRDefault="003E5245" w:rsidP="0095243C">
            <w:pPr>
              <w:spacing w:line="360" w:lineRule="auto"/>
              <w:jc w:val="both"/>
              <w:rPr>
                <w:color w:val="000000"/>
                <w:sz w:val="22"/>
                <w:szCs w:val="22"/>
                <w:highlight w:val="white"/>
              </w:rPr>
            </w:pPr>
            <w:r>
              <w:rPr>
                <w:color w:val="000000"/>
                <w:sz w:val="22"/>
                <w:szCs w:val="22"/>
                <w:highlight w:val="white"/>
              </w:rPr>
              <w:t>3</w:t>
            </w:r>
          </w:p>
        </w:tc>
      </w:tr>
      <w:tr w:rsidR="003E5245" w14:paraId="47EAB049" w14:textId="77777777" w:rsidTr="0095243C">
        <w:tc>
          <w:tcPr>
            <w:tcW w:w="4508" w:type="dxa"/>
          </w:tcPr>
          <w:p w14:paraId="1389DD57" w14:textId="77777777" w:rsidR="003E5245" w:rsidRDefault="003E5245" w:rsidP="0095243C">
            <w:pPr>
              <w:spacing w:line="360" w:lineRule="auto"/>
              <w:jc w:val="both"/>
              <w:rPr>
                <w:color w:val="000000"/>
                <w:sz w:val="22"/>
                <w:szCs w:val="22"/>
                <w:highlight w:val="white"/>
              </w:rPr>
            </w:pPr>
            <w:r>
              <w:rPr>
                <w:color w:val="000000"/>
                <w:sz w:val="22"/>
                <w:szCs w:val="22"/>
                <w:highlight w:val="white"/>
              </w:rPr>
              <w:t>Aluminum foil</w:t>
            </w:r>
          </w:p>
        </w:tc>
        <w:tc>
          <w:tcPr>
            <w:tcW w:w="4508" w:type="dxa"/>
          </w:tcPr>
          <w:p w14:paraId="2AFD0662" w14:textId="77777777" w:rsidR="003E5245" w:rsidRDefault="003E5245" w:rsidP="0095243C">
            <w:pPr>
              <w:spacing w:line="360" w:lineRule="auto"/>
              <w:jc w:val="both"/>
              <w:rPr>
                <w:color w:val="000000"/>
                <w:sz w:val="22"/>
                <w:szCs w:val="22"/>
                <w:highlight w:val="white"/>
              </w:rPr>
            </w:pPr>
            <w:r>
              <w:rPr>
                <w:color w:val="000000"/>
                <w:sz w:val="22"/>
                <w:szCs w:val="22"/>
                <w:highlight w:val="white"/>
              </w:rPr>
              <w:t>3 pieces to wrap each falcon tube</w:t>
            </w:r>
          </w:p>
        </w:tc>
      </w:tr>
      <w:tr w:rsidR="003E5245" w14:paraId="203F9D61" w14:textId="77777777" w:rsidTr="0095243C">
        <w:tc>
          <w:tcPr>
            <w:tcW w:w="4508" w:type="dxa"/>
          </w:tcPr>
          <w:p w14:paraId="1179B814" w14:textId="77777777" w:rsidR="003E5245" w:rsidRDefault="003E5245" w:rsidP="0095243C">
            <w:pPr>
              <w:spacing w:line="360" w:lineRule="auto"/>
              <w:jc w:val="both"/>
              <w:rPr>
                <w:color w:val="000000"/>
                <w:sz w:val="22"/>
                <w:szCs w:val="22"/>
                <w:highlight w:val="white"/>
                <w:u w:val="single"/>
              </w:rPr>
            </w:pPr>
            <w:r>
              <w:rPr>
                <w:color w:val="000000"/>
                <w:sz w:val="22"/>
                <w:szCs w:val="22"/>
                <w:highlight w:val="white"/>
                <w:u w:val="single"/>
              </w:rPr>
              <w:t xml:space="preserve">Weight bags </w:t>
            </w:r>
          </w:p>
        </w:tc>
        <w:tc>
          <w:tcPr>
            <w:tcW w:w="4508" w:type="dxa"/>
          </w:tcPr>
          <w:p w14:paraId="05978114" w14:textId="77777777" w:rsidR="003E5245" w:rsidRDefault="003E5245" w:rsidP="0095243C">
            <w:pPr>
              <w:spacing w:line="360" w:lineRule="auto"/>
              <w:jc w:val="both"/>
              <w:rPr>
                <w:color w:val="000000"/>
                <w:sz w:val="22"/>
                <w:szCs w:val="22"/>
                <w:highlight w:val="white"/>
                <w:u w:val="single"/>
              </w:rPr>
            </w:pPr>
            <w:r>
              <w:rPr>
                <w:color w:val="000000"/>
                <w:sz w:val="22"/>
                <w:szCs w:val="22"/>
                <w:highlight w:val="white"/>
                <w:u w:val="single"/>
              </w:rPr>
              <w:t>Quantity for each weight bag</w:t>
            </w:r>
          </w:p>
        </w:tc>
      </w:tr>
      <w:tr w:rsidR="003E5245" w14:paraId="59927F37" w14:textId="77777777" w:rsidTr="0095243C">
        <w:tc>
          <w:tcPr>
            <w:tcW w:w="4508" w:type="dxa"/>
          </w:tcPr>
          <w:p w14:paraId="43856628" w14:textId="77777777" w:rsidR="003E5245" w:rsidRDefault="003E5245" w:rsidP="0095243C">
            <w:pPr>
              <w:spacing w:line="360" w:lineRule="auto"/>
              <w:jc w:val="both"/>
              <w:rPr>
                <w:color w:val="000000"/>
                <w:sz w:val="22"/>
                <w:szCs w:val="22"/>
                <w:highlight w:val="white"/>
              </w:rPr>
            </w:pPr>
            <w:r>
              <w:rPr>
                <w:color w:val="000000"/>
                <w:sz w:val="22"/>
                <w:szCs w:val="22"/>
                <w:highlight w:val="white"/>
              </w:rPr>
              <w:t>Running pants made of a thick material</w:t>
            </w:r>
          </w:p>
        </w:tc>
        <w:tc>
          <w:tcPr>
            <w:tcW w:w="4508" w:type="dxa"/>
          </w:tcPr>
          <w:p w14:paraId="6FACF727" w14:textId="77777777" w:rsidR="003E5245" w:rsidRDefault="003E5245" w:rsidP="0095243C">
            <w:pPr>
              <w:spacing w:line="360" w:lineRule="auto"/>
              <w:jc w:val="both"/>
              <w:rPr>
                <w:color w:val="000000"/>
                <w:sz w:val="22"/>
                <w:szCs w:val="22"/>
                <w:highlight w:val="white"/>
              </w:rPr>
            </w:pPr>
            <w:r>
              <w:rPr>
                <w:color w:val="000000"/>
                <w:sz w:val="22"/>
                <w:szCs w:val="22"/>
                <w:highlight w:val="white"/>
              </w:rPr>
              <w:t>2</w:t>
            </w:r>
          </w:p>
        </w:tc>
      </w:tr>
      <w:tr w:rsidR="003E5245" w14:paraId="0D490DEA" w14:textId="77777777" w:rsidTr="0095243C">
        <w:tc>
          <w:tcPr>
            <w:tcW w:w="4508" w:type="dxa"/>
          </w:tcPr>
          <w:p w14:paraId="642737F8" w14:textId="77777777" w:rsidR="003E5245" w:rsidRDefault="003E5245" w:rsidP="0095243C">
            <w:pPr>
              <w:spacing w:line="360" w:lineRule="auto"/>
              <w:jc w:val="both"/>
              <w:rPr>
                <w:color w:val="000000"/>
                <w:sz w:val="22"/>
                <w:szCs w:val="22"/>
                <w:highlight w:val="white"/>
              </w:rPr>
            </w:pPr>
            <w:r>
              <w:rPr>
                <w:color w:val="000000"/>
                <w:sz w:val="22"/>
                <w:szCs w:val="22"/>
                <w:highlight w:val="white"/>
              </w:rPr>
              <w:t>Small sized gravel or large grained sand</w:t>
            </w:r>
          </w:p>
        </w:tc>
        <w:tc>
          <w:tcPr>
            <w:tcW w:w="4508" w:type="dxa"/>
          </w:tcPr>
          <w:p w14:paraId="4F9B20E0" w14:textId="77777777" w:rsidR="003E5245" w:rsidRDefault="003E5245" w:rsidP="0095243C">
            <w:pPr>
              <w:spacing w:line="360" w:lineRule="auto"/>
              <w:jc w:val="both"/>
              <w:rPr>
                <w:color w:val="000000"/>
                <w:sz w:val="22"/>
                <w:szCs w:val="22"/>
                <w:highlight w:val="white"/>
              </w:rPr>
            </w:pPr>
            <w:r>
              <w:rPr>
                <w:color w:val="000000"/>
                <w:sz w:val="22"/>
                <w:szCs w:val="22"/>
                <w:highlight w:val="white"/>
              </w:rPr>
              <w:t>30 kg</w:t>
            </w:r>
          </w:p>
        </w:tc>
      </w:tr>
      <w:tr w:rsidR="003E5245" w14:paraId="726DB2F9" w14:textId="77777777" w:rsidTr="0095243C">
        <w:tc>
          <w:tcPr>
            <w:tcW w:w="4508" w:type="dxa"/>
          </w:tcPr>
          <w:p w14:paraId="46A789FF" w14:textId="77777777" w:rsidR="003E5245" w:rsidRDefault="003E5245" w:rsidP="0095243C">
            <w:pPr>
              <w:spacing w:line="360" w:lineRule="auto"/>
              <w:jc w:val="both"/>
              <w:rPr>
                <w:color w:val="000000"/>
                <w:sz w:val="22"/>
                <w:szCs w:val="22"/>
                <w:highlight w:val="white"/>
              </w:rPr>
            </w:pPr>
            <w:r>
              <w:rPr>
                <w:color w:val="000000"/>
                <w:sz w:val="22"/>
                <w:szCs w:val="22"/>
                <w:highlight w:val="white"/>
              </w:rPr>
              <w:t xml:space="preserve">Thick cable ties </w:t>
            </w:r>
          </w:p>
        </w:tc>
        <w:tc>
          <w:tcPr>
            <w:tcW w:w="4508" w:type="dxa"/>
          </w:tcPr>
          <w:p w14:paraId="2465DA20" w14:textId="77777777" w:rsidR="003E5245" w:rsidRDefault="003E5245" w:rsidP="0095243C">
            <w:pPr>
              <w:spacing w:line="360" w:lineRule="auto"/>
              <w:jc w:val="both"/>
              <w:rPr>
                <w:color w:val="000000"/>
                <w:sz w:val="22"/>
                <w:szCs w:val="22"/>
                <w:highlight w:val="white"/>
              </w:rPr>
            </w:pPr>
            <w:r>
              <w:rPr>
                <w:color w:val="000000"/>
                <w:sz w:val="22"/>
                <w:szCs w:val="22"/>
                <w:highlight w:val="white"/>
              </w:rPr>
              <w:t>7</w:t>
            </w:r>
          </w:p>
        </w:tc>
      </w:tr>
      <w:tr w:rsidR="003E5245" w14:paraId="4792B61F" w14:textId="77777777" w:rsidTr="0095243C">
        <w:tc>
          <w:tcPr>
            <w:tcW w:w="4508" w:type="dxa"/>
          </w:tcPr>
          <w:p w14:paraId="7577E0E2" w14:textId="77777777" w:rsidR="003E5245" w:rsidRDefault="003E5245" w:rsidP="0095243C">
            <w:pPr>
              <w:spacing w:line="360" w:lineRule="auto"/>
              <w:jc w:val="both"/>
              <w:rPr>
                <w:color w:val="000000"/>
                <w:sz w:val="22"/>
                <w:szCs w:val="22"/>
                <w:highlight w:val="white"/>
              </w:rPr>
            </w:pPr>
            <w:r>
              <w:rPr>
                <w:color w:val="000000"/>
                <w:sz w:val="22"/>
                <w:szCs w:val="22"/>
                <w:highlight w:val="white"/>
              </w:rPr>
              <w:t>Fluorescent thin rope</w:t>
            </w:r>
          </w:p>
        </w:tc>
        <w:tc>
          <w:tcPr>
            <w:tcW w:w="4508" w:type="dxa"/>
          </w:tcPr>
          <w:p w14:paraId="12FB23A2" w14:textId="77777777" w:rsidR="003E5245" w:rsidRDefault="003E5245" w:rsidP="0095243C">
            <w:pPr>
              <w:spacing w:line="360" w:lineRule="auto"/>
              <w:jc w:val="both"/>
              <w:rPr>
                <w:color w:val="000000"/>
                <w:sz w:val="22"/>
                <w:szCs w:val="22"/>
                <w:highlight w:val="white"/>
              </w:rPr>
            </w:pPr>
            <w:r>
              <w:rPr>
                <w:color w:val="000000"/>
                <w:sz w:val="22"/>
                <w:szCs w:val="22"/>
                <w:highlight w:val="white"/>
              </w:rPr>
              <w:t>40cm</w:t>
            </w:r>
          </w:p>
        </w:tc>
      </w:tr>
      <w:tr w:rsidR="003E5245" w14:paraId="41E45F38" w14:textId="77777777" w:rsidTr="0095243C">
        <w:tc>
          <w:tcPr>
            <w:tcW w:w="4508" w:type="dxa"/>
          </w:tcPr>
          <w:p w14:paraId="6261ACE9" w14:textId="77777777" w:rsidR="003E5245" w:rsidRDefault="003E5245" w:rsidP="0095243C">
            <w:pPr>
              <w:spacing w:line="360" w:lineRule="auto"/>
              <w:jc w:val="both"/>
              <w:rPr>
                <w:color w:val="000000"/>
                <w:sz w:val="22"/>
                <w:szCs w:val="22"/>
                <w:highlight w:val="white"/>
              </w:rPr>
            </w:pPr>
            <w:r>
              <w:rPr>
                <w:color w:val="000000"/>
                <w:sz w:val="22"/>
                <w:szCs w:val="22"/>
                <w:highlight w:val="white"/>
              </w:rPr>
              <w:lastRenderedPageBreak/>
              <w:t>INOX carabiner</w:t>
            </w:r>
          </w:p>
        </w:tc>
        <w:tc>
          <w:tcPr>
            <w:tcW w:w="4508" w:type="dxa"/>
          </w:tcPr>
          <w:p w14:paraId="583344D4" w14:textId="77777777" w:rsidR="003E5245" w:rsidRDefault="003E5245" w:rsidP="0095243C">
            <w:pPr>
              <w:spacing w:line="360" w:lineRule="auto"/>
              <w:jc w:val="both"/>
              <w:rPr>
                <w:color w:val="000000"/>
                <w:sz w:val="22"/>
                <w:szCs w:val="22"/>
                <w:highlight w:val="white"/>
              </w:rPr>
            </w:pPr>
            <w:r>
              <w:rPr>
                <w:color w:val="000000"/>
                <w:sz w:val="22"/>
                <w:szCs w:val="22"/>
                <w:highlight w:val="white"/>
              </w:rPr>
              <w:t>2</w:t>
            </w:r>
          </w:p>
        </w:tc>
      </w:tr>
      <w:tr w:rsidR="003E5245" w14:paraId="2F0EA356" w14:textId="77777777" w:rsidTr="0095243C">
        <w:tc>
          <w:tcPr>
            <w:tcW w:w="4508" w:type="dxa"/>
          </w:tcPr>
          <w:p w14:paraId="7125B7E4" w14:textId="77777777" w:rsidR="003E5245" w:rsidRDefault="003E5245" w:rsidP="0095243C">
            <w:pPr>
              <w:spacing w:line="360" w:lineRule="auto"/>
              <w:jc w:val="both"/>
              <w:rPr>
                <w:color w:val="000000"/>
                <w:sz w:val="22"/>
                <w:szCs w:val="22"/>
                <w:highlight w:val="white"/>
                <w:u w:val="single"/>
              </w:rPr>
            </w:pPr>
            <w:r>
              <w:rPr>
                <w:color w:val="000000"/>
                <w:sz w:val="22"/>
                <w:szCs w:val="22"/>
                <w:highlight w:val="white"/>
                <w:u w:val="single"/>
              </w:rPr>
              <w:t xml:space="preserve">Biomass sampling </w:t>
            </w:r>
          </w:p>
        </w:tc>
        <w:tc>
          <w:tcPr>
            <w:tcW w:w="4508" w:type="dxa"/>
          </w:tcPr>
          <w:p w14:paraId="4F0C89C8" w14:textId="77777777" w:rsidR="003E5245" w:rsidRDefault="003E5245" w:rsidP="0095243C">
            <w:pPr>
              <w:spacing w:line="360" w:lineRule="auto"/>
              <w:jc w:val="both"/>
              <w:rPr>
                <w:color w:val="000000"/>
                <w:sz w:val="22"/>
                <w:szCs w:val="22"/>
                <w:highlight w:val="white"/>
                <w:u w:val="single"/>
              </w:rPr>
            </w:pPr>
            <w:r>
              <w:rPr>
                <w:color w:val="000000"/>
                <w:sz w:val="22"/>
                <w:szCs w:val="22"/>
                <w:highlight w:val="white"/>
                <w:u w:val="single"/>
              </w:rPr>
              <w:t>Quantity for each biomass collection</w:t>
            </w:r>
          </w:p>
        </w:tc>
      </w:tr>
      <w:tr w:rsidR="003E5245" w14:paraId="0297E91F" w14:textId="77777777" w:rsidTr="0095243C">
        <w:tc>
          <w:tcPr>
            <w:tcW w:w="4508" w:type="dxa"/>
          </w:tcPr>
          <w:p w14:paraId="5F9CE060" w14:textId="77777777" w:rsidR="003E5245" w:rsidRDefault="003E5245" w:rsidP="0095243C">
            <w:pPr>
              <w:spacing w:line="360" w:lineRule="auto"/>
              <w:jc w:val="both"/>
              <w:rPr>
                <w:color w:val="000000"/>
                <w:sz w:val="22"/>
                <w:szCs w:val="22"/>
                <w:highlight w:val="white"/>
              </w:rPr>
            </w:pPr>
            <w:r>
              <w:rPr>
                <w:color w:val="000000"/>
                <w:sz w:val="22"/>
                <w:szCs w:val="22"/>
                <w:highlight w:val="white"/>
              </w:rPr>
              <w:t>Fabric bag</w:t>
            </w:r>
          </w:p>
        </w:tc>
        <w:tc>
          <w:tcPr>
            <w:tcW w:w="4508" w:type="dxa"/>
          </w:tcPr>
          <w:p w14:paraId="20589D51" w14:textId="77777777" w:rsidR="003E5245" w:rsidRDefault="003E5245" w:rsidP="0095243C">
            <w:pPr>
              <w:spacing w:line="360" w:lineRule="auto"/>
              <w:jc w:val="both"/>
              <w:rPr>
                <w:color w:val="000000"/>
                <w:sz w:val="22"/>
                <w:szCs w:val="22"/>
                <w:highlight w:val="white"/>
              </w:rPr>
            </w:pPr>
            <w:r>
              <w:rPr>
                <w:color w:val="000000"/>
                <w:sz w:val="22"/>
                <w:szCs w:val="22"/>
                <w:highlight w:val="white"/>
              </w:rPr>
              <w:t>1</w:t>
            </w:r>
          </w:p>
        </w:tc>
      </w:tr>
      <w:tr w:rsidR="003E5245" w14:paraId="7F20B30D" w14:textId="77777777" w:rsidTr="0095243C">
        <w:tc>
          <w:tcPr>
            <w:tcW w:w="4508" w:type="dxa"/>
          </w:tcPr>
          <w:p w14:paraId="18D702AF" w14:textId="77777777" w:rsidR="003E5245" w:rsidRDefault="003E5245" w:rsidP="0095243C">
            <w:pPr>
              <w:spacing w:line="360" w:lineRule="auto"/>
              <w:jc w:val="both"/>
              <w:rPr>
                <w:color w:val="000000"/>
                <w:sz w:val="22"/>
                <w:szCs w:val="22"/>
                <w:highlight w:val="white"/>
              </w:rPr>
            </w:pPr>
            <w:r>
              <w:rPr>
                <w:color w:val="000000"/>
                <w:sz w:val="22"/>
                <w:szCs w:val="22"/>
                <w:highlight w:val="white"/>
              </w:rPr>
              <w:t>Scraper</w:t>
            </w:r>
          </w:p>
        </w:tc>
        <w:tc>
          <w:tcPr>
            <w:tcW w:w="4508" w:type="dxa"/>
          </w:tcPr>
          <w:p w14:paraId="0B8EC4CD" w14:textId="77777777" w:rsidR="003E5245" w:rsidRDefault="003E5245" w:rsidP="0095243C">
            <w:pPr>
              <w:spacing w:line="360" w:lineRule="auto"/>
              <w:jc w:val="both"/>
              <w:rPr>
                <w:color w:val="000000"/>
                <w:sz w:val="22"/>
                <w:szCs w:val="22"/>
                <w:highlight w:val="white"/>
              </w:rPr>
            </w:pPr>
            <w:r>
              <w:rPr>
                <w:color w:val="000000"/>
                <w:sz w:val="22"/>
                <w:szCs w:val="22"/>
                <w:highlight w:val="white"/>
              </w:rPr>
              <w:t>1</w:t>
            </w:r>
          </w:p>
        </w:tc>
      </w:tr>
      <w:tr w:rsidR="003E5245" w14:paraId="5115F6EC" w14:textId="77777777" w:rsidTr="0095243C">
        <w:tc>
          <w:tcPr>
            <w:tcW w:w="4508" w:type="dxa"/>
          </w:tcPr>
          <w:p w14:paraId="2481FDF9" w14:textId="77777777" w:rsidR="003E5245" w:rsidRDefault="003E5245" w:rsidP="0095243C">
            <w:pPr>
              <w:spacing w:line="360" w:lineRule="auto"/>
              <w:jc w:val="both"/>
              <w:rPr>
                <w:color w:val="000000"/>
                <w:sz w:val="22"/>
                <w:szCs w:val="22"/>
                <w:highlight w:val="white"/>
              </w:rPr>
            </w:pPr>
            <w:r>
              <w:rPr>
                <w:color w:val="000000"/>
                <w:sz w:val="22"/>
                <w:szCs w:val="22"/>
                <w:highlight w:val="white"/>
              </w:rPr>
              <w:t>Waterproof paper for labels</w:t>
            </w:r>
          </w:p>
        </w:tc>
        <w:tc>
          <w:tcPr>
            <w:tcW w:w="4508" w:type="dxa"/>
          </w:tcPr>
          <w:p w14:paraId="29F903DD" w14:textId="77777777" w:rsidR="003E5245" w:rsidRDefault="003E5245" w:rsidP="0095243C">
            <w:pPr>
              <w:spacing w:line="360" w:lineRule="auto"/>
              <w:jc w:val="both"/>
              <w:rPr>
                <w:color w:val="000000"/>
                <w:sz w:val="22"/>
                <w:szCs w:val="22"/>
                <w:highlight w:val="white"/>
              </w:rPr>
            </w:pPr>
            <w:r>
              <w:rPr>
                <w:color w:val="000000"/>
                <w:sz w:val="22"/>
                <w:szCs w:val="22"/>
                <w:highlight w:val="white"/>
              </w:rPr>
              <w:t>1</w:t>
            </w:r>
          </w:p>
        </w:tc>
      </w:tr>
      <w:tr w:rsidR="003E5245" w14:paraId="758355BB" w14:textId="77777777" w:rsidTr="0095243C">
        <w:tc>
          <w:tcPr>
            <w:tcW w:w="4508" w:type="dxa"/>
          </w:tcPr>
          <w:p w14:paraId="52AE9A11" w14:textId="77777777" w:rsidR="003E5245" w:rsidRDefault="003E5245" w:rsidP="0095243C">
            <w:pPr>
              <w:spacing w:line="360" w:lineRule="auto"/>
              <w:jc w:val="both"/>
              <w:rPr>
                <w:color w:val="000000"/>
                <w:sz w:val="22"/>
                <w:szCs w:val="22"/>
                <w:highlight w:val="white"/>
              </w:rPr>
            </w:pPr>
            <w:r>
              <w:rPr>
                <w:color w:val="000000"/>
                <w:sz w:val="22"/>
                <w:szCs w:val="22"/>
                <w:highlight w:val="white"/>
              </w:rPr>
              <w:t>Plastic bag for samples</w:t>
            </w:r>
          </w:p>
        </w:tc>
        <w:tc>
          <w:tcPr>
            <w:tcW w:w="4508" w:type="dxa"/>
          </w:tcPr>
          <w:p w14:paraId="0F597251" w14:textId="77777777" w:rsidR="003E5245" w:rsidRDefault="003E5245" w:rsidP="0095243C">
            <w:pPr>
              <w:spacing w:line="360" w:lineRule="auto"/>
              <w:jc w:val="both"/>
              <w:rPr>
                <w:color w:val="000000"/>
                <w:sz w:val="22"/>
                <w:szCs w:val="22"/>
                <w:highlight w:val="white"/>
              </w:rPr>
            </w:pPr>
            <w:r>
              <w:rPr>
                <w:color w:val="000000"/>
                <w:sz w:val="22"/>
                <w:szCs w:val="22"/>
                <w:highlight w:val="white"/>
              </w:rPr>
              <w:t>1</w:t>
            </w:r>
          </w:p>
        </w:tc>
      </w:tr>
    </w:tbl>
    <w:p w14:paraId="4A7CCBA3" w14:textId="77777777" w:rsidR="003E5245" w:rsidRDefault="003E5245" w:rsidP="003E5245">
      <w:pPr>
        <w:rPr>
          <w:i/>
          <w:color w:val="333333"/>
          <w:sz w:val="28"/>
          <w:szCs w:val="28"/>
          <w:u w:val="single"/>
        </w:rPr>
      </w:pPr>
    </w:p>
    <w:p w14:paraId="309D0ADA" w14:textId="77777777" w:rsidR="003E5245" w:rsidRDefault="003E5245" w:rsidP="003E5245">
      <w:pPr>
        <w:spacing w:line="360" w:lineRule="auto"/>
        <w:jc w:val="both"/>
        <w:rPr>
          <w:color w:val="000000"/>
          <w:sz w:val="22"/>
          <w:szCs w:val="22"/>
          <w:highlight w:val="white"/>
        </w:rPr>
      </w:pPr>
    </w:p>
    <w:p w14:paraId="13B6107C" w14:textId="77777777" w:rsidR="003E5245" w:rsidRDefault="003E5245" w:rsidP="003E5245">
      <w:pPr>
        <w:rPr>
          <w:i/>
          <w:color w:val="333333"/>
          <w:sz w:val="28"/>
          <w:szCs w:val="28"/>
          <w:u w:val="single"/>
        </w:rPr>
      </w:pPr>
      <w:r>
        <w:rPr>
          <w:i/>
          <w:color w:val="333333"/>
          <w:sz w:val="28"/>
          <w:szCs w:val="28"/>
          <w:u w:val="single"/>
        </w:rPr>
        <w:t>Section II – preparation and deployment of the Benthic Incubation Chamber (BIC)</w:t>
      </w:r>
    </w:p>
    <w:p w14:paraId="4AA31CDE" w14:textId="77777777" w:rsidR="003E5245" w:rsidRDefault="003E5245" w:rsidP="003E5245">
      <w:pPr>
        <w:spacing w:line="360" w:lineRule="auto"/>
        <w:jc w:val="both"/>
        <w:rPr>
          <w:color w:val="000000"/>
        </w:rPr>
      </w:pPr>
    </w:p>
    <w:p w14:paraId="6E9756D9" w14:textId="77777777" w:rsidR="003E5245" w:rsidRDefault="003E5245" w:rsidP="003E5245">
      <w:pPr>
        <w:spacing w:line="360" w:lineRule="auto"/>
        <w:rPr>
          <w:highlight w:val="white"/>
        </w:rPr>
      </w:pPr>
      <w:r>
        <w:rPr>
          <w:b/>
          <w:highlight w:val="white"/>
        </w:rPr>
        <w:t>Fluorescein solution for chamber volume estimation.</w:t>
      </w:r>
      <w:r>
        <w:rPr>
          <w:highlight w:val="white"/>
        </w:rPr>
        <w:t xml:space="preserve">  </w:t>
      </w:r>
    </w:p>
    <w:p w14:paraId="3EEBB9BE" w14:textId="77777777" w:rsidR="003E5245" w:rsidRDefault="003E5245" w:rsidP="003E5245">
      <w:pPr>
        <w:spacing w:line="360" w:lineRule="auto"/>
        <w:rPr>
          <w:color w:val="000000"/>
          <w:highlight w:val="white"/>
        </w:rPr>
      </w:pPr>
      <w:r>
        <w:rPr>
          <w:highlight w:val="white"/>
        </w:rPr>
        <w:t xml:space="preserve">This solution is used to determine the volume of each individual BIC and it follows </w:t>
      </w:r>
      <w:sdt>
        <w:sdtPr>
          <w:rPr>
            <w:color w:val="000000"/>
            <w:highlight w:val="white"/>
          </w:rPr>
          <w:tag w:val="MENDELEY_CITATION_v3_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"/>
          <w:id w:val="1773666345"/>
          <w:placeholder>
            <w:docPart w:val="E2B5F63CFDA94C4184DE1E614FFAAFAF"/>
          </w:placeholder>
        </w:sdtPr>
        <w:sdtContent>
          <w:r w:rsidRPr="000A4827">
            <w:rPr>
              <w:color w:val="000000"/>
              <w:highlight w:val="white"/>
            </w:rPr>
            <w:t>(Peleg et al. 2020)</w:t>
          </w:r>
        </w:sdtContent>
      </w:sdt>
      <w:r>
        <w:rPr>
          <w:highlight w:val="white"/>
        </w:rPr>
        <w:t xml:space="preserve">. A </w:t>
      </w:r>
      <w:r>
        <w:rPr>
          <w:color w:val="000000"/>
          <w:highlight w:val="white"/>
        </w:rPr>
        <w:t>saltwater solution containing fluorescein 3g l</w:t>
      </w:r>
      <w:r>
        <w:rPr>
          <w:color w:val="000000"/>
          <w:highlight w:val="white"/>
          <w:vertAlign w:val="superscript"/>
        </w:rPr>
        <w:t>-1</w:t>
      </w:r>
      <w:r>
        <w:rPr>
          <w:color w:val="000000"/>
          <w:highlight w:val="white"/>
        </w:rPr>
        <w:t xml:space="preserve"> must be prepared and well homogenized prior to deployment. It should be enfolded in aluminum foil (due to light sensitivity) and stored for as minimum time as possible in a cool, dark place. Right before the incubations, 60 ml of the solution must be placed in labelled plastic syringes with a valve at the end tip (Fig. 9). Syringes should remain closed for underwater transport until the moment of the injection inside the chamber (details of this moment below). Each chamber requires four dedicated syringes, one to inject the fluorescein solution and other three to collect a water sample from the inside of the BIC. If the PE bag is predicted to be longer than 1.20 meters when closed, more than 60 ml of the solution can be injected into the incubation chamber. The initial concentration and the volume of the solution must always be known. After injecting the fluorescein through the built-in valve, several in- and outward movements must be done with the syringe to ensure that all the solution is injected and to promote water movement.</w:t>
      </w:r>
    </w:p>
    <w:p w14:paraId="7441920D" w14:textId="77777777" w:rsidR="003E5245" w:rsidRDefault="003E5245" w:rsidP="003E5245">
      <w:pPr>
        <w:keepNext/>
        <w:spacing w:line="360" w:lineRule="auto"/>
        <w:jc w:val="both"/>
        <w:rPr>
          <w:color w:val="000000"/>
          <w:highlight w:val="white"/>
        </w:rPr>
      </w:pPr>
      <w:r>
        <w:rPr>
          <w:color w:val="000000"/>
          <w:highlight w:val="white"/>
        </w:rPr>
        <w:t xml:space="preserve">After the fluorescein solution is homogenized with the water inside the chamber, three samples must be taken per chamber into clean syringes, and these must be sealed with a valve at the tip to avoid changes of the final concentration. </w:t>
      </w:r>
      <w:proofErr w:type="gramStart"/>
      <w:r>
        <w:rPr>
          <w:color w:val="000000"/>
          <w:highlight w:val="white"/>
        </w:rPr>
        <w:t>In order to</w:t>
      </w:r>
      <w:proofErr w:type="gramEnd"/>
      <w:r>
        <w:rPr>
          <w:color w:val="000000"/>
          <w:highlight w:val="white"/>
        </w:rPr>
        <w:t xml:space="preserve"> ensure that none of the water contained initially at the built-in valve goes into the samples’ syringes, the first collection must be discarded, storing starting only at the second one. Once at the surface, samples must be transferred to labelled plastic flasks, again covered in aluminum foil, and stored in a cool, dark container until processed in the lab. Analyzing the water samples will allow the calculation of </w:t>
      </w:r>
      <w:r>
        <w:rPr>
          <w:color w:val="000000"/>
          <w:highlight w:val="white"/>
        </w:rPr>
        <w:lastRenderedPageBreak/>
        <w:t xml:space="preserve">the volume inside the chamber through the absorbance. Absorbance analysis must be done following </w:t>
      </w:r>
      <w:sdt>
        <w:sdtPr>
          <w:rPr>
            <w:color w:val="000000"/>
            <w:highlight w:val="white"/>
          </w:rPr>
          <w:tag w:val="MENDELEY_CITATION_v3_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"/>
          <w:id w:val="-1182504375"/>
          <w:placeholder>
            <w:docPart w:val="E2B5F63CFDA94C4184DE1E614FFAAFAF"/>
          </w:placeholder>
        </w:sdtPr>
        <w:sdtContent>
          <w:r w:rsidRPr="000A4827">
            <w:rPr>
              <w:color w:val="000000"/>
              <w:highlight w:val="white"/>
            </w:rPr>
            <w:t>(Peleg et al. 2020)</w:t>
          </w:r>
        </w:sdtContent>
      </w:sdt>
      <w:r>
        <w:rPr>
          <w:color w:val="000000"/>
          <w:highlight w:val="white"/>
        </w:rPr>
        <w:t>.</w:t>
      </w:r>
    </w:p>
    <w:p w14:paraId="128CE95F" w14:textId="77777777" w:rsidR="003E5245" w:rsidRDefault="003E5245" w:rsidP="003E5245">
      <w:pPr>
        <w:spacing w:line="360" w:lineRule="auto"/>
        <w:jc w:val="center"/>
        <w:rPr>
          <w:color w:val="000000"/>
          <w:highlight w:val="white"/>
        </w:rPr>
      </w:pPr>
      <w:r>
        <w:rPr>
          <w:color w:val="000000"/>
          <w:highlight w:val="white"/>
        </w:rPr>
        <w:t xml:space="preserve">When absorbance values are known, the chamber volume can be asserted with the following formula: </w:t>
      </w:r>
      <m:oMath>
        <m:r>
          <w:rPr>
            <w:rFonts w:ascii="Cambria Math" w:eastAsia="Cambria Math" w:hAnsi="Cambria Math" w:cs="Cambria Math"/>
            <w:color w:val="000000"/>
            <w:highlight w:val="white"/>
          </w:rPr>
          <m:t>Ci . Vi=Cf . Vf</m:t>
        </m:r>
      </m:oMath>
    </w:p>
    <w:p w14:paraId="42E1A386" w14:textId="77777777" w:rsidR="003E5245" w:rsidRDefault="003E5245" w:rsidP="003E5245">
      <w:pPr>
        <w:spacing w:line="360" w:lineRule="auto"/>
        <w:rPr>
          <w:color w:val="000000"/>
          <w:highlight w:val="white"/>
        </w:rPr>
      </w:pPr>
      <w:r>
        <w:rPr>
          <w:color w:val="000000"/>
          <w:highlight w:val="white"/>
        </w:rPr>
        <w:t xml:space="preserve">Where </w:t>
      </w:r>
      <w:r>
        <w:rPr>
          <w:i/>
          <w:color w:val="000000"/>
          <w:highlight w:val="white"/>
        </w:rPr>
        <w:t>Ci</w:t>
      </w:r>
      <w:r>
        <w:rPr>
          <w:color w:val="000000"/>
          <w:highlight w:val="white"/>
        </w:rPr>
        <w:t xml:space="preserve"> stands for initial concentration of fluorescein solution injected in the BIC; </w:t>
      </w:r>
      <w:r>
        <w:rPr>
          <w:i/>
          <w:color w:val="000000"/>
          <w:highlight w:val="white"/>
        </w:rPr>
        <w:t xml:space="preserve">Vi </w:t>
      </w:r>
      <w:r>
        <w:rPr>
          <w:color w:val="000000"/>
          <w:highlight w:val="white"/>
        </w:rPr>
        <w:t xml:space="preserve">represents the water volume contained in the syringe; and </w:t>
      </w:r>
      <w:r>
        <w:rPr>
          <w:i/>
          <w:color w:val="000000"/>
          <w:highlight w:val="white"/>
        </w:rPr>
        <w:t>Cf</w:t>
      </w:r>
      <w:r>
        <w:rPr>
          <w:color w:val="000000"/>
          <w:highlight w:val="white"/>
        </w:rPr>
        <w:t xml:space="preserve"> is calculated through a linear regression with the absorbance values. This will provide us with </w:t>
      </w:r>
      <w:proofErr w:type="spellStart"/>
      <w:r>
        <w:rPr>
          <w:i/>
          <w:color w:val="000000"/>
          <w:highlight w:val="white"/>
        </w:rPr>
        <w:t>Vf</w:t>
      </w:r>
      <w:proofErr w:type="spellEnd"/>
      <w:r>
        <w:rPr>
          <w:color w:val="000000"/>
          <w:highlight w:val="white"/>
        </w:rPr>
        <w:t xml:space="preserve"> values, which represent the volume inside each BIC.</w:t>
      </w:r>
    </w:p>
    <w:p w14:paraId="654B267E" w14:textId="77777777" w:rsidR="003E5245" w:rsidRDefault="003E5245" w:rsidP="003E5245">
      <w:pPr>
        <w:keepNext/>
        <w:spacing w:line="360" w:lineRule="auto"/>
        <w:jc w:val="center"/>
      </w:pPr>
      <w:r>
        <w:rPr>
          <w:noProof/>
          <w:color w:val="000000"/>
          <w:sz w:val="28"/>
          <w:szCs w:val="28"/>
          <w:highlight w:val="white"/>
          <w:u w:val="single"/>
          <w:lang w:val="pt-PT"/>
        </w:rPr>
        <w:drawing>
          <wp:inline distT="0" distB="0" distL="0" distR="0" wp14:anchorId="3FDEFC58" wp14:editId="6883A551">
            <wp:extent cx="2569580" cy="3275327"/>
            <wp:effectExtent l="0" t="0" r="0" b="1905"/>
            <wp:docPr id="7" name="image8.png" descr="A group of syringes with blue tub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group of syringes with blue tubes&#10;&#10;Description automatically generated"/>
                    <pic:cNvPicPr preferRelativeResize="0"/>
                  </pic:nvPicPr>
                  <pic:blipFill rotWithShape="1">
                    <a:blip r:embed="rId8"/>
                    <a:srcRect r="51688" b="9578"/>
                    <a:stretch/>
                  </pic:blipFill>
                  <pic:spPr bwMode="auto">
                    <a:xfrm>
                      <a:off x="0" y="0"/>
                      <a:ext cx="2570009" cy="3275874"/>
                    </a:xfrm>
                    <a:prstGeom prst="rect">
                      <a:avLst/>
                    </a:prstGeom>
                    <a:ln>
                      <a:noFill/>
                    </a:ln>
                    <a:extLst>
                      <a:ext uri="{53640926-AAD7-44D8-BBD7-CCE9431645EC}">
                        <a14:shadowObscured xmlns:a14="http://schemas.microsoft.com/office/drawing/2010/main"/>
                      </a:ext>
                    </a:extLst>
                  </pic:spPr>
                </pic:pic>
              </a:graphicData>
            </a:graphic>
          </wp:inline>
        </w:drawing>
      </w:r>
    </w:p>
    <w:p w14:paraId="0F108F4F" w14:textId="77777777" w:rsidR="003E5245" w:rsidRPr="00234AA1" w:rsidRDefault="003E5245" w:rsidP="003E5245">
      <w:pPr>
        <w:pStyle w:val="Caption"/>
        <w:suppressLineNumbers/>
        <w:rPr>
          <w:i w:val="0"/>
          <w:iCs w:val="0"/>
          <w:color w:val="000000" w:themeColor="text1"/>
          <w:sz w:val="22"/>
          <w:szCs w:val="22"/>
        </w:rPr>
      </w:pPr>
      <w:r w:rsidRPr="00756A8C">
        <w:rPr>
          <w:b/>
          <w:bCs/>
          <w:i w:val="0"/>
          <w:iCs w:val="0"/>
          <w:color w:val="000000" w:themeColor="text1"/>
          <w:sz w:val="22"/>
          <w:szCs w:val="22"/>
        </w:rPr>
        <w:t xml:space="preserve">Fig. </w:t>
      </w:r>
      <w:r w:rsidRPr="00756A8C">
        <w:rPr>
          <w:b/>
          <w:bCs/>
          <w:i w:val="0"/>
          <w:iCs w:val="0"/>
          <w:color w:val="000000" w:themeColor="text1"/>
          <w:sz w:val="22"/>
          <w:szCs w:val="22"/>
        </w:rPr>
        <w:fldChar w:fldCharType="begin"/>
      </w:r>
      <w:r w:rsidRPr="00756A8C">
        <w:rPr>
          <w:b/>
          <w:bCs/>
          <w:i w:val="0"/>
          <w:iCs w:val="0"/>
          <w:color w:val="000000" w:themeColor="text1"/>
          <w:sz w:val="22"/>
          <w:szCs w:val="22"/>
        </w:rPr>
        <w:instrText xml:space="preserve"> SEQ Figure \* ARABIC </w:instrText>
      </w:r>
      <w:r w:rsidRPr="00756A8C">
        <w:rPr>
          <w:b/>
          <w:bCs/>
          <w:i w:val="0"/>
          <w:iCs w:val="0"/>
          <w:color w:val="000000" w:themeColor="text1"/>
          <w:sz w:val="22"/>
          <w:szCs w:val="22"/>
        </w:rPr>
        <w:fldChar w:fldCharType="separate"/>
      </w:r>
      <w:r>
        <w:rPr>
          <w:b/>
          <w:bCs/>
          <w:i w:val="0"/>
          <w:iCs w:val="0"/>
          <w:noProof/>
          <w:color w:val="000000" w:themeColor="text1"/>
          <w:sz w:val="22"/>
          <w:szCs w:val="22"/>
        </w:rPr>
        <w:t>9</w:t>
      </w:r>
      <w:r w:rsidRPr="00756A8C">
        <w:rPr>
          <w:b/>
          <w:bCs/>
          <w:i w:val="0"/>
          <w:iCs w:val="0"/>
          <w:color w:val="000000" w:themeColor="text1"/>
          <w:sz w:val="22"/>
          <w:szCs w:val="22"/>
        </w:rPr>
        <w:fldChar w:fldCharType="end"/>
      </w:r>
      <w:r w:rsidRPr="00234AA1">
        <w:rPr>
          <w:i w:val="0"/>
          <w:iCs w:val="0"/>
          <w:color w:val="000000" w:themeColor="text1"/>
          <w:sz w:val="22"/>
          <w:szCs w:val="22"/>
        </w:rPr>
        <w:t xml:space="preserve"> - 100ml graduated plastic syringes used to inject fluorescein into the BIC and to collect water samples. These have a connected valve that allows to retain the solution inside the syringe.</w:t>
      </w:r>
    </w:p>
    <w:p w14:paraId="095693E2" w14:textId="77777777" w:rsidR="003E5245" w:rsidRDefault="003E5245" w:rsidP="003E5245"/>
    <w:p w14:paraId="5973F1D5" w14:textId="77777777" w:rsidR="003E5245" w:rsidRDefault="003E5245" w:rsidP="003E5245"/>
    <w:p w14:paraId="50116313" w14:textId="77777777" w:rsidR="003E5245" w:rsidRDefault="003E5245" w:rsidP="003E5245">
      <w:pPr>
        <w:keepNext/>
        <w:spacing w:line="360" w:lineRule="auto"/>
        <w:jc w:val="both"/>
        <w:rPr>
          <w:highlight w:val="white"/>
        </w:rPr>
      </w:pPr>
      <w:r>
        <w:rPr>
          <w:b/>
          <w:highlight w:val="white"/>
        </w:rPr>
        <w:lastRenderedPageBreak/>
        <w:t>Setting underwater loggers.</w:t>
      </w:r>
      <w:r>
        <w:rPr>
          <w:highlight w:val="white"/>
        </w:rPr>
        <w:t xml:space="preserve">  </w:t>
      </w:r>
    </w:p>
    <w:p w14:paraId="4612C2EB" w14:textId="77777777" w:rsidR="003E5245" w:rsidRDefault="003E5245" w:rsidP="003E5245">
      <w:pPr>
        <w:keepNext/>
        <w:spacing w:line="360" w:lineRule="auto"/>
        <w:jc w:val="both"/>
        <w:rPr>
          <w:color w:val="000000"/>
          <w:highlight w:val="white"/>
        </w:rPr>
      </w:pPr>
      <w:r>
        <w:rPr>
          <w:highlight w:val="white"/>
        </w:rPr>
        <w:t xml:space="preserve">For each chamber one </w:t>
      </w:r>
      <w:r>
        <w:rPr>
          <w:color w:val="000000"/>
          <w:highlight w:val="white"/>
        </w:rPr>
        <w:t xml:space="preserve">Photosynthetic Active Radiation (PAR, </w:t>
      </w:r>
      <w:proofErr w:type="spellStart"/>
      <w:r>
        <w:rPr>
          <w:color w:val="000000"/>
          <w:highlight w:val="white"/>
        </w:rPr>
        <w:t>μmol</w:t>
      </w:r>
      <w:proofErr w:type="spellEnd"/>
      <w:r>
        <w:rPr>
          <w:color w:val="000000"/>
          <w:highlight w:val="white"/>
        </w:rPr>
        <w:t xml:space="preserve"> m-2 s-1) Logger (Odyssey®) and one optical dissolved oxygen-temperature (mg/L - ºC) logger (HOBO® U26) (Fig.10)</w:t>
      </w:r>
      <w:r>
        <w:rPr>
          <w:color w:val="FF0000"/>
          <w:highlight w:val="white"/>
        </w:rPr>
        <w:t xml:space="preserve"> </w:t>
      </w:r>
      <w:r>
        <w:rPr>
          <w:color w:val="000000"/>
          <w:highlight w:val="white"/>
        </w:rPr>
        <w:t>were launched prior to the deployment with a logging frequency = 1min.</w:t>
      </w:r>
    </w:p>
    <w:p w14:paraId="58CC843E" w14:textId="77777777" w:rsidR="003E5245" w:rsidRDefault="003E5245" w:rsidP="003E5245">
      <w:pPr>
        <w:keepNext/>
        <w:spacing w:line="360" w:lineRule="auto"/>
        <w:jc w:val="both"/>
      </w:pPr>
      <w:r>
        <w:rPr>
          <w:noProof/>
          <w:color w:val="000000"/>
          <w:highlight w:val="white"/>
          <w:lang w:val="pt-PT"/>
        </w:rPr>
        <w:drawing>
          <wp:inline distT="0" distB="0" distL="0" distR="0" wp14:anchorId="1D69FD1A" wp14:editId="061F9EC6">
            <wp:extent cx="5517322" cy="1923055"/>
            <wp:effectExtent l="0" t="0" r="0" b="0"/>
            <wp:docPr id="6" name="image5.png" descr="A close-up of a blue and black connect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close-up of a blue and black connector&#10;&#10;Description automatically generated"/>
                    <pic:cNvPicPr preferRelativeResize="0"/>
                  </pic:nvPicPr>
                  <pic:blipFill>
                    <a:blip r:embed="rId9"/>
                    <a:srcRect/>
                    <a:stretch>
                      <a:fillRect/>
                    </a:stretch>
                  </pic:blipFill>
                  <pic:spPr>
                    <a:xfrm>
                      <a:off x="0" y="0"/>
                      <a:ext cx="5517322" cy="1923055"/>
                    </a:xfrm>
                    <a:prstGeom prst="rect">
                      <a:avLst/>
                    </a:prstGeom>
                    <a:ln/>
                  </pic:spPr>
                </pic:pic>
              </a:graphicData>
            </a:graphic>
          </wp:inline>
        </w:drawing>
      </w:r>
    </w:p>
    <w:p w14:paraId="38FA1451" w14:textId="77777777" w:rsidR="003E5245" w:rsidRPr="00234AA1" w:rsidRDefault="003E5245" w:rsidP="003E5245">
      <w:pPr>
        <w:pStyle w:val="Caption"/>
        <w:suppressLineNumbers/>
        <w:jc w:val="both"/>
        <w:rPr>
          <w:i w:val="0"/>
          <w:iCs w:val="0"/>
          <w:color w:val="000000" w:themeColor="text1"/>
          <w:sz w:val="22"/>
          <w:szCs w:val="22"/>
        </w:rPr>
      </w:pPr>
      <w:r w:rsidRPr="00756A8C">
        <w:rPr>
          <w:b/>
          <w:bCs/>
          <w:i w:val="0"/>
          <w:iCs w:val="0"/>
          <w:color w:val="000000" w:themeColor="text1"/>
          <w:sz w:val="22"/>
          <w:szCs w:val="22"/>
        </w:rPr>
        <w:t xml:space="preserve">Fig. </w:t>
      </w:r>
      <w:r w:rsidRPr="00756A8C">
        <w:rPr>
          <w:b/>
          <w:bCs/>
          <w:i w:val="0"/>
          <w:iCs w:val="0"/>
          <w:color w:val="000000" w:themeColor="text1"/>
          <w:sz w:val="22"/>
          <w:szCs w:val="22"/>
        </w:rPr>
        <w:fldChar w:fldCharType="begin"/>
      </w:r>
      <w:r w:rsidRPr="00756A8C">
        <w:rPr>
          <w:b/>
          <w:bCs/>
          <w:i w:val="0"/>
          <w:iCs w:val="0"/>
          <w:color w:val="000000" w:themeColor="text1"/>
          <w:sz w:val="22"/>
          <w:szCs w:val="22"/>
        </w:rPr>
        <w:instrText xml:space="preserve"> SEQ Figure \* ARABIC </w:instrText>
      </w:r>
      <w:r w:rsidRPr="00756A8C">
        <w:rPr>
          <w:b/>
          <w:bCs/>
          <w:i w:val="0"/>
          <w:iCs w:val="0"/>
          <w:color w:val="000000" w:themeColor="text1"/>
          <w:sz w:val="22"/>
          <w:szCs w:val="22"/>
        </w:rPr>
        <w:fldChar w:fldCharType="separate"/>
      </w:r>
      <w:r>
        <w:rPr>
          <w:b/>
          <w:bCs/>
          <w:i w:val="0"/>
          <w:iCs w:val="0"/>
          <w:noProof/>
          <w:color w:val="000000" w:themeColor="text1"/>
          <w:sz w:val="22"/>
          <w:szCs w:val="22"/>
        </w:rPr>
        <w:t>10</w:t>
      </w:r>
      <w:r w:rsidRPr="00756A8C">
        <w:rPr>
          <w:b/>
          <w:bCs/>
          <w:i w:val="0"/>
          <w:iCs w:val="0"/>
          <w:color w:val="000000" w:themeColor="text1"/>
          <w:sz w:val="22"/>
          <w:szCs w:val="22"/>
        </w:rPr>
        <w:fldChar w:fldCharType="end"/>
      </w:r>
      <w:r w:rsidRPr="00234AA1">
        <w:rPr>
          <w:i w:val="0"/>
          <w:iCs w:val="0"/>
          <w:color w:val="000000" w:themeColor="text1"/>
          <w:sz w:val="22"/>
          <w:szCs w:val="22"/>
        </w:rPr>
        <w:t xml:space="preserve"> - A-Photosynthetic Active Radiation (PAR, </w:t>
      </w:r>
      <w:proofErr w:type="spellStart"/>
      <w:r w:rsidRPr="00234AA1">
        <w:rPr>
          <w:i w:val="0"/>
          <w:iCs w:val="0"/>
          <w:color w:val="000000" w:themeColor="text1"/>
          <w:sz w:val="22"/>
          <w:szCs w:val="22"/>
        </w:rPr>
        <w:t>μmol</w:t>
      </w:r>
      <w:proofErr w:type="spellEnd"/>
      <w:r w:rsidRPr="00234AA1">
        <w:rPr>
          <w:i w:val="0"/>
          <w:iCs w:val="0"/>
          <w:color w:val="000000" w:themeColor="text1"/>
          <w:sz w:val="22"/>
          <w:szCs w:val="22"/>
        </w:rPr>
        <w:t xml:space="preserve"> m-2 s-1) Logger (Odyssey®) and B -one optical dissolved oxygen-temperature (mg/L - ºC) logger (HOBO® U26) used in each BIC.</w:t>
      </w:r>
    </w:p>
    <w:p w14:paraId="6CEA4070" w14:textId="77777777" w:rsidR="003E5245" w:rsidRDefault="003E5245" w:rsidP="003E5245">
      <w:pPr>
        <w:spacing w:line="360" w:lineRule="auto"/>
        <w:jc w:val="both"/>
        <w:rPr>
          <w:rFonts w:ascii="Calibri" w:eastAsia="Calibri" w:hAnsi="Calibri" w:cs="Calibri"/>
          <w:i/>
          <w:color w:val="44546A"/>
          <w:sz w:val="18"/>
          <w:szCs w:val="18"/>
        </w:rPr>
      </w:pPr>
    </w:p>
    <w:p w14:paraId="71B700CB" w14:textId="77777777" w:rsidR="003E5245" w:rsidRDefault="003E5245" w:rsidP="003E5245">
      <w:pPr>
        <w:spacing w:line="360" w:lineRule="auto"/>
        <w:jc w:val="both"/>
        <w:rPr>
          <w:color w:val="000000"/>
          <w:sz w:val="22"/>
          <w:szCs w:val="22"/>
          <w:highlight w:val="white"/>
        </w:rPr>
      </w:pPr>
    </w:p>
    <w:p w14:paraId="14A6728C" w14:textId="77777777" w:rsidR="003E5245" w:rsidRDefault="003E5245" w:rsidP="003E5245">
      <w:pPr>
        <w:spacing w:line="360" w:lineRule="auto"/>
        <w:jc w:val="both"/>
        <w:rPr>
          <w:color w:val="000000"/>
          <w:sz w:val="22"/>
          <w:szCs w:val="22"/>
          <w:highlight w:val="white"/>
        </w:rPr>
      </w:pPr>
    </w:p>
    <w:p w14:paraId="50850FA5" w14:textId="77777777" w:rsidR="003E5245" w:rsidRDefault="003E5245" w:rsidP="003E5245">
      <w:pPr>
        <w:pStyle w:val="Heading2"/>
        <w:rPr>
          <w:rFonts w:ascii="Times New Roman" w:eastAsia="Times New Roman" w:hAnsi="Times New Roman" w:cs="Times New Roman"/>
          <w:color w:val="000000"/>
          <w:highlight w:val="white"/>
          <w:u w:val="single"/>
        </w:rPr>
      </w:pPr>
      <w:r>
        <w:rPr>
          <w:rFonts w:ascii="Times New Roman" w:eastAsia="Times New Roman" w:hAnsi="Times New Roman" w:cs="Times New Roman"/>
          <w:i/>
          <w:color w:val="000000"/>
          <w:highlight w:val="white"/>
          <w:u w:val="single"/>
        </w:rPr>
        <w:t>In-situ</w:t>
      </w:r>
      <w:r>
        <w:rPr>
          <w:rFonts w:ascii="Times New Roman" w:eastAsia="Times New Roman" w:hAnsi="Times New Roman" w:cs="Times New Roman"/>
          <w:color w:val="000000"/>
          <w:highlight w:val="white"/>
          <w:u w:val="single"/>
        </w:rPr>
        <w:t xml:space="preserve"> BIC deployment procedures </w:t>
      </w:r>
    </w:p>
    <w:p w14:paraId="1BB5FBEB" w14:textId="77777777" w:rsidR="003E5245" w:rsidRDefault="003E5245" w:rsidP="003E5245"/>
    <w:p w14:paraId="2F8E2B15" w14:textId="77777777" w:rsidR="003E5245" w:rsidRDefault="003E5245" w:rsidP="003E5245">
      <w:pPr>
        <w:spacing w:line="360" w:lineRule="auto"/>
        <w:jc w:val="both"/>
        <w:rPr>
          <w:color w:val="000000"/>
          <w:highlight w:val="white"/>
        </w:rPr>
      </w:pPr>
      <w:r>
        <w:rPr>
          <w:color w:val="000000"/>
          <w:highlight w:val="white"/>
        </w:rPr>
        <w:t>Once the appropriate location has been identified, ideally on flat areas without steep slopes or crevices that represent the target habitat, the deployment of the BIC and the weight bags from the boat must be performed by at least two divers. BIC must be dropped down with the PVC canvas, blackout cover, and PE bag wholly folded in and secured by large pegs to prevent damage and drag.</w:t>
      </w:r>
    </w:p>
    <w:p w14:paraId="7C178DC1" w14:textId="77777777" w:rsidR="003E5245" w:rsidRDefault="003E5245" w:rsidP="003E5245">
      <w:pPr>
        <w:spacing w:line="360" w:lineRule="auto"/>
        <w:jc w:val="both"/>
        <w:rPr>
          <w:color w:val="000000"/>
          <w:highlight w:val="white"/>
        </w:rPr>
      </w:pPr>
      <w:r>
        <w:rPr>
          <w:color w:val="000000"/>
          <w:highlight w:val="white"/>
        </w:rPr>
        <w:t xml:space="preserve">The boat crew gently pulls down the BIC and the set of weights, with divers ready to receive the system at the bottom. When at the bottom, the PVC canvas of the chamber must be unfolded, and the weights immediately placed on top of it and attached to carabiners at the base of the chamber. </w:t>
      </w:r>
    </w:p>
    <w:p w14:paraId="2EA6301B" w14:textId="77777777" w:rsidR="003E5245" w:rsidRDefault="003E5245" w:rsidP="003E5245">
      <w:pPr>
        <w:spacing w:line="360" w:lineRule="auto"/>
        <w:jc w:val="both"/>
        <w:rPr>
          <w:color w:val="000000"/>
          <w:highlight w:val="white"/>
        </w:rPr>
      </w:pPr>
      <w:r>
        <w:rPr>
          <w:color w:val="000000"/>
          <w:highlight w:val="white"/>
        </w:rPr>
        <w:t>Once the BIC is settled, the dissolved oxygen/temperature and PAR sensors (Fig.11) can be placed. PAR sensors are mounted facing upwards (not shaded by canopy-forming algae) next to the BIC. Dissolved oxygen/temperature loggers are attached to the dedicated eyebolt inside the BIC with a carabiner.</w:t>
      </w:r>
    </w:p>
    <w:p w14:paraId="3890538D" w14:textId="77777777" w:rsidR="003E5245" w:rsidRDefault="003E5245" w:rsidP="003E5245">
      <w:pPr>
        <w:spacing w:line="360" w:lineRule="auto"/>
        <w:jc w:val="both"/>
        <w:rPr>
          <w:color w:val="000000"/>
          <w:highlight w:val="white"/>
        </w:rPr>
      </w:pPr>
      <w:r>
        <w:rPr>
          <w:color w:val="000000"/>
          <w:highlight w:val="white"/>
        </w:rPr>
        <w:t>The incubation process starts with the dark phase (Fig. 3C), followed by the light phase (Fig. 3</w:t>
      </w:r>
      <w:proofErr w:type="gramStart"/>
      <w:r>
        <w:rPr>
          <w:color w:val="000000"/>
          <w:highlight w:val="white"/>
        </w:rPr>
        <w:t>A,B</w:t>
      </w:r>
      <w:proofErr w:type="gramEnd"/>
      <w:r>
        <w:rPr>
          <w:color w:val="000000"/>
          <w:highlight w:val="white"/>
        </w:rPr>
        <w:t xml:space="preserve">,D), each one for one hour. Dark cycles are applied first to reduce dissolved oxygen </w:t>
      </w:r>
      <w:r>
        <w:rPr>
          <w:color w:val="000000"/>
          <w:highlight w:val="white"/>
        </w:rPr>
        <w:lastRenderedPageBreak/>
        <w:t xml:space="preserve">concentration as low as possible </w:t>
      </w:r>
      <w:sdt>
        <w:sdtPr>
          <w:rPr>
            <w:color w:val="000000"/>
            <w:highlight w:val="white"/>
          </w:rPr>
          <w:tag w:val="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"/>
          <w:id w:val="355705098"/>
          <w:placeholder>
            <w:docPart w:val="E2B5F63CFDA94C4184DE1E614FFAAFAF"/>
          </w:placeholder>
        </w:sdtPr>
        <w:sdtContent>
          <w:r w:rsidRPr="000A4827">
            <w:rPr>
              <w:color w:val="000000"/>
              <w:highlight w:val="white"/>
            </w:rPr>
            <w:t>(Nielsen 2001; Martins et al. 2007)</w:t>
          </w:r>
        </w:sdtContent>
      </w:sdt>
      <w:r>
        <w:rPr>
          <w:color w:val="000000"/>
          <w:highlight w:val="white"/>
        </w:rPr>
        <w:t xml:space="preserve"> and are made artificially by draping a blackout cover over them.   </w:t>
      </w:r>
    </w:p>
    <w:p w14:paraId="13E2169A" w14:textId="77777777" w:rsidR="003E5245" w:rsidRDefault="003E5245" w:rsidP="003E5245">
      <w:pPr>
        <w:spacing w:line="360" w:lineRule="auto"/>
        <w:jc w:val="both"/>
        <w:rPr>
          <w:color w:val="000000"/>
          <w:highlight w:val="white"/>
        </w:rPr>
      </w:pPr>
      <w:r>
        <w:rPr>
          <w:color w:val="000000"/>
          <w:highlight w:val="white"/>
        </w:rPr>
        <w:t xml:space="preserve">The plastic bag and the blackout cover are manually folded and individually closed on the top with large pegs connected to small buoys to support the upright position (Fig. 1). The cylindrical-shaped PE bag is large and adjustable enough to accommodate different community heights. </w:t>
      </w:r>
    </w:p>
    <w:p w14:paraId="6389C545" w14:textId="77777777" w:rsidR="003E5245" w:rsidRDefault="003E5245" w:rsidP="003E5245">
      <w:pPr>
        <w:spacing w:line="360" w:lineRule="auto"/>
        <w:jc w:val="both"/>
        <w:rPr>
          <w:color w:val="000000"/>
          <w:highlight w:val="white"/>
        </w:rPr>
      </w:pPr>
      <w:r>
        <w:rPr>
          <w:color w:val="000000"/>
          <w:highlight w:val="white"/>
        </w:rPr>
        <w:t xml:space="preserve">Also, the bag’s flexibility allows kelp blades to move naturally and external turbulence to be propagated inside the chamber </w:t>
      </w:r>
      <w:sdt>
        <w:sdtPr>
          <w:rPr>
            <w:color w:val="000000"/>
            <w:highlight w:val="white"/>
          </w:rPr>
          <w:tag w:val="MENDELEY_CITATION_v3_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"/>
          <w:id w:val="-1292739842"/>
          <w:placeholder>
            <w:docPart w:val="E2B5F63CFDA94C4184DE1E614FFAAFAF"/>
          </w:placeholder>
        </w:sdtPr>
        <w:sdtEndPr>
          <w:rPr>
            <w:highlight w:val="none"/>
          </w:rPr>
        </w:sdtEndPr>
        <w:sdtContent>
          <w:r w:rsidRPr="000A4827">
            <w:rPr>
              <w:color w:val="000000"/>
            </w:rPr>
            <w:t>(</w:t>
          </w:r>
          <w:proofErr w:type="spellStart"/>
          <w:r w:rsidRPr="000A4827">
            <w:rPr>
              <w:color w:val="000000"/>
            </w:rPr>
            <w:t>Barrón</w:t>
          </w:r>
          <w:proofErr w:type="spellEnd"/>
          <w:r w:rsidRPr="000A4827">
            <w:rPr>
              <w:color w:val="000000"/>
            </w:rPr>
            <w:t xml:space="preserve"> and Duarte 2009)</w:t>
          </w:r>
        </w:sdtContent>
      </w:sdt>
      <w:r>
        <w:rPr>
          <w:color w:val="000000"/>
          <w:highlight w:val="white"/>
        </w:rPr>
        <w:t xml:space="preserve">. </w:t>
      </w:r>
    </w:p>
    <w:p w14:paraId="3761D22A" w14:textId="77777777" w:rsidR="003E5245" w:rsidRDefault="003E5245" w:rsidP="003E5245">
      <w:pPr>
        <w:spacing w:line="360" w:lineRule="auto"/>
        <w:jc w:val="both"/>
        <w:rPr>
          <w:color w:val="000000"/>
          <w:highlight w:val="white"/>
        </w:rPr>
      </w:pPr>
      <w:r>
        <w:rPr>
          <w:color w:val="000000"/>
          <w:highlight w:val="white"/>
        </w:rPr>
        <w:t>After the dark phase, the blackout cover is manually rolled down and attached to the base of the chamber with large pegs. The light phase starts and goes identically for another hour.</w:t>
      </w:r>
    </w:p>
    <w:p w14:paraId="3EC876E4" w14:textId="77777777" w:rsidR="003E5245" w:rsidRDefault="003E5245" w:rsidP="003E5245">
      <w:pPr>
        <w:spacing w:line="360" w:lineRule="auto"/>
        <w:jc w:val="both"/>
        <w:rPr>
          <w:color w:val="000000"/>
          <w:highlight w:val="white"/>
        </w:rPr>
      </w:pPr>
    </w:p>
    <w:p w14:paraId="2B85D64E" w14:textId="77777777" w:rsidR="003E5245" w:rsidRPr="00642652" w:rsidRDefault="003E5245" w:rsidP="003E5245">
      <w:pPr>
        <w:keepNext/>
        <w:spacing w:line="360" w:lineRule="auto"/>
        <w:jc w:val="both"/>
        <w:rPr>
          <w:color w:val="000000"/>
        </w:rPr>
      </w:pPr>
      <w:r>
        <w:rPr>
          <w:color w:val="000000"/>
          <w:highlight w:val="white"/>
        </w:rPr>
        <w:t xml:space="preserve">When incubation phases are finished, 60ml of a known concentration of fluorescein solution (3g/l) is injected inside the BIC using a syringe (Fig. 11) through the valve and Quick Connect PVC tube installed in the PE bag. After the water inside the chamber is thoroughly mixed with the fluorescein (1 minute after, if necessary, the divers can move the bag), another three water samples of 60ml are collected from the chamber with new syringes. </w:t>
      </w:r>
    </w:p>
    <w:p w14:paraId="487B4122" w14:textId="77777777" w:rsidR="003E5245" w:rsidRDefault="003E5245" w:rsidP="003E5245">
      <w:pPr>
        <w:keepNext/>
        <w:spacing w:line="360" w:lineRule="auto"/>
        <w:jc w:val="both"/>
        <w:rPr>
          <w:color w:val="000000"/>
          <w:highlight w:val="white"/>
        </w:rPr>
      </w:pPr>
      <w:r>
        <w:rPr>
          <w:color w:val="000000"/>
          <w:highlight w:val="white"/>
        </w:rPr>
        <w:t xml:space="preserve">The last step before retrieving the BIC system is the collection of all the benthic coverage (fauna and flora) within the chamber-enclosed area by gently scraping the rock bottom </w:t>
      </w:r>
      <w:sdt>
        <w:sdtPr>
          <w:rPr>
            <w:color w:val="000000"/>
            <w:highlight w:val="white"/>
          </w:rPr>
          <w:tag w:val="MENDELEY_CITATION_v3_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"/>
          <w:id w:val="841441755"/>
          <w:placeholder>
            <w:docPart w:val="E2B5F63CFDA94C4184DE1E614FFAAFAF"/>
          </w:placeholder>
        </w:sdtPr>
        <w:sdtContent>
          <w:r w:rsidRPr="000A4827">
            <w:rPr>
              <w:color w:val="000000"/>
              <w:highlight w:val="white"/>
            </w:rPr>
            <w:t>(Franco et al. 2020; de Azevedo et al. 2023)</w:t>
          </w:r>
        </w:sdtContent>
      </w:sdt>
      <w:r>
        <w:rPr>
          <w:color w:val="000000"/>
          <w:highlight w:val="white"/>
        </w:rPr>
        <w:t xml:space="preserve"> and keeping it in tagged fabric bags. For this, the PE bag needs to be folded down and secured by the clamps. Samples must be stored in a cool box until reaching the lab and then frozen until processed.</w:t>
      </w:r>
    </w:p>
    <w:p w14:paraId="3B7E842D" w14:textId="77777777" w:rsidR="003E5245" w:rsidRDefault="003E5245" w:rsidP="003E5245">
      <w:pPr>
        <w:spacing w:line="360" w:lineRule="auto"/>
        <w:jc w:val="both"/>
        <w:rPr>
          <w:color w:val="000000"/>
          <w:highlight w:val="white"/>
        </w:rPr>
      </w:pPr>
      <w:r>
        <w:rPr>
          <w:color w:val="000000"/>
          <w:highlight w:val="white"/>
        </w:rPr>
        <w:t>When incubations are finished and samples collected, the BIC system should be wrapped up. Sensors should be stored in dedicated bags, the blackout cover and PE bag must be completely folded inwards, as well as the PVC canvas, which must be secured with clamps. Weighs must be placed again inside bags to be lifted.</w:t>
      </w:r>
    </w:p>
    <w:p w14:paraId="7FA18F7B" w14:textId="77777777" w:rsidR="003E5245" w:rsidRDefault="003E5245" w:rsidP="003E5245">
      <w:pPr>
        <w:spacing w:line="360" w:lineRule="auto"/>
        <w:jc w:val="both"/>
        <w:rPr>
          <w:color w:val="000000"/>
          <w:highlight w:val="white"/>
        </w:rPr>
      </w:pPr>
      <w:r>
        <w:rPr>
          <w:color w:val="000000"/>
          <w:highlight w:val="white"/>
        </w:rPr>
        <w:t>For the lifting process of the BIC system, a lifting balloon can be used rather than pulled by the boat crew.</w:t>
      </w:r>
    </w:p>
    <w:p w14:paraId="740A596B" w14:textId="77777777" w:rsidR="003E5245" w:rsidRDefault="003E5245" w:rsidP="003E5245">
      <w:pPr>
        <w:spacing w:line="360" w:lineRule="auto"/>
        <w:jc w:val="both"/>
        <w:rPr>
          <w:color w:val="000000"/>
          <w:sz w:val="22"/>
          <w:szCs w:val="22"/>
          <w:highlight w:val="white"/>
        </w:rPr>
      </w:pPr>
    </w:p>
    <w:p w14:paraId="4C1541C0" w14:textId="77777777" w:rsidR="003E5245" w:rsidRDefault="003E5245" w:rsidP="003E5245">
      <w:pPr>
        <w:spacing w:line="360" w:lineRule="auto"/>
        <w:jc w:val="both"/>
        <w:rPr>
          <w:color w:val="000000"/>
          <w:sz w:val="22"/>
          <w:szCs w:val="22"/>
          <w:highlight w:val="white"/>
        </w:rPr>
      </w:pPr>
    </w:p>
    <w:p w14:paraId="66884188" w14:textId="77777777" w:rsidR="003E5245" w:rsidRDefault="003E5245" w:rsidP="003E5245">
      <w:pPr>
        <w:rPr>
          <w:i/>
          <w:color w:val="333333"/>
          <w:sz w:val="28"/>
          <w:szCs w:val="28"/>
          <w:u w:val="single"/>
        </w:rPr>
      </w:pPr>
      <w:r>
        <w:rPr>
          <w:i/>
          <w:color w:val="333333"/>
          <w:sz w:val="28"/>
          <w:szCs w:val="28"/>
          <w:u w:val="single"/>
        </w:rPr>
        <w:t>Section III – Results</w:t>
      </w:r>
    </w:p>
    <w:p w14:paraId="1446F5FF" w14:textId="77777777" w:rsidR="003E5245" w:rsidRDefault="003E5245" w:rsidP="003E5245">
      <w:pPr>
        <w:spacing w:line="360" w:lineRule="auto"/>
        <w:jc w:val="both"/>
        <w:rPr>
          <w:color w:val="000000"/>
          <w:sz w:val="22"/>
          <w:szCs w:val="22"/>
          <w:highlight w:val="white"/>
        </w:rPr>
      </w:pPr>
    </w:p>
    <w:p w14:paraId="0157E738" w14:textId="77777777" w:rsidR="003E5245" w:rsidRPr="00234AA1" w:rsidRDefault="003E5245" w:rsidP="003E5245">
      <w:pPr>
        <w:pStyle w:val="Caption"/>
        <w:keepNext/>
        <w:suppressLineNumbers/>
        <w:rPr>
          <w:i w:val="0"/>
          <w:iCs w:val="0"/>
          <w:color w:val="000000" w:themeColor="text1"/>
          <w:sz w:val="22"/>
          <w:szCs w:val="22"/>
        </w:rPr>
      </w:pPr>
      <w:r w:rsidRPr="00234AA1">
        <w:rPr>
          <w:i w:val="0"/>
          <w:iCs w:val="0"/>
          <w:color w:val="000000" w:themeColor="text1"/>
          <w:sz w:val="22"/>
          <w:szCs w:val="22"/>
        </w:rPr>
        <w:t xml:space="preserve">Table </w:t>
      </w:r>
      <w:r w:rsidRPr="00234AA1">
        <w:rPr>
          <w:i w:val="0"/>
          <w:iCs w:val="0"/>
          <w:color w:val="000000" w:themeColor="text1"/>
          <w:sz w:val="22"/>
          <w:szCs w:val="22"/>
        </w:rPr>
        <w:fldChar w:fldCharType="begin"/>
      </w:r>
      <w:r w:rsidRPr="00234AA1">
        <w:rPr>
          <w:i w:val="0"/>
          <w:iCs w:val="0"/>
          <w:color w:val="000000" w:themeColor="text1"/>
          <w:sz w:val="22"/>
          <w:szCs w:val="22"/>
        </w:rPr>
        <w:instrText xml:space="preserve"> SEQ Table \* ARABIC </w:instrText>
      </w:r>
      <w:r w:rsidRPr="00234AA1">
        <w:rPr>
          <w:i w:val="0"/>
          <w:iCs w:val="0"/>
          <w:color w:val="000000" w:themeColor="text1"/>
          <w:sz w:val="22"/>
          <w:szCs w:val="22"/>
        </w:rPr>
        <w:fldChar w:fldCharType="separate"/>
      </w:r>
      <w:r w:rsidRPr="00234AA1">
        <w:rPr>
          <w:i w:val="0"/>
          <w:iCs w:val="0"/>
          <w:noProof/>
          <w:color w:val="000000" w:themeColor="text1"/>
          <w:sz w:val="22"/>
          <w:szCs w:val="22"/>
        </w:rPr>
        <w:t>2</w:t>
      </w:r>
      <w:r w:rsidRPr="00234AA1">
        <w:rPr>
          <w:i w:val="0"/>
          <w:iCs w:val="0"/>
          <w:color w:val="000000" w:themeColor="text1"/>
          <w:sz w:val="22"/>
          <w:szCs w:val="22"/>
        </w:rPr>
        <w:fldChar w:fldCharType="end"/>
      </w:r>
      <w:r w:rsidRPr="00234AA1">
        <w:rPr>
          <w:i w:val="0"/>
          <w:iCs w:val="0"/>
          <w:color w:val="000000" w:themeColor="text1"/>
          <w:sz w:val="22"/>
          <w:szCs w:val="22"/>
        </w:rPr>
        <w:t xml:space="preserve"> - Algal assemblages among the different case study habitats</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79"/>
        <w:gridCol w:w="1157"/>
        <w:gridCol w:w="2822"/>
        <w:gridCol w:w="1358"/>
      </w:tblGrid>
      <w:tr w:rsidR="003E5245" w14:paraId="419441DF" w14:textId="77777777" w:rsidTr="0095243C">
        <w:tc>
          <w:tcPr>
            <w:tcW w:w="3679" w:type="dxa"/>
          </w:tcPr>
          <w:p w14:paraId="244E0FEF" w14:textId="77777777" w:rsidR="003E5245" w:rsidRDefault="003E5245" w:rsidP="0095243C">
            <w:pPr>
              <w:spacing w:line="360" w:lineRule="auto"/>
              <w:jc w:val="both"/>
              <w:rPr>
                <w:color w:val="000000"/>
                <w:sz w:val="22"/>
                <w:szCs w:val="22"/>
                <w:highlight w:val="white"/>
              </w:rPr>
            </w:pPr>
            <w:r>
              <w:rPr>
                <w:color w:val="000000"/>
                <w:sz w:val="22"/>
                <w:szCs w:val="22"/>
                <w:highlight w:val="white"/>
              </w:rPr>
              <w:t xml:space="preserve">Species assemblage </w:t>
            </w:r>
            <w:sdt>
              <w:sdtPr>
                <w:rPr>
                  <w:color w:val="000000"/>
                  <w:sz w:val="22"/>
                  <w:szCs w:val="22"/>
                  <w:highlight w:val="white"/>
                </w:rPr>
                <w:tag w:val="MENDELEY_CITATION_v3_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"/>
                <w:id w:val="1885754038"/>
                <w:placeholder>
                  <w:docPart w:val="E2B5F63CFDA94C4184DE1E614FFAAFAF"/>
                </w:placeholder>
              </w:sdtPr>
              <w:sdtContent>
                <w:r w:rsidRPr="000A4827">
                  <w:rPr>
                    <w:color w:val="000000"/>
                    <w:sz w:val="22"/>
                    <w:szCs w:val="22"/>
                    <w:highlight w:val="white"/>
                  </w:rPr>
                  <w:t>(</w:t>
                </w:r>
                <w:proofErr w:type="spellStart"/>
                <w:r w:rsidRPr="000A4827">
                  <w:rPr>
                    <w:color w:val="000000"/>
                    <w:sz w:val="22"/>
                    <w:szCs w:val="22"/>
                    <w:highlight w:val="white"/>
                  </w:rPr>
                  <w:t>Tuya</w:t>
                </w:r>
                <w:proofErr w:type="spellEnd"/>
                <w:r w:rsidRPr="000A4827">
                  <w:rPr>
                    <w:color w:val="000000"/>
                    <w:sz w:val="22"/>
                    <w:szCs w:val="22"/>
                    <w:highlight w:val="white"/>
                  </w:rPr>
                  <w:t xml:space="preserve"> et al. 2012)</w:t>
                </w:r>
              </w:sdtContent>
            </w:sdt>
          </w:p>
        </w:tc>
        <w:tc>
          <w:tcPr>
            <w:tcW w:w="1157" w:type="dxa"/>
          </w:tcPr>
          <w:p w14:paraId="61C60D54" w14:textId="77777777" w:rsidR="003E5245" w:rsidRDefault="003E5245" w:rsidP="0095243C">
            <w:pPr>
              <w:spacing w:line="360" w:lineRule="auto"/>
              <w:jc w:val="both"/>
              <w:rPr>
                <w:color w:val="000000"/>
                <w:sz w:val="22"/>
                <w:szCs w:val="22"/>
                <w:highlight w:val="white"/>
              </w:rPr>
            </w:pPr>
            <w:r>
              <w:rPr>
                <w:color w:val="000000"/>
                <w:sz w:val="22"/>
                <w:szCs w:val="22"/>
                <w:highlight w:val="white"/>
              </w:rPr>
              <w:t>Incubation</w:t>
            </w:r>
          </w:p>
        </w:tc>
        <w:tc>
          <w:tcPr>
            <w:tcW w:w="2822" w:type="dxa"/>
          </w:tcPr>
          <w:p w14:paraId="05FA3C21" w14:textId="77777777" w:rsidR="003E5245" w:rsidRDefault="003E5245" w:rsidP="0095243C">
            <w:pPr>
              <w:spacing w:line="360" w:lineRule="auto"/>
              <w:jc w:val="center"/>
              <w:rPr>
                <w:color w:val="000000"/>
                <w:sz w:val="22"/>
                <w:szCs w:val="22"/>
                <w:highlight w:val="white"/>
              </w:rPr>
            </w:pPr>
            <w:r>
              <w:rPr>
                <w:color w:val="000000"/>
                <w:sz w:val="22"/>
                <w:szCs w:val="22"/>
                <w:highlight w:val="white"/>
              </w:rPr>
              <w:t>Species</w:t>
            </w:r>
          </w:p>
        </w:tc>
        <w:tc>
          <w:tcPr>
            <w:tcW w:w="1358" w:type="dxa"/>
          </w:tcPr>
          <w:p w14:paraId="6BE1695F" w14:textId="77777777" w:rsidR="003E5245" w:rsidRDefault="003E5245" w:rsidP="0095243C">
            <w:pPr>
              <w:spacing w:line="360" w:lineRule="auto"/>
              <w:jc w:val="center"/>
              <w:rPr>
                <w:color w:val="000000"/>
                <w:sz w:val="22"/>
                <w:szCs w:val="22"/>
                <w:highlight w:val="white"/>
              </w:rPr>
            </w:pPr>
            <w:r>
              <w:rPr>
                <w:color w:val="000000"/>
                <w:sz w:val="22"/>
                <w:szCs w:val="22"/>
                <w:highlight w:val="white"/>
              </w:rPr>
              <w:t>%</w:t>
            </w:r>
          </w:p>
        </w:tc>
      </w:tr>
      <w:tr w:rsidR="003E5245" w14:paraId="00CD3CFC" w14:textId="77777777" w:rsidTr="0095243C">
        <w:tc>
          <w:tcPr>
            <w:tcW w:w="3679" w:type="dxa"/>
            <w:vMerge w:val="restart"/>
          </w:tcPr>
          <w:p w14:paraId="6FAFD21D" w14:textId="77777777" w:rsidR="003E5245" w:rsidRDefault="003E5245" w:rsidP="0095243C">
            <w:pPr>
              <w:spacing w:line="360" w:lineRule="auto"/>
              <w:jc w:val="center"/>
              <w:rPr>
                <w:color w:val="000000"/>
                <w:sz w:val="18"/>
                <w:szCs w:val="18"/>
                <w:highlight w:val="white"/>
              </w:rPr>
            </w:pPr>
          </w:p>
          <w:p w14:paraId="471C9507" w14:textId="77777777" w:rsidR="003E5245" w:rsidRDefault="003E5245" w:rsidP="0095243C">
            <w:pPr>
              <w:spacing w:line="360" w:lineRule="auto"/>
              <w:jc w:val="center"/>
              <w:rPr>
                <w:color w:val="000000"/>
                <w:sz w:val="18"/>
                <w:szCs w:val="18"/>
                <w:highlight w:val="white"/>
              </w:rPr>
            </w:pPr>
          </w:p>
          <w:p w14:paraId="2E8DF600" w14:textId="77777777" w:rsidR="003E5245" w:rsidRDefault="003E5245" w:rsidP="0095243C">
            <w:pPr>
              <w:spacing w:line="360" w:lineRule="auto"/>
              <w:jc w:val="center"/>
              <w:rPr>
                <w:color w:val="000000"/>
                <w:sz w:val="18"/>
                <w:szCs w:val="18"/>
                <w:highlight w:val="white"/>
              </w:rPr>
            </w:pPr>
          </w:p>
          <w:p w14:paraId="17232A48" w14:textId="77777777" w:rsidR="003E5245" w:rsidRDefault="003E5245" w:rsidP="0095243C">
            <w:pPr>
              <w:spacing w:line="360" w:lineRule="auto"/>
              <w:jc w:val="center"/>
              <w:rPr>
                <w:color w:val="000000"/>
                <w:sz w:val="18"/>
                <w:szCs w:val="18"/>
                <w:highlight w:val="white"/>
              </w:rPr>
            </w:pPr>
          </w:p>
          <w:p w14:paraId="3B19BC30" w14:textId="77777777" w:rsidR="003E5245" w:rsidRDefault="003E5245" w:rsidP="0095243C">
            <w:pPr>
              <w:spacing w:line="360" w:lineRule="auto"/>
              <w:jc w:val="center"/>
              <w:rPr>
                <w:color w:val="000000"/>
                <w:sz w:val="18"/>
                <w:szCs w:val="18"/>
                <w:highlight w:val="white"/>
              </w:rPr>
            </w:pPr>
            <w:r>
              <w:rPr>
                <w:color w:val="000000"/>
                <w:sz w:val="18"/>
                <w:szCs w:val="18"/>
                <w:highlight w:val="white"/>
              </w:rPr>
              <w:t>North PT</w:t>
            </w:r>
          </w:p>
        </w:tc>
        <w:tc>
          <w:tcPr>
            <w:tcW w:w="1157" w:type="dxa"/>
            <w:vMerge w:val="restart"/>
          </w:tcPr>
          <w:p w14:paraId="65554178" w14:textId="77777777" w:rsidR="003E5245" w:rsidRDefault="003E5245" w:rsidP="0095243C">
            <w:pPr>
              <w:spacing w:line="360" w:lineRule="auto"/>
              <w:jc w:val="center"/>
              <w:rPr>
                <w:color w:val="000000"/>
                <w:sz w:val="18"/>
                <w:szCs w:val="18"/>
                <w:highlight w:val="white"/>
              </w:rPr>
            </w:pPr>
            <w:r>
              <w:rPr>
                <w:color w:val="000000"/>
                <w:sz w:val="18"/>
                <w:szCs w:val="18"/>
                <w:highlight w:val="white"/>
              </w:rPr>
              <w:t>1</w:t>
            </w:r>
          </w:p>
        </w:tc>
        <w:tc>
          <w:tcPr>
            <w:tcW w:w="2822" w:type="dxa"/>
          </w:tcPr>
          <w:p w14:paraId="12BD961A" w14:textId="77777777" w:rsidR="003E5245" w:rsidRDefault="003E5245" w:rsidP="0095243C">
            <w:pPr>
              <w:spacing w:line="360" w:lineRule="auto"/>
              <w:jc w:val="both"/>
              <w:rPr>
                <w:i/>
                <w:color w:val="000000"/>
                <w:sz w:val="15"/>
                <w:szCs w:val="15"/>
                <w:highlight w:val="white"/>
              </w:rPr>
            </w:pPr>
            <w:r>
              <w:rPr>
                <w:i/>
                <w:color w:val="000000"/>
                <w:sz w:val="15"/>
                <w:szCs w:val="15"/>
                <w:highlight w:val="white"/>
              </w:rPr>
              <w:t>Laminaria ochroleuca</w:t>
            </w:r>
          </w:p>
        </w:tc>
        <w:tc>
          <w:tcPr>
            <w:tcW w:w="1358" w:type="dxa"/>
          </w:tcPr>
          <w:p w14:paraId="0E342071" w14:textId="77777777" w:rsidR="003E5245" w:rsidRDefault="003E5245" w:rsidP="0095243C">
            <w:pPr>
              <w:spacing w:line="360" w:lineRule="auto"/>
              <w:jc w:val="both"/>
              <w:rPr>
                <w:color w:val="000000"/>
                <w:sz w:val="15"/>
                <w:szCs w:val="15"/>
                <w:highlight w:val="white"/>
              </w:rPr>
            </w:pPr>
            <w:r>
              <w:rPr>
                <w:color w:val="000000"/>
                <w:sz w:val="15"/>
                <w:szCs w:val="15"/>
                <w:highlight w:val="white"/>
              </w:rPr>
              <w:t>29.36</w:t>
            </w:r>
          </w:p>
        </w:tc>
      </w:tr>
      <w:tr w:rsidR="003E5245" w14:paraId="5185A22E" w14:textId="77777777" w:rsidTr="0095243C">
        <w:tc>
          <w:tcPr>
            <w:tcW w:w="3679" w:type="dxa"/>
            <w:vMerge/>
          </w:tcPr>
          <w:p w14:paraId="5CA95049"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6679D7F6"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6B5EDCB2"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Chondracantus</w:t>
            </w:r>
            <w:proofErr w:type="spellEnd"/>
            <w:r>
              <w:rPr>
                <w:i/>
                <w:color w:val="000000"/>
                <w:sz w:val="15"/>
                <w:szCs w:val="15"/>
                <w:highlight w:val="white"/>
              </w:rPr>
              <w:t xml:space="preserve"> </w:t>
            </w:r>
            <w:proofErr w:type="spellStart"/>
            <w:r>
              <w:rPr>
                <w:i/>
                <w:color w:val="000000"/>
                <w:sz w:val="15"/>
                <w:szCs w:val="15"/>
                <w:highlight w:val="white"/>
              </w:rPr>
              <w:t>acicularis</w:t>
            </w:r>
            <w:proofErr w:type="spellEnd"/>
          </w:p>
        </w:tc>
        <w:tc>
          <w:tcPr>
            <w:tcW w:w="1358" w:type="dxa"/>
          </w:tcPr>
          <w:p w14:paraId="31457AD2" w14:textId="77777777" w:rsidR="003E5245" w:rsidRDefault="003E5245" w:rsidP="0095243C">
            <w:pPr>
              <w:spacing w:line="360" w:lineRule="auto"/>
              <w:jc w:val="both"/>
              <w:rPr>
                <w:color w:val="000000"/>
                <w:sz w:val="15"/>
                <w:szCs w:val="15"/>
                <w:highlight w:val="white"/>
              </w:rPr>
            </w:pPr>
            <w:r>
              <w:rPr>
                <w:color w:val="000000"/>
                <w:sz w:val="15"/>
                <w:szCs w:val="15"/>
                <w:highlight w:val="white"/>
              </w:rPr>
              <w:t>00.06</w:t>
            </w:r>
          </w:p>
        </w:tc>
      </w:tr>
      <w:tr w:rsidR="003E5245" w14:paraId="0FA857FE" w14:textId="77777777" w:rsidTr="0095243C">
        <w:tc>
          <w:tcPr>
            <w:tcW w:w="3679" w:type="dxa"/>
            <w:vMerge/>
          </w:tcPr>
          <w:p w14:paraId="0EAB9B07"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686706A0"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537612F9" w14:textId="77777777" w:rsidR="003E5245" w:rsidRDefault="003E5245" w:rsidP="0095243C">
            <w:pPr>
              <w:spacing w:line="360" w:lineRule="auto"/>
              <w:jc w:val="both"/>
              <w:rPr>
                <w:i/>
                <w:color w:val="000000"/>
                <w:sz w:val="15"/>
                <w:szCs w:val="15"/>
                <w:highlight w:val="white"/>
              </w:rPr>
            </w:pPr>
            <w:r>
              <w:rPr>
                <w:i/>
                <w:color w:val="000000"/>
                <w:sz w:val="15"/>
                <w:szCs w:val="15"/>
                <w:highlight w:val="white"/>
              </w:rPr>
              <w:t xml:space="preserve">Laminaria </w:t>
            </w:r>
            <w:proofErr w:type="spellStart"/>
            <w:r>
              <w:rPr>
                <w:i/>
                <w:color w:val="000000"/>
                <w:sz w:val="15"/>
                <w:szCs w:val="15"/>
                <w:highlight w:val="white"/>
              </w:rPr>
              <w:t>hyperborea</w:t>
            </w:r>
            <w:proofErr w:type="spellEnd"/>
          </w:p>
        </w:tc>
        <w:tc>
          <w:tcPr>
            <w:tcW w:w="1358" w:type="dxa"/>
          </w:tcPr>
          <w:p w14:paraId="73C2B50B" w14:textId="77777777" w:rsidR="003E5245" w:rsidRDefault="003E5245" w:rsidP="0095243C">
            <w:pPr>
              <w:spacing w:line="360" w:lineRule="auto"/>
              <w:jc w:val="both"/>
              <w:rPr>
                <w:color w:val="000000"/>
                <w:sz w:val="15"/>
                <w:szCs w:val="15"/>
                <w:highlight w:val="white"/>
              </w:rPr>
            </w:pPr>
            <w:r>
              <w:rPr>
                <w:color w:val="000000"/>
                <w:sz w:val="15"/>
                <w:szCs w:val="15"/>
                <w:highlight w:val="white"/>
              </w:rPr>
              <w:t>62.89</w:t>
            </w:r>
          </w:p>
        </w:tc>
      </w:tr>
      <w:tr w:rsidR="003E5245" w14:paraId="369FF0B7" w14:textId="77777777" w:rsidTr="0095243C">
        <w:tc>
          <w:tcPr>
            <w:tcW w:w="3679" w:type="dxa"/>
            <w:vMerge/>
          </w:tcPr>
          <w:p w14:paraId="48445B74"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0175431E"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0A9C7E70"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Palmaria</w:t>
            </w:r>
            <w:proofErr w:type="spellEnd"/>
            <w:r>
              <w:rPr>
                <w:i/>
                <w:color w:val="000000"/>
                <w:sz w:val="15"/>
                <w:szCs w:val="15"/>
                <w:highlight w:val="white"/>
              </w:rPr>
              <w:t xml:space="preserve"> </w:t>
            </w:r>
            <w:proofErr w:type="spellStart"/>
            <w:r>
              <w:rPr>
                <w:i/>
                <w:color w:val="000000"/>
                <w:sz w:val="15"/>
                <w:szCs w:val="15"/>
                <w:highlight w:val="white"/>
              </w:rPr>
              <w:t>palmata</w:t>
            </w:r>
            <w:proofErr w:type="spellEnd"/>
          </w:p>
        </w:tc>
        <w:tc>
          <w:tcPr>
            <w:tcW w:w="1358" w:type="dxa"/>
          </w:tcPr>
          <w:p w14:paraId="30AB4C6E" w14:textId="77777777" w:rsidR="003E5245" w:rsidRDefault="003E5245" w:rsidP="0095243C">
            <w:pPr>
              <w:spacing w:line="360" w:lineRule="auto"/>
              <w:jc w:val="both"/>
              <w:rPr>
                <w:color w:val="000000"/>
                <w:sz w:val="15"/>
                <w:szCs w:val="15"/>
                <w:highlight w:val="white"/>
              </w:rPr>
            </w:pPr>
            <w:r>
              <w:rPr>
                <w:color w:val="000000"/>
                <w:sz w:val="15"/>
                <w:szCs w:val="15"/>
                <w:highlight w:val="white"/>
              </w:rPr>
              <w:t>05.56</w:t>
            </w:r>
          </w:p>
        </w:tc>
      </w:tr>
      <w:tr w:rsidR="003E5245" w14:paraId="7332B9BF" w14:textId="77777777" w:rsidTr="0095243C">
        <w:tc>
          <w:tcPr>
            <w:tcW w:w="3679" w:type="dxa"/>
            <w:vMerge/>
          </w:tcPr>
          <w:p w14:paraId="30E26905"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78E3C073"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545B0199"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Delesseria</w:t>
            </w:r>
            <w:proofErr w:type="spellEnd"/>
            <w:r>
              <w:rPr>
                <w:i/>
                <w:color w:val="000000"/>
                <w:sz w:val="15"/>
                <w:szCs w:val="15"/>
                <w:highlight w:val="white"/>
              </w:rPr>
              <w:t xml:space="preserve"> </w:t>
            </w:r>
            <w:proofErr w:type="spellStart"/>
            <w:r>
              <w:rPr>
                <w:i/>
                <w:color w:val="000000"/>
                <w:sz w:val="15"/>
                <w:szCs w:val="15"/>
                <w:highlight w:val="white"/>
              </w:rPr>
              <w:t>sanguinea</w:t>
            </w:r>
            <w:proofErr w:type="spellEnd"/>
          </w:p>
        </w:tc>
        <w:tc>
          <w:tcPr>
            <w:tcW w:w="1358" w:type="dxa"/>
          </w:tcPr>
          <w:p w14:paraId="42593428" w14:textId="77777777" w:rsidR="003E5245" w:rsidRDefault="003E5245" w:rsidP="0095243C">
            <w:pPr>
              <w:spacing w:line="360" w:lineRule="auto"/>
              <w:jc w:val="both"/>
              <w:rPr>
                <w:color w:val="000000"/>
                <w:sz w:val="15"/>
                <w:szCs w:val="15"/>
                <w:highlight w:val="white"/>
              </w:rPr>
            </w:pPr>
            <w:r>
              <w:rPr>
                <w:color w:val="000000"/>
                <w:sz w:val="15"/>
                <w:szCs w:val="15"/>
                <w:highlight w:val="white"/>
              </w:rPr>
              <w:t>00.86</w:t>
            </w:r>
          </w:p>
        </w:tc>
      </w:tr>
      <w:tr w:rsidR="003E5245" w14:paraId="78D3B152" w14:textId="77777777" w:rsidTr="0095243C">
        <w:tc>
          <w:tcPr>
            <w:tcW w:w="3679" w:type="dxa"/>
            <w:vMerge/>
          </w:tcPr>
          <w:p w14:paraId="7C0CBEB5"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0FFD1C5E"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7C360A4D"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Rhodimenia</w:t>
            </w:r>
            <w:proofErr w:type="spellEnd"/>
            <w:r>
              <w:rPr>
                <w:i/>
                <w:color w:val="000000"/>
                <w:sz w:val="15"/>
                <w:szCs w:val="15"/>
                <w:highlight w:val="white"/>
              </w:rPr>
              <w:t xml:space="preserve"> </w:t>
            </w:r>
            <w:proofErr w:type="spellStart"/>
            <w:r>
              <w:rPr>
                <w:i/>
                <w:color w:val="000000"/>
                <w:sz w:val="15"/>
                <w:szCs w:val="15"/>
                <w:highlight w:val="white"/>
              </w:rPr>
              <w:t>pseudopalmata</w:t>
            </w:r>
            <w:proofErr w:type="spellEnd"/>
          </w:p>
        </w:tc>
        <w:tc>
          <w:tcPr>
            <w:tcW w:w="1358" w:type="dxa"/>
          </w:tcPr>
          <w:p w14:paraId="4036291A" w14:textId="77777777" w:rsidR="003E5245" w:rsidRDefault="003E5245" w:rsidP="0095243C">
            <w:pPr>
              <w:spacing w:line="360" w:lineRule="auto"/>
              <w:jc w:val="both"/>
              <w:rPr>
                <w:color w:val="000000"/>
                <w:sz w:val="15"/>
                <w:szCs w:val="15"/>
                <w:highlight w:val="white"/>
              </w:rPr>
            </w:pPr>
            <w:r>
              <w:rPr>
                <w:color w:val="000000"/>
                <w:sz w:val="15"/>
                <w:szCs w:val="15"/>
                <w:highlight w:val="white"/>
              </w:rPr>
              <w:t>01.17</w:t>
            </w:r>
          </w:p>
        </w:tc>
      </w:tr>
      <w:tr w:rsidR="003E5245" w14:paraId="7C568C32" w14:textId="77777777" w:rsidTr="0095243C">
        <w:tc>
          <w:tcPr>
            <w:tcW w:w="3679" w:type="dxa"/>
            <w:vMerge/>
          </w:tcPr>
          <w:p w14:paraId="6C467FB0"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679D682A"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1CB1FC62"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Dyctiota</w:t>
            </w:r>
            <w:proofErr w:type="spellEnd"/>
            <w:r>
              <w:rPr>
                <w:i/>
                <w:color w:val="000000"/>
                <w:sz w:val="15"/>
                <w:szCs w:val="15"/>
                <w:highlight w:val="white"/>
              </w:rPr>
              <w:t xml:space="preserve"> </w:t>
            </w:r>
            <w:proofErr w:type="spellStart"/>
            <w:r>
              <w:rPr>
                <w:i/>
                <w:color w:val="000000"/>
                <w:sz w:val="15"/>
                <w:szCs w:val="15"/>
                <w:highlight w:val="white"/>
              </w:rPr>
              <w:t>dychotoma</w:t>
            </w:r>
            <w:proofErr w:type="spellEnd"/>
          </w:p>
        </w:tc>
        <w:tc>
          <w:tcPr>
            <w:tcW w:w="1358" w:type="dxa"/>
          </w:tcPr>
          <w:p w14:paraId="732C0F5E" w14:textId="77777777" w:rsidR="003E5245" w:rsidRDefault="003E5245" w:rsidP="0095243C">
            <w:pPr>
              <w:spacing w:line="360" w:lineRule="auto"/>
              <w:jc w:val="both"/>
              <w:rPr>
                <w:color w:val="000000"/>
                <w:sz w:val="15"/>
                <w:szCs w:val="15"/>
                <w:highlight w:val="white"/>
              </w:rPr>
            </w:pPr>
            <w:r>
              <w:rPr>
                <w:color w:val="000000"/>
                <w:sz w:val="15"/>
                <w:szCs w:val="15"/>
                <w:highlight w:val="white"/>
              </w:rPr>
              <w:t>00.11</w:t>
            </w:r>
          </w:p>
        </w:tc>
      </w:tr>
      <w:tr w:rsidR="003E5245" w14:paraId="049E4B58" w14:textId="77777777" w:rsidTr="0095243C">
        <w:tc>
          <w:tcPr>
            <w:tcW w:w="3679" w:type="dxa"/>
            <w:vMerge/>
          </w:tcPr>
          <w:p w14:paraId="1F4D4E88"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val="restart"/>
          </w:tcPr>
          <w:p w14:paraId="73CA6E53" w14:textId="77777777" w:rsidR="003E5245" w:rsidRDefault="003E5245" w:rsidP="0095243C">
            <w:pPr>
              <w:spacing w:line="360" w:lineRule="auto"/>
              <w:jc w:val="center"/>
              <w:rPr>
                <w:color w:val="000000"/>
                <w:sz w:val="18"/>
                <w:szCs w:val="18"/>
                <w:highlight w:val="white"/>
              </w:rPr>
            </w:pPr>
            <w:r>
              <w:rPr>
                <w:color w:val="000000"/>
                <w:sz w:val="18"/>
                <w:szCs w:val="18"/>
                <w:highlight w:val="white"/>
              </w:rPr>
              <w:t>2</w:t>
            </w:r>
          </w:p>
        </w:tc>
        <w:tc>
          <w:tcPr>
            <w:tcW w:w="2822" w:type="dxa"/>
          </w:tcPr>
          <w:p w14:paraId="37F76BD3" w14:textId="77777777" w:rsidR="003E5245" w:rsidRDefault="003E5245" w:rsidP="0095243C">
            <w:pPr>
              <w:spacing w:line="360" w:lineRule="auto"/>
              <w:jc w:val="both"/>
              <w:rPr>
                <w:i/>
                <w:color w:val="000000"/>
                <w:sz w:val="15"/>
                <w:szCs w:val="15"/>
                <w:highlight w:val="white"/>
              </w:rPr>
            </w:pPr>
            <w:r>
              <w:rPr>
                <w:i/>
                <w:color w:val="000000"/>
                <w:sz w:val="15"/>
                <w:szCs w:val="15"/>
                <w:highlight w:val="white"/>
              </w:rPr>
              <w:t xml:space="preserve">Laminaria </w:t>
            </w:r>
            <w:proofErr w:type="spellStart"/>
            <w:r>
              <w:rPr>
                <w:i/>
                <w:color w:val="000000"/>
                <w:sz w:val="15"/>
                <w:szCs w:val="15"/>
                <w:highlight w:val="white"/>
              </w:rPr>
              <w:t>hyperborea</w:t>
            </w:r>
            <w:proofErr w:type="spellEnd"/>
          </w:p>
        </w:tc>
        <w:tc>
          <w:tcPr>
            <w:tcW w:w="1358" w:type="dxa"/>
          </w:tcPr>
          <w:p w14:paraId="29F0594B" w14:textId="77777777" w:rsidR="003E5245" w:rsidRDefault="003E5245" w:rsidP="0095243C">
            <w:pPr>
              <w:spacing w:line="360" w:lineRule="auto"/>
              <w:jc w:val="both"/>
              <w:rPr>
                <w:color w:val="000000"/>
                <w:sz w:val="15"/>
                <w:szCs w:val="15"/>
                <w:highlight w:val="white"/>
              </w:rPr>
            </w:pPr>
            <w:r>
              <w:rPr>
                <w:color w:val="000000"/>
                <w:sz w:val="15"/>
                <w:szCs w:val="15"/>
                <w:highlight w:val="white"/>
              </w:rPr>
              <w:t>91.00</w:t>
            </w:r>
          </w:p>
        </w:tc>
      </w:tr>
      <w:tr w:rsidR="003E5245" w14:paraId="71C9F741" w14:textId="77777777" w:rsidTr="0095243C">
        <w:tc>
          <w:tcPr>
            <w:tcW w:w="3679" w:type="dxa"/>
            <w:vMerge/>
          </w:tcPr>
          <w:p w14:paraId="47BD322E"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403AE5EE"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2E939F6C"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Chondracantus</w:t>
            </w:r>
            <w:proofErr w:type="spellEnd"/>
            <w:r>
              <w:rPr>
                <w:i/>
                <w:color w:val="000000"/>
                <w:sz w:val="15"/>
                <w:szCs w:val="15"/>
                <w:highlight w:val="white"/>
              </w:rPr>
              <w:t xml:space="preserve"> </w:t>
            </w:r>
            <w:proofErr w:type="spellStart"/>
            <w:r>
              <w:rPr>
                <w:i/>
                <w:color w:val="000000"/>
                <w:sz w:val="15"/>
                <w:szCs w:val="15"/>
                <w:highlight w:val="white"/>
              </w:rPr>
              <w:t>acicularis</w:t>
            </w:r>
            <w:proofErr w:type="spellEnd"/>
          </w:p>
        </w:tc>
        <w:tc>
          <w:tcPr>
            <w:tcW w:w="1358" w:type="dxa"/>
          </w:tcPr>
          <w:p w14:paraId="7057C268" w14:textId="77777777" w:rsidR="003E5245" w:rsidRDefault="003E5245" w:rsidP="0095243C">
            <w:pPr>
              <w:spacing w:line="360" w:lineRule="auto"/>
              <w:jc w:val="both"/>
              <w:rPr>
                <w:color w:val="000000"/>
                <w:sz w:val="15"/>
                <w:szCs w:val="15"/>
                <w:highlight w:val="white"/>
              </w:rPr>
            </w:pPr>
            <w:r>
              <w:rPr>
                <w:color w:val="000000"/>
                <w:sz w:val="15"/>
                <w:szCs w:val="15"/>
                <w:highlight w:val="white"/>
              </w:rPr>
              <w:t>09.00</w:t>
            </w:r>
          </w:p>
        </w:tc>
      </w:tr>
      <w:tr w:rsidR="003E5245" w14:paraId="02E5CF5C" w14:textId="77777777" w:rsidTr="0095243C">
        <w:tc>
          <w:tcPr>
            <w:tcW w:w="3679" w:type="dxa"/>
            <w:vMerge w:val="restart"/>
          </w:tcPr>
          <w:p w14:paraId="6C1F72F8" w14:textId="77777777" w:rsidR="003E5245" w:rsidRDefault="003E5245" w:rsidP="0095243C">
            <w:pPr>
              <w:spacing w:line="360" w:lineRule="auto"/>
              <w:jc w:val="center"/>
              <w:rPr>
                <w:color w:val="000000"/>
                <w:sz w:val="18"/>
                <w:szCs w:val="18"/>
                <w:highlight w:val="white"/>
              </w:rPr>
            </w:pPr>
          </w:p>
          <w:p w14:paraId="0D8A85C3" w14:textId="77777777" w:rsidR="003E5245" w:rsidRDefault="003E5245" w:rsidP="0095243C">
            <w:pPr>
              <w:spacing w:line="360" w:lineRule="auto"/>
              <w:jc w:val="center"/>
              <w:rPr>
                <w:color w:val="000000"/>
                <w:sz w:val="18"/>
                <w:szCs w:val="18"/>
                <w:highlight w:val="white"/>
              </w:rPr>
            </w:pPr>
          </w:p>
          <w:p w14:paraId="163A5273" w14:textId="77777777" w:rsidR="003E5245" w:rsidRDefault="003E5245" w:rsidP="0095243C">
            <w:pPr>
              <w:spacing w:line="360" w:lineRule="auto"/>
              <w:jc w:val="center"/>
              <w:rPr>
                <w:color w:val="000000"/>
                <w:sz w:val="18"/>
                <w:szCs w:val="18"/>
                <w:highlight w:val="white"/>
              </w:rPr>
            </w:pPr>
          </w:p>
          <w:p w14:paraId="5679B9A0" w14:textId="77777777" w:rsidR="003E5245" w:rsidRDefault="003E5245" w:rsidP="0095243C">
            <w:pPr>
              <w:spacing w:line="360" w:lineRule="auto"/>
              <w:jc w:val="center"/>
              <w:rPr>
                <w:color w:val="000000"/>
                <w:sz w:val="18"/>
                <w:szCs w:val="18"/>
                <w:highlight w:val="white"/>
              </w:rPr>
            </w:pPr>
          </w:p>
          <w:p w14:paraId="16D323A4" w14:textId="77777777" w:rsidR="003E5245" w:rsidRDefault="003E5245" w:rsidP="0095243C">
            <w:pPr>
              <w:spacing w:line="360" w:lineRule="auto"/>
              <w:jc w:val="center"/>
              <w:rPr>
                <w:color w:val="000000"/>
                <w:sz w:val="18"/>
                <w:szCs w:val="18"/>
                <w:highlight w:val="white"/>
              </w:rPr>
            </w:pPr>
          </w:p>
          <w:p w14:paraId="3D0B0F5D" w14:textId="77777777" w:rsidR="003E5245" w:rsidRDefault="003E5245" w:rsidP="0095243C">
            <w:pPr>
              <w:spacing w:line="360" w:lineRule="auto"/>
              <w:jc w:val="center"/>
              <w:rPr>
                <w:color w:val="000000"/>
                <w:sz w:val="18"/>
                <w:szCs w:val="18"/>
                <w:highlight w:val="white"/>
              </w:rPr>
            </w:pPr>
          </w:p>
          <w:p w14:paraId="6C5932E2" w14:textId="77777777" w:rsidR="003E5245" w:rsidRDefault="003E5245" w:rsidP="0095243C">
            <w:pPr>
              <w:spacing w:line="360" w:lineRule="auto"/>
              <w:jc w:val="center"/>
              <w:rPr>
                <w:color w:val="000000"/>
                <w:sz w:val="18"/>
                <w:szCs w:val="18"/>
                <w:highlight w:val="white"/>
              </w:rPr>
            </w:pPr>
            <w:r>
              <w:rPr>
                <w:color w:val="000000"/>
                <w:sz w:val="18"/>
                <w:szCs w:val="18"/>
                <w:highlight w:val="white"/>
              </w:rPr>
              <w:t>Centre PT</w:t>
            </w:r>
          </w:p>
        </w:tc>
        <w:tc>
          <w:tcPr>
            <w:tcW w:w="1157" w:type="dxa"/>
            <w:vMerge w:val="restart"/>
          </w:tcPr>
          <w:p w14:paraId="3501E89C" w14:textId="77777777" w:rsidR="003E5245" w:rsidRDefault="003E5245" w:rsidP="0095243C">
            <w:pPr>
              <w:spacing w:line="360" w:lineRule="auto"/>
              <w:jc w:val="center"/>
              <w:rPr>
                <w:color w:val="000000"/>
                <w:sz w:val="18"/>
                <w:szCs w:val="18"/>
                <w:highlight w:val="white"/>
              </w:rPr>
            </w:pPr>
            <w:r>
              <w:rPr>
                <w:color w:val="000000"/>
                <w:sz w:val="18"/>
                <w:szCs w:val="18"/>
                <w:highlight w:val="white"/>
              </w:rPr>
              <w:t>1</w:t>
            </w:r>
          </w:p>
        </w:tc>
        <w:tc>
          <w:tcPr>
            <w:tcW w:w="2822" w:type="dxa"/>
          </w:tcPr>
          <w:p w14:paraId="254580B7"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Sacchorizza</w:t>
            </w:r>
            <w:proofErr w:type="spellEnd"/>
            <w:r>
              <w:rPr>
                <w:i/>
                <w:color w:val="000000"/>
                <w:sz w:val="15"/>
                <w:szCs w:val="15"/>
                <w:highlight w:val="white"/>
              </w:rPr>
              <w:t xml:space="preserve"> </w:t>
            </w:r>
            <w:proofErr w:type="spellStart"/>
            <w:r>
              <w:rPr>
                <w:i/>
                <w:color w:val="000000"/>
                <w:sz w:val="15"/>
                <w:szCs w:val="15"/>
                <w:highlight w:val="white"/>
              </w:rPr>
              <w:t>polyschides</w:t>
            </w:r>
            <w:proofErr w:type="spellEnd"/>
          </w:p>
        </w:tc>
        <w:tc>
          <w:tcPr>
            <w:tcW w:w="1358" w:type="dxa"/>
          </w:tcPr>
          <w:p w14:paraId="7667B05D" w14:textId="77777777" w:rsidR="003E5245" w:rsidRDefault="003E5245" w:rsidP="0095243C">
            <w:pPr>
              <w:spacing w:line="360" w:lineRule="auto"/>
              <w:jc w:val="both"/>
              <w:rPr>
                <w:color w:val="000000"/>
                <w:sz w:val="15"/>
                <w:szCs w:val="15"/>
                <w:highlight w:val="white"/>
              </w:rPr>
            </w:pPr>
            <w:r>
              <w:rPr>
                <w:color w:val="000000"/>
                <w:sz w:val="15"/>
                <w:szCs w:val="15"/>
                <w:highlight w:val="white"/>
              </w:rPr>
              <w:t>96.55</w:t>
            </w:r>
          </w:p>
        </w:tc>
      </w:tr>
      <w:tr w:rsidR="003E5245" w14:paraId="5403ECCD" w14:textId="77777777" w:rsidTr="0095243C">
        <w:tc>
          <w:tcPr>
            <w:tcW w:w="3679" w:type="dxa"/>
            <w:vMerge/>
          </w:tcPr>
          <w:p w14:paraId="45509B5E"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40653FAA"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0748376D" w14:textId="77777777" w:rsidR="003E5245" w:rsidRDefault="003E5245" w:rsidP="0095243C">
            <w:pPr>
              <w:spacing w:line="360" w:lineRule="auto"/>
              <w:jc w:val="both"/>
              <w:rPr>
                <w:i/>
                <w:color w:val="000000"/>
                <w:sz w:val="15"/>
                <w:szCs w:val="15"/>
                <w:highlight w:val="white"/>
              </w:rPr>
            </w:pPr>
            <w:r>
              <w:rPr>
                <w:i/>
                <w:color w:val="000000"/>
                <w:sz w:val="15"/>
                <w:szCs w:val="15"/>
                <w:highlight w:val="white"/>
              </w:rPr>
              <w:t>Ulva sp.</w:t>
            </w:r>
          </w:p>
        </w:tc>
        <w:tc>
          <w:tcPr>
            <w:tcW w:w="1358" w:type="dxa"/>
          </w:tcPr>
          <w:p w14:paraId="7882FBD4" w14:textId="77777777" w:rsidR="003E5245" w:rsidRDefault="003E5245" w:rsidP="0095243C">
            <w:pPr>
              <w:spacing w:line="360" w:lineRule="auto"/>
              <w:jc w:val="both"/>
              <w:rPr>
                <w:color w:val="000000"/>
                <w:sz w:val="15"/>
                <w:szCs w:val="15"/>
                <w:highlight w:val="white"/>
              </w:rPr>
            </w:pPr>
            <w:r>
              <w:rPr>
                <w:color w:val="000000"/>
                <w:sz w:val="15"/>
                <w:szCs w:val="15"/>
                <w:highlight w:val="white"/>
              </w:rPr>
              <w:t>00.40</w:t>
            </w:r>
          </w:p>
        </w:tc>
      </w:tr>
      <w:tr w:rsidR="003E5245" w14:paraId="42E24D1C" w14:textId="77777777" w:rsidTr="0095243C">
        <w:tc>
          <w:tcPr>
            <w:tcW w:w="3679" w:type="dxa"/>
            <w:vMerge/>
          </w:tcPr>
          <w:p w14:paraId="35A046D2"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60C9B1AA"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34B1BC9F"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Gelidium</w:t>
            </w:r>
            <w:proofErr w:type="spellEnd"/>
            <w:r>
              <w:rPr>
                <w:i/>
                <w:color w:val="000000"/>
                <w:sz w:val="15"/>
                <w:szCs w:val="15"/>
                <w:highlight w:val="white"/>
              </w:rPr>
              <w:t xml:space="preserve"> sp.</w:t>
            </w:r>
          </w:p>
        </w:tc>
        <w:tc>
          <w:tcPr>
            <w:tcW w:w="1358" w:type="dxa"/>
          </w:tcPr>
          <w:p w14:paraId="219DEEE3" w14:textId="77777777" w:rsidR="003E5245" w:rsidRDefault="003E5245" w:rsidP="0095243C">
            <w:pPr>
              <w:spacing w:line="360" w:lineRule="auto"/>
              <w:jc w:val="both"/>
              <w:rPr>
                <w:color w:val="000000"/>
                <w:sz w:val="15"/>
                <w:szCs w:val="15"/>
                <w:highlight w:val="white"/>
              </w:rPr>
            </w:pPr>
            <w:r>
              <w:rPr>
                <w:color w:val="000000"/>
                <w:sz w:val="15"/>
                <w:szCs w:val="15"/>
                <w:highlight w:val="white"/>
              </w:rPr>
              <w:t>00.99</w:t>
            </w:r>
          </w:p>
        </w:tc>
      </w:tr>
      <w:tr w:rsidR="003E5245" w14:paraId="61BE9C16" w14:textId="77777777" w:rsidTr="0095243C">
        <w:tc>
          <w:tcPr>
            <w:tcW w:w="3679" w:type="dxa"/>
            <w:vMerge/>
          </w:tcPr>
          <w:p w14:paraId="7EB5126B"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03909E9E"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5E21BDBB"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Pterosyphonia</w:t>
            </w:r>
            <w:proofErr w:type="spellEnd"/>
            <w:r>
              <w:rPr>
                <w:i/>
                <w:color w:val="000000"/>
                <w:sz w:val="15"/>
                <w:szCs w:val="15"/>
                <w:highlight w:val="white"/>
              </w:rPr>
              <w:t xml:space="preserve"> sp.</w:t>
            </w:r>
          </w:p>
        </w:tc>
        <w:tc>
          <w:tcPr>
            <w:tcW w:w="1358" w:type="dxa"/>
          </w:tcPr>
          <w:p w14:paraId="4F78A0D3" w14:textId="77777777" w:rsidR="003E5245" w:rsidRDefault="003E5245" w:rsidP="0095243C">
            <w:pPr>
              <w:spacing w:line="360" w:lineRule="auto"/>
              <w:jc w:val="both"/>
              <w:rPr>
                <w:color w:val="000000"/>
                <w:sz w:val="15"/>
                <w:szCs w:val="15"/>
                <w:highlight w:val="white"/>
              </w:rPr>
            </w:pPr>
            <w:r>
              <w:rPr>
                <w:color w:val="000000"/>
                <w:sz w:val="15"/>
                <w:szCs w:val="15"/>
                <w:highlight w:val="white"/>
              </w:rPr>
              <w:t>00.89</w:t>
            </w:r>
          </w:p>
        </w:tc>
      </w:tr>
      <w:tr w:rsidR="003E5245" w14:paraId="099C352A" w14:textId="77777777" w:rsidTr="0095243C">
        <w:tc>
          <w:tcPr>
            <w:tcW w:w="3679" w:type="dxa"/>
            <w:vMerge/>
          </w:tcPr>
          <w:p w14:paraId="6876E53C"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3445288E"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5C31AFCB"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Phylopora</w:t>
            </w:r>
            <w:proofErr w:type="spellEnd"/>
            <w:r>
              <w:rPr>
                <w:i/>
                <w:color w:val="000000"/>
                <w:sz w:val="15"/>
                <w:szCs w:val="15"/>
                <w:highlight w:val="white"/>
              </w:rPr>
              <w:t xml:space="preserve"> </w:t>
            </w:r>
            <w:proofErr w:type="spellStart"/>
            <w:r>
              <w:rPr>
                <w:i/>
                <w:color w:val="000000"/>
                <w:sz w:val="15"/>
                <w:szCs w:val="15"/>
                <w:highlight w:val="white"/>
              </w:rPr>
              <w:t>crispa</w:t>
            </w:r>
            <w:proofErr w:type="spellEnd"/>
          </w:p>
        </w:tc>
        <w:tc>
          <w:tcPr>
            <w:tcW w:w="1358" w:type="dxa"/>
          </w:tcPr>
          <w:p w14:paraId="7931E146" w14:textId="77777777" w:rsidR="003E5245" w:rsidRDefault="003E5245" w:rsidP="0095243C">
            <w:pPr>
              <w:spacing w:line="360" w:lineRule="auto"/>
              <w:jc w:val="both"/>
              <w:rPr>
                <w:color w:val="000000"/>
                <w:sz w:val="15"/>
                <w:szCs w:val="15"/>
                <w:highlight w:val="white"/>
              </w:rPr>
            </w:pPr>
            <w:r>
              <w:rPr>
                <w:color w:val="000000"/>
                <w:sz w:val="15"/>
                <w:szCs w:val="15"/>
                <w:highlight w:val="white"/>
              </w:rPr>
              <w:t>00.02</w:t>
            </w:r>
          </w:p>
        </w:tc>
      </w:tr>
      <w:tr w:rsidR="003E5245" w14:paraId="550020CF" w14:textId="77777777" w:rsidTr="0095243C">
        <w:tc>
          <w:tcPr>
            <w:tcW w:w="3679" w:type="dxa"/>
            <w:vMerge/>
          </w:tcPr>
          <w:p w14:paraId="48B053F7"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2F91FE0D"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0ECC11F7"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Haloptheria</w:t>
            </w:r>
            <w:proofErr w:type="spellEnd"/>
            <w:r>
              <w:rPr>
                <w:i/>
                <w:color w:val="000000"/>
                <w:sz w:val="15"/>
                <w:szCs w:val="15"/>
                <w:highlight w:val="white"/>
              </w:rPr>
              <w:t xml:space="preserve"> sp.</w:t>
            </w:r>
          </w:p>
        </w:tc>
        <w:tc>
          <w:tcPr>
            <w:tcW w:w="1358" w:type="dxa"/>
          </w:tcPr>
          <w:p w14:paraId="45D9F105" w14:textId="77777777" w:rsidR="003E5245" w:rsidRDefault="003E5245" w:rsidP="0095243C">
            <w:pPr>
              <w:spacing w:line="360" w:lineRule="auto"/>
              <w:jc w:val="both"/>
              <w:rPr>
                <w:color w:val="000000"/>
                <w:sz w:val="15"/>
                <w:szCs w:val="15"/>
                <w:highlight w:val="white"/>
              </w:rPr>
            </w:pPr>
            <w:r>
              <w:rPr>
                <w:color w:val="000000"/>
                <w:sz w:val="15"/>
                <w:szCs w:val="15"/>
                <w:highlight w:val="white"/>
              </w:rPr>
              <w:t>00.01</w:t>
            </w:r>
          </w:p>
        </w:tc>
      </w:tr>
      <w:tr w:rsidR="003E5245" w14:paraId="0BA3F806" w14:textId="77777777" w:rsidTr="0095243C">
        <w:tc>
          <w:tcPr>
            <w:tcW w:w="3679" w:type="dxa"/>
            <w:vMerge/>
          </w:tcPr>
          <w:p w14:paraId="00F796CB"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3560AB4F"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5898CD11"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Jania</w:t>
            </w:r>
            <w:proofErr w:type="spellEnd"/>
            <w:r>
              <w:rPr>
                <w:i/>
                <w:color w:val="000000"/>
                <w:sz w:val="15"/>
                <w:szCs w:val="15"/>
                <w:highlight w:val="white"/>
              </w:rPr>
              <w:t xml:space="preserve"> sp.</w:t>
            </w:r>
          </w:p>
        </w:tc>
        <w:tc>
          <w:tcPr>
            <w:tcW w:w="1358" w:type="dxa"/>
          </w:tcPr>
          <w:p w14:paraId="78FFE292" w14:textId="77777777" w:rsidR="003E5245" w:rsidRDefault="003E5245" w:rsidP="0095243C">
            <w:pPr>
              <w:spacing w:line="360" w:lineRule="auto"/>
              <w:jc w:val="both"/>
              <w:rPr>
                <w:color w:val="000000"/>
                <w:sz w:val="15"/>
                <w:szCs w:val="15"/>
                <w:highlight w:val="white"/>
              </w:rPr>
            </w:pPr>
            <w:r>
              <w:rPr>
                <w:color w:val="000000"/>
                <w:sz w:val="15"/>
                <w:szCs w:val="15"/>
                <w:highlight w:val="white"/>
              </w:rPr>
              <w:t>0.22</w:t>
            </w:r>
          </w:p>
        </w:tc>
      </w:tr>
      <w:tr w:rsidR="003E5245" w14:paraId="69A3D86D" w14:textId="77777777" w:rsidTr="0095243C">
        <w:tc>
          <w:tcPr>
            <w:tcW w:w="3679" w:type="dxa"/>
            <w:vMerge/>
          </w:tcPr>
          <w:p w14:paraId="2C6EB0C2"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2D7FCD42"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1AF21B18"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Lithophyllum</w:t>
            </w:r>
            <w:proofErr w:type="spellEnd"/>
            <w:r>
              <w:rPr>
                <w:i/>
                <w:color w:val="000000"/>
                <w:sz w:val="15"/>
                <w:szCs w:val="15"/>
                <w:highlight w:val="white"/>
              </w:rPr>
              <w:t xml:space="preserve"> sp.</w:t>
            </w:r>
          </w:p>
        </w:tc>
        <w:tc>
          <w:tcPr>
            <w:tcW w:w="1358" w:type="dxa"/>
          </w:tcPr>
          <w:p w14:paraId="55063172" w14:textId="77777777" w:rsidR="003E5245" w:rsidRDefault="003E5245" w:rsidP="0095243C">
            <w:pPr>
              <w:spacing w:line="360" w:lineRule="auto"/>
              <w:jc w:val="both"/>
              <w:rPr>
                <w:color w:val="000000"/>
                <w:sz w:val="15"/>
                <w:szCs w:val="15"/>
                <w:highlight w:val="white"/>
              </w:rPr>
            </w:pPr>
            <w:r>
              <w:rPr>
                <w:color w:val="000000"/>
                <w:sz w:val="15"/>
                <w:szCs w:val="15"/>
                <w:highlight w:val="white"/>
              </w:rPr>
              <w:t>0.44</w:t>
            </w:r>
          </w:p>
        </w:tc>
      </w:tr>
      <w:tr w:rsidR="003E5245" w14:paraId="33913E01" w14:textId="77777777" w:rsidTr="0095243C">
        <w:tc>
          <w:tcPr>
            <w:tcW w:w="3679" w:type="dxa"/>
            <w:vMerge/>
          </w:tcPr>
          <w:p w14:paraId="4DB2AAA8"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5A49DFCC"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5F1B7D1C"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Symphocladia</w:t>
            </w:r>
            <w:proofErr w:type="spellEnd"/>
            <w:r>
              <w:rPr>
                <w:i/>
                <w:color w:val="000000"/>
                <w:sz w:val="15"/>
                <w:szCs w:val="15"/>
                <w:highlight w:val="white"/>
              </w:rPr>
              <w:t xml:space="preserve"> </w:t>
            </w:r>
            <w:proofErr w:type="spellStart"/>
            <w:r>
              <w:rPr>
                <w:i/>
                <w:color w:val="000000"/>
                <w:sz w:val="15"/>
                <w:szCs w:val="15"/>
                <w:highlight w:val="white"/>
              </w:rPr>
              <w:t>marchantioides</w:t>
            </w:r>
            <w:proofErr w:type="spellEnd"/>
          </w:p>
        </w:tc>
        <w:tc>
          <w:tcPr>
            <w:tcW w:w="1358" w:type="dxa"/>
          </w:tcPr>
          <w:p w14:paraId="3C9B7982" w14:textId="77777777" w:rsidR="003E5245" w:rsidRDefault="003E5245" w:rsidP="0095243C">
            <w:pPr>
              <w:spacing w:line="360" w:lineRule="auto"/>
              <w:jc w:val="both"/>
              <w:rPr>
                <w:color w:val="000000"/>
                <w:sz w:val="15"/>
                <w:szCs w:val="15"/>
                <w:highlight w:val="white"/>
              </w:rPr>
            </w:pPr>
            <w:r>
              <w:rPr>
                <w:color w:val="000000"/>
                <w:sz w:val="15"/>
                <w:szCs w:val="15"/>
                <w:highlight w:val="white"/>
              </w:rPr>
              <w:t>0,16</w:t>
            </w:r>
          </w:p>
        </w:tc>
      </w:tr>
      <w:tr w:rsidR="003E5245" w14:paraId="6D7FEECE" w14:textId="77777777" w:rsidTr="0095243C">
        <w:tc>
          <w:tcPr>
            <w:tcW w:w="3679" w:type="dxa"/>
            <w:vMerge/>
          </w:tcPr>
          <w:p w14:paraId="660474AB"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53FCA8D3"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1EE5854A"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Furcellaria</w:t>
            </w:r>
            <w:proofErr w:type="spellEnd"/>
            <w:r>
              <w:rPr>
                <w:i/>
                <w:color w:val="000000"/>
                <w:sz w:val="15"/>
                <w:szCs w:val="15"/>
                <w:highlight w:val="white"/>
              </w:rPr>
              <w:t xml:space="preserve"> lumbricalis</w:t>
            </w:r>
          </w:p>
        </w:tc>
        <w:tc>
          <w:tcPr>
            <w:tcW w:w="1358" w:type="dxa"/>
          </w:tcPr>
          <w:p w14:paraId="66372B2B" w14:textId="77777777" w:rsidR="003E5245" w:rsidRDefault="003E5245" w:rsidP="0095243C">
            <w:pPr>
              <w:spacing w:line="360" w:lineRule="auto"/>
              <w:jc w:val="both"/>
              <w:rPr>
                <w:color w:val="000000"/>
                <w:sz w:val="15"/>
                <w:szCs w:val="15"/>
                <w:highlight w:val="white"/>
              </w:rPr>
            </w:pPr>
            <w:r>
              <w:rPr>
                <w:color w:val="000000"/>
                <w:sz w:val="15"/>
                <w:szCs w:val="15"/>
                <w:highlight w:val="white"/>
              </w:rPr>
              <w:t>0.31</w:t>
            </w:r>
          </w:p>
        </w:tc>
      </w:tr>
      <w:tr w:rsidR="003E5245" w14:paraId="6655D4E5" w14:textId="77777777" w:rsidTr="0095243C">
        <w:tc>
          <w:tcPr>
            <w:tcW w:w="3679" w:type="dxa"/>
            <w:vMerge/>
          </w:tcPr>
          <w:p w14:paraId="5FF93B09"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val="restart"/>
          </w:tcPr>
          <w:p w14:paraId="775ABF2D" w14:textId="77777777" w:rsidR="003E5245" w:rsidRDefault="003E5245" w:rsidP="0095243C">
            <w:pPr>
              <w:spacing w:line="360" w:lineRule="auto"/>
              <w:jc w:val="center"/>
              <w:rPr>
                <w:color w:val="000000"/>
                <w:sz w:val="18"/>
                <w:szCs w:val="18"/>
                <w:highlight w:val="white"/>
              </w:rPr>
            </w:pPr>
            <w:r>
              <w:rPr>
                <w:color w:val="000000"/>
                <w:sz w:val="18"/>
                <w:szCs w:val="18"/>
                <w:highlight w:val="white"/>
              </w:rPr>
              <w:t>2</w:t>
            </w:r>
          </w:p>
        </w:tc>
        <w:tc>
          <w:tcPr>
            <w:tcW w:w="2822" w:type="dxa"/>
          </w:tcPr>
          <w:p w14:paraId="6F652BAA" w14:textId="77777777" w:rsidR="003E5245" w:rsidRDefault="003E5245" w:rsidP="0095243C">
            <w:pPr>
              <w:spacing w:line="360" w:lineRule="auto"/>
              <w:jc w:val="both"/>
              <w:rPr>
                <w:i/>
                <w:color w:val="000000"/>
                <w:sz w:val="15"/>
                <w:szCs w:val="15"/>
                <w:highlight w:val="white"/>
              </w:rPr>
            </w:pPr>
            <w:r>
              <w:rPr>
                <w:i/>
                <w:color w:val="000000"/>
                <w:sz w:val="15"/>
                <w:szCs w:val="15"/>
                <w:highlight w:val="white"/>
              </w:rPr>
              <w:t>Laminaria ochroleuca</w:t>
            </w:r>
          </w:p>
        </w:tc>
        <w:tc>
          <w:tcPr>
            <w:tcW w:w="1358" w:type="dxa"/>
          </w:tcPr>
          <w:p w14:paraId="1748FE70" w14:textId="77777777" w:rsidR="003E5245" w:rsidRDefault="003E5245" w:rsidP="0095243C">
            <w:pPr>
              <w:spacing w:line="360" w:lineRule="auto"/>
              <w:jc w:val="both"/>
              <w:rPr>
                <w:color w:val="000000"/>
                <w:sz w:val="15"/>
                <w:szCs w:val="15"/>
                <w:highlight w:val="white"/>
              </w:rPr>
            </w:pPr>
            <w:r>
              <w:rPr>
                <w:color w:val="000000"/>
                <w:sz w:val="15"/>
                <w:szCs w:val="15"/>
                <w:highlight w:val="white"/>
              </w:rPr>
              <w:t>98.06</w:t>
            </w:r>
          </w:p>
        </w:tc>
      </w:tr>
      <w:tr w:rsidR="003E5245" w14:paraId="6BC0E47F" w14:textId="77777777" w:rsidTr="0095243C">
        <w:tc>
          <w:tcPr>
            <w:tcW w:w="3679" w:type="dxa"/>
            <w:vMerge/>
          </w:tcPr>
          <w:p w14:paraId="05D5369A"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5F9C6A84"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0EAF291E"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Dictiota</w:t>
            </w:r>
            <w:proofErr w:type="spellEnd"/>
            <w:r>
              <w:rPr>
                <w:i/>
                <w:color w:val="000000"/>
                <w:sz w:val="15"/>
                <w:szCs w:val="15"/>
                <w:highlight w:val="white"/>
              </w:rPr>
              <w:t xml:space="preserve"> </w:t>
            </w:r>
            <w:proofErr w:type="spellStart"/>
            <w:r>
              <w:rPr>
                <w:i/>
                <w:color w:val="000000"/>
                <w:sz w:val="15"/>
                <w:szCs w:val="15"/>
                <w:highlight w:val="white"/>
              </w:rPr>
              <w:t>dichotoma</w:t>
            </w:r>
            <w:proofErr w:type="spellEnd"/>
          </w:p>
        </w:tc>
        <w:tc>
          <w:tcPr>
            <w:tcW w:w="1358" w:type="dxa"/>
          </w:tcPr>
          <w:p w14:paraId="70C90B3C" w14:textId="77777777" w:rsidR="003E5245" w:rsidRDefault="003E5245" w:rsidP="0095243C">
            <w:pPr>
              <w:spacing w:line="360" w:lineRule="auto"/>
              <w:jc w:val="both"/>
              <w:rPr>
                <w:color w:val="000000"/>
                <w:sz w:val="15"/>
                <w:szCs w:val="15"/>
                <w:highlight w:val="white"/>
              </w:rPr>
            </w:pPr>
            <w:r>
              <w:rPr>
                <w:color w:val="000000"/>
                <w:sz w:val="15"/>
                <w:szCs w:val="15"/>
                <w:highlight w:val="white"/>
              </w:rPr>
              <w:t>0.12</w:t>
            </w:r>
          </w:p>
        </w:tc>
      </w:tr>
      <w:tr w:rsidR="003E5245" w14:paraId="577F07CD" w14:textId="77777777" w:rsidTr="0095243C">
        <w:tc>
          <w:tcPr>
            <w:tcW w:w="3679" w:type="dxa"/>
            <w:vMerge/>
          </w:tcPr>
          <w:p w14:paraId="620AC4F6"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5232EFB3"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07229A2C"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Plocamium</w:t>
            </w:r>
            <w:proofErr w:type="spellEnd"/>
            <w:r>
              <w:rPr>
                <w:i/>
                <w:color w:val="000000"/>
                <w:sz w:val="15"/>
                <w:szCs w:val="15"/>
                <w:highlight w:val="white"/>
              </w:rPr>
              <w:t xml:space="preserve"> </w:t>
            </w:r>
            <w:proofErr w:type="spellStart"/>
            <w:r>
              <w:rPr>
                <w:i/>
                <w:color w:val="000000"/>
                <w:sz w:val="15"/>
                <w:szCs w:val="15"/>
                <w:highlight w:val="white"/>
              </w:rPr>
              <w:t>cartilagineus</w:t>
            </w:r>
            <w:proofErr w:type="spellEnd"/>
          </w:p>
        </w:tc>
        <w:tc>
          <w:tcPr>
            <w:tcW w:w="1358" w:type="dxa"/>
          </w:tcPr>
          <w:p w14:paraId="55812BED" w14:textId="77777777" w:rsidR="003E5245" w:rsidRDefault="003E5245" w:rsidP="0095243C">
            <w:pPr>
              <w:spacing w:line="360" w:lineRule="auto"/>
              <w:jc w:val="both"/>
              <w:rPr>
                <w:color w:val="000000"/>
                <w:sz w:val="15"/>
                <w:szCs w:val="15"/>
                <w:highlight w:val="white"/>
              </w:rPr>
            </w:pPr>
            <w:r>
              <w:rPr>
                <w:color w:val="000000"/>
                <w:sz w:val="15"/>
                <w:szCs w:val="15"/>
                <w:highlight w:val="white"/>
              </w:rPr>
              <w:t>1.83</w:t>
            </w:r>
          </w:p>
        </w:tc>
      </w:tr>
      <w:tr w:rsidR="003E5245" w14:paraId="46536ABC" w14:textId="77777777" w:rsidTr="0095243C">
        <w:tc>
          <w:tcPr>
            <w:tcW w:w="3679" w:type="dxa"/>
            <w:vMerge w:val="restart"/>
          </w:tcPr>
          <w:p w14:paraId="3F5B221C" w14:textId="77777777" w:rsidR="003E5245" w:rsidRDefault="003E5245" w:rsidP="0095243C">
            <w:pPr>
              <w:spacing w:line="360" w:lineRule="auto"/>
              <w:jc w:val="both"/>
              <w:rPr>
                <w:color w:val="000000"/>
                <w:sz w:val="18"/>
                <w:szCs w:val="18"/>
                <w:highlight w:val="white"/>
              </w:rPr>
            </w:pPr>
          </w:p>
          <w:p w14:paraId="26384F76" w14:textId="77777777" w:rsidR="003E5245" w:rsidRDefault="003E5245" w:rsidP="0095243C">
            <w:pPr>
              <w:spacing w:line="360" w:lineRule="auto"/>
              <w:jc w:val="both"/>
              <w:rPr>
                <w:color w:val="000000"/>
                <w:sz w:val="18"/>
                <w:szCs w:val="18"/>
                <w:highlight w:val="white"/>
              </w:rPr>
            </w:pPr>
          </w:p>
          <w:p w14:paraId="594D19B0" w14:textId="77777777" w:rsidR="003E5245" w:rsidRDefault="003E5245" w:rsidP="0095243C">
            <w:pPr>
              <w:spacing w:line="360" w:lineRule="auto"/>
              <w:jc w:val="both"/>
              <w:rPr>
                <w:color w:val="000000"/>
                <w:sz w:val="18"/>
                <w:szCs w:val="18"/>
                <w:highlight w:val="white"/>
              </w:rPr>
            </w:pPr>
          </w:p>
          <w:p w14:paraId="7DDF5B23" w14:textId="77777777" w:rsidR="003E5245" w:rsidRDefault="003E5245" w:rsidP="0095243C">
            <w:pPr>
              <w:spacing w:line="360" w:lineRule="auto"/>
              <w:jc w:val="both"/>
              <w:rPr>
                <w:color w:val="000000"/>
                <w:sz w:val="18"/>
                <w:szCs w:val="18"/>
                <w:highlight w:val="white"/>
              </w:rPr>
            </w:pPr>
          </w:p>
          <w:p w14:paraId="7CB8449F" w14:textId="77777777" w:rsidR="003E5245" w:rsidRDefault="003E5245" w:rsidP="0095243C">
            <w:pPr>
              <w:spacing w:line="360" w:lineRule="auto"/>
              <w:jc w:val="center"/>
              <w:rPr>
                <w:color w:val="000000"/>
                <w:sz w:val="18"/>
                <w:szCs w:val="18"/>
                <w:highlight w:val="white"/>
              </w:rPr>
            </w:pPr>
            <w:r>
              <w:rPr>
                <w:color w:val="000000"/>
                <w:sz w:val="18"/>
                <w:szCs w:val="18"/>
                <w:highlight w:val="white"/>
              </w:rPr>
              <w:t xml:space="preserve">South </w:t>
            </w:r>
          </w:p>
          <w:p w14:paraId="442D9228" w14:textId="77777777" w:rsidR="003E5245" w:rsidRDefault="003E5245" w:rsidP="0095243C">
            <w:pPr>
              <w:spacing w:line="360" w:lineRule="auto"/>
              <w:jc w:val="both"/>
              <w:rPr>
                <w:color w:val="000000"/>
                <w:sz w:val="18"/>
                <w:szCs w:val="18"/>
                <w:highlight w:val="white"/>
              </w:rPr>
            </w:pPr>
          </w:p>
        </w:tc>
        <w:tc>
          <w:tcPr>
            <w:tcW w:w="1157" w:type="dxa"/>
            <w:vMerge w:val="restart"/>
          </w:tcPr>
          <w:p w14:paraId="234CCEE4" w14:textId="77777777" w:rsidR="003E5245" w:rsidRDefault="003E5245" w:rsidP="0095243C">
            <w:pPr>
              <w:spacing w:line="360" w:lineRule="auto"/>
              <w:jc w:val="center"/>
              <w:rPr>
                <w:color w:val="000000"/>
                <w:sz w:val="18"/>
                <w:szCs w:val="18"/>
                <w:highlight w:val="white"/>
              </w:rPr>
            </w:pPr>
            <w:r>
              <w:rPr>
                <w:color w:val="000000"/>
                <w:sz w:val="18"/>
                <w:szCs w:val="18"/>
                <w:highlight w:val="white"/>
              </w:rPr>
              <w:t>1</w:t>
            </w:r>
          </w:p>
        </w:tc>
        <w:tc>
          <w:tcPr>
            <w:tcW w:w="2822" w:type="dxa"/>
          </w:tcPr>
          <w:p w14:paraId="54A9C9CF" w14:textId="77777777" w:rsidR="003E5245" w:rsidRDefault="003E5245" w:rsidP="0095243C">
            <w:pPr>
              <w:spacing w:line="360" w:lineRule="auto"/>
              <w:jc w:val="both"/>
              <w:rPr>
                <w:i/>
                <w:color w:val="000000"/>
                <w:sz w:val="15"/>
                <w:szCs w:val="15"/>
                <w:highlight w:val="white"/>
              </w:rPr>
            </w:pPr>
            <w:r>
              <w:rPr>
                <w:i/>
                <w:color w:val="000000"/>
                <w:sz w:val="15"/>
                <w:szCs w:val="15"/>
                <w:highlight w:val="white"/>
              </w:rPr>
              <w:t xml:space="preserve">Codium </w:t>
            </w:r>
            <w:proofErr w:type="spellStart"/>
            <w:r>
              <w:rPr>
                <w:i/>
                <w:color w:val="000000"/>
                <w:sz w:val="15"/>
                <w:szCs w:val="15"/>
                <w:highlight w:val="white"/>
              </w:rPr>
              <w:t>tormentosum</w:t>
            </w:r>
            <w:proofErr w:type="spellEnd"/>
          </w:p>
        </w:tc>
        <w:tc>
          <w:tcPr>
            <w:tcW w:w="1358" w:type="dxa"/>
          </w:tcPr>
          <w:p w14:paraId="10AFE0E5" w14:textId="77777777" w:rsidR="003E5245" w:rsidRDefault="003E5245" w:rsidP="0095243C">
            <w:pPr>
              <w:spacing w:line="360" w:lineRule="auto"/>
              <w:jc w:val="both"/>
              <w:rPr>
                <w:color w:val="000000"/>
                <w:sz w:val="15"/>
                <w:szCs w:val="15"/>
                <w:highlight w:val="white"/>
              </w:rPr>
            </w:pPr>
            <w:r>
              <w:rPr>
                <w:color w:val="000000"/>
                <w:sz w:val="15"/>
                <w:szCs w:val="15"/>
                <w:highlight w:val="white"/>
              </w:rPr>
              <w:t>38.19</w:t>
            </w:r>
          </w:p>
        </w:tc>
      </w:tr>
      <w:tr w:rsidR="003E5245" w14:paraId="7615C69A" w14:textId="77777777" w:rsidTr="0095243C">
        <w:tc>
          <w:tcPr>
            <w:tcW w:w="3679" w:type="dxa"/>
            <w:vMerge/>
          </w:tcPr>
          <w:p w14:paraId="09329B52"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757D5747"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648A2B5D"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Asparagopsis</w:t>
            </w:r>
            <w:proofErr w:type="spellEnd"/>
            <w:r>
              <w:rPr>
                <w:i/>
                <w:color w:val="000000"/>
                <w:sz w:val="15"/>
                <w:szCs w:val="15"/>
                <w:highlight w:val="white"/>
              </w:rPr>
              <w:t xml:space="preserve"> </w:t>
            </w:r>
            <w:proofErr w:type="spellStart"/>
            <w:r>
              <w:rPr>
                <w:i/>
                <w:color w:val="000000"/>
                <w:sz w:val="15"/>
                <w:szCs w:val="15"/>
                <w:highlight w:val="white"/>
              </w:rPr>
              <w:t>armata</w:t>
            </w:r>
            <w:proofErr w:type="spellEnd"/>
          </w:p>
        </w:tc>
        <w:tc>
          <w:tcPr>
            <w:tcW w:w="1358" w:type="dxa"/>
          </w:tcPr>
          <w:p w14:paraId="23AE7045" w14:textId="77777777" w:rsidR="003E5245" w:rsidRDefault="003E5245" w:rsidP="0095243C">
            <w:pPr>
              <w:spacing w:line="360" w:lineRule="auto"/>
              <w:jc w:val="both"/>
              <w:rPr>
                <w:color w:val="000000"/>
                <w:sz w:val="15"/>
                <w:szCs w:val="15"/>
                <w:highlight w:val="white"/>
              </w:rPr>
            </w:pPr>
            <w:r>
              <w:rPr>
                <w:color w:val="000000"/>
                <w:sz w:val="15"/>
                <w:szCs w:val="15"/>
                <w:highlight w:val="white"/>
              </w:rPr>
              <w:t>30.72</w:t>
            </w:r>
          </w:p>
        </w:tc>
      </w:tr>
      <w:tr w:rsidR="003E5245" w14:paraId="458E1FE7" w14:textId="77777777" w:rsidTr="0095243C">
        <w:tc>
          <w:tcPr>
            <w:tcW w:w="3679" w:type="dxa"/>
            <w:vMerge/>
          </w:tcPr>
          <w:p w14:paraId="3C710359"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569A3B7B"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75E8C8D4"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Phylliaropsis</w:t>
            </w:r>
            <w:proofErr w:type="spellEnd"/>
            <w:r>
              <w:rPr>
                <w:i/>
                <w:color w:val="000000"/>
                <w:sz w:val="15"/>
                <w:szCs w:val="15"/>
                <w:highlight w:val="white"/>
              </w:rPr>
              <w:t xml:space="preserve"> sp.</w:t>
            </w:r>
          </w:p>
        </w:tc>
        <w:tc>
          <w:tcPr>
            <w:tcW w:w="1358" w:type="dxa"/>
          </w:tcPr>
          <w:p w14:paraId="7E6D6379" w14:textId="77777777" w:rsidR="003E5245" w:rsidRDefault="003E5245" w:rsidP="0095243C">
            <w:pPr>
              <w:spacing w:line="360" w:lineRule="auto"/>
              <w:jc w:val="both"/>
              <w:rPr>
                <w:color w:val="000000"/>
                <w:sz w:val="15"/>
                <w:szCs w:val="15"/>
                <w:highlight w:val="white"/>
              </w:rPr>
            </w:pPr>
            <w:r>
              <w:rPr>
                <w:color w:val="000000"/>
                <w:sz w:val="15"/>
                <w:szCs w:val="15"/>
                <w:highlight w:val="white"/>
              </w:rPr>
              <w:t>0.37</w:t>
            </w:r>
          </w:p>
        </w:tc>
      </w:tr>
      <w:tr w:rsidR="003E5245" w14:paraId="19D5B8EA" w14:textId="77777777" w:rsidTr="0095243C">
        <w:tc>
          <w:tcPr>
            <w:tcW w:w="3679" w:type="dxa"/>
            <w:vMerge/>
          </w:tcPr>
          <w:p w14:paraId="786AC000"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3254AD19"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75815D8A"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Plocamium</w:t>
            </w:r>
            <w:proofErr w:type="spellEnd"/>
            <w:r>
              <w:rPr>
                <w:i/>
                <w:color w:val="000000"/>
                <w:sz w:val="15"/>
                <w:szCs w:val="15"/>
                <w:highlight w:val="white"/>
              </w:rPr>
              <w:t xml:space="preserve"> </w:t>
            </w:r>
            <w:proofErr w:type="spellStart"/>
            <w:r>
              <w:rPr>
                <w:i/>
                <w:color w:val="000000"/>
                <w:sz w:val="15"/>
                <w:szCs w:val="15"/>
                <w:highlight w:val="white"/>
              </w:rPr>
              <w:t>muticum</w:t>
            </w:r>
            <w:proofErr w:type="spellEnd"/>
          </w:p>
        </w:tc>
        <w:tc>
          <w:tcPr>
            <w:tcW w:w="1358" w:type="dxa"/>
          </w:tcPr>
          <w:p w14:paraId="7EEE5F94" w14:textId="77777777" w:rsidR="003E5245" w:rsidRDefault="003E5245" w:rsidP="0095243C">
            <w:pPr>
              <w:spacing w:line="360" w:lineRule="auto"/>
              <w:jc w:val="both"/>
              <w:rPr>
                <w:color w:val="000000"/>
                <w:sz w:val="15"/>
                <w:szCs w:val="15"/>
                <w:highlight w:val="white"/>
              </w:rPr>
            </w:pPr>
            <w:r>
              <w:rPr>
                <w:color w:val="000000"/>
                <w:sz w:val="15"/>
                <w:szCs w:val="15"/>
                <w:highlight w:val="white"/>
              </w:rPr>
              <w:t>30.72</w:t>
            </w:r>
          </w:p>
        </w:tc>
      </w:tr>
      <w:tr w:rsidR="003E5245" w14:paraId="77B255EB" w14:textId="77777777" w:rsidTr="0095243C">
        <w:tc>
          <w:tcPr>
            <w:tcW w:w="3679" w:type="dxa"/>
            <w:vMerge/>
          </w:tcPr>
          <w:p w14:paraId="37239E22"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val="restart"/>
          </w:tcPr>
          <w:p w14:paraId="6C764FDF" w14:textId="77777777" w:rsidR="003E5245" w:rsidRDefault="003E5245" w:rsidP="0095243C">
            <w:pPr>
              <w:spacing w:line="360" w:lineRule="auto"/>
              <w:jc w:val="center"/>
              <w:rPr>
                <w:color w:val="000000"/>
                <w:sz w:val="18"/>
                <w:szCs w:val="18"/>
                <w:highlight w:val="white"/>
              </w:rPr>
            </w:pPr>
            <w:r>
              <w:rPr>
                <w:color w:val="000000"/>
                <w:sz w:val="18"/>
                <w:szCs w:val="18"/>
                <w:highlight w:val="white"/>
              </w:rPr>
              <w:t>2</w:t>
            </w:r>
          </w:p>
        </w:tc>
        <w:tc>
          <w:tcPr>
            <w:tcW w:w="2822" w:type="dxa"/>
          </w:tcPr>
          <w:p w14:paraId="11E30FD5" w14:textId="77777777" w:rsidR="003E5245" w:rsidRDefault="003E5245" w:rsidP="0095243C">
            <w:pPr>
              <w:spacing w:line="360" w:lineRule="auto"/>
              <w:jc w:val="both"/>
              <w:rPr>
                <w:i/>
                <w:color w:val="000000"/>
                <w:sz w:val="15"/>
                <w:szCs w:val="15"/>
                <w:highlight w:val="white"/>
              </w:rPr>
            </w:pPr>
            <w:r>
              <w:rPr>
                <w:i/>
                <w:color w:val="000000"/>
                <w:sz w:val="15"/>
                <w:szCs w:val="15"/>
                <w:highlight w:val="white"/>
              </w:rPr>
              <w:t xml:space="preserve">Codium </w:t>
            </w:r>
            <w:proofErr w:type="spellStart"/>
            <w:r>
              <w:rPr>
                <w:i/>
                <w:color w:val="000000"/>
                <w:sz w:val="15"/>
                <w:szCs w:val="15"/>
                <w:highlight w:val="white"/>
              </w:rPr>
              <w:t>tormentosum</w:t>
            </w:r>
            <w:proofErr w:type="spellEnd"/>
          </w:p>
        </w:tc>
        <w:tc>
          <w:tcPr>
            <w:tcW w:w="1358" w:type="dxa"/>
          </w:tcPr>
          <w:p w14:paraId="4EE30E8F" w14:textId="77777777" w:rsidR="003E5245" w:rsidRDefault="003E5245" w:rsidP="0095243C">
            <w:pPr>
              <w:spacing w:line="360" w:lineRule="auto"/>
              <w:jc w:val="both"/>
              <w:rPr>
                <w:color w:val="000000"/>
                <w:sz w:val="15"/>
                <w:szCs w:val="15"/>
                <w:highlight w:val="white"/>
              </w:rPr>
            </w:pPr>
            <w:r>
              <w:rPr>
                <w:color w:val="000000"/>
                <w:sz w:val="15"/>
                <w:szCs w:val="15"/>
                <w:highlight w:val="white"/>
              </w:rPr>
              <w:t>59.20</w:t>
            </w:r>
          </w:p>
        </w:tc>
      </w:tr>
      <w:tr w:rsidR="003E5245" w14:paraId="0504001E" w14:textId="77777777" w:rsidTr="0095243C">
        <w:tc>
          <w:tcPr>
            <w:tcW w:w="3679" w:type="dxa"/>
            <w:vMerge/>
          </w:tcPr>
          <w:p w14:paraId="0F970DA3"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30F2E408"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7122DB1F"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Asparagopsis</w:t>
            </w:r>
            <w:proofErr w:type="spellEnd"/>
            <w:r>
              <w:rPr>
                <w:i/>
                <w:color w:val="000000"/>
                <w:sz w:val="15"/>
                <w:szCs w:val="15"/>
                <w:highlight w:val="white"/>
              </w:rPr>
              <w:t xml:space="preserve"> </w:t>
            </w:r>
            <w:proofErr w:type="spellStart"/>
            <w:r>
              <w:rPr>
                <w:i/>
                <w:color w:val="000000"/>
                <w:sz w:val="15"/>
                <w:szCs w:val="15"/>
                <w:highlight w:val="white"/>
              </w:rPr>
              <w:t>armata</w:t>
            </w:r>
            <w:proofErr w:type="spellEnd"/>
          </w:p>
        </w:tc>
        <w:tc>
          <w:tcPr>
            <w:tcW w:w="1358" w:type="dxa"/>
          </w:tcPr>
          <w:p w14:paraId="613D3AC2" w14:textId="77777777" w:rsidR="003E5245" w:rsidRDefault="003E5245" w:rsidP="0095243C">
            <w:pPr>
              <w:spacing w:line="360" w:lineRule="auto"/>
              <w:jc w:val="both"/>
              <w:rPr>
                <w:color w:val="000000"/>
                <w:sz w:val="15"/>
                <w:szCs w:val="15"/>
                <w:highlight w:val="white"/>
              </w:rPr>
            </w:pPr>
            <w:r>
              <w:rPr>
                <w:color w:val="000000"/>
                <w:sz w:val="15"/>
                <w:szCs w:val="15"/>
                <w:highlight w:val="white"/>
              </w:rPr>
              <w:t>23.89</w:t>
            </w:r>
          </w:p>
        </w:tc>
      </w:tr>
      <w:tr w:rsidR="003E5245" w14:paraId="267627C0" w14:textId="77777777" w:rsidTr="0095243C">
        <w:tc>
          <w:tcPr>
            <w:tcW w:w="3679" w:type="dxa"/>
            <w:vMerge/>
          </w:tcPr>
          <w:p w14:paraId="058537FF"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62C1F4D8"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45DB000C"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Cryptopleura</w:t>
            </w:r>
            <w:proofErr w:type="spellEnd"/>
            <w:r>
              <w:rPr>
                <w:i/>
                <w:color w:val="000000"/>
                <w:sz w:val="15"/>
                <w:szCs w:val="15"/>
                <w:highlight w:val="white"/>
              </w:rPr>
              <w:t xml:space="preserve"> </w:t>
            </w:r>
            <w:proofErr w:type="spellStart"/>
            <w:r>
              <w:rPr>
                <w:i/>
                <w:color w:val="000000"/>
                <w:sz w:val="15"/>
                <w:szCs w:val="15"/>
                <w:highlight w:val="white"/>
              </w:rPr>
              <w:t>ramosa</w:t>
            </w:r>
            <w:proofErr w:type="spellEnd"/>
          </w:p>
        </w:tc>
        <w:tc>
          <w:tcPr>
            <w:tcW w:w="1358" w:type="dxa"/>
          </w:tcPr>
          <w:p w14:paraId="7D9DB6AE" w14:textId="77777777" w:rsidR="003E5245" w:rsidRDefault="003E5245" w:rsidP="0095243C">
            <w:pPr>
              <w:spacing w:line="360" w:lineRule="auto"/>
              <w:jc w:val="both"/>
              <w:rPr>
                <w:color w:val="000000"/>
                <w:sz w:val="15"/>
                <w:szCs w:val="15"/>
                <w:highlight w:val="white"/>
              </w:rPr>
            </w:pPr>
            <w:r>
              <w:rPr>
                <w:color w:val="000000"/>
                <w:sz w:val="15"/>
                <w:szCs w:val="15"/>
                <w:highlight w:val="white"/>
              </w:rPr>
              <w:t>3.42</w:t>
            </w:r>
          </w:p>
        </w:tc>
      </w:tr>
      <w:tr w:rsidR="003E5245" w14:paraId="4995D535" w14:textId="77777777" w:rsidTr="0095243C">
        <w:tc>
          <w:tcPr>
            <w:tcW w:w="3679" w:type="dxa"/>
            <w:vMerge/>
          </w:tcPr>
          <w:p w14:paraId="1DDFB1DD"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29B73F35"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76009883"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Plocamium</w:t>
            </w:r>
            <w:proofErr w:type="spellEnd"/>
            <w:r>
              <w:rPr>
                <w:i/>
                <w:color w:val="000000"/>
                <w:sz w:val="15"/>
                <w:szCs w:val="15"/>
                <w:highlight w:val="white"/>
              </w:rPr>
              <w:t xml:space="preserve"> </w:t>
            </w:r>
            <w:proofErr w:type="spellStart"/>
            <w:r>
              <w:rPr>
                <w:i/>
                <w:color w:val="000000"/>
                <w:sz w:val="15"/>
                <w:szCs w:val="15"/>
                <w:highlight w:val="white"/>
              </w:rPr>
              <w:t>muticum</w:t>
            </w:r>
            <w:proofErr w:type="spellEnd"/>
          </w:p>
        </w:tc>
        <w:tc>
          <w:tcPr>
            <w:tcW w:w="1358" w:type="dxa"/>
          </w:tcPr>
          <w:p w14:paraId="0FE7C5A4" w14:textId="77777777" w:rsidR="003E5245" w:rsidRDefault="003E5245" w:rsidP="0095243C">
            <w:pPr>
              <w:spacing w:line="360" w:lineRule="auto"/>
              <w:jc w:val="both"/>
              <w:rPr>
                <w:color w:val="000000"/>
                <w:sz w:val="15"/>
                <w:szCs w:val="15"/>
                <w:highlight w:val="white"/>
              </w:rPr>
            </w:pPr>
            <w:r>
              <w:rPr>
                <w:color w:val="000000"/>
                <w:sz w:val="15"/>
                <w:szCs w:val="15"/>
                <w:highlight w:val="white"/>
              </w:rPr>
              <w:t>13.17</w:t>
            </w:r>
          </w:p>
        </w:tc>
      </w:tr>
      <w:tr w:rsidR="003E5245" w14:paraId="30155386" w14:textId="77777777" w:rsidTr="0095243C">
        <w:tc>
          <w:tcPr>
            <w:tcW w:w="3679" w:type="dxa"/>
            <w:vMerge/>
          </w:tcPr>
          <w:p w14:paraId="142127AD"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1157" w:type="dxa"/>
            <w:vMerge/>
          </w:tcPr>
          <w:p w14:paraId="56FBCE05" w14:textId="77777777" w:rsidR="003E5245" w:rsidRDefault="003E5245" w:rsidP="0095243C">
            <w:pPr>
              <w:widowControl w:val="0"/>
              <w:pBdr>
                <w:top w:val="nil"/>
                <w:left w:val="nil"/>
                <w:bottom w:val="nil"/>
                <w:right w:val="nil"/>
                <w:between w:val="nil"/>
              </w:pBdr>
              <w:spacing w:line="276" w:lineRule="auto"/>
              <w:rPr>
                <w:color w:val="000000"/>
                <w:sz w:val="15"/>
                <w:szCs w:val="15"/>
                <w:highlight w:val="white"/>
              </w:rPr>
            </w:pPr>
          </w:p>
        </w:tc>
        <w:tc>
          <w:tcPr>
            <w:tcW w:w="2822" w:type="dxa"/>
          </w:tcPr>
          <w:p w14:paraId="151B7C2C" w14:textId="77777777" w:rsidR="003E5245" w:rsidRDefault="003E5245" w:rsidP="0095243C">
            <w:pPr>
              <w:spacing w:line="360" w:lineRule="auto"/>
              <w:jc w:val="both"/>
              <w:rPr>
                <w:i/>
                <w:color w:val="000000"/>
                <w:sz w:val="15"/>
                <w:szCs w:val="15"/>
                <w:highlight w:val="white"/>
              </w:rPr>
            </w:pPr>
            <w:proofErr w:type="spellStart"/>
            <w:r>
              <w:rPr>
                <w:i/>
                <w:color w:val="000000"/>
                <w:sz w:val="15"/>
                <w:szCs w:val="15"/>
                <w:highlight w:val="white"/>
              </w:rPr>
              <w:t>Dyctiota</w:t>
            </w:r>
            <w:proofErr w:type="spellEnd"/>
            <w:r>
              <w:rPr>
                <w:i/>
                <w:color w:val="000000"/>
                <w:sz w:val="15"/>
                <w:szCs w:val="15"/>
                <w:highlight w:val="white"/>
              </w:rPr>
              <w:t xml:space="preserve"> </w:t>
            </w:r>
            <w:proofErr w:type="spellStart"/>
            <w:r>
              <w:rPr>
                <w:i/>
                <w:color w:val="000000"/>
                <w:sz w:val="15"/>
                <w:szCs w:val="15"/>
                <w:highlight w:val="white"/>
              </w:rPr>
              <w:t>dichotoma</w:t>
            </w:r>
            <w:proofErr w:type="spellEnd"/>
          </w:p>
        </w:tc>
        <w:tc>
          <w:tcPr>
            <w:tcW w:w="1358" w:type="dxa"/>
          </w:tcPr>
          <w:p w14:paraId="5A775C1B" w14:textId="77777777" w:rsidR="003E5245" w:rsidRDefault="003E5245" w:rsidP="0095243C">
            <w:pPr>
              <w:spacing w:line="360" w:lineRule="auto"/>
              <w:jc w:val="both"/>
              <w:rPr>
                <w:color w:val="000000"/>
                <w:sz w:val="15"/>
                <w:szCs w:val="15"/>
                <w:highlight w:val="white"/>
              </w:rPr>
            </w:pPr>
            <w:r>
              <w:rPr>
                <w:color w:val="000000"/>
                <w:sz w:val="15"/>
                <w:szCs w:val="15"/>
                <w:highlight w:val="white"/>
              </w:rPr>
              <w:t>0.32</w:t>
            </w:r>
          </w:p>
        </w:tc>
      </w:tr>
    </w:tbl>
    <w:p w14:paraId="3D31FBBE" w14:textId="77777777" w:rsidR="003E5245" w:rsidRDefault="003E5245" w:rsidP="003E5245">
      <w:pPr>
        <w:spacing w:line="360" w:lineRule="auto"/>
        <w:jc w:val="both"/>
        <w:rPr>
          <w:color w:val="000000"/>
          <w:highlight w:val="white"/>
          <w:u w:val="single"/>
        </w:rPr>
      </w:pPr>
    </w:p>
    <w:p w14:paraId="41938D7A" w14:textId="77777777" w:rsidR="003E5245" w:rsidRDefault="003E5245" w:rsidP="003E5245">
      <w:pPr>
        <w:rPr>
          <w:b/>
          <w:sz w:val="36"/>
          <w:szCs w:val="36"/>
          <w:u w:val="single"/>
        </w:rPr>
      </w:pPr>
    </w:p>
    <w:p w14:paraId="2621B312" w14:textId="77777777" w:rsidR="003E5245" w:rsidRDefault="003E5245"/>
    <w:sectPr w:rsidR="003E5245" w:rsidSect="003E5245">
      <w:footerReference w:type="even" r:id="rId10"/>
      <w:footerReference w:type="default" r:id="rId11"/>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E9419" w14:textId="77777777" w:rsidR="00A246CE" w:rsidRDefault="00A246CE" w:rsidP="00C80586">
      <w:r>
        <w:separator/>
      </w:r>
    </w:p>
  </w:endnote>
  <w:endnote w:type="continuationSeparator" w:id="0">
    <w:p w14:paraId="17314007" w14:textId="77777777" w:rsidR="00A246CE" w:rsidRDefault="00A246CE" w:rsidP="00C80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0193110"/>
      <w:docPartObj>
        <w:docPartGallery w:val="Page Numbers (Bottom of Page)"/>
        <w:docPartUnique/>
      </w:docPartObj>
    </w:sdtPr>
    <w:sdtContent>
      <w:p w14:paraId="6703CBE4" w14:textId="1B9212F0" w:rsidR="00C80586" w:rsidRDefault="00C80586" w:rsidP="00E02F5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4382F6" w14:textId="77777777" w:rsidR="00C80586" w:rsidRDefault="00C80586" w:rsidP="00C805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7898347"/>
      <w:docPartObj>
        <w:docPartGallery w:val="Page Numbers (Bottom of Page)"/>
        <w:docPartUnique/>
      </w:docPartObj>
    </w:sdtPr>
    <w:sdtContent>
      <w:p w14:paraId="17B3EE0D" w14:textId="2980B830" w:rsidR="00C80586" w:rsidRDefault="00C80586" w:rsidP="00E02F5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D5BD981" w14:textId="77777777" w:rsidR="00C80586" w:rsidRDefault="00C80586" w:rsidP="00C805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236FD" w14:textId="77777777" w:rsidR="00A246CE" w:rsidRDefault="00A246CE" w:rsidP="00C80586">
      <w:r>
        <w:separator/>
      </w:r>
    </w:p>
  </w:footnote>
  <w:footnote w:type="continuationSeparator" w:id="0">
    <w:p w14:paraId="480AB334" w14:textId="77777777" w:rsidR="00A246CE" w:rsidRDefault="00A246CE" w:rsidP="00C805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245"/>
    <w:rsid w:val="003E5245"/>
    <w:rsid w:val="00A246CE"/>
    <w:rsid w:val="00A622F2"/>
    <w:rsid w:val="00BB2B94"/>
    <w:rsid w:val="00C80586"/>
    <w:rsid w:val="00D31AB8"/>
  </w:rsids>
  <m:mathPr>
    <m:mathFont m:val="Cambria Math"/>
    <m:brkBin m:val="before"/>
    <m:brkBinSub m:val="--"/>
    <m:smallFrac m:val="0"/>
    <m:dispDef/>
    <m:lMargin m:val="0"/>
    <m:rMargin m:val="0"/>
    <m:defJc m:val="centerGroup"/>
    <m:wrapIndent m:val="1440"/>
    <m:intLim m:val="subSup"/>
    <m:naryLim m:val="undOvr"/>
  </m:mathPr>
  <w:themeFontLang w:val="en-PT"/>
  <w:clrSchemeMapping w:bg1="light1" w:t1="dark1" w:bg2="light2" w:t2="dark2" w:accent1="accent1" w:accent2="accent2" w:accent3="accent3" w:accent4="accent4" w:accent5="accent5" w:accent6="accent6" w:hyperlink="hyperlink" w:followedHyperlink="followedHyperlink"/>
  <w:decimalSymbol w:val=","/>
  <w:listSeparator w:val=","/>
  <w14:docId w14:val="188853F7"/>
  <w15:chartTrackingRefBased/>
  <w15:docId w15:val="{69CEB481-3FEA-CF4E-920E-D74913D6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5245"/>
    <w:rPr>
      <w:rFonts w:ascii="Times New Roman" w:eastAsia="Times New Roman" w:hAnsi="Times New Roman" w:cs="Times New Roman"/>
      <w:lang w:val="en-US" w:eastAsia="pt-PT"/>
    </w:rPr>
  </w:style>
  <w:style w:type="paragraph" w:styleId="Heading2">
    <w:name w:val="heading 2"/>
    <w:basedOn w:val="Normal"/>
    <w:next w:val="Normal"/>
    <w:link w:val="Heading2Char"/>
    <w:rsid w:val="003E5245"/>
    <w:pPr>
      <w:keepNext/>
      <w:keepLines/>
      <w:spacing w:before="40"/>
      <w:outlineLvl w:val="1"/>
    </w:pPr>
    <w:rPr>
      <w:rFonts w:ascii="Calibri" w:eastAsia="Calibri" w:hAnsi="Calibri" w:cs="Calibri"/>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E5245"/>
    <w:rPr>
      <w:rFonts w:ascii="Calibri" w:eastAsia="Calibri" w:hAnsi="Calibri" w:cs="Calibri"/>
      <w:color w:val="2F5496"/>
      <w:sz w:val="26"/>
      <w:szCs w:val="26"/>
      <w:lang w:val="en-US" w:eastAsia="pt-PT"/>
    </w:rPr>
  </w:style>
  <w:style w:type="paragraph" w:styleId="Caption">
    <w:name w:val="caption"/>
    <w:basedOn w:val="Normal"/>
    <w:next w:val="Normal"/>
    <w:uiPriority w:val="35"/>
    <w:unhideWhenUsed/>
    <w:qFormat/>
    <w:rsid w:val="003E5245"/>
    <w:pPr>
      <w:spacing w:after="200"/>
    </w:pPr>
    <w:rPr>
      <w:i/>
      <w:iCs/>
      <w:color w:val="44546A" w:themeColor="text2"/>
      <w:sz w:val="18"/>
      <w:szCs w:val="18"/>
    </w:rPr>
  </w:style>
  <w:style w:type="character" w:styleId="LineNumber">
    <w:name w:val="line number"/>
    <w:basedOn w:val="DefaultParagraphFont"/>
    <w:uiPriority w:val="99"/>
    <w:semiHidden/>
    <w:unhideWhenUsed/>
    <w:rsid w:val="003E5245"/>
  </w:style>
  <w:style w:type="paragraph" w:styleId="Footer">
    <w:name w:val="footer"/>
    <w:basedOn w:val="Normal"/>
    <w:link w:val="FooterChar"/>
    <w:uiPriority w:val="99"/>
    <w:unhideWhenUsed/>
    <w:rsid w:val="00C80586"/>
    <w:pPr>
      <w:tabs>
        <w:tab w:val="center" w:pos="4513"/>
        <w:tab w:val="right" w:pos="9026"/>
      </w:tabs>
    </w:pPr>
  </w:style>
  <w:style w:type="character" w:customStyle="1" w:styleId="FooterChar">
    <w:name w:val="Footer Char"/>
    <w:basedOn w:val="DefaultParagraphFont"/>
    <w:link w:val="Footer"/>
    <w:uiPriority w:val="99"/>
    <w:rsid w:val="00C80586"/>
    <w:rPr>
      <w:rFonts w:ascii="Times New Roman" w:eastAsia="Times New Roman" w:hAnsi="Times New Roman" w:cs="Times New Roman"/>
      <w:lang w:val="en-US" w:eastAsia="pt-PT"/>
    </w:rPr>
  </w:style>
  <w:style w:type="character" w:styleId="PageNumber">
    <w:name w:val="page number"/>
    <w:basedOn w:val="DefaultParagraphFont"/>
    <w:uiPriority w:val="99"/>
    <w:semiHidden/>
    <w:unhideWhenUsed/>
    <w:rsid w:val="00C80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biancareis@gmail.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B5F63CFDA94C4184DE1E614FFAAFAF"/>
        <w:category>
          <w:name w:val="General"/>
          <w:gallery w:val="placeholder"/>
        </w:category>
        <w:types>
          <w:type w:val="bbPlcHdr"/>
        </w:types>
        <w:behaviors>
          <w:behavior w:val="content"/>
        </w:behaviors>
        <w:guid w:val="{49F993E1-D13A-A943-ACE0-86603C4AFE8C}"/>
      </w:docPartPr>
      <w:docPartBody>
        <w:p w:rsidR="001A6612" w:rsidRDefault="0030403B" w:rsidP="0030403B">
          <w:pPr>
            <w:pStyle w:val="E2B5F63CFDA94C4184DE1E614FFAAFAF"/>
          </w:pPr>
          <w:r w:rsidRPr="00E02F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03B"/>
    <w:rsid w:val="001A6612"/>
    <w:rsid w:val="0030403B"/>
    <w:rsid w:val="006217A2"/>
    <w:rsid w:val="00FE40D0"/>
  </w:rsids>
  <m:mathPr>
    <m:mathFont m:val="Cambria Math"/>
    <m:brkBin m:val="before"/>
    <m:brkBinSub m:val="--"/>
    <m:smallFrac m:val="0"/>
    <m:dispDef/>
    <m:lMargin m:val="0"/>
    <m:rMargin m:val="0"/>
    <m:defJc m:val="centerGroup"/>
    <m:wrapIndent m:val="1440"/>
    <m:intLim m:val="subSup"/>
    <m:naryLim m:val="undOvr"/>
  </m:mathPr>
  <w:themeFontLang w:val="en-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PT"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403B"/>
    <w:rPr>
      <w:color w:val="666666"/>
    </w:rPr>
  </w:style>
  <w:style w:type="paragraph" w:customStyle="1" w:styleId="E2B5F63CFDA94C4184DE1E614FFAAFAF">
    <w:name w:val="E2B5F63CFDA94C4184DE1E614FFAAFAF"/>
    <w:rsid w:val="003040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1670</Words>
  <Characters>9504</Characters>
  <Application>Microsoft Office Word</Application>
  <DocSecurity>0</DocSecurity>
  <Lines>206</Lines>
  <Paragraphs>80</Paragraphs>
  <ScaleCrop>false</ScaleCrop>
  <Company/>
  <LinksUpToDate>false</LinksUpToDate>
  <CharactersWithSpaces>11094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Reis</dc:creator>
  <cp:keywords/>
  <dc:description/>
  <cp:lastModifiedBy>Bianca Reis</cp:lastModifiedBy>
  <cp:revision>2</cp:revision>
  <dcterms:created xsi:type="dcterms:W3CDTF">2023-12-29T15:09:00Z</dcterms:created>
  <dcterms:modified xsi:type="dcterms:W3CDTF">2023-12-29T15:53:00Z</dcterms:modified>
</cp:coreProperties>
</file>