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5D64E" w14:textId="77777777" w:rsidR="00BD23CF" w:rsidRDefault="00791F7D">
      <w:r>
        <w:t>Supplemental Methods</w:t>
      </w:r>
    </w:p>
    <w:p w14:paraId="6BAB5A3B" w14:textId="77777777" w:rsidR="00791F7D" w:rsidRDefault="00193859">
      <w:pPr>
        <w:rPr>
          <w:b/>
        </w:rPr>
      </w:pPr>
      <w:r>
        <w:rPr>
          <w:b/>
        </w:rPr>
        <w:t>Determining samples with contaminating DNA.</w:t>
      </w:r>
    </w:p>
    <w:p w14:paraId="27B178DB" w14:textId="78A31E71" w:rsidR="00DB6ABA" w:rsidRDefault="00193859">
      <w:r>
        <w:t xml:space="preserve">There </w:t>
      </w:r>
      <w:r w:rsidR="00FF23CE">
        <w:t>were</w:t>
      </w:r>
      <w:r>
        <w:t xml:space="preserve"> several approaches used to determine if a sample had contamination from 1) maternal DNA, or from 2) other cell samples. First, we observed that several samples from male pregnancies had lower signal coming from Y chromosome probes then expected (Figure S</w:t>
      </w:r>
      <w:r w:rsidR="00D45F5D">
        <w:t>2</w:t>
      </w:r>
      <w:r>
        <w:t>A).</w:t>
      </w:r>
      <w:r w:rsidR="00CC3886">
        <w:t xml:space="preserve"> </w:t>
      </w:r>
      <w:r w:rsidR="00483933">
        <w:t>This suggested that these samples had contaminating DNA from a female sample, likely from contaminating maternal tissue. Many of these male samples with low Y intensity also had a lower genetic correlation to other samples from the same donor (Figure S</w:t>
      </w:r>
      <w:r w:rsidR="00D45F5D">
        <w:t>2</w:t>
      </w:r>
      <w:r w:rsidR="00483933">
        <w:t>B). We observed that many of these suspected contaminated samples had high variation in their SNP distributions consistent with a mixing of genetically distinct samples (i.e. maternal + fetal DNA; Figure S</w:t>
      </w:r>
      <w:r w:rsidR="00D45F5D">
        <w:t>2</w:t>
      </w:r>
      <w:r w:rsidR="00483933">
        <w:t xml:space="preserve">C). </w:t>
      </w:r>
    </w:p>
    <w:p w14:paraId="5E7620EE" w14:textId="77777777" w:rsidR="00BD61EF" w:rsidRDefault="00BD61EF">
      <w:r>
        <w:t xml:space="preserve">SNP beta values measured on the EPIC array tend to fall into three distinct distributions centered around 0, 0.5, 1 corresponding to AA, AB, and BB genotypes. Deviation from these genotype peaks occurs when samples contain genetically distinct DNA molecules, for example from contaminating maternal tissue on </w:t>
      </w:r>
      <w:proofErr w:type="spellStart"/>
      <w:r>
        <w:t>fetally</w:t>
      </w:r>
      <w:proofErr w:type="spellEnd"/>
      <w:r>
        <w:t>-derived placental tissue. To quantify the amount of maternal contamination in our samples, we used the R package</w:t>
      </w:r>
      <w:r w:rsidR="00483933">
        <w:t xml:space="preserve"> </w:t>
      </w:r>
      <w:proofErr w:type="spellStart"/>
      <w:r w:rsidR="00483933">
        <w:rPr>
          <w:i/>
        </w:rPr>
        <w:t>ewastools</w:t>
      </w:r>
      <w:proofErr w:type="spellEnd"/>
      <w:r>
        <w:t xml:space="preserve">, which fits a </w:t>
      </w:r>
      <w:r w:rsidR="00EF19BC">
        <w:t>3-component</w:t>
      </w:r>
      <w:r>
        <w:t xml:space="preserve"> beta</w:t>
      </w:r>
      <w:r w:rsidR="00EF19BC">
        <w:t xml:space="preserve"> </w:t>
      </w:r>
      <w:r>
        <w:t xml:space="preserve">mixture model, where each component corresponds to </w:t>
      </w:r>
      <w:r w:rsidR="00AC3F59">
        <w:t xml:space="preserve">one of </w:t>
      </w:r>
      <w:r>
        <w:t xml:space="preserve">each </w:t>
      </w:r>
      <w:r w:rsidR="000437CD">
        <w:t>genotype</w:t>
      </w:r>
      <w:r>
        <w:t>. In addition to these 3 components, a uniform distribution is fitted which measures the probability that a SNP is an outlier to the three genotype components. This probability increases with contamination and reaches a maximum when contamination is 50%, and then decreases as the sample becomes predominantly the contaminating sample (contamination &gt; 50%).</w:t>
      </w:r>
    </w:p>
    <w:p w14:paraId="74DA2D37" w14:textId="3D828AAB" w:rsidR="00BD61EF" w:rsidRDefault="00153D37">
      <w:r>
        <w:t>Consistent with this model, in male samples, the relationship between total signal from Y probes and the average probability that SNPs are outliers is an inverted “U-shape” curve. This relationship only holds true in male samples because, unlike in females, “total signal from Y probes” is related to levels of maternal contamination (Figure S</w:t>
      </w:r>
      <w:r w:rsidR="00D45F5D">
        <w:t>2</w:t>
      </w:r>
      <w:r>
        <w:t>D).</w:t>
      </w:r>
    </w:p>
    <w:p w14:paraId="71058041" w14:textId="6B7E2964" w:rsidR="00421040" w:rsidRPr="00483933" w:rsidRDefault="00153D37" w:rsidP="008428D5">
      <w:r>
        <w:t>Each of the described approaches measures maternal contamination. However, each approach has limitations that prevented us from applying it to the entire dataset: Low within-donor sample-sample genetic correlations can indicate that some pair of samples are genetically distinct, but do not determine which sample in these pairs is the more genetically fetal one</w:t>
      </w:r>
      <w:r w:rsidR="008A221D">
        <w:t xml:space="preserve">. This </w:t>
      </w:r>
      <w:r w:rsidR="00FA22B2">
        <w:t xml:space="preserve">approach </w:t>
      </w:r>
      <w:r w:rsidR="008A221D">
        <w:t>is also a relative measure of contamination – for example</w:t>
      </w:r>
      <w:r w:rsidR="00FF23CE">
        <w:t>,</w:t>
      </w:r>
      <w:r w:rsidR="008A221D">
        <w:t xml:space="preserve"> if all samples are 10% contaminated with maternal DNA, the average sample-sample genetic correlation will be around 100%</w:t>
      </w:r>
      <w:r>
        <w:t xml:space="preserve">. </w:t>
      </w:r>
      <w:r w:rsidR="008A221D">
        <w:t>The average p</w:t>
      </w:r>
      <w:r>
        <w:t xml:space="preserve">robability </w:t>
      </w:r>
      <w:r w:rsidR="008A221D">
        <w:t xml:space="preserve">a </w:t>
      </w:r>
      <w:r>
        <w:t>SNP</w:t>
      </w:r>
      <w:r w:rsidR="008A221D">
        <w:t xml:space="preserve"> is an </w:t>
      </w:r>
      <w:r>
        <w:t>outlier</w:t>
      </w:r>
      <w:r w:rsidR="008A221D">
        <w:t xml:space="preserve">, averaged over all 59 SNPs, </w:t>
      </w:r>
      <w:r>
        <w:t xml:space="preserve">increases linearly when maternal contamination is below 50%, but samples that have higher than 50% maternal contamination </w:t>
      </w:r>
      <w:r w:rsidR="00421040">
        <w:t xml:space="preserve">will </w:t>
      </w:r>
      <w:r w:rsidR="008A221D">
        <w:t xml:space="preserve">start showing decreasing </w:t>
      </w:r>
      <w:r w:rsidR="00421040">
        <w:t>probabilities, making it difficult to discern between samples that are mostly maternal versus mostly fetal.</w:t>
      </w:r>
      <w:r w:rsidR="008A221D" w:rsidRPr="008A221D">
        <w:t xml:space="preserve"> </w:t>
      </w:r>
      <w:r w:rsidR="008A221D">
        <w:t xml:space="preserve">Using normalized Y intensity addresses the limitations of the previous two approaches: it has a unidirectional relationship with increasing maternal contamination and represents an absolute measure of maternal contamination. </w:t>
      </w:r>
      <w:r w:rsidR="00FF23CE">
        <w:t>However,</w:t>
      </w:r>
      <w:r w:rsidR="008A221D">
        <w:t xml:space="preserve"> the relationship </w:t>
      </w:r>
      <w:r w:rsidR="00FF23CE">
        <w:t xml:space="preserve">of Y intensity </w:t>
      </w:r>
      <w:r w:rsidR="008A221D">
        <w:t xml:space="preserve">with maternal contamination </w:t>
      </w:r>
      <w:r w:rsidR="00FF23CE">
        <w:t xml:space="preserve">is only observable in </w:t>
      </w:r>
      <w:r w:rsidR="008A221D">
        <w:t>male samples. To address this constraint</w:t>
      </w:r>
      <w:r w:rsidR="008428D5">
        <w:t>, we constructed a maternal contamination predictor by regressing normalized total Y intensity onto the genetic correlation to of a matched reference sample</w:t>
      </w:r>
      <w:r w:rsidR="000026AB">
        <w:t>, where “normalized total Y intensity” is our linear measure of maternal contamination</w:t>
      </w:r>
      <w:r w:rsidR="00655B06">
        <w:t xml:space="preserve"> (Figure S</w:t>
      </w:r>
      <w:r w:rsidR="00D45F5D">
        <w:t>2</w:t>
      </w:r>
      <w:r w:rsidR="00655B06">
        <w:t>F)</w:t>
      </w:r>
      <w:r w:rsidR="008428D5">
        <w:t>.</w:t>
      </w:r>
      <w:r w:rsidR="00A86F5D">
        <w:t xml:space="preserve"> We picked reference samples </w:t>
      </w:r>
      <w:r w:rsidR="00A1721E">
        <w:t xml:space="preserve">based showing evidence of low </w:t>
      </w:r>
      <w:r w:rsidR="00A86F5D">
        <w:t xml:space="preserve">maternal contamination </w:t>
      </w:r>
      <w:r w:rsidR="002510DA">
        <w:t>each of the three measures described above</w:t>
      </w:r>
      <w:r w:rsidR="00A1721E">
        <w:t>. For nearly all sets of samples from the same donor, the reference sample chosen was the whole placental villi.</w:t>
      </w:r>
      <w:r w:rsidR="002510DA">
        <w:t xml:space="preserve"> Next, w</w:t>
      </w:r>
      <w:r w:rsidR="000026AB">
        <w:t xml:space="preserve">e applied this linear predictor on female samples to </w:t>
      </w:r>
      <w:r w:rsidR="008428D5">
        <w:t xml:space="preserve">gain </w:t>
      </w:r>
      <w:r w:rsidR="008428D5">
        <w:lastRenderedPageBreak/>
        <w:t xml:space="preserve">equivalent </w:t>
      </w:r>
      <w:r w:rsidR="000026AB">
        <w:t>measures of maternal contamination. To aid interpretability, we constrained predicted values to 0 and 1, corresponding to 0% and 100% contaminated.</w:t>
      </w:r>
    </w:p>
    <w:sectPr w:rsidR="00421040" w:rsidRPr="004839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7D"/>
    <w:rsid w:val="000026AB"/>
    <w:rsid w:val="000437CD"/>
    <w:rsid w:val="00075213"/>
    <w:rsid w:val="00153D37"/>
    <w:rsid w:val="00193859"/>
    <w:rsid w:val="001B0F48"/>
    <w:rsid w:val="002510DA"/>
    <w:rsid w:val="00421040"/>
    <w:rsid w:val="00483933"/>
    <w:rsid w:val="00497DB7"/>
    <w:rsid w:val="00655B06"/>
    <w:rsid w:val="00791F7D"/>
    <w:rsid w:val="008428D5"/>
    <w:rsid w:val="008A221D"/>
    <w:rsid w:val="00A152D2"/>
    <w:rsid w:val="00A1721E"/>
    <w:rsid w:val="00A85993"/>
    <w:rsid w:val="00A86F5D"/>
    <w:rsid w:val="00AC3F59"/>
    <w:rsid w:val="00B86475"/>
    <w:rsid w:val="00BD61EF"/>
    <w:rsid w:val="00C0117F"/>
    <w:rsid w:val="00CC3886"/>
    <w:rsid w:val="00D45F5D"/>
    <w:rsid w:val="00DB6ABA"/>
    <w:rsid w:val="00E52737"/>
    <w:rsid w:val="00EF19BC"/>
    <w:rsid w:val="00FA22B2"/>
    <w:rsid w:val="00FF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F412E"/>
  <w15:chartTrackingRefBased/>
  <w15:docId w15:val="{F6E0EBFC-F88A-4BD6-A58B-327D86116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F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Yuan</dc:creator>
  <cp:keywords/>
  <dc:description/>
  <cp:lastModifiedBy>Victor</cp:lastModifiedBy>
  <cp:revision>2</cp:revision>
  <dcterms:created xsi:type="dcterms:W3CDTF">2020-09-05T01:45:00Z</dcterms:created>
  <dcterms:modified xsi:type="dcterms:W3CDTF">2020-09-05T01:45:00Z</dcterms:modified>
</cp:coreProperties>
</file>