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054FD0" w14:textId="169F9363" w:rsidR="009D66D9" w:rsidRDefault="00EC7296">
      <w:r>
        <w:rPr>
          <w:noProof/>
        </w:rPr>
        <w:drawing>
          <wp:inline distT="0" distB="0" distL="0" distR="0" wp14:anchorId="31F5F33B" wp14:editId="21F02B63">
            <wp:extent cx="2895600" cy="175778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 figure 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8269" cy="1759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5FA8F" w14:textId="7769FC22" w:rsidR="00EC7296" w:rsidRDefault="00EC7296">
      <w:pPr>
        <w:rPr>
          <w:rFonts w:ascii="Times New Roman" w:hAnsi="Times New Roman" w:cs="Times New Roman"/>
        </w:rPr>
      </w:pPr>
      <w:r w:rsidRPr="007C17C4">
        <w:rPr>
          <w:rFonts w:ascii="Times New Roman" w:hAnsi="Times New Roman" w:cs="Times New Roman"/>
          <w:b/>
          <w:bCs/>
        </w:rPr>
        <w:t>Supplementary figure1.</w:t>
      </w:r>
      <w:r w:rsidRPr="00A800D2">
        <w:rPr>
          <w:rFonts w:ascii="Times New Roman" w:hAnsi="Times New Roman" w:cs="Times New Roman"/>
        </w:rPr>
        <w:t xml:space="preserve"> USC-Exo promote the regeneration associate genes expression. Regeneration associated genes </w:t>
      </w:r>
      <w:proofErr w:type="spellStart"/>
      <w:r w:rsidR="00A66232" w:rsidRPr="00A800D2">
        <w:rPr>
          <w:rFonts w:ascii="Times New Roman" w:hAnsi="Times New Roman" w:cs="Times New Roman"/>
        </w:rPr>
        <w:t>ChAT</w:t>
      </w:r>
      <w:proofErr w:type="spellEnd"/>
      <w:r w:rsidR="00A66232" w:rsidRPr="00A800D2">
        <w:rPr>
          <w:rFonts w:ascii="Times New Roman" w:hAnsi="Times New Roman" w:cs="Times New Roman"/>
        </w:rPr>
        <w:t xml:space="preserve">, Hoxd10 Lhx5 </w:t>
      </w:r>
      <w:r w:rsidRPr="00A800D2">
        <w:rPr>
          <w:rFonts w:ascii="Times New Roman" w:hAnsi="Times New Roman" w:cs="Times New Roman"/>
        </w:rPr>
        <w:t xml:space="preserve">were </w:t>
      </w:r>
      <w:r w:rsidR="00A66232" w:rsidRPr="00A800D2">
        <w:rPr>
          <w:rFonts w:ascii="Times New Roman" w:hAnsi="Times New Roman" w:cs="Times New Roman"/>
        </w:rPr>
        <w:t xml:space="preserve">analysis by </w:t>
      </w:r>
      <w:proofErr w:type="spellStart"/>
      <w:r w:rsidRPr="00A800D2">
        <w:rPr>
          <w:rFonts w:ascii="Times New Roman" w:hAnsi="Times New Roman" w:cs="Times New Roman"/>
        </w:rPr>
        <w:t>qRT</w:t>
      </w:r>
      <w:proofErr w:type="spellEnd"/>
      <w:r w:rsidRPr="00A800D2">
        <w:rPr>
          <w:rFonts w:ascii="Times New Roman" w:hAnsi="Times New Roman" w:cs="Times New Roman"/>
        </w:rPr>
        <w:t>-PCR</w:t>
      </w:r>
      <w:r w:rsidR="00A66232" w:rsidRPr="00A800D2">
        <w:rPr>
          <w:rFonts w:ascii="Times New Roman" w:hAnsi="Times New Roman" w:cs="Times New Roman"/>
        </w:rPr>
        <w:t xml:space="preserve">. </w:t>
      </w:r>
      <w:r w:rsidR="007C17C4" w:rsidRPr="007C17C4">
        <w:rPr>
          <w:rFonts w:ascii="Times New Roman" w:hAnsi="Times New Roman" w:cs="Times New Roman"/>
        </w:rPr>
        <w:t>Data present as mean ± SD, *P &lt; 0.05, compared with PBS group</w:t>
      </w:r>
    </w:p>
    <w:p w14:paraId="6812FBF0" w14:textId="3B58020D" w:rsidR="00A800D2" w:rsidRDefault="00A800D2">
      <w:pPr>
        <w:rPr>
          <w:rFonts w:ascii="Times New Roman" w:hAnsi="Times New Roman" w:cs="Times New Roman"/>
        </w:rPr>
      </w:pPr>
    </w:p>
    <w:p w14:paraId="3A537AB9" w14:textId="77777777" w:rsidR="00A800D2" w:rsidRPr="00A800D2" w:rsidRDefault="00A800D2">
      <w:pPr>
        <w:rPr>
          <w:rFonts w:ascii="Times New Roman" w:hAnsi="Times New Roman" w:cs="Times New Roman"/>
        </w:rPr>
      </w:pPr>
    </w:p>
    <w:p w14:paraId="5781E9FF" w14:textId="20ACCB62" w:rsidR="00A66232" w:rsidRDefault="00756653">
      <w:r>
        <w:rPr>
          <w:noProof/>
        </w:rPr>
        <w:drawing>
          <wp:inline distT="0" distB="0" distL="0" distR="0" wp14:anchorId="605352CE" wp14:editId="43D6C0BC">
            <wp:extent cx="2772963" cy="1600200"/>
            <wp:effectExtent l="0" t="0" r="889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l figure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5386" cy="1601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91DE28" w14:textId="61428CB8" w:rsidR="00A66232" w:rsidRDefault="00756653">
      <w:pPr>
        <w:rPr>
          <w:rFonts w:ascii="Times New Roman" w:hAnsi="Times New Roman" w:cs="Times New Roman"/>
        </w:rPr>
      </w:pPr>
      <w:r w:rsidRPr="007C17C4">
        <w:rPr>
          <w:rFonts w:ascii="Times New Roman" w:hAnsi="Times New Roman" w:cs="Times New Roman" w:hint="eastAsia"/>
          <w:b/>
          <w:bCs/>
        </w:rPr>
        <w:t>S</w:t>
      </w:r>
      <w:r w:rsidRPr="007C17C4">
        <w:rPr>
          <w:rFonts w:ascii="Times New Roman" w:hAnsi="Times New Roman" w:cs="Times New Roman"/>
          <w:b/>
          <w:bCs/>
        </w:rPr>
        <w:t>upplementary figure2.</w:t>
      </w:r>
      <w:r w:rsidRPr="00577FC3">
        <w:rPr>
          <w:rFonts w:ascii="Times New Roman" w:hAnsi="Times New Roman" w:cs="Times New Roman"/>
        </w:rPr>
        <w:t xml:space="preserve"> </w:t>
      </w:r>
      <w:r w:rsidR="00577FC3">
        <w:rPr>
          <w:rFonts w:ascii="Times New Roman" w:hAnsi="Times New Roman" w:cs="Times New Roman"/>
        </w:rPr>
        <w:t>The ANGPTL3 expression after the treatment with USC-Exo</w:t>
      </w:r>
      <w:r w:rsidR="001E7D0E">
        <w:rPr>
          <w:rFonts w:ascii="Times New Roman" w:hAnsi="Times New Roman" w:cs="Times New Roman"/>
        </w:rPr>
        <w:t xml:space="preserve">. (A) The mRNA expression of ANGPTL3 analysis by </w:t>
      </w:r>
      <w:proofErr w:type="spellStart"/>
      <w:r w:rsidR="001E7D0E">
        <w:rPr>
          <w:rFonts w:ascii="Times New Roman" w:hAnsi="Times New Roman" w:cs="Times New Roman"/>
        </w:rPr>
        <w:t>qRT</w:t>
      </w:r>
      <w:proofErr w:type="spellEnd"/>
      <w:r w:rsidR="001E7D0E">
        <w:rPr>
          <w:rFonts w:ascii="Times New Roman" w:hAnsi="Times New Roman" w:cs="Times New Roman"/>
        </w:rPr>
        <w:t xml:space="preserve">-PCR. (B) The protein level of ANGPTL3 </w:t>
      </w:r>
      <w:r w:rsidR="001E7D0E" w:rsidRPr="001E7D0E">
        <w:rPr>
          <w:rFonts w:ascii="Times New Roman" w:hAnsi="Times New Roman" w:cs="Times New Roman"/>
        </w:rPr>
        <w:t xml:space="preserve">investigated via </w:t>
      </w:r>
      <w:r w:rsidR="001E7D0E">
        <w:rPr>
          <w:rFonts w:ascii="Times New Roman" w:hAnsi="Times New Roman" w:cs="Times New Roman"/>
        </w:rPr>
        <w:t xml:space="preserve">Western blot. </w:t>
      </w:r>
      <w:bookmarkStart w:id="0" w:name="OLE_LINK2"/>
      <w:r w:rsidR="007C17C4">
        <w:rPr>
          <w:rFonts w:ascii="Times New Roman" w:hAnsi="Times New Roman" w:cs="Times New Roman"/>
        </w:rPr>
        <w:t xml:space="preserve">Data present as </w:t>
      </w:r>
      <w:r w:rsidR="007C17C4" w:rsidRPr="00C74431">
        <w:rPr>
          <w:rFonts w:ascii="Times New Roman" w:hAnsi="Times New Roman" w:cs="Times New Roman"/>
        </w:rPr>
        <w:t xml:space="preserve">mean ± SD, </w:t>
      </w:r>
      <w:r w:rsidR="00C74431" w:rsidRPr="00C74431">
        <w:rPr>
          <w:rFonts w:ascii="Times New Roman" w:hAnsi="Times New Roman" w:cs="Times New Roman"/>
        </w:rPr>
        <w:t>*P &lt; 0.05, compared with PBS group</w:t>
      </w:r>
      <w:r w:rsidR="004E723F">
        <w:rPr>
          <w:rFonts w:ascii="Times New Roman" w:hAnsi="Times New Roman" w:cs="Times New Roman"/>
        </w:rPr>
        <w:t>.</w:t>
      </w:r>
    </w:p>
    <w:bookmarkEnd w:id="0"/>
    <w:p w14:paraId="511D6C33" w14:textId="70CCB5F1" w:rsidR="004E723F" w:rsidRDefault="004E723F">
      <w:pPr>
        <w:rPr>
          <w:rFonts w:ascii="Times New Roman" w:hAnsi="Times New Roman" w:cs="Times New Roman"/>
        </w:rPr>
      </w:pPr>
    </w:p>
    <w:p w14:paraId="786CE173" w14:textId="0411DF35" w:rsidR="004E723F" w:rsidRDefault="004E723F">
      <w:pPr>
        <w:rPr>
          <w:rFonts w:ascii="Times New Roman" w:hAnsi="Times New Roman" w:cs="Times New Roman"/>
        </w:rPr>
      </w:pPr>
    </w:p>
    <w:p w14:paraId="3CACB36B" w14:textId="18306ECB" w:rsidR="004E723F" w:rsidRDefault="004E723F">
      <w:r>
        <w:rPr>
          <w:rFonts w:hint="eastAsia"/>
          <w:noProof/>
        </w:rPr>
        <w:drawing>
          <wp:inline distT="0" distB="0" distL="0" distR="0" wp14:anchorId="6E3879E2" wp14:editId="09C6517A">
            <wp:extent cx="4320540" cy="2731008"/>
            <wp:effectExtent l="0" t="0" r="381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l figure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540" cy="2731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031454" w14:textId="77777777" w:rsidR="0046702A" w:rsidRDefault="004E723F" w:rsidP="00CC6DF2">
      <w:pPr>
        <w:rPr>
          <w:rFonts w:ascii="Times New Roman" w:hAnsi="Times New Roman" w:cs="Times New Roman"/>
        </w:rPr>
      </w:pPr>
      <w:r w:rsidRPr="00581775">
        <w:rPr>
          <w:rFonts w:ascii="Times New Roman" w:hAnsi="Times New Roman" w:cs="Times New Roman" w:hint="eastAsia"/>
          <w:b/>
          <w:bCs/>
        </w:rPr>
        <w:t>S</w:t>
      </w:r>
      <w:r w:rsidRPr="00581775">
        <w:rPr>
          <w:rFonts w:ascii="Times New Roman" w:hAnsi="Times New Roman" w:cs="Times New Roman"/>
          <w:b/>
          <w:bCs/>
        </w:rPr>
        <w:t>upplementary figure 3.</w:t>
      </w:r>
      <w:r w:rsidRPr="003D0C6F">
        <w:rPr>
          <w:rFonts w:ascii="Times New Roman" w:hAnsi="Times New Roman" w:cs="Times New Roman"/>
        </w:rPr>
        <w:t xml:space="preserve"> </w:t>
      </w:r>
      <w:r w:rsidR="003D0C6F" w:rsidRPr="003D0C6F">
        <w:rPr>
          <w:rFonts w:ascii="Times New Roman" w:hAnsi="Times New Roman" w:cs="Times New Roman"/>
        </w:rPr>
        <w:t xml:space="preserve">The hindlimb locomotor function was assessed using </w:t>
      </w:r>
      <w:r w:rsidR="00CC6DF2" w:rsidRPr="00CC6DF2">
        <w:rPr>
          <w:rFonts w:ascii="Times New Roman" w:hAnsi="Times New Roman" w:cs="Times New Roman"/>
        </w:rPr>
        <w:t>Motor evoked potentials (MEP)</w:t>
      </w:r>
      <w:r w:rsidR="00CC6DF2">
        <w:rPr>
          <w:rFonts w:ascii="Times New Roman" w:hAnsi="Times New Roman" w:cs="Times New Roman"/>
        </w:rPr>
        <w:t xml:space="preserve"> at 56 days </w:t>
      </w:r>
      <w:r w:rsidR="003D0C6F" w:rsidRPr="003D0C6F">
        <w:rPr>
          <w:rFonts w:ascii="Times New Roman" w:hAnsi="Times New Roman" w:cs="Times New Roman"/>
        </w:rPr>
        <w:t>after SCI.</w:t>
      </w:r>
      <w:r w:rsidR="00CC6DF2">
        <w:rPr>
          <w:rFonts w:ascii="Times New Roman" w:hAnsi="Times New Roman" w:cs="Times New Roman"/>
        </w:rPr>
        <w:t xml:space="preserve"> (A) </w:t>
      </w:r>
      <w:r w:rsidR="00CC6DF2" w:rsidRPr="00CC6DF2">
        <w:rPr>
          <w:rFonts w:ascii="Times New Roman" w:hAnsi="Times New Roman" w:cs="Times New Roman"/>
        </w:rPr>
        <w:t xml:space="preserve">Representative electrophysiological traces in </w:t>
      </w:r>
      <w:r w:rsidR="0046702A">
        <w:rPr>
          <w:rFonts w:ascii="Times New Roman" w:hAnsi="Times New Roman" w:cs="Times New Roman"/>
        </w:rPr>
        <w:t xml:space="preserve">sham, </w:t>
      </w:r>
    </w:p>
    <w:p w14:paraId="2E80A2C3" w14:textId="03999330" w:rsidR="0046702A" w:rsidRDefault="004B2DB0" w:rsidP="00CC6D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P</w:t>
      </w:r>
      <w:r>
        <w:rPr>
          <w:rFonts w:ascii="Times New Roman" w:hAnsi="Times New Roman" w:cs="Times New Roman"/>
        </w:rPr>
        <w:t xml:space="preserve">BS, USC-Exo and </w:t>
      </w:r>
      <w:bookmarkStart w:id="1" w:name="OLE_LINK3"/>
      <w:r>
        <w:rPr>
          <w:rFonts w:ascii="Times New Roman" w:hAnsi="Times New Roman" w:cs="Times New Roman"/>
        </w:rPr>
        <w:t>r ANGPTL3</w:t>
      </w:r>
      <w:bookmarkEnd w:id="1"/>
      <w:r>
        <w:rPr>
          <w:rFonts w:ascii="Times New Roman" w:hAnsi="Times New Roman" w:cs="Times New Roman"/>
        </w:rPr>
        <w:t xml:space="preserve">- treated mice. (B) The quantitative data of </w:t>
      </w:r>
      <w:r w:rsidR="00F421C0">
        <w:rPr>
          <w:rFonts w:ascii="Times New Roman" w:hAnsi="Times New Roman" w:cs="Times New Roman"/>
        </w:rPr>
        <w:t>amplitude</w:t>
      </w:r>
      <w:r w:rsidR="00BA3385">
        <w:rPr>
          <w:rFonts w:ascii="Times New Roman" w:hAnsi="Times New Roman" w:cs="Times New Roman"/>
        </w:rPr>
        <w:t xml:space="preserve"> and latent period in different treatment groups. </w:t>
      </w:r>
      <w:r w:rsidR="003D692C" w:rsidRPr="003D692C">
        <w:rPr>
          <w:rFonts w:ascii="Times New Roman" w:hAnsi="Times New Roman" w:cs="Times New Roman"/>
        </w:rPr>
        <w:t xml:space="preserve">Data present as mean ± SD, *P &lt; 0.05, compared </w:t>
      </w:r>
      <w:r w:rsidR="003D692C">
        <w:rPr>
          <w:rFonts w:ascii="Times New Roman" w:hAnsi="Times New Roman" w:cs="Times New Roman"/>
        </w:rPr>
        <w:t xml:space="preserve">among different treatment </w:t>
      </w:r>
      <w:r w:rsidR="003D692C" w:rsidRPr="003D692C">
        <w:rPr>
          <w:rFonts w:ascii="Times New Roman" w:hAnsi="Times New Roman" w:cs="Times New Roman"/>
        </w:rPr>
        <w:t>group.</w:t>
      </w:r>
    </w:p>
    <w:p w14:paraId="1022077B" w14:textId="77777777" w:rsidR="0046702A" w:rsidRPr="00F421C0" w:rsidRDefault="0046702A" w:rsidP="00CC6DF2">
      <w:pPr>
        <w:rPr>
          <w:rFonts w:ascii="Times New Roman" w:hAnsi="Times New Roman" w:cs="Times New Roman"/>
        </w:rPr>
      </w:pPr>
    </w:p>
    <w:p w14:paraId="0232A1DE" w14:textId="0E35F14B" w:rsidR="007C17C4" w:rsidRDefault="007C17C4"/>
    <w:p w14:paraId="467689B6" w14:textId="4C8DDF30" w:rsidR="00DD07B6" w:rsidRDefault="00DD07B6"/>
    <w:p w14:paraId="79B806A1" w14:textId="42A7540E" w:rsidR="00DD07B6" w:rsidRDefault="00DD07B6">
      <w:r>
        <w:rPr>
          <w:rFonts w:hint="eastAsia"/>
          <w:noProof/>
        </w:rPr>
        <w:drawing>
          <wp:inline distT="0" distB="0" distL="0" distR="0" wp14:anchorId="4A0A064E" wp14:editId="29B5BA27">
            <wp:extent cx="3905250" cy="2110350"/>
            <wp:effectExtent l="0" t="0" r="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 figure6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7282" cy="2111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081B7" w14:textId="338D2126" w:rsidR="00CB12E8" w:rsidRDefault="00CB12E8"/>
    <w:p w14:paraId="78ECD36D" w14:textId="4E00962E" w:rsidR="00CB12E8" w:rsidRDefault="00CB12E8" w:rsidP="00CB12E8">
      <w:pPr>
        <w:rPr>
          <w:rFonts w:ascii="Times New Roman" w:hAnsi="Times New Roman" w:cs="Times New Roman"/>
        </w:rPr>
      </w:pPr>
      <w:r w:rsidRPr="007C17C4">
        <w:rPr>
          <w:rFonts w:ascii="Times New Roman" w:hAnsi="Times New Roman" w:cs="Times New Roman"/>
          <w:b/>
          <w:bCs/>
        </w:rPr>
        <w:t>Supplementary figure</w:t>
      </w:r>
      <w:r>
        <w:rPr>
          <w:rFonts w:ascii="Times New Roman" w:hAnsi="Times New Roman" w:cs="Times New Roman"/>
          <w:b/>
          <w:bCs/>
        </w:rPr>
        <w:t>4</w:t>
      </w:r>
      <w:r w:rsidRPr="007C17C4">
        <w:rPr>
          <w:rFonts w:ascii="Times New Roman" w:hAnsi="Times New Roman" w:cs="Times New Roman"/>
          <w:b/>
          <w:bCs/>
        </w:rPr>
        <w:t>.</w:t>
      </w:r>
      <w:r w:rsidRPr="00A800D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 </w:t>
      </w:r>
      <w:r w:rsidRPr="00A800D2">
        <w:rPr>
          <w:rFonts w:ascii="Times New Roman" w:hAnsi="Times New Roman" w:cs="Times New Roman"/>
        </w:rPr>
        <w:t>regeneration associate genes expression</w:t>
      </w:r>
      <w:r>
        <w:rPr>
          <w:rFonts w:ascii="Times New Roman" w:hAnsi="Times New Roman" w:cs="Times New Roman"/>
        </w:rPr>
        <w:t xml:space="preserve"> in PBS, USC-Exo and r ANGPTL3 treated groups. The gene of </w:t>
      </w:r>
      <w:proofErr w:type="spellStart"/>
      <w:r w:rsidRPr="00A800D2">
        <w:rPr>
          <w:rFonts w:ascii="Times New Roman" w:hAnsi="Times New Roman" w:cs="Times New Roman"/>
        </w:rPr>
        <w:t>ChAT</w:t>
      </w:r>
      <w:proofErr w:type="spellEnd"/>
      <w:r w:rsidRPr="00A800D2">
        <w:rPr>
          <w:rFonts w:ascii="Times New Roman" w:hAnsi="Times New Roman" w:cs="Times New Roman"/>
        </w:rPr>
        <w:t xml:space="preserve">, Hoxd10 Lhx5 </w:t>
      </w:r>
      <w:r>
        <w:rPr>
          <w:rFonts w:ascii="Times New Roman" w:hAnsi="Times New Roman" w:cs="Times New Roman"/>
        </w:rPr>
        <w:t xml:space="preserve">expression </w:t>
      </w:r>
      <w:r w:rsidRPr="00A800D2">
        <w:rPr>
          <w:rFonts w:ascii="Times New Roman" w:hAnsi="Times New Roman" w:cs="Times New Roman"/>
        </w:rPr>
        <w:t xml:space="preserve">were analysis by </w:t>
      </w:r>
      <w:proofErr w:type="spellStart"/>
      <w:r w:rsidRPr="00A800D2">
        <w:rPr>
          <w:rFonts w:ascii="Times New Roman" w:hAnsi="Times New Roman" w:cs="Times New Roman"/>
        </w:rPr>
        <w:t>qRT</w:t>
      </w:r>
      <w:proofErr w:type="spellEnd"/>
      <w:r w:rsidRPr="00A800D2">
        <w:rPr>
          <w:rFonts w:ascii="Times New Roman" w:hAnsi="Times New Roman" w:cs="Times New Roman"/>
        </w:rPr>
        <w:t xml:space="preserve">-PCR. </w:t>
      </w:r>
      <w:r w:rsidRPr="007C17C4">
        <w:rPr>
          <w:rFonts w:ascii="Times New Roman" w:hAnsi="Times New Roman" w:cs="Times New Roman"/>
        </w:rPr>
        <w:t>Data present as mean ± SD, *P &lt; 0.05, compared with PBS group</w:t>
      </w:r>
    </w:p>
    <w:p w14:paraId="5682ED6D" w14:textId="77DB53AC" w:rsidR="00E903E5" w:rsidRDefault="00E903E5" w:rsidP="00CB12E8">
      <w:pPr>
        <w:rPr>
          <w:rFonts w:ascii="Times New Roman" w:hAnsi="Times New Roman" w:cs="Times New Roman" w:hint="eastAsia"/>
        </w:rPr>
      </w:pPr>
    </w:p>
    <w:p w14:paraId="2E4D286A" w14:textId="3228B6DD" w:rsidR="00E903E5" w:rsidRDefault="00E903E5" w:rsidP="00E903E5">
      <w:pPr>
        <w:widowControl/>
        <w:shd w:val="clear" w:color="auto" w:fill="FFFFFF"/>
        <w:spacing w:after="240"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F520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Supplementary </w:t>
      </w:r>
      <w:r w:rsidRPr="00DF5201"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>T</w:t>
      </w:r>
      <w:r w:rsidRPr="00DF520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able1</w:t>
      </w:r>
      <w:r w:rsidR="00043F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Primer sequence for </w:t>
      </w:r>
      <w:proofErr w:type="spellStart"/>
      <w:r w:rsidR="00043F0C">
        <w:rPr>
          <w:rFonts w:ascii="Times New Roman" w:hAnsi="Times New Roman" w:cs="Times New Roman"/>
          <w:sz w:val="24"/>
          <w:szCs w:val="24"/>
          <w:shd w:val="clear" w:color="auto" w:fill="FFFFFF"/>
        </w:rPr>
        <w:t>qRT</w:t>
      </w:r>
      <w:proofErr w:type="spellEnd"/>
      <w:r w:rsidR="00043F0C">
        <w:rPr>
          <w:rFonts w:ascii="Times New Roman" w:hAnsi="Times New Roman" w:cs="Times New Roman"/>
          <w:sz w:val="24"/>
          <w:szCs w:val="24"/>
          <w:shd w:val="clear" w:color="auto" w:fill="FFFFFF"/>
        </w:rPr>
        <w:t>-PCR</w:t>
      </w:r>
    </w:p>
    <w:tbl>
      <w:tblPr>
        <w:tblStyle w:val="a9"/>
        <w:tblW w:w="9185" w:type="dxa"/>
        <w:tblLook w:val="04A0" w:firstRow="1" w:lastRow="0" w:firstColumn="1" w:lastColumn="0" w:noHBand="0" w:noVBand="1"/>
      </w:tblPr>
      <w:tblGrid>
        <w:gridCol w:w="1283"/>
        <w:gridCol w:w="3944"/>
        <w:gridCol w:w="3958"/>
      </w:tblGrid>
      <w:tr w:rsidR="005F2393" w14:paraId="65769C26" w14:textId="77777777" w:rsidTr="00917313">
        <w:trPr>
          <w:trHeight w:val="387"/>
        </w:trPr>
        <w:tc>
          <w:tcPr>
            <w:tcW w:w="1266" w:type="dxa"/>
          </w:tcPr>
          <w:p w14:paraId="58C4EB4A" w14:textId="4E5BF6EC" w:rsidR="005F2393" w:rsidRDefault="005F2393" w:rsidP="00917313">
            <w:pPr>
              <w:widowControl/>
              <w:spacing w:after="24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ene</w:t>
            </w:r>
          </w:p>
        </w:tc>
        <w:tc>
          <w:tcPr>
            <w:tcW w:w="3892" w:type="dxa"/>
          </w:tcPr>
          <w:p w14:paraId="15836514" w14:textId="0369D338" w:rsidR="005F2393" w:rsidRDefault="005F2393" w:rsidP="00917313">
            <w:pPr>
              <w:widowControl/>
              <w:spacing w:after="24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orward</w:t>
            </w:r>
            <w:r w:rsidR="0091731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r w:rsidRPr="001141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5′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  <w:r w:rsidRPr="001141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3′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4027" w:type="dxa"/>
          </w:tcPr>
          <w:p w14:paraId="6CC97905" w14:textId="0DD8BF46" w:rsidR="005F2393" w:rsidRDefault="005F2393" w:rsidP="00917313">
            <w:pPr>
              <w:widowControl/>
              <w:spacing w:after="24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shd w:val="clear" w:color="auto" w:fill="FFFFFF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everse</w:t>
            </w:r>
            <w:r w:rsidR="0091731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r w:rsidRPr="001141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5′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  <w:r w:rsidRPr="001141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3′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</w:tr>
      <w:tr w:rsidR="005F2393" w14:paraId="0F6D59F8" w14:textId="77777777" w:rsidTr="00917313">
        <w:trPr>
          <w:trHeight w:val="387"/>
        </w:trPr>
        <w:tc>
          <w:tcPr>
            <w:tcW w:w="1266" w:type="dxa"/>
          </w:tcPr>
          <w:p w14:paraId="125157A4" w14:textId="30FE83B6" w:rsidR="005F2393" w:rsidRDefault="005F2393" w:rsidP="00917313">
            <w:pPr>
              <w:widowControl/>
              <w:spacing w:after="24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141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ANGPTL3</w:t>
            </w:r>
          </w:p>
        </w:tc>
        <w:tc>
          <w:tcPr>
            <w:tcW w:w="3892" w:type="dxa"/>
          </w:tcPr>
          <w:p w14:paraId="559BEF64" w14:textId="02C41818" w:rsidR="005F2393" w:rsidRDefault="005F2393" w:rsidP="00917313">
            <w:pPr>
              <w:widowControl/>
              <w:spacing w:after="24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141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CACTTCAACTGTCCAGAGGGTTA</w:t>
            </w:r>
          </w:p>
        </w:tc>
        <w:tc>
          <w:tcPr>
            <w:tcW w:w="4027" w:type="dxa"/>
          </w:tcPr>
          <w:p w14:paraId="5A3BADBD" w14:textId="5D6A1F7D" w:rsidR="005F2393" w:rsidRDefault="005F2393" w:rsidP="00917313">
            <w:pPr>
              <w:widowControl/>
              <w:spacing w:after="24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141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GTTTTCTCCACACTCATCATGC</w:t>
            </w:r>
          </w:p>
        </w:tc>
      </w:tr>
      <w:tr w:rsidR="005F2393" w14:paraId="0545873F" w14:textId="77777777" w:rsidTr="00917313">
        <w:trPr>
          <w:trHeight w:val="387"/>
        </w:trPr>
        <w:tc>
          <w:tcPr>
            <w:tcW w:w="1266" w:type="dxa"/>
          </w:tcPr>
          <w:p w14:paraId="71213DCE" w14:textId="41704725" w:rsidR="005F2393" w:rsidRDefault="005F2393" w:rsidP="00917313">
            <w:pPr>
              <w:widowControl/>
              <w:spacing w:after="24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141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GAPDH</w:t>
            </w:r>
          </w:p>
        </w:tc>
        <w:tc>
          <w:tcPr>
            <w:tcW w:w="3892" w:type="dxa"/>
          </w:tcPr>
          <w:p w14:paraId="234D0950" w14:textId="380D406A" w:rsidR="005F2393" w:rsidRDefault="005F2393" w:rsidP="00917313">
            <w:pPr>
              <w:widowControl/>
              <w:spacing w:after="24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141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GTCTCCTCTGACTTCAACAGCG</w:t>
            </w:r>
          </w:p>
        </w:tc>
        <w:tc>
          <w:tcPr>
            <w:tcW w:w="4027" w:type="dxa"/>
          </w:tcPr>
          <w:p w14:paraId="5D6B171B" w14:textId="496E9BBB" w:rsidR="005F2393" w:rsidRDefault="005F2393" w:rsidP="00917313">
            <w:pPr>
              <w:widowControl/>
              <w:spacing w:after="24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141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ACCACCCTGTTGCTGTAGCCAA</w:t>
            </w:r>
          </w:p>
        </w:tc>
      </w:tr>
      <w:tr w:rsidR="005F2393" w14:paraId="468E3C97" w14:textId="77777777" w:rsidTr="00917313">
        <w:trPr>
          <w:trHeight w:val="380"/>
        </w:trPr>
        <w:tc>
          <w:tcPr>
            <w:tcW w:w="1266" w:type="dxa"/>
          </w:tcPr>
          <w:p w14:paraId="57623235" w14:textId="3CC7BB2F" w:rsidR="005F2393" w:rsidRDefault="005F2393" w:rsidP="00917313">
            <w:pPr>
              <w:widowControl/>
              <w:spacing w:after="24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1141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ChaT</w:t>
            </w:r>
            <w:proofErr w:type="spellEnd"/>
          </w:p>
        </w:tc>
        <w:tc>
          <w:tcPr>
            <w:tcW w:w="3892" w:type="dxa"/>
          </w:tcPr>
          <w:p w14:paraId="6D2D0F8A" w14:textId="73C6AD10" w:rsidR="005F2393" w:rsidRDefault="005F2393" w:rsidP="00917313">
            <w:pPr>
              <w:widowControl/>
              <w:spacing w:after="24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141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GGCTTTTGTGCAAGCCATGA</w:t>
            </w:r>
          </w:p>
        </w:tc>
        <w:tc>
          <w:tcPr>
            <w:tcW w:w="4027" w:type="dxa"/>
          </w:tcPr>
          <w:p w14:paraId="74BA1DBC" w14:textId="76073E8C" w:rsidR="005F2393" w:rsidRDefault="005F2393" w:rsidP="00917313">
            <w:pPr>
              <w:widowControl/>
              <w:spacing w:after="24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141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CACAGGGCCATAACAGCAGA</w:t>
            </w:r>
          </w:p>
        </w:tc>
      </w:tr>
      <w:tr w:rsidR="005F2393" w14:paraId="7F090A35" w14:textId="77777777" w:rsidTr="00917313">
        <w:trPr>
          <w:trHeight w:val="387"/>
        </w:trPr>
        <w:tc>
          <w:tcPr>
            <w:tcW w:w="1266" w:type="dxa"/>
          </w:tcPr>
          <w:p w14:paraId="59B7524F" w14:textId="55E7EEFF" w:rsidR="005F2393" w:rsidRDefault="005F2393" w:rsidP="00917313">
            <w:pPr>
              <w:widowControl/>
              <w:spacing w:after="24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141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Hoxd10</w:t>
            </w:r>
          </w:p>
        </w:tc>
        <w:tc>
          <w:tcPr>
            <w:tcW w:w="3892" w:type="dxa"/>
          </w:tcPr>
          <w:p w14:paraId="68DD784A" w14:textId="3C35CCED" w:rsidR="005F2393" w:rsidRDefault="005F2393" w:rsidP="00917313">
            <w:pPr>
              <w:widowControl/>
              <w:spacing w:after="24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141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TGTACAGTGCAGAGAAGCGG</w:t>
            </w:r>
          </w:p>
        </w:tc>
        <w:tc>
          <w:tcPr>
            <w:tcW w:w="4027" w:type="dxa"/>
          </w:tcPr>
          <w:p w14:paraId="135C95B0" w14:textId="7F0EA24E" w:rsidR="005F2393" w:rsidRDefault="005F2393" w:rsidP="00917313">
            <w:pPr>
              <w:widowControl/>
              <w:spacing w:after="24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141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GTGTCTGGACTGGAGTCTGC</w:t>
            </w:r>
          </w:p>
        </w:tc>
      </w:tr>
      <w:tr w:rsidR="005F2393" w14:paraId="00E2CC79" w14:textId="77777777" w:rsidTr="00917313">
        <w:trPr>
          <w:trHeight w:val="387"/>
        </w:trPr>
        <w:tc>
          <w:tcPr>
            <w:tcW w:w="1266" w:type="dxa"/>
          </w:tcPr>
          <w:p w14:paraId="22810D4E" w14:textId="158B089B" w:rsidR="005F2393" w:rsidRPr="00114196" w:rsidRDefault="005F2393" w:rsidP="00917313">
            <w:pPr>
              <w:widowControl/>
              <w:spacing w:after="24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141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Lhx5</w:t>
            </w:r>
          </w:p>
        </w:tc>
        <w:tc>
          <w:tcPr>
            <w:tcW w:w="3892" w:type="dxa"/>
          </w:tcPr>
          <w:p w14:paraId="4BE81F5C" w14:textId="09DEF852" w:rsidR="005F2393" w:rsidRPr="00114196" w:rsidRDefault="005F2393" w:rsidP="00917313">
            <w:pPr>
              <w:widowControl/>
              <w:spacing w:after="24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141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CAGGATCCGTTACAGGACGA</w:t>
            </w:r>
          </w:p>
        </w:tc>
        <w:tc>
          <w:tcPr>
            <w:tcW w:w="4027" w:type="dxa"/>
          </w:tcPr>
          <w:p w14:paraId="2307E4D7" w14:textId="6B64A287" w:rsidR="005F2393" w:rsidRPr="00114196" w:rsidRDefault="005F2393" w:rsidP="00917313">
            <w:pPr>
              <w:widowControl/>
              <w:spacing w:after="24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141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AACCACACCTGAATGACCCT</w:t>
            </w:r>
          </w:p>
        </w:tc>
      </w:tr>
    </w:tbl>
    <w:p w14:paraId="5EFC00B1" w14:textId="77777777" w:rsidR="00D96C94" w:rsidRPr="00D96C94" w:rsidRDefault="00D96C94" w:rsidP="00E903E5">
      <w:pPr>
        <w:widowControl/>
        <w:shd w:val="clear" w:color="auto" w:fill="FFFFFF"/>
        <w:spacing w:after="240"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483D7636" w14:textId="77777777" w:rsidR="00CB12E8" w:rsidRPr="00CB12E8" w:rsidRDefault="00CB12E8">
      <w:bookmarkStart w:id="2" w:name="_GoBack"/>
      <w:bookmarkEnd w:id="2"/>
    </w:p>
    <w:sectPr w:rsidR="00CB12E8" w:rsidRPr="00CB12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5B015D" w14:textId="77777777" w:rsidR="00955E64" w:rsidRDefault="00955E64" w:rsidP="00EC7296">
      <w:r>
        <w:separator/>
      </w:r>
    </w:p>
  </w:endnote>
  <w:endnote w:type="continuationSeparator" w:id="0">
    <w:p w14:paraId="63CF43CF" w14:textId="77777777" w:rsidR="00955E64" w:rsidRDefault="00955E64" w:rsidP="00EC7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2D65CE" w14:textId="77777777" w:rsidR="00955E64" w:rsidRDefault="00955E64" w:rsidP="00EC7296">
      <w:r>
        <w:separator/>
      </w:r>
    </w:p>
  </w:footnote>
  <w:footnote w:type="continuationSeparator" w:id="0">
    <w:p w14:paraId="48A154B9" w14:textId="77777777" w:rsidR="00955E64" w:rsidRDefault="00955E64" w:rsidP="00EC72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F00"/>
    <w:rsid w:val="00043F0C"/>
    <w:rsid w:val="001E7D0E"/>
    <w:rsid w:val="003D0C6F"/>
    <w:rsid w:val="003D692C"/>
    <w:rsid w:val="0046702A"/>
    <w:rsid w:val="004B2DB0"/>
    <w:rsid w:val="004E723F"/>
    <w:rsid w:val="00577FC3"/>
    <w:rsid w:val="00581775"/>
    <w:rsid w:val="005F2393"/>
    <w:rsid w:val="00756653"/>
    <w:rsid w:val="007C17C4"/>
    <w:rsid w:val="00830F34"/>
    <w:rsid w:val="00877144"/>
    <w:rsid w:val="00917313"/>
    <w:rsid w:val="00955E64"/>
    <w:rsid w:val="009D66D9"/>
    <w:rsid w:val="00A66232"/>
    <w:rsid w:val="00A800D2"/>
    <w:rsid w:val="00B51890"/>
    <w:rsid w:val="00BA3385"/>
    <w:rsid w:val="00C049A4"/>
    <w:rsid w:val="00C74431"/>
    <w:rsid w:val="00CB12E8"/>
    <w:rsid w:val="00CC6DF2"/>
    <w:rsid w:val="00D36F00"/>
    <w:rsid w:val="00D96C94"/>
    <w:rsid w:val="00DD07B6"/>
    <w:rsid w:val="00DF5201"/>
    <w:rsid w:val="00E01CE2"/>
    <w:rsid w:val="00E903E5"/>
    <w:rsid w:val="00EC7296"/>
    <w:rsid w:val="00F006A6"/>
    <w:rsid w:val="00F01410"/>
    <w:rsid w:val="00F42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BD34CF"/>
  <w15:chartTrackingRefBased/>
  <w15:docId w15:val="{439143B4-4F07-41F1-8DEE-CCE356F85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72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7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729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0141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01410"/>
    <w:rPr>
      <w:sz w:val="18"/>
      <w:szCs w:val="18"/>
    </w:rPr>
  </w:style>
  <w:style w:type="table" w:styleId="a9">
    <w:name w:val="Table Grid"/>
    <w:basedOn w:val="a1"/>
    <w:uiPriority w:val="39"/>
    <w:rsid w:val="00D96C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220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2020-05-02T08:54:00Z</dcterms:created>
  <dcterms:modified xsi:type="dcterms:W3CDTF">2020-05-02T09:05:00Z</dcterms:modified>
</cp:coreProperties>
</file>