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54A89" w14:textId="135592E2" w:rsidR="00772AA6" w:rsidRDefault="001A3D9E" w:rsidP="00E67F18">
      <w:pPr>
        <w:jc w:val="center"/>
        <w:rPr>
          <w:rFonts w:ascii="Times New Roman" w:hAnsi="Times New Roman" w:cs="Times New Roman"/>
        </w:rPr>
      </w:pPr>
      <w:r w:rsidRPr="002449DA">
        <w:rPr>
          <w:rFonts w:ascii="Times New Roman" w:hAnsi="Times New Roman" w:cs="Times New Roman"/>
          <w:sz w:val="24"/>
          <w:szCs w:val="24"/>
        </w:rPr>
        <w:t xml:space="preserve">Table 1. The chemical compositions of </w:t>
      </w:r>
      <w:r w:rsidRPr="002449DA">
        <w:rPr>
          <w:rFonts w:ascii="Times New Roman" w:hAnsi="Times New Roman" w:cs="Times New Roman"/>
          <w:bCs/>
        </w:rPr>
        <w:t>Ce</w:t>
      </w:r>
      <w:r w:rsidRPr="002449DA">
        <w:rPr>
          <w:rFonts w:ascii="Times New Roman" w:hAnsi="Times New Roman" w:cs="Times New Roman"/>
          <w:bCs/>
          <w:vertAlign w:val="superscript"/>
        </w:rPr>
        <w:t xml:space="preserve">3+ </w:t>
      </w:r>
      <w:r w:rsidRPr="002449DA">
        <w:rPr>
          <w:rFonts w:ascii="Times New Roman" w:hAnsi="Times New Roman" w:cs="Times New Roman"/>
        </w:rPr>
        <w:t>Doped Barium Tin Boro-phosphate glass</w:t>
      </w:r>
    </w:p>
    <w:tbl>
      <w:tblPr>
        <w:tblStyle w:val="TableGrid"/>
        <w:tblpPr w:leftFromText="180" w:rightFromText="180" w:vertAnchor="page" w:horzAnchor="margin" w:tblpY="2271"/>
        <w:tblW w:w="4990" w:type="pct"/>
        <w:tblBorders>
          <w:top w:val="nil"/>
          <w:left w:val="nil"/>
          <w:bottom w:val="single" w:sz="12" w:space="0" w:color="000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869"/>
        <w:gridCol w:w="1868"/>
        <w:gridCol w:w="1868"/>
        <w:gridCol w:w="1868"/>
        <w:gridCol w:w="1868"/>
      </w:tblGrid>
      <w:tr w:rsidR="001A3D9E" w:rsidRPr="00FD5CF8" w14:paraId="351F21B9" w14:textId="77777777" w:rsidTr="001B350B">
        <w:tc>
          <w:tcPr>
            <w:tcW w:w="1000" w:type="pct"/>
            <w:tcBorders>
              <w:bottom w:val="single" w:sz="12" w:space="0" w:color="000000"/>
            </w:tcBorders>
            <w:shd w:val="solid" w:color="800000" w:fill="FFFFFF"/>
            <w:noWrap/>
          </w:tcPr>
          <w:p w14:paraId="0D21111E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color w:val="FFFFFF"/>
                <w:sz w:val="19"/>
              </w:rPr>
            </w:pPr>
            <w:r>
              <w:rPr>
                <w:b/>
                <w:bCs/>
                <w:i/>
                <w:iCs/>
                <w:color w:val="FFFFFF"/>
                <w:sz w:val="19"/>
              </w:rPr>
              <w:t>Element</w:t>
            </w:r>
          </w:p>
        </w:tc>
        <w:tc>
          <w:tcPr>
            <w:tcW w:w="1000" w:type="pct"/>
            <w:tcBorders>
              <w:bottom w:val="single" w:sz="12" w:space="0" w:color="000000"/>
            </w:tcBorders>
            <w:shd w:val="solid" w:color="800000" w:fill="FFFFFF"/>
            <w:noWrap/>
          </w:tcPr>
          <w:p w14:paraId="489A6285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color w:val="FFFFFF"/>
                <w:sz w:val="19"/>
              </w:rPr>
            </w:pPr>
            <w:r>
              <w:rPr>
                <w:b/>
                <w:bCs/>
                <w:i/>
                <w:iCs/>
                <w:color w:val="FFFFFF"/>
                <w:sz w:val="19"/>
              </w:rPr>
              <w:t>Net Counts</w:t>
            </w:r>
          </w:p>
        </w:tc>
        <w:tc>
          <w:tcPr>
            <w:tcW w:w="1000" w:type="pct"/>
            <w:tcBorders>
              <w:bottom w:val="single" w:sz="12" w:space="0" w:color="000000"/>
            </w:tcBorders>
            <w:shd w:val="solid" w:color="800000" w:fill="FFFFFF"/>
            <w:noWrap/>
          </w:tcPr>
          <w:p w14:paraId="65C2721D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color w:val="FFFFFF"/>
                <w:sz w:val="19"/>
              </w:rPr>
            </w:pPr>
            <w:r>
              <w:rPr>
                <w:b/>
                <w:bCs/>
                <w:i/>
                <w:iCs/>
                <w:color w:val="FFFFFF"/>
                <w:sz w:val="19"/>
              </w:rPr>
              <w:t>Weight %</w:t>
            </w:r>
          </w:p>
        </w:tc>
        <w:tc>
          <w:tcPr>
            <w:tcW w:w="1000" w:type="pct"/>
            <w:tcBorders>
              <w:bottom w:val="single" w:sz="12" w:space="0" w:color="000000"/>
            </w:tcBorders>
            <w:shd w:val="solid" w:color="800000" w:fill="FFFFFF"/>
            <w:noWrap/>
          </w:tcPr>
          <w:p w14:paraId="6FA0AEA7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color w:val="FFFFFF"/>
                <w:sz w:val="19"/>
              </w:rPr>
            </w:pPr>
            <w:r>
              <w:rPr>
                <w:b/>
                <w:bCs/>
                <w:i/>
                <w:iCs/>
                <w:color w:val="FFFFFF"/>
                <w:sz w:val="19"/>
              </w:rPr>
              <w:t>Atom %</w:t>
            </w:r>
          </w:p>
        </w:tc>
        <w:tc>
          <w:tcPr>
            <w:tcW w:w="1000" w:type="pct"/>
            <w:tcBorders>
              <w:bottom w:val="single" w:sz="12" w:space="0" w:color="000000"/>
            </w:tcBorders>
            <w:shd w:val="solid" w:color="800000" w:fill="FFFFFF"/>
            <w:noWrap/>
          </w:tcPr>
          <w:p w14:paraId="025940FF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color w:val="FFFFFF"/>
                <w:sz w:val="19"/>
              </w:rPr>
            </w:pPr>
            <w:r>
              <w:rPr>
                <w:b/>
                <w:bCs/>
                <w:i/>
                <w:iCs/>
                <w:color w:val="FFFFFF"/>
                <w:sz w:val="19"/>
              </w:rPr>
              <w:t>Formula</w:t>
            </w:r>
          </w:p>
        </w:tc>
      </w:tr>
      <w:tr w:rsidR="001A3D9E" w:rsidRPr="00FD5CF8" w14:paraId="44F4EA23" w14:textId="77777777" w:rsidTr="001B350B">
        <w:tc>
          <w:tcPr>
            <w:tcW w:w="1000" w:type="pct"/>
            <w:tcBorders>
              <w:top w:val="single" w:sz="12" w:space="0" w:color="000000"/>
            </w:tcBorders>
            <w:shd w:val="pct20" w:color="FFFF00" w:fill="FFFFFF"/>
            <w:noWrap/>
          </w:tcPr>
          <w:p w14:paraId="065D7AB3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sz w:val="19"/>
              </w:rPr>
            </w:pPr>
            <w:r>
              <w:rPr>
                <w:b/>
                <w:bCs/>
                <w:i/>
                <w:iCs/>
                <w:sz w:val="19"/>
              </w:rPr>
              <w:t>B</w:t>
            </w:r>
          </w:p>
        </w:tc>
        <w:tc>
          <w:tcPr>
            <w:tcW w:w="1000" w:type="pct"/>
            <w:tcBorders>
              <w:top w:val="single" w:sz="12" w:space="0" w:color="000000"/>
            </w:tcBorders>
            <w:shd w:val="pct20" w:color="FFFF00" w:fill="FFFFFF"/>
            <w:noWrap/>
          </w:tcPr>
          <w:p w14:paraId="4B38C9E4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1000" w:type="pct"/>
            <w:tcBorders>
              <w:top w:val="single" w:sz="12" w:space="0" w:color="000000"/>
            </w:tcBorders>
            <w:shd w:val="pct20" w:color="FFFF00" w:fill="FFFFFF"/>
            <w:noWrap/>
          </w:tcPr>
          <w:p w14:paraId="5CA617C1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0.91</w:t>
            </w:r>
          </w:p>
        </w:tc>
        <w:tc>
          <w:tcPr>
            <w:tcW w:w="1000" w:type="pct"/>
            <w:tcBorders>
              <w:top w:val="single" w:sz="12" w:space="0" w:color="000000"/>
            </w:tcBorders>
            <w:shd w:val="pct20" w:color="FFFF00" w:fill="FFFFFF"/>
            <w:noWrap/>
          </w:tcPr>
          <w:p w14:paraId="6AEA1E7A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2.03</w:t>
            </w:r>
          </w:p>
        </w:tc>
        <w:tc>
          <w:tcPr>
            <w:tcW w:w="1000" w:type="pct"/>
            <w:tcBorders>
              <w:top w:val="single" w:sz="12" w:space="0" w:color="000000"/>
            </w:tcBorders>
            <w:shd w:val="pct20" w:color="FFFF00" w:fill="FFFFFF"/>
            <w:noWrap/>
          </w:tcPr>
          <w:p w14:paraId="32A02695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B</w:t>
            </w:r>
          </w:p>
        </w:tc>
      </w:tr>
      <w:tr w:rsidR="001A3D9E" w:rsidRPr="00FD5CF8" w14:paraId="4D777B23" w14:textId="77777777" w:rsidTr="001B350B">
        <w:tc>
          <w:tcPr>
            <w:tcW w:w="1000" w:type="pct"/>
            <w:shd w:val="pct20" w:color="FFFF00" w:fill="FFFFFF"/>
            <w:noWrap/>
          </w:tcPr>
          <w:p w14:paraId="02C7098D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sz w:val="19"/>
              </w:rPr>
            </w:pPr>
            <w:r>
              <w:rPr>
                <w:b/>
                <w:bCs/>
                <w:i/>
                <w:iCs/>
                <w:sz w:val="19"/>
              </w:rPr>
              <w:t>O</w:t>
            </w:r>
          </w:p>
        </w:tc>
        <w:tc>
          <w:tcPr>
            <w:tcW w:w="1000" w:type="pct"/>
            <w:shd w:val="pct20" w:color="FFFF00" w:fill="FFFFFF"/>
            <w:noWrap/>
          </w:tcPr>
          <w:p w14:paraId="28C6089E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6593</w:t>
            </w:r>
          </w:p>
        </w:tc>
        <w:tc>
          <w:tcPr>
            <w:tcW w:w="1000" w:type="pct"/>
            <w:shd w:val="pct20" w:color="FFFF00" w:fill="FFFFFF"/>
            <w:noWrap/>
          </w:tcPr>
          <w:p w14:paraId="50455730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52.69</w:t>
            </w:r>
          </w:p>
        </w:tc>
        <w:tc>
          <w:tcPr>
            <w:tcW w:w="1000" w:type="pct"/>
            <w:shd w:val="pct20" w:color="FFFF00" w:fill="FFFFFF"/>
            <w:noWrap/>
          </w:tcPr>
          <w:p w14:paraId="0F2EA95A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79.12</w:t>
            </w:r>
          </w:p>
        </w:tc>
        <w:tc>
          <w:tcPr>
            <w:tcW w:w="1000" w:type="pct"/>
            <w:shd w:val="pct20" w:color="FFFF00" w:fill="FFFFFF"/>
            <w:noWrap/>
          </w:tcPr>
          <w:p w14:paraId="0C239E2A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O</w:t>
            </w:r>
          </w:p>
        </w:tc>
      </w:tr>
      <w:tr w:rsidR="001A3D9E" w:rsidRPr="00FD5CF8" w14:paraId="138376AE" w14:textId="77777777" w:rsidTr="001B350B">
        <w:tc>
          <w:tcPr>
            <w:tcW w:w="1000" w:type="pct"/>
            <w:shd w:val="pct20" w:color="FFFF00" w:fill="FFFFFF"/>
            <w:noWrap/>
          </w:tcPr>
          <w:p w14:paraId="7BBBCB4C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sz w:val="19"/>
              </w:rPr>
            </w:pPr>
            <w:r>
              <w:rPr>
                <w:b/>
                <w:bCs/>
                <w:i/>
                <w:iCs/>
                <w:sz w:val="19"/>
              </w:rPr>
              <w:t>Sn</w:t>
            </w:r>
          </w:p>
        </w:tc>
        <w:tc>
          <w:tcPr>
            <w:tcW w:w="1000" w:type="pct"/>
            <w:shd w:val="pct20" w:color="FFFF00" w:fill="FFFFFF"/>
            <w:noWrap/>
          </w:tcPr>
          <w:p w14:paraId="6E731DCA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1000" w:type="pct"/>
            <w:shd w:val="pct20" w:color="FFFF00" w:fill="FFFFFF"/>
            <w:noWrap/>
          </w:tcPr>
          <w:p w14:paraId="514ABFE6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0.16</w:t>
            </w:r>
          </w:p>
        </w:tc>
        <w:tc>
          <w:tcPr>
            <w:tcW w:w="1000" w:type="pct"/>
            <w:shd w:val="pct20" w:color="FFFF00" w:fill="FFFFFF"/>
            <w:noWrap/>
          </w:tcPr>
          <w:p w14:paraId="3BB0BB96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0.16</w:t>
            </w:r>
          </w:p>
        </w:tc>
        <w:tc>
          <w:tcPr>
            <w:tcW w:w="1000" w:type="pct"/>
            <w:shd w:val="pct20" w:color="FFFF00" w:fill="FFFFFF"/>
            <w:noWrap/>
          </w:tcPr>
          <w:p w14:paraId="06194BF4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Sn</w:t>
            </w:r>
          </w:p>
        </w:tc>
      </w:tr>
      <w:tr w:rsidR="001A3D9E" w:rsidRPr="00FD5CF8" w14:paraId="25549C8A" w14:textId="77777777" w:rsidTr="001B350B">
        <w:tc>
          <w:tcPr>
            <w:tcW w:w="1000" w:type="pct"/>
            <w:shd w:val="pct20" w:color="FFFF00" w:fill="FFFFFF"/>
            <w:noWrap/>
          </w:tcPr>
          <w:p w14:paraId="356CBD0A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sz w:val="19"/>
              </w:rPr>
            </w:pPr>
            <w:r>
              <w:rPr>
                <w:b/>
                <w:bCs/>
                <w:i/>
                <w:iCs/>
                <w:sz w:val="19"/>
              </w:rPr>
              <w:t>F</w:t>
            </w:r>
          </w:p>
        </w:tc>
        <w:tc>
          <w:tcPr>
            <w:tcW w:w="1000" w:type="pct"/>
            <w:shd w:val="pct20" w:color="FFFF00" w:fill="FFFFFF"/>
            <w:noWrap/>
          </w:tcPr>
          <w:p w14:paraId="279CFB95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24</w:t>
            </w:r>
          </w:p>
        </w:tc>
        <w:tc>
          <w:tcPr>
            <w:tcW w:w="1000" w:type="pct"/>
            <w:shd w:val="pct20" w:color="FFFF00" w:fill="FFFFFF"/>
            <w:noWrap/>
          </w:tcPr>
          <w:p w14:paraId="4C6C3987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0.09</w:t>
            </w:r>
          </w:p>
        </w:tc>
        <w:tc>
          <w:tcPr>
            <w:tcW w:w="1000" w:type="pct"/>
            <w:shd w:val="pct20" w:color="FFFF00" w:fill="FFFFFF"/>
            <w:noWrap/>
          </w:tcPr>
          <w:p w14:paraId="6EE7C4EF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0.08</w:t>
            </w:r>
          </w:p>
        </w:tc>
        <w:tc>
          <w:tcPr>
            <w:tcW w:w="1000" w:type="pct"/>
            <w:shd w:val="pct20" w:color="FFFF00" w:fill="FFFFFF"/>
            <w:noWrap/>
          </w:tcPr>
          <w:p w14:paraId="4C7AFD4F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F</w:t>
            </w:r>
          </w:p>
        </w:tc>
      </w:tr>
      <w:tr w:rsidR="001A3D9E" w:rsidRPr="00FD5CF8" w14:paraId="05C62CE7" w14:textId="77777777" w:rsidTr="001B350B">
        <w:tc>
          <w:tcPr>
            <w:tcW w:w="1000" w:type="pct"/>
            <w:shd w:val="pct20" w:color="FFFF00" w:fill="FFFFFF"/>
            <w:noWrap/>
          </w:tcPr>
          <w:p w14:paraId="3A060FA2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sz w:val="19"/>
              </w:rPr>
            </w:pPr>
            <w:r>
              <w:rPr>
                <w:b/>
                <w:bCs/>
                <w:i/>
                <w:iCs/>
                <w:sz w:val="19"/>
              </w:rPr>
              <w:t>P</w:t>
            </w:r>
          </w:p>
        </w:tc>
        <w:tc>
          <w:tcPr>
            <w:tcW w:w="1000" w:type="pct"/>
            <w:shd w:val="pct20" w:color="FFFF00" w:fill="FFFFFF"/>
            <w:noWrap/>
          </w:tcPr>
          <w:p w14:paraId="159287DB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6186</w:t>
            </w:r>
          </w:p>
        </w:tc>
        <w:tc>
          <w:tcPr>
            <w:tcW w:w="1000" w:type="pct"/>
            <w:shd w:val="pct20" w:color="FFFF00" w:fill="FFFFFF"/>
            <w:noWrap/>
          </w:tcPr>
          <w:p w14:paraId="31729368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16.51</w:t>
            </w:r>
          </w:p>
        </w:tc>
        <w:tc>
          <w:tcPr>
            <w:tcW w:w="1000" w:type="pct"/>
            <w:shd w:val="pct20" w:color="FFFF00" w:fill="FFFFFF"/>
            <w:noWrap/>
          </w:tcPr>
          <w:p w14:paraId="138DD520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12.81</w:t>
            </w:r>
          </w:p>
        </w:tc>
        <w:tc>
          <w:tcPr>
            <w:tcW w:w="1000" w:type="pct"/>
            <w:shd w:val="pct20" w:color="FFFF00" w:fill="FFFFFF"/>
            <w:noWrap/>
          </w:tcPr>
          <w:p w14:paraId="4335E605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P</w:t>
            </w:r>
          </w:p>
        </w:tc>
      </w:tr>
      <w:tr w:rsidR="001A3D9E" w:rsidRPr="00FD5CF8" w14:paraId="5E59F276" w14:textId="77777777" w:rsidTr="001B350B">
        <w:tc>
          <w:tcPr>
            <w:tcW w:w="1000" w:type="pct"/>
            <w:shd w:val="pct20" w:color="FFFF00" w:fill="FFFFFF"/>
            <w:noWrap/>
          </w:tcPr>
          <w:p w14:paraId="1EB560A7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sz w:val="19"/>
              </w:rPr>
            </w:pPr>
            <w:r>
              <w:rPr>
                <w:b/>
                <w:bCs/>
                <w:i/>
                <w:iCs/>
                <w:sz w:val="19"/>
              </w:rPr>
              <w:t>Ti</w:t>
            </w:r>
          </w:p>
        </w:tc>
        <w:tc>
          <w:tcPr>
            <w:tcW w:w="1000" w:type="pct"/>
            <w:shd w:val="pct20" w:color="FFFF00" w:fill="FFFFFF"/>
            <w:noWrap/>
          </w:tcPr>
          <w:p w14:paraId="2F49AC21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415</w:t>
            </w:r>
          </w:p>
        </w:tc>
        <w:tc>
          <w:tcPr>
            <w:tcW w:w="1000" w:type="pct"/>
            <w:shd w:val="pct20" w:color="FFFF00" w:fill="FFFFFF"/>
            <w:noWrap/>
          </w:tcPr>
          <w:p w14:paraId="385D3013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2.06</w:t>
            </w:r>
          </w:p>
        </w:tc>
        <w:tc>
          <w:tcPr>
            <w:tcW w:w="1000" w:type="pct"/>
            <w:shd w:val="pct20" w:color="FFFF00" w:fill="FFFFFF"/>
            <w:noWrap/>
          </w:tcPr>
          <w:p w14:paraId="6A0A2AAE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1.00</w:t>
            </w:r>
          </w:p>
        </w:tc>
        <w:tc>
          <w:tcPr>
            <w:tcW w:w="1000" w:type="pct"/>
            <w:shd w:val="pct20" w:color="FFFF00" w:fill="FFFFFF"/>
            <w:noWrap/>
          </w:tcPr>
          <w:p w14:paraId="231456FD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Ti</w:t>
            </w:r>
          </w:p>
        </w:tc>
      </w:tr>
      <w:tr w:rsidR="001A3D9E" w:rsidRPr="00FD5CF8" w14:paraId="5840147C" w14:textId="77777777" w:rsidTr="001B350B">
        <w:tc>
          <w:tcPr>
            <w:tcW w:w="1000" w:type="pct"/>
            <w:shd w:val="pct20" w:color="FFFF00" w:fill="FFFFFF"/>
            <w:noWrap/>
          </w:tcPr>
          <w:p w14:paraId="3BB78ECE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sz w:val="19"/>
              </w:rPr>
            </w:pPr>
            <w:r>
              <w:rPr>
                <w:b/>
                <w:bCs/>
                <w:i/>
                <w:iCs/>
                <w:sz w:val="19"/>
              </w:rPr>
              <w:t>Sr</w:t>
            </w:r>
          </w:p>
        </w:tc>
        <w:tc>
          <w:tcPr>
            <w:tcW w:w="1000" w:type="pct"/>
            <w:shd w:val="pct20" w:color="FFFF00" w:fill="FFFFFF"/>
            <w:noWrap/>
          </w:tcPr>
          <w:p w14:paraId="0BEE4AEF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1000" w:type="pct"/>
            <w:shd w:val="pct20" w:color="FFFF00" w:fill="FFFFFF"/>
            <w:noWrap/>
          </w:tcPr>
          <w:p w14:paraId="4FBD5AFC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0.07</w:t>
            </w:r>
          </w:p>
        </w:tc>
        <w:tc>
          <w:tcPr>
            <w:tcW w:w="1000" w:type="pct"/>
            <w:shd w:val="pct20" w:color="FFFF00" w:fill="FFFFFF"/>
            <w:noWrap/>
          </w:tcPr>
          <w:p w14:paraId="2E585D2D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0.02</w:t>
            </w:r>
          </w:p>
        </w:tc>
        <w:tc>
          <w:tcPr>
            <w:tcW w:w="1000" w:type="pct"/>
            <w:shd w:val="pct20" w:color="FFFF00" w:fill="FFFFFF"/>
            <w:noWrap/>
          </w:tcPr>
          <w:p w14:paraId="0EFB42D8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Sr</w:t>
            </w:r>
          </w:p>
        </w:tc>
      </w:tr>
      <w:tr w:rsidR="001A3D9E" w:rsidRPr="00FD5CF8" w14:paraId="2FC0647D" w14:textId="77777777" w:rsidTr="001B350B">
        <w:tc>
          <w:tcPr>
            <w:tcW w:w="1000" w:type="pct"/>
            <w:shd w:val="pct20" w:color="FFFF00" w:fill="FFFFFF"/>
            <w:noWrap/>
          </w:tcPr>
          <w:p w14:paraId="2D5EC5D8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sz w:val="19"/>
              </w:rPr>
            </w:pPr>
            <w:r>
              <w:rPr>
                <w:b/>
                <w:bCs/>
                <w:i/>
                <w:iCs/>
                <w:sz w:val="19"/>
              </w:rPr>
              <w:t>Ba</w:t>
            </w:r>
          </w:p>
        </w:tc>
        <w:tc>
          <w:tcPr>
            <w:tcW w:w="1000" w:type="pct"/>
            <w:shd w:val="pct20" w:color="FFFF00" w:fill="FFFFFF"/>
            <w:noWrap/>
          </w:tcPr>
          <w:p w14:paraId="27D8BF6B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3732</w:t>
            </w:r>
          </w:p>
        </w:tc>
        <w:tc>
          <w:tcPr>
            <w:tcW w:w="1000" w:type="pct"/>
            <w:shd w:val="pct20" w:color="FFFF00" w:fill="FFFFFF"/>
            <w:noWrap/>
          </w:tcPr>
          <w:p w14:paraId="41343E71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26.40</w:t>
            </w:r>
          </w:p>
        </w:tc>
        <w:tc>
          <w:tcPr>
            <w:tcW w:w="1000" w:type="pct"/>
            <w:shd w:val="pct20" w:color="FFFF00" w:fill="FFFFFF"/>
            <w:noWrap/>
          </w:tcPr>
          <w:p w14:paraId="0C4C5556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4.62</w:t>
            </w:r>
          </w:p>
        </w:tc>
        <w:tc>
          <w:tcPr>
            <w:tcW w:w="1000" w:type="pct"/>
            <w:shd w:val="pct20" w:color="FFFF00" w:fill="FFFFFF"/>
            <w:noWrap/>
          </w:tcPr>
          <w:p w14:paraId="67728760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Ba</w:t>
            </w:r>
          </w:p>
        </w:tc>
      </w:tr>
      <w:tr w:rsidR="001A3D9E" w:rsidRPr="00FD5CF8" w14:paraId="0382F0DE" w14:textId="77777777" w:rsidTr="001B350B">
        <w:tc>
          <w:tcPr>
            <w:tcW w:w="1000" w:type="pct"/>
            <w:shd w:val="pct20" w:color="FFFF00" w:fill="FFFFFF"/>
            <w:noWrap/>
          </w:tcPr>
          <w:p w14:paraId="02DBD77F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sz w:val="19"/>
              </w:rPr>
            </w:pPr>
            <w:r>
              <w:rPr>
                <w:b/>
                <w:bCs/>
                <w:i/>
                <w:iCs/>
                <w:sz w:val="19"/>
              </w:rPr>
              <w:t>Ce</w:t>
            </w:r>
          </w:p>
        </w:tc>
        <w:tc>
          <w:tcPr>
            <w:tcW w:w="1000" w:type="pct"/>
            <w:shd w:val="pct20" w:color="FFFF00" w:fill="FFFFFF"/>
            <w:noWrap/>
          </w:tcPr>
          <w:p w14:paraId="46E6CC92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82</w:t>
            </w:r>
          </w:p>
        </w:tc>
        <w:tc>
          <w:tcPr>
            <w:tcW w:w="1000" w:type="pct"/>
            <w:shd w:val="pct20" w:color="FFFF00" w:fill="FFFFFF"/>
            <w:noWrap/>
          </w:tcPr>
          <w:p w14:paraId="1F42E80B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1.11</w:t>
            </w:r>
          </w:p>
        </w:tc>
        <w:tc>
          <w:tcPr>
            <w:tcW w:w="1000" w:type="pct"/>
            <w:shd w:val="pct20" w:color="FFFF00" w:fill="FFFFFF"/>
            <w:noWrap/>
          </w:tcPr>
          <w:p w14:paraId="64CCA0CC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0.16</w:t>
            </w:r>
          </w:p>
        </w:tc>
        <w:tc>
          <w:tcPr>
            <w:tcW w:w="1000" w:type="pct"/>
            <w:shd w:val="pct20" w:color="FFFF00" w:fill="FFFFFF"/>
            <w:noWrap/>
          </w:tcPr>
          <w:p w14:paraId="194191CC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Ce</w:t>
            </w:r>
          </w:p>
        </w:tc>
      </w:tr>
      <w:tr w:rsidR="001A3D9E" w:rsidRPr="00FD5CF8" w14:paraId="69C75557" w14:textId="77777777" w:rsidTr="001B350B">
        <w:tc>
          <w:tcPr>
            <w:tcW w:w="1000" w:type="pct"/>
            <w:shd w:val="pct20" w:color="FFFF00" w:fill="FFFFFF"/>
            <w:noWrap/>
          </w:tcPr>
          <w:p w14:paraId="515F1923" w14:textId="77777777" w:rsidR="001A3D9E" w:rsidRPr="00FD5CF8" w:rsidRDefault="001A3D9E" w:rsidP="001B350B">
            <w:pPr>
              <w:keepNext/>
              <w:keepLines/>
              <w:jc w:val="center"/>
              <w:rPr>
                <w:b/>
                <w:bCs/>
                <w:i/>
                <w:iCs/>
                <w:sz w:val="19"/>
              </w:rPr>
            </w:pPr>
            <w:r>
              <w:rPr>
                <w:b/>
                <w:bCs/>
                <w:i/>
                <w:iCs/>
                <w:sz w:val="19"/>
              </w:rPr>
              <w:t>Total</w:t>
            </w:r>
          </w:p>
        </w:tc>
        <w:tc>
          <w:tcPr>
            <w:tcW w:w="1000" w:type="pct"/>
            <w:shd w:val="pct20" w:color="FFFF00" w:fill="FFFFFF"/>
            <w:noWrap/>
          </w:tcPr>
          <w:p w14:paraId="48543F29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</w:p>
        </w:tc>
        <w:tc>
          <w:tcPr>
            <w:tcW w:w="1000" w:type="pct"/>
            <w:shd w:val="pct20" w:color="FFFF00" w:fill="FFFFFF"/>
            <w:noWrap/>
          </w:tcPr>
          <w:p w14:paraId="6307F3DD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100.00</w:t>
            </w:r>
          </w:p>
        </w:tc>
        <w:tc>
          <w:tcPr>
            <w:tcW w:w="1000" w:type="pct"/>
            <w:shd w:val="pct20" w:color="FFFF00" w:fill="FFFFFF"/>
            <w:noWrap/>
          </w:tcPr>
          <w:p w14:paraId="43235BAC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  <w:r>
              <w:rPr>
                <w:sz w:val="19"/>
              </w:rPr>
              <w:t>100.00</w:t>
            </w:r>
          </w:p>
        </w:tc>
        <w:tc>
          <w:tcPr>
            <w:tcW w:w="1000" w:type="pct"/>
            <w:shd w:val="pct20" w:color="FFFF00" w:fill="FFFFFF"/>
            <w:noWrap/>
          </w:tcPr>
          <w:p w14:paraId="3E80AF06" w14:textId="77777777" w:rsidR="001A3D9E" w:rsidRPr="00FD5CF8" w:rsidRDefault="001A3D9E" w:rsidP="001B350B">
            <w:pPr>
              <w:keepNext/>
              <w:keepLines/>
              <w:jc w:val="center"/>
              <w:rPr>
                <w:sz w:val="19"/>
              </w:rPr>
            </w:pPr>
          </w:p>
        </w:tc>
      </w:tr>
    </w:tbl>
    <w:p w14:paraId="2C562782" w14:textId="45DEBDB8" w:rsidR="001A3D9E" w:rsidRDefault="001A3D9E"/>
    <w:sectPr w:rsidR="001A3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9E"/>
    <w:rsid w:val="001A3D9E"/>
    <w:rsid w:val="00772AA6"/>
    <w:rsid w:val="00E6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10767"/>
  <w15:chartTrackingRefBased/>
  <w15:docId w15:val="{CD6BBF96-A1BE-455A-972E-AF867E43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D9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282</Characters>
  <Application>Microsoft Office Word</Application>
  <DocSecurity>0</DocSecurity>
  <Lines>25</Lines>
  <Paragraphs>4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Dhinakaran A</dc:creator>
  <cp:keywords/>
  <dc:description/>
  <cp:lastModifiedBy>Paul Dhinakaran A</cp:lastModifiedBy>
  <cp:revision>2</cp:revision>
  <dcterms:created xsi:type="dcterms:W3CDTF">2023-12-29T07:28:00Z</dcterms:created>
  <dcterms:modified xsi:type="dcterms:W3CDTF">2023-12-29T07:40:00Z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056fa796-cf0b-4c17-8d1a-04140b83d36b</vt:lpwstr>
  </property>
</Properties>
</file>