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54B7" w14:textId="77777777" w:rsidR="007715D8" w:rsidRPr="0021029D" w:rsidRDefault="007715D8" w:rsidP="007715D8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21029D">
        <w:rPr>
          <w:rFonts w:ascii="Times New Roman" w:hAnsi="Times New Roman"/>
          <w:b/>
          <w:bCs/>
          <w:sz w:val="28"/>
          <w:szCs w:val="28"/>
        </w:rPr>
        <w:t>Photoformation</w:t>
      </w:r>
      <w:proofErr w:type="spellEnd"/>
      <w:r w:rsidRPr="0021029D">
        <w:rPr>
          <w:rFonts w:ascii="Times New Roman" w:hAnsi="Times New Roman"/>
          <w:b/>
          <w:bCs/>
          <w:sz w:val="28"/>
          <w:szCs w:val="28"/>
        </w:rPr>
        <w:t xml:space="preserve"> of EPFRs during </w:t>
      </w:r>
      <w:proofErr w:type="spellStart"/>
      <w:r w:rsidRPr="0021029D">
        <w:rPr>
          <w:rFonts w:ascii="Times New Roman" w:hAnsi="Times New Roman"/>
          <w:b/>
          <w:bCs/>
          <w:sz w:val="28"/>
          <w:szCs w:val="28"/>
        </w:rPr>
        <w:t>phototransformation</w:t>
      </w:r>
      <w:proofErr w:type="spellEnd"/>
      <w:r w:rsidRPr="0021029D">
        <w:rPr>
          <w:rFonts w:ascii="Times New Roman" w:hAnsi="Times New Roman"/>
          <w:b/>
          <w:bCs/>
          <w:sz w:val="28"/>
          <w:szCs w:val="28"/>
        </w:rPr>
        <w:t xml:space="preserve"> of polycyclic aromatic hydrocarbons (PAHs) on particles in an aqueous solution: The hydrogenation of PAHs and effect of co-existing water matrix factors</w:t>
      </w:r>
    </w:p>
    <w:p w14:paraId="4AABB6D6" w14:textId="77777777" w:rsidR="007715D8" w:rsidRPr="0021029D" w:rsidRDefault="007715D8" w:rsidP="007715D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8921F16" w14:textId="77777777" w:rsidR="007715D8" w:rsidRPr="0021029D" w:rsidRDefault="007715D8" w:rsidP="007715D8">
      <w:pPr>
        <w:spacing w:line="480" w:lineRule="auto"/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</w:pPr>
      <w:bookmarkStart w:id="0" w:name="_Hlk22192781"/>
      <w:r w:rsidRPr="0021029D">
        <w:rPr>
          <w:rFonts w:ascii="Times New Roman" w:hAnsi="Times New Roman"/>
          <w:sz w:val="24"/>
          <w:szCs w:val="24"/>
        </w:rPr>
        <w:t>Xintong Li</w:t>
      </w:r>
      <w:r w:rsidRPr="0021029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21029D"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†</w:t>
      </w:r>
      <w:r w:rsidRPr="0021029D">
        <w:rPr>
          <w:rFonts w:ascii="Times New Roman" w:hAnsi="Times New Roman"/>
          <w:color w:val="000000" w:themeColor="text1"/>
          <w:kern w:val="0"/>
          <w:sz w:val="24"/>
          <w:szCs w:val="24"/>
        </w:rPr>
        <w:t>,</w:t>
      </w:r>
      <w:r w:rsidRPr="00EF05CA">
        <w:rPr>
          <w:rFonts w:ascii="Times New Roman" w:hAnsi="Times New Roman"/>
          <w:sz w:val="24"/>
          <w:szCs w:val="24"/>
        </w:rPr>
        <w:t xml:space="preserve"> </w:t>
      </w:r>
      <w:r w:rsidRPr="008856AB">
        <w:rPr>
          <w:rFonts w:ascii="Times New Roman" w:hAnsi="Times New Roman"/>
          <w:sz w:val="24"/>
          <w:szCs w:val="24"/>
        </w:rPr>
        <w:t>Baocheng Qu</w:t>
      </w:r>
      <w:r w:rsidRPr="008856AB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  <w:vertAlign w:val="superscript"/>
        </w:rPr>
        <w:t>§</w:t>
      </w:r>
      <w:r w:rsidRPr="008856AB"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, ††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Jingyao</w:t>
      </w:r>
      <w:proofErr w:type="spellEnd"/>
      <w:r>
        <w:rPr>
          <w:rFonts w:ascii="Times New Roman" w:hAnsi="Times New Roman"/>
          <w:sz w:val="24"/>
          <w:szCs w:val="24"/>
        </w:rPr>
        <w:t xml:space="preserve"> Wang</w:t>
      </w:r>
      <w:r w:rsidRPr="0021029D"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†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029D">
        <w:rPr>
          <w:rFonts w:ascii="Times New Roman" w:hAnsi="Times New Roman"/>
          <w:sz w:val="24"/>
          <w:szCs w:val="24"/>
        </w:rPr>
        <w:t>Hongxia</w:t>
      </w:r>
      <w:proofErr w:type="spellEnd"/>
      <w:r w:rsidRPr="0021029D">
        <w:rPr>
          <w:rFonts w:ascii="Times New Roman" w:hAnsi="Times New Roman"/>
          <w:sz w:val="24"/>
          <w:szCs w:val="24"/>
        </w:rPr>
        <w:t xml:space="preserve"> Zhao *</w:t>
      </w:r>
      <w:r w:rsidRPr="0021029D"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Pr="0021029D"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†</w:t>
      </w:r>
      <w:bookmarkEnd w:id="0"/>
    </w:p>
    <w:p w14:paraId="58BF65AF" w14:textId="77777777" w:rsidR="007715D8" w:rsidRPr="00EF05CA" w:rsidRDefault="007715D8" w:rsidP="007715D8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</w:p>
    <w:p w14:paraId="41ACCA7C" w14:textId="77777777" w:rsidR="007715D8" w:rsidRPr="0021029D" w:rsidRDefault="007715D8" w:rsidP="007715D8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</w:p>
    <w:p w14:paraId="1CE0BDB5" w14:textId="77777777" w:rsidR="007715D8" w:rsidRPr="0021029D" w:rsidRDefault="007715D8" w:rsidP="007715D8">
      <w:pPr>
        <w:spacing w:line="480" w:lineRule="auto"/>
        <w:rPr>
          <w:rFonts w:ascii="Times New Roman" w:hAnsi="Times New Roman"/>
          <w:sz w:val="24"/>
          <w:szCs w:val="24"/>
        </w:rPr>
      </w:pPr>
      <w:r w:rsidRPr="0021029D"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†</w:t>
      </w:r>
      <w:r w:rsidRPr="0021029D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Pr="0021029D">
        <w:rPr>
          <w:rFonts w:ascii="Times New Roman" w:hAnsi="Times New Roman"/>
          <w:sz w:val="24"/>
          <w:szCs w:val="24"/>
        </w:rPr>
        <w:t xml:space="preserve">Key Laboratory of Industrial Ecology and Environmental Engineering (Ministry of Education), School of Environmental Science and Technology, Dalian University of Technology, </w:t>
      </w:r>
      <w:proofErr w:type="spellStart"/>
      <w:r w:rsidRPr="0021029D">
        <w:rPr>
          <w:rFonts w:ascii="Times New Roman" w:hAnsi="Times New Roman"/>
          <w:sz w:val="24"/>
          <w:szCs w:val="24"/>
        </w:rPr>
        <w:t>Linggong</w:t>
      </w:r>
      <w:proofErr w:type="spellEnd"/>
      <w:r w:rsidRPr="0021029D">
        <w:rPr>
          <w:rFonts w:ascii="Times New Roman" w:hAnsi="Times New Roman"/>
          <w:sz w:val="24"/>
          <w:szCs w:val="24"/>
        </w:rPr>
        <w:t xml:space="preserve"> Road 2, Dalian 116024, China</w:t>
      </w:r>
    </w:p>
    <w:p w14:paraId="74DA873E" w14:textId="77777777" w:rsidR="007715D8" w:rsidRPr="008856AB" w:rsidRDefault="007715D8" w:rsidP="007715D8">
      <w:pPr>
        <w:spacing w:line="480" w:lineRule="auto"/>
        <w:rPr>
          <w:rFonts w:ascii="Times New Roman" w:hAnsi="Times New Roman"/>
          <w:sz w:val="24"/>
          <w:szCs w:val="24"/>
        </w:rPr>
      </w:pPr>
      <w:r w:rsidRPr="008856AB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  <w:vertAlign w:val="superscript"/>
        </w:rPr>
        <w:t>§</w:t>
      </w:r>
      <w:r w:rsidRPr="008856AB">
        <w:rPr>
          <w:rFonts w:ascii="Times New Roman" w:hAnsi="Times New Roman"/>
          <w:sz w:val="24"/>
          <w:szCs w:val="24"/>
        </w:rPr>
        <w:t>Dalian Ocean University, Dalian 116023, China</w:t>
      </w:r>
    </w:p>
    <w:p w14:paraId="7E834217" w14:textId="77777777" w:rsidR="007715D8" w:rsidRPr="008856AB" w:rsidRDefault="007715D8" w:rsidP="007715D8">
      <w:pPr>
        <w:spacing w:line="480" w:lineRule="auto"/>
        <w:rPr>
          <w:rFonts w:ascii="Times New Roman" w:hAnsi="Times New Roman"/>
          <w:sz w:val="24"/>
          <w:szCs w:val="24"/>
        </w:rPr>
      </w:pPr>
      <w:r w:rsidRPr="008856AB"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††</w:t>
      </w:r>
      <w:r w:rsidRPr="008856AB">
        <w:rPr>
          <w:rFonts w:ascii="Times New Roman" w:hAnsi="Times New Roman"/>
          <w:sz w:val="24"/>
          <w:szCs w:val="24"/>
        </w:rPr>
        <w:t>Key Laboratory of Environment Controlled Aquaculture, Ministry of Education,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56AB">
        <w:rPr>
          <w:rFonts w:ascii="Times New Roman" w:hAnsi="Times New Roman"/>
          <w:sz w:val="24"/>
          <w:szCs w:val="24"/>
        </w:rPr>
        <w:t>Dalian 116023, China</w:t>
      </w:r>
    </w:p>
    <w:p w14:paraId="0C8B7434" w14:textId="77777777" w:rsidR="007715D8" w:rsidRPr="00EF05CA" w:rsidRDefault="007715D8" w:rsidP="007715D8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</w:p>
    <w:p w14:paraId="5CF5AE81" w14:textId="77777777" w:rsidR="007715D8" w:rsidRPr="0021029D" w:rsidRDefault="007715D8" w:rsidP="007715D8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</w:p>
    <w:p w14:paraId="58346CDE" w14:textId="77777777" w:rsidR="007715D8" w:rsidRDefault="007715D8" w:rsidP="007715D8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</w:p>
    <w:p w14:paraId="6E4170F7" w14:textId="77777777" w:rsidR="007715D8" w:rsidRPr="0021029D" w:rsidRDefault="007715D8" w:rsidP="007715D8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</w:p>
    <w:p w14:paraId="5F979848" w14:textId="77777777" w:rsidR="007715D8" w:rsidRPr="0021029D" w:rsidRDefault="007715D8" w:rsidP="007715D8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</w:p>
    <w:p w14:paraId="55B9F95E" w14:textId="77777777" w:rsidR="007715D8" w:rsidRPr="0021029D" w:rsidRDefault="007715D8" w:rsidP="007715D8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</w:p>
    <w:p w14:paraId="5AA0649D" w14:textId="77777777" w:rsidR="007715D8" w:rsidRPr="0021029D" w:rsidRDefault="007715D8" w:rsidP="007715D8">
      <w:pPr>
        <w:spacing w:line="480" w:lineRule="auto"/>
        <w:rPr>
          <w:rFonts w:ascii="Times New Roman" w:hAnsi="Times New Roman"/>
          <w:sz w:val="24"/>
          <w:szCs w:val="24"/>
        </w:rPr>
      </w:pPr>
      <w:r w:rsidRPr="0021029D">
        <w:rPr>
          <w:rFonts w:ascii="Times New Roman" w:hAnsi="Times New Roman"/>
          <w:sz w:val="24"/>
          <w:szCs w:val="24"/>
          <w:vertAlign w:val="superscript"/>
        </w:rPr>
        <w:t>#</w:t>
      </w:r>
      <w:r w:rsidRPr="0021029D">
        <w:rPr>
          <w:rFonts w:ascii="Times New Roman" w:hAnsi="Times New Roman"/>
          <w:sz w:val="24"/>
          <w:szCs w:val="24"/>
        </w:rPr>
        <w:t>Corresponding author phone: +86-411-84706552; Fax: +86-411-84706552</w:t>
      </w:r>
    </w:p>
    <w:p w14:paraId="5640B03A" w14:textId="77777777" w:rsidR="007715D8" w:rsidRPr="0021029D" w:rsidRDefault="007715D8" w:rsidP="007715D8">
      <w:pPr>
        <w:spacing w:line="480" w:lineRule="auto"/>
        <w:rPr>
          <w:rFonts w:ascii="Times New Roman" w:hAnsi="Times New Roman"/>
          <w:sz w:val="24"/>
          <w:szCs w:val="24"/>
        </w:rPr>
      </w:pPr>
      <w:r w:rsidRPr="0021029D">
        <w:rPr>
          <w:rFonts w:ascii="Times New Roman" w:hAnsi="Times New Roman"/>
          <w:sz w:val="24"/>
          <w:szCs w:val="24"/>
        </w:rPr>
        <w:t xml:space="preserve">Email: </w:t>
      </w:r>
      <w:hyperlink r:id="rId7" w:history="1">
        <w:r w:rsidRPr="0021029D">
          <w:rPr>
            <w:rStyle w:val="a9"/>
            <w:rFonts w:ascii="Times New Roman" w:hAnsi="Times New Roman"/>
            <w:sz w:val="24"/>
            <w:szCs w:val="24"/>
          </w:rPr>
          <w:t>hxzhao@dlut.edu.cn</w:t>
        </w:r>
      </w:hyperlink>
    </w:p>
    <w:p w14:paraId="433E3C26" w14:textId="2D3FDB6B" w:rsidR="001B42CC" w:rsidRPr="00856755" w:rsidRDefault="001B42CC" w:rsidP="001B42CC">
      <w:pPr>
        <w:spacing w:afterLines="50" w:after="156" w:line="360" w:lineRule="auto"/>
        <w:jc w:val="left"/>
        <w:rPr>
          <w:rFonts w:ascii="Times New Roman" w:hAnsi="Times New Roman"/>
          <w:b/>
          <w:bCs/>
          <w:sz w:val="32"/>
          <w:szCs w:val="32"/>
        </w:rPr>
      </w:pPr>
      <w:r w:rsidRPr="00856755">
        <w:rPr>
          <w:rFonts w:ascii="Times New Roman" w:hAnsi="Times New Roman"/>
          <w:b/>
          <w:bCs/>
          <w:sz w:val="32"/>
          <w:szCs w:val="32"/>
        </w:rPr>
        <w:lastRenderedPageBreak/>
        <w:t>Sup</w:t>
      </w:r>
      <w:r w:rsidR="007715D8">
        <w:rPr>
          <w:rFonts w:ascii="Times New Roman" w:hAnsi="Times New Roman"/>
          <w:b/>
          <w:bCs/>
          <w:sz w:val="32"/>
          <w:szCs w:val="32"/>
        </w:rPr>
        <w:t>plemental</w:t>
      </w:r>
      <w:r w:rsidRPr="00856755">
        <w:rPr>
          <w:rFonts w:ascii="Times New Roman" w:hAnsi="Times New Roman"/>
          <w:b/>
          <w:bCs/>
          <w:sz w:val="32"/>
          <w:szCs w:val="32"/>
        </w:rPr>
        <w:t xml:space="preserve"> Information</w:t>
      </w:r>
    </w:p>
    <w:p w14:paraId="4232BC65" w14:textId="77777777" w:rsidR="001B42CC" w:rsidRPr="00856755" w:rsidRDefault="001B42CC" w:rsidP="001B42CC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856755">
        <w:rPr>
          <w:rFonts w:ascii="Times New Roman" w:hAnsi="Times New Roman" w:hint="eastAsia"/>
          <w:kern w:val="0"/>
          <w:sz w:val="24"/>
          <w:szCs w:val="24"/>
        </w:rPr>
        <w:t>T</w:t>
      </w:r>
      <w:r w:rsidRPr="00856755">
        <w:rPr>
          <w:rFonts w:ascii="Times New Roman" w:hAnsi="Times New Roman"/>
          <w:kern w:val="0"/>
          <w:sz w:val="24"/>
          <w:szCs w:val="24"/>
        </w:rPr>
        <w:t>ext S1</w:t>
      </w:r>
    </w:p>
    <w:p w14:paraId="427BFBFE" w14:textId="604FFA6E" w:rsidR="00A02A1A" w:rsidRDefault="001B42CC" w:rsidP="001B42CC">
      <w:pPr>
        <w:spacing w:line="48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 w:rsidRPr="00856755">
        <w:rPr>
          <w:rFonts w:ascii="Times New Roman" w:eastAsia="仿宋" w:hAnsi="Times New Roman" w:hint="eastAsia"/>
          <w:sz w:val="24"/>
          <w:szCs w:val="24"/>
        </w:rPr>
        <w:t>T</w:t>
      </w:r>
      <w:r w:rsidRPr="00856755">
        <w:rPr>
          <w:rFonts w:ascii="Times New Roman" w:eastAsia="仿宋" w:hAnsi="Times New Roman"/>
          <w:sz w:val="24"/>
          <w:szCs w:val="24"/>
        </w:rPr>
        <w:t>arget standards including 15 P</w:t>
      </w:r>
      <w:r w:rsidRPr="00856755">
        <w:rPr>
          <w:rFonts w:ascii="Times New Roman" w:eastAsia="仿宋" w:hAnsi="Times New Roman" w:hint="eastAsia"/>
          <w:sz w:val="24"/>
          <w:szCs w:val="24"/>
        </w:rPr>
        <w:t>HA</w:t>
      </w:r>
      <w:r w:rsidRPr="00856755">
        <w:rPr>
          <w:rFonts w:ascii="Times New Roman" w:eastAsia="仿宋" w:hAnsi="Times New Roman"/>
          <w:sz w:val="24"/>
          <w:szCs w:val="24"/>
        </w:rPr>
        <w:t xml:space="preserve"> </w:t>
      </w:r>
      <w:r w:rsidRPr="00856755">
        <w:rPr>
          <w:rFonts w:ascii="Times New Roman" w:eastAsia="仿宋" w:hAnsi="Times New Roman" w:hint="eastAsia"/>
          <w:sz w:val="24"/>
          <w:szCs w:val="24"/>
        </w:rPr>
        <w:t>c</w:t>
      </w:r>
      <w:r w:rsidRPr="00856755">
        <w:rPr>
          <w:rFonts w:ascii="Times New Roman" w:eastAsia="仿宋" w:hAnsi="Times New Roman"/>
          <w:sz w:val="24"/>
          <w:szCs w:val="24"/>
        </w:rPr>
        <w:t>ongeners, including acenaphthylene (ACY), acenaphthene (ACE), fluorene (FLU), phenanthrene (PHE), anthracene (Ant), fluoranthene (FLA), pyrene (PYR), benzo[a]anthracene (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BaA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>), chrysene (CHR), benzo[b]fluoranthene (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BbF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>), benzo[k]fluoranthene (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BkF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>), benzo[a]pyrene (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BaP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 xml:space="preserve">), 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dibenz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>[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a,h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>]anthracene (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DahA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 xml:space="preserve">), 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indeno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>[1,2,3-c,d]pyrene (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IcdP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>) and Benzo[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g,h,i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>]perylene (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BghiP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>), and surrogate standard ACE-d10, and 2,2-Diphenyl-1-picrylhydrazyl</w:t>
      </w:r>
      <w:r w:rsidRPr="00856755">
        <w:rPr>
          <w:rFonts w:ascii="Times New Roman" w:hAnsi="Times New Roman"/>
          <w:kern w:val="0"/>
          <w:sz w:val="24"/>
          <w:szCs w:val="24"/>
        </w:rPr>
        <w:t xml:space="preserve"> (DPPH) standard were all purchased from </w:t>
      </w:r>
      <w:r w:rsidRPr="00856755">
        <w:rPr>
          <w:rFonts w:ascii="Times New Roman" w:eastAsia="仿宋" w:hAnsi="Times New Roman"/>
          <w:sz w:val="24"/>
          <w:szCs w:val="24"/>
        </w:rPr>
        <w:t>Aladdin Co. Ltd. (Shanghai, China). Purities of all the standards were higher than 95%. Also, Analytical grade chemicals, including anhydrous sodium sulfate, (Na</w:t>
      </w:r>
      <w:r w:rsidRPr="00856755">
        <w:rPr>
          <w:rFonts w:ascii="Times New Roman" w:eastAsia="仿宋" w:hAnsi="Times New Roman"/>
          <w:sz w:val="24"/>
          <w:szCs w:val="24"/>
          <w:vertAlign w:val="subscript"/>
        </w:rPr>
        <w:t>2</w:t>
      </w:r>
      <w:r w:rsidRPr="00856755">
        <w:rPr>
          <w:rFonts w:ascii="Times New Roman" w:eastAsia="仿宋" w:hAnsi="Times New Roman"/>
          <w:sz w:val="24"/>
          <w:szCs w:val="24"/>
        </w:rPr>
        <w:t>SO</w:t>
      </w:r>
      <w:r w:rsidRPr="00856755">
        <w:rPr>
          <w:rFonts w:ascii="Times New Roman" w:eastAsia="仿宋" w:hAnsi="Times New Roman"/>
          <w:sz w:val="24"/>
          <w:szCs w:val="24"/>
          <w:vertAlign w:val="subscript"/>
        </w:rPr>
        <w:t>4</w:t>
      </w:r>
      <w:r w:rsidRPr="00856755">
        <w:rPr>
          <w:rFonts w:ascii="Times New Roman" w:eastAsia="仿宋" w:hAnsi="Times New Roman"/>
          <w:sz w:val="24"/>
          <w:szCs w:val="24"/>
        </w:rPr>
        <w:t xml:space="preserve">) (60 mesh), were purchased from Sigma-Aldrich (St. Louis, MO, USA). Neutral silica gel (70–230 mesh) was purchased from 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Thermo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 xml:space="preserve"> Fisher 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Scientifc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 xml:space="preserve"> Co.</w:t>
      </w:r>
    </w:p>
    <w:p w14:paraId="77474638" w14:textId="77777777" w:rsidR="0086704C" w:rsidRPr="00856755" w:rsidRDefault="0086704C" w:rsidP="0086704C">
      <w:pPr>
        <w:spacing w:line="480" w:lineRule="auto"/>
        <w:rPr>
          <w:rFonts w:ascii="Times New Roman" w:eastAsia="仿宋" w:hAnsi="Times New Roman"/>
          <w:sz w:val="24"/>
          <w:szCs w:val="24"/>
        </w:rPr>
      </w:pPr>
    </w:p>
    <w:p w14:paraId="74062B7E" w14:textId="4C78BDFD" w:rsidR="001B42CC" w:rsidRPr="00856755" w:rsidRDefault="001B42CC" w:rsidP="001B42CC">
      <w:pPr>
        <w:spacing w:line="480" w:lineRule="auto"/>
        <w:rPr>
          <w:rFonts w:ascii="Times New Roman" w:eastAsia="仿宋" w:hAnsi="Times New Roman"/>
          <w:sz w:val="24"/>
          <w:szCs w:val="24"/>
        </w:rPr>
      </w:pPr>
      <w:r w:rsidRPr="00856755">
        <w:rPr>
          <w:rFonts w:ascii="Times New Roman" w:eastAsia="仿宋" w:hAnsi="Times New Roman" w:hint="eastAsia"/>
          <w:sz w:val="24"/>
          <w:szCs w:val="24"/>
        </w:rPr>
        <w:t>Text</w:t>
      </w:r>
      <w:r w:rsidRPr="00856755">
        <w:rPr>
          <w:rFonts w:ascii="Times New Roman" w:eastAsia="仿宋" w:hAnsi="Times New Roman"/>
          <w:sz w:val="24"/>
          <w:szCs w:val="24"/>
        </w:rPr>
        <w:t xml:space="preserve"> </w:t>
      </w:r>
      <w:r w:rsidRPr="00856755">
        <w:rPr>
          <w:rFonts w:ascii="Times New Roman" w:eastAsia="仿宋" w:hAnsi="Times New Roman" w:hint="eastAsia"/>
          <w:sz w:val="24"/>
          <w:szCs w:val="24"/>
        </w:rPr>
        <w:t>S2</w:t>
      </w:r>
    </w:p>
    <w:p w14:paraId="4FDEC261" w14:textId="2AE9AB57" w:rsidR="001B42CC" w:rsidRDefault="001B42CC" w:rsidP="001B42CC">
      <w:pPr>
        <w:spacing w:line="480" w:lineRule="auto"/>
        <w:ind w:firstLineChars="200" w:firstLine="480"/>
        <w:rPr>
          <w:rFonts w:ascii="Times New Roman" w:hAnsi="Times New Roman"/>
          <w:sz w:val="24"/>
          <w:szCs w:val="22"/>
        </w:rPr>
      </w:pPr>
      <w:bookmarkStart w:id="1" w:name="_Hlk127346919"/>
      <w:proofErr w:type="gramStart"/>
      <w:r w:rsidRPr="00856755">
        <w:rPr>
          <w:rFonts w:ascii="Times New Roman" w:eastAsia="仿宋" w:hAnsi="Times New Roman"/>
          <w:sz w:val="24"/>
          <w:szCs w:val="24"/>
        </w:rPr>
        <w:t>Fe(</w:t>
      </w:r>
      <w:proofErr w:type="gramEnd"/>
      <w:r w:rsidRPr="00856755">
        <w:rPr>
          <w:rFonts w:ascii="Times New Roman" w:eastAsia="仿宋" w:hAnsi="Times New Roman"/>
          <w:sz w:val="24"/>
          <w:szCs w:val="24"/>
        </w:rPr>
        <w:t>III)-montmorillonite</w:t>
      </w:r>
      <w:bookmarkEnd w:id="1"/>
      <w:r w:rsidRPr="00856755">
        <w:rPr>
          <w:rFonts w:ascii="Times New Roman" w:eastAsia="仿宋" w:hAnsi="Times New Roman"/>
          <w:sz w:val="24"/>
          <w:szCs w:val="24"/>
        </w:rPr>
        <w:t xml:space="preserve"> simulated samples were prepared mainly followed the methodology of Jia et al.</w:t>
      </w:r>
      <w:r w:rsidR="00181F30">
        <w:rPr>
          <w:rFonts w:ascii="Times New Roman" w:eastAsia="仿宋" w:hAnsi="Times New Roman"/>
          <w:sz w:val="24"/>
          <w:szCs w:val="24"/>
        </w:rPr>
        <w:fldChar w:fldCharType="begin">
          <w:fldData xml:space="preserve">PEVuZE5vdGU+PENpdGU+PEF1dGhvcj5KaWE8L0F1dGhvcj48WWVhcj4yMDE4PC9ZZWFyPjxSZWNO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</w:fldData>
        </w:fldChar>
      </w:r>
      <w:r w:rsidR="00F0295D">
        <w:rPr>
          <w:rFonts w:ascii="Times New Roman" w:eastAsia="仿宋" w:hAnsi="Times New Roman"/>
          <w:sz w:val="24"/>
          <w:szCs w:val="24"/>
        </w:rPr>
        <w:instrText xml:space="preserve"> ADDIN EN.CITE </w:instrText>
      </w:r>
      <w:r w:rsidR="00F0295D">
        <w:rPr>
          <w:rFonts w:ascii="Times New Roman" w:eastAsia="仿宋" w:hAnsi="Times New Roman"/>
          <w:sz w:val="24"/>
          <w:szCs w:val="24"/>
        </w:rPr>
        <w:fldChar w:fldCharType="begin">
          <w:fldData xml:space="preserve">PEVuZE5vdGU+PENpdGU+PEF1dGhvcj5KaWE8L0F1dGhvcj48WWVhcj4yMDE4PC9ZZWFyPjxSZWNO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</w:fldData>
        </w:fldChar>
      </w:r>
      <w:r w:rsidR="00F0295D">
        <w:rPr>
          <w:rFonts w:ascii="Times New Roman" w:eastAsia="仿宋" w:hAnsi="Times New Roman"/>
          <w:sz w:val="24"/>
          <w:szCs w:val="24"/>
        </w:rPr>
        <w:instrText xml:space="preserve"> ADDIN EN.CITE.DATA </w:instrText>
      </w:r>
      <w:r w:rsidR="00F0295D">
        <w:rPr>
          <w:rFonts w:ascii="Times New Roman" w:eastAsia="仿宋" w:hAnsi="Times New Roman"/>
          <w:sz w:val="24"/>
          <w:szCs w:val="24"/>
        </w:rPr>
      </w:r>
      <w:r w:rsidR="00F0295D">
        <w:rPr>
          <w:rFonts w:ascii="Times New Roman" w:eastAsia="仿宋" w:hAnsi="Times New Roman"/>
          <w:sz w:val="24"/>
          <w:szCs w:val="24"/>
        </w:rPr>
        <w:fldChar w:fldCharType="end"/>
      </w:r>
      <w:r w:rsidR="00181F30">
        <w:rPr>
          <w:rFonts w:ascii="Times New Roman" w:eastAsia="仿宋" w:hAnsi="Times New Roman"/>
          <w:sz w:val="24"/>
          <w:szCs w:val="24"/>
        </w:rPr>
      </w:r>
      <w:r w:rsidR="00181F30">
        <w:rPr>
          <w:rFonts w:ascii="Times New Roman" w:eastAsia="仿宋" w:hAnsi="Times New Roman"/>
          <w:sz w:val="24"/>
          <w:szCs w:val="24"/>
        </w:rPr>
        <w:fldChar w:fldCharType="separate"/>
      </w:r>
      <w:r w:rsidR="00F0295D">
        <w:rPr>
          <w:rFonts w:ascii="Times New Roman" w:eastAsia="仿宋" w:hAnsi="Times New Roman"/>
          <w:noProof/>
          <w:sz w:val="24"/>
          <w:szCs w:val="24"/>
        </w:rPr>
        <w:t>(Jia et al., 2019b; Jia et al., 2018)</w:t>
      </w:r>
      <w:r w:rsidR="00181F30">
        <w:rPr>
          <w:rFonts w:ascii="Times New Roman" w:eastAsia="仿宋" w:hAnsi="Times New Roman"/>
          <w:sz w:val="24"/>
          <w:szCs w:val="24"/>
        </w:rPr>
        <w:fldChar w:fldCharType="end"/>
      </w:r>
      <w:r w:rsidRPr="00856755">
        <w:rPr>
          <w:rFonts w:ascii="Times New Roman" w:eastAsia="仿宋" w:hAnsi="Times New Roman"/>
          <w:sz w:val="24"/>
          <w:szCs w:val="24"/>
        </w:rPr>
        <w:t xml:space="preserve">. Montmorillonite was cleaned in ultrapure water at a ratio of 1:20 (w/w) (solid/liquid) and stirred for 8 hours. After centrifugation for 6 minutes at a 100g speed, 0.5 mol/L sodium acetate buffer was dropwise added until the pH of the suspension maintained below 6.8 for 2 hours. Then 0.1 mol/L </w:t>
      </w:r>
      <w:r w:rsidRPr="00856755">
        <w:rPr>
          <w:rFonts w:ascii="Times New Roman" w:eastAsia="仿宋" w:hAnsi="Times New Roman" w:hint="eastAsia"/>
          <w:sz w:val="24"/>
          <w:szCs w:val="24"/>
        </w:rPr>
        <w:t>NaCl</w:t>
      </w:r>
      <w:r w:rsidRPr="00856755">
        <w:rPr>
          <w:rFonts w:ascii="Times New Roman" w:eastAsia="仿宋" w:hAnsi="Times New Roman"/>
          <w:sz w:val="24"/>
          <w:szCs w:val="24"/>
        </w:rPr>
        <w:t xml:space="preserve"> </w:t>
      </w:r>
      <w:r w:rsidRPr="00856755">
        <w:rPr>
          <w:rFonts w:ascii="Times New Roman" w:eastAsia="仿宋" w:hAnsi="Times New Roman" w:hint="eastAsia"/>
          <w:sz w:val="24"/>
          <w:szCs w:val="24"/>
        </w:rPr>
        <w:t>solution</w:t>
      </w:r>
      <w:r w:rsidRPr="00856755">
        <w:rPr>
          <w:rFonts w:ascii="Times New Roman" w:eastAsia="仿宋" w:hAnsi="Times New Roman"/>
          <w:sz w:val="24"/>
          <w:szCs w:val="24"/>
        </w:rPr>
        <w:t xml:space="preserve"> was added after centrifugation at 3300g speed for cation exchange on montmorillonite. Samples were centrifuged again before freeze-dried at -</w:t>
      </w:r>
      <w:r w:rsidRPr="00856755">
        <w:rPr>
          <w:rFonts w:ascii="Times New Roman" w:eastAsia="仿宋" w:hAnsi="Times New Roman"/>
          <w:sz w:val="24"/>
          <w:szCs w:val="24"/>
        </w:rPr>
        <w:lastRenderedPageBreak/>
        <w:t xml:space="preserve">4°C </w:t>
      </w:r>
      <w:r w:rsidRPr="00856755">
        <w:rPr>
          <w:rFonts w:ascii="Times New Roman" w:eastAsia="仿宋" w:hAnsi="Times New Roman" w:hint="eastAsia"/>
          <w:sz w:val="24"/>
          <w:szCs w:val="24"/>
        </w:rPr>
        <w:t>for</w:t>
      </w:r>
      <w:r w:rsidRPr="00856755">
        <w:rPr>
          <w:rFonts w:ascii="Times New Roman" w:eastAsia="仿宋" w:hAnsi="Times New Roman"/>
          <w:sz w:val="24"/>
          <w:szCs w:val="24"/>
        </w:rPr>
        <w:t xml:space="preserve"> 48 </w:t>
      </w:r>
      <w:r w:rsidRPr="00856755">
        <w:rPr>
          <w:rFonts w:ascii="Times New Roman" w:eastAsia="仿宋" w:hAnsi="Times New Roman" w:hint="eastAsia"/>
          <w:sz w:val="24"/>
          <w:szCs w:val="24"/>
        </w:rPr>
        <w:t>h</w:t>
      </w:r>
      <w:r w:rsidRPr="00856755">
        <w:rPr>
          <w:rFonts w:ascii="Times New Roman" w:eastAsia="仿宋" w:hAnsi="Times New Roman"/>
          <w:sz w:val="24"/>
          <w:szCs w:val="24"/>
        </w:rPr>
        <w:t>ours. The treated montmorillonite was passed through a 200-mesh sieve and 0.05 mol/L FeCl</w:t>
      </w:r>
      <w:r w:rsidRPr="00856755">
        <w:rPr>
          <w:rFonts w:ascii="Times New Roman" w:eastAsia="仿宋" w:hAnsi="Times New Roman"/>
          <w:sz w:val="24"/>
          <w:szCs w:val="24"/>
          <w:vertAlign w:val="subscript"/>
        </w:rPr>
        <w:t>3</w:t>
      </w:r>
      <w:r w:rsidRPr="00856755">
        <w:rPr>
          <w:rFonts w:ascii="Times New Roman" w:eastAsia="仿宋" w:hAnsi="Times New Roman"/>
          <w:sz w:val="24"/>
          <w:szCs w:val="24"/>
        </w:rPr>
        <w:t xml:space="preserve"> solution was mixed with the montmorillonite and stirred for 8 hours to prepare the </w:t>
      </w:r>
      <w:proofErr w:type="gramStart"/>
      <w:r w:rsidRPr="00856755">
        <w:rPr>
          <w:rFonts w:ascii="Times New Roman" w:eastAsia="仿宋" w:hAnsi="Times New Roman"/>
          <w:sz w:val="24"/>
          <w:szCs w:val="24"/>
        </w:rPr>
        <w:t>Fe(</w:t>
      </w:r>
      <w:proofErr w:type="gramEnd"/>
      <w:r w:rsidRPr="00856755">
        <w:rPr>
          <w:rFonts w:ascii="Times New Roman" w:eastAsia="仿宋" w:hAnsi="Times New Roman"/>
          <w:sz w:val="24"/>
          <w:szCs w:val="24"/>
        </w:rPr>
        <w:t>III)-montmorillonite simulated samples. The samples were immediately freeze-dried and stored in polyethylene bottles.</w:t>
      </w:r>
      <w:r w:rsidRPr="00856755">
        <w:rPr>
          <w:rFonts w:ascii="Times New Roman" w:hAnsi="Times New Roman"/>
          <w:sz w:val="24"/>
          <w:szCs w:val="22"/>
        </w:rPr>
        <w:t xml:space="preserve"> </w:t>
      </w:r>
      <w:r w:rsidRPr="00856755">
        <w:rPr>
          <w:rFonts w:ascii="Times New Roman" w:hAnsi="Times New Roman" w:hint="eastAsia"/>
          <w:sz w:val="24"/>
          <w:szCs w:val="22"/>
        </w:rPr>
        <w:t>The</w:t>
      </w:r>
      <w:r w:rsidRPr="00856755">
        <w:rPr>
          <w:rFonts w:ascii="Times New Roman" w:hAnsi="Times New Roman"/>
          <w:sz w:val="24"/>
          <w:szCs w:val="22"/>
        </w:rPr>
        <w:t xml:space="preserve"> pH of the actual samples was around 8.80-8.83 and the </w:t>
      </w:r>
      <w:proofErr w:type="gramStart"/>
      <w:r w:rsidRPr="00856755">
        <w:rPr>
          <w:rFonts w:ascii="Times New Roman" w:eastAsia="仿宋" w:hAnsi="Times New Roman"/>
          <w:sz w:val="24"/>
          <w:szCs w:val="24"/>
        </w:rPr>
        <w:t>Fe(</w:t>
      </w:r>
      <w:proofErr w:type="gramEnd"/>
      <w:r w:rsidRPr="00856755">
        <w:rPr>
          <w:rFonts w:ascii="Times New Roman" w:eastAsia="仿宋" w:hAnsi="Times New Roman"/>
          <w:sz w:val="24"/>
          <w:szCs w:val="24"/>
        </w:rPr>
        <w:t>III)-montmorillonite</w:t>
      </w:r>
      <w:r w:rsidRPr="00856755">
        <w:rPr>
          <w:rFonts w:ascii="Times New Roman" w:hAnsi="Times New Roman"/>
          <w:sz w:val="24"/>
          <w:szCs w:val="22"/>
        </w:rPr>
        <w:t xml:space="preserve"> samples was around 4.65-4.68. Other</w:t>
      </w:r>
      <w:r w:rsidRPr="00856755">
        <w:t xml:space="preserve"> </w:t>
      </w:r>
      <w:r w:rsidRPr="00856755">
        <w:rPr>
          <w:rFonts w:ascii="Times New Roman" w:hAnsi="Times New Roman"/>
          <w:sz w:val="24"/>
          <w:szCs w:val="22"/>
        </w:rPr>
        <w:t>relevant characterization results were reported in our previous manuscript</w:t>
      </w:r>
      <w:r w:rsidR="00181F30">
        <w:rPr>
          <w:rFonts w:ascii="Times New Roman" w:hAnsi="Times New Roman"/>
          <w:sz w:val="24"/>
          <w:szCs w:val="22"/>
        </w:rPr>
        <w:fldChar w:fldCharType="begin"/>
      </w:r>
      <w:r w:rsidR="00F0295D">
        <w:rPr>
          <w:rFonts w:ascii="Times New Roman" w:hAnsi="Times New Roman"/>
          <w:sz w:val="24"/>
          <w:szCs w:val="22"/>
        </w:rPr>
        <w:instrText xml:space="preserve"> ADDIN EN.CITE &lt;EndNote&gt;&lt;Cite&gt;&lt;Author&gt;Li&lt;/Author&gt;&lt;Year&gt;2022&lt;/Year&gt;&lt;RecNum&gt;174&lt;/RecNum&gt;&lt;DisplayText&gt;(Li, X. et al., 2022)&lt;/DisplayText&gt;&lt;record&gt;&lt;rec-number&gt;174&lt;/rec-number&gt;&lt;foreign-keys&gt;&lt;key app="EN" db-id="2tsa09r062r0z2etepsvf5zm5exwr9w0vwat" timestamp="1680745503"&gt;174&lt;/key&gt;&lt;/foreign-keys&gt;&lt;ref-type name="Journal Article"&gt;17&lt;/ref-type&gt;&lt;contributors&gt;&lt;authors&gt;&lt;author&gt;Li, Xintong&lt;/author&gt;&lt;author&gt;Zhao, Hongxia&lt;/author&gt;&lt;author&gt;Qu, Baocheng&lt;/author&gt;&lt;author&gt;Tian, Yu&lt;/author&gt;&lt;/authors&gt;&lt;/contributors&gt;&lt;titles&gt;&lt;title&gt;Photoformation of environmentally persistent free radicals on particulate organic matter in aqueous solution: Role of anthracene and formation mechanism&lt;/title&gt;&lt;secondary-title&gt;Chemosphere&lt;/secondary-title&gt;&lt;/titles&gt;&lt;periodical&gt;&lt;full-title&gt;Chemosphere&lt;/full-title&gt;&lt;/periodical&gt;&lt;volume&gt;291&lt;/volume&gt;&lt;dates&gt;&lt;year&gt;2022&lt;/year&gt;&lt;pub-dates&gt;&lt;date&gt;Mar&lt;/date&gt;&lt;/pub-dates&gt;&lt;/dates&gt;&lt;isbn&gt;0045-6535&lt;/isbn&gt;&lt;accession-num&gt;WOS:000757891900003&lt;/accession-num&gt;&lt;work-type&gt;Article&lt;/work-type&gt;&lt;urls&gt;&lt;related-urls&gt;&lt;url&gt;&amp;lt;Go to ISI&amp;gt;://WOS:000757891900003&lt;/url&gt;&lt;/related-urls&gt;&lt;/urls&gt;&lt;custom7&gt;132815&lt;/custom7&gt;&lt;electronic-resource-num&gt;10.1016/j.chemosphere.2021.132815&lt;/electronic-resource-num&gt;&lt;/record&gt;&lt;/Cite&gt;&lt;/EndNote&gt;</w:instrText>
      </w:r>
      <w:r w:rsidR="00181F30">
        <w:rPr>
          <w:rFonts w:ascii="Times New Roman" w:hAnsi="Times New Roman"/>
          <w:sz w:val="24"/>
          <w:szCs w:val="22"/>
        </w:rPr>
        <w:fldChar w:fldCharType="separate"/>
      </w:r>
      <w:r w:rsidR="00F0295D">
        <w:rPr>
          <w:rFonts w:ascii="Times New Roman" w:hAnsi="Times New Roman"/>
          <w:noProof/>
          <w:sz w:val="24"/>
          <w:szCs w:val="22"/>
        </w:rPr>
        <w:t>(Li, X. et al., 2022)</w:t>
      </w:r>
      <w:r w:rsidR="00181F30">
        <w:rPr>
          <w:rFonts w:ascii="Times New Roman" w:hAnsi="Times New Roman"/>
          <w:sz w:val="24"/>
          <w:szCs w:val="22"/>
        </w:rPr>
        <w:fldChar w:fldCharType="end"/>
      </w:r>
      <w:r w:rsidRPr="00856755">
        <w:rPr>
          <w:rFonts w:ascii="Times New Roman" w:hAnsi="Times New Roman"/>
          <w:sz w:val="24"/>
          <w:szCs w:val="22"/>
        </w:rPr>
        <w:t xml:space="preserve">. </w:t>
      </w:r>
    </w:p>
    <w:p w14:paraId="1BB41571" w14:textId="77777777" w:rsidR="0086704C" w:rsidRPr="00856755" w:rsidRDefault="0086704C" w:rsidP="0086704C">
      <w:pPr>
        <w:spacing w:line="480" w:lineRule="auto"/>
        <w:rPr>
          <w:rFonts w:ascii="Times New Roman" w:hAnsi="Times New Roman"/>
          <w:sz w:val="24"/>
          <w:szCs w:val="22"/>
        </w:rPr>
      </w:pPr>
    </w:p>
    <w:p w14:paraId="40E678B1" w14:textId="7A8F6F74" w:rsidR="00720F3D" w:rsidRPr="00856755" w:rsidRDefault="00720F3D" w:rsidP="00720F3D">
      <w:pPr>
        <w:spacing w:line="480" w:lineRule="auto"/>
        <w:rPr>
          <w:rFonts w:ascii="Times New Roman" w:eastAsia="仿宋" w:hAnsi="Times New Roman"/>
          <w:sz w:val="24"/>
          <w:szCs w:val="24"/>
        </w:rPr>
      </w:pPr>
      <w:r w:rsidRPr="00856755">
        <w:rPr>
          <w:rFonts w:ascii="Times New Roman" w:eastAsia="仿宋" w:hAnsi="Times New Roman" w:hint="eastAsia"/>
          <w:sz w:val="24"/>
          <w:szCs w:val="24"/>
        </w:rPr>
        <w:t>Text</w:t>
      </w:r>
      <w:r w:rsidRPr="00856755">
        <w:rPr>
          <w:rFonts w:ascii="Times New Roman" w:eastAsia="仿宋" w:hAnsi="Times New Roman"/>
          <w:sz w:val="24"/>
          <w:szCs w:val="24"/>
        </w:rPr>
        <w:t xml:space="preserve"> </w:t>
      </w:r>
      <w:r w:rsidRPr="00856755">
        <w:rPr>
          <w:rFonts w:ascii="Times New Roman" w:eastAsia="仿宋" w:hAnsi="Times New Roman" w:hint="eastAsia"/>
          <w:sz w:val="24"/>
          <w:szCs w:val="24"/>
        </w:rPr>
        <w:t>S</w:t>
      </w:r>
      <w:r w:rsidRPr="00856755">
        <w:rPr>
          <w:rFonts w:ascii="Times New Roman" w:eastAsia="仿宋" w:hAnsi="Times New Roman"/>
          <w:sz w:val="24"/>
          <w:szCs w:val="24"/>
        </w:rPr>
        <w:t>3</w:t>
      </w:r>
    </w:p>
    <w:p w14:paraId="5E1550DA" w14:textId="77777777" w:rsidR="00720F3D" w:rsidRPr="00856755" w:rsidRDefault="00720F3D" w:rsidP="00720F3D">
      <w:pPr>
        <w:spacing w:line="48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 w:rsidRPr="00856755">
        <w:rPr>
          <w:rFonts w:ascii="Times New Roman" w:eastAsia="仿宋" w:hAnsi="Times New Roman" w:hint="eastAsia"/>
          <w:sz w:val="24"/>
          <w:szCs w:val="24"/>
        </w:rPr>
        <w:t>A</w:t>
      </w:r>
      <w:r w:rsidRPr="00856755">
        <w:rPr>
          <w:rFonts w:ascii="Times New Roman" w:eastAsia="仿宋" w:hAnsi="Times New Roman"/>
          <w:sz w:val="24"/>
          <w:szCs w:val="24"/>
        </w:rPr>
        <w:t xml:space="preserve"> Bruker A200 electron paramagnetic resonance spectrometer (Karlsruhe, Germany) equipped with an ER075 magnet (65 mm pole cap distance) and an ER 4102ST cavity were used for X-band EPR spectroscopic measurements.</w:t>
      </w:r>
      <w:r w:rsidRPr="00856755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856755">
        <w:rPr>
          <w:rFonts w:ascii="Times New Roman" w:eastAsia="仿宋" w:hAnsi="Times New Roman"/>
          <w:sz w:val="24"/>
          <w:szCs w:val="24"/>
        </w:rPr>
        <w:t xml:space="preserve">All the EPR determinations were undertaken at ambient temperature. </w:t>
      </w:r>
      <w:r w:rsidRPr="00856755">
        <w:rPr>
          <w:rFonts w:ascii="Times New Roman" w:eastAsia="仿宋" w:hAnsi="Times New Roman" w:hint="eastAsia"/>
          <w:sz w:val="24"/>
          <w:szCs w:val="24"/>
        </w:rPr>
        <w:t>I</w:t>
      </w:r>
      <w:r w:rsidRPr="00856755">
        <w:rPr>
          <w:rFonts w:ascii="Times New Roman" w:eastAsia="仿宋" w:hAnsi="Times New Roman"/>
          <w:sz w:val="24"/>
          <w:szCs w:val="24"/>
        </w:rPr>
        <w:t xml:space="preserve">nstrument parameters were set as following: center field at 3361 G, X-band microwave frequency of 9.43 GHz, microwave power of 0.20 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mW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 xml:space="preserve">, spectral window of 200 G, modulation amplitude of 3.00 G, modulation frequency of 100 kHz, time constant of 163.84 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ms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 xml:space="preserve">, conversion time 40.00 </w:t>
      </w:r>
      <w:proofErr w:type="spellStart"/>
      <w:r w:rsidRPr="00856755">
        <w:rPr>
          <w:rFonts w:ascii="Times New Roman" w:eastAsia="仿宋" w:hAnsi="Times New Roman"/>
          <w:sz w:val="24"/>
          <w:szCs w:val="24"/>
        </w:rPr>
        <w:t>ms</w:t>
      </w:r>
      <w:proofErr w:type="spellEnd"/>
      <w:r w:rsidRPr="00856755">
        <w:rPr>
          <w:rFonts w:ascii="Times New Roman" w:eastAsia="仿宋" w:hAnsi="Times New Roman"/>
          <w:sz w:val="24"/>
          <w:szCs w:val="24"/>
        </w:rPr>
        <w:t xml:space="preserve">, sweep time 40.96 s, </w:t>
      </w:r>
      <w:r w:rsidRPr="00856755">
        <w:rPr>
          <w:rFonts w:ascii="Times New Roman" w:hAnsi="Times New Roman"/>
          <w:sz w:val="24"/>
          <w:szCs w:val="22"/>
        </w:rPr>
        <w:t>the resolution in the X axes of 1024</w:t>
      </w:r>
      <w:r w:rsidRPr="00856755">
        <w:rPr>
          <w:rFonts w:ascii="Times New Roman" w:hAnsi="Times New Roman" w:hint="eastAsia"/>
          <w:sz w:val="24"/>
          <w:szCs w:val="22"/>
        </w:rPr>
        <w:t xml:space="preserve"> </w:t>
      </w:r>
      <w:r w:rsidRPr="00856755">
        <w:rPr>
          <w:rFonts w:ascii="Times New Roman" w:hAnsi="Times New Roman"/>
          <w:sz w:val="24"/>
          <w:szCs w:val="22"/>
        </w:rPr>
        <w:t>points</w:t>
      </w:r>
      <w:r w:rsidRPr="00856755">
        <w:rPr>
          <w:rFonts w:ascii="Times New Roman" w:eastAsia="仿宋" w:hAnsi="Times New Roman"/>
          <w:sz w:val="24"/>
          <w:szCs w:val="24"/>
        </w:rPr>
        <w:t xml:space="preserve"> and 5 times of X-scans. The quantification of EPFRs was calculated </w:t>
      </w:r>
      <w:r w:rsidRPr="00856755">
        <w:rPr>
          <w:rFonts w:ascii="Times New Roman" w:eastAsia="仿宋" w:hAnsi="Times New Roman" w:hint="eastAsia"/>
          <w:sz w:val="24"/>
          <w:szCs w:val="24"/>
        </w:rPr>
        <w:t>with</w:t>
      </w:r>
      <w:r w:rsidRPr="00856755">
        <w:rPr>
          <w:rFonts w:ascii="Times New Roman" w:eastAsia="仿宋" w:hAnsi="Times New Roman"/>
          <w:sz w:val="24"/>
          <w:szCs w:val="24"/>
        </w:rPr>
        <w:t xml:space="preserve"> </w:t>
      </w:r>
      <w:r w:rsidRPr="00856755">
        <w:rPr>
          <w:rFonts w:ascii="Times New Roman" w:eastAsia="仿宋" w:hAnsi="Times New Roman" w:hint="eastAsia"/>
          <w:sz w:val="24"/>
          <w:szCs w:val="24"/>
        </w:rPr>
        <w:t>the</w:t>
      </w:r>
      <w:r w:rsidRPr="00856755">
        <w:rPr>
          <w:rFonts w:ascii="Times New Roman" w:eastAsia="仿宋" w:hAnsi="Times New Roman"/>
          <w:sz w:val="24"/>
          <w:szCs w:val="24"/>
        </w:rPr>
        <w:t xml:space="preserve"> </w:t>
      </w:r>
      <w:r w:rsidRPr="00856755">
        <w:rPr>
          <w:rFonts w:ascii="Times New Roman" w:eastAsia="仿宋" w:hAnsi="Times New Roman" w:hint="eastAsia"/>
          <w:sz w:val="24"/>
          <w:szCs w:val="24"/>
        </w:rPr>
        <w:t>help</w:t>
      </w:r>
      <w:r w:rsidRPr="00856755">
        <w:rPr>
          <w:rFonts w:ascii="Times New Roman" w:eastAsia="仿宋" w:hAnsi="Times New Roman"/>
          <w:sz w:val="24"/>
          <w:szCs w:val="24"/>
        </w:rPr>
        <w:t xml:space="preserve"> of DPPH. By comparing the DI/N, as calculated from double integration of the first derivative signal divided by normalized constant, the concentrations of EPFRs were normalized to the weight (shown in spins</w:t>
      </w:r>
      <w:r w:rsidRPr="00856755">
        <w:rPr>
          <w:rFonts w:ascii="Times New Roman" w:eastAsia="仿宋" w:hAnsi="Times New Roman" w:hint="eastAsia"/>
          <w:sz w:val="24"/>
          <w:szCs w:val="24"/>
        </w:rPr>
        <w:t>/</w:t>
      </w:r>
      <w:r w:rsidRPr="00856755">
        <w:rPr>
          <w:rFonts w:ascii="Times New Roman" w:eastAsia="仿宋" w:hAnsi="Times New Roman"/>
          <w:sz w:val="24"/>
          <w:szCs w:val="24"/>
        </w:rPr>
        <w:t xml:space="preserve">g). The spin number is calculated based on these equations: </w:t>
      </w:r>
    </w:p>
    <w:p w14:paraId="72CBA00C" w14:textId="77777777" w:rsidR="00720F3D" w:rsidRPr="00856755" w:rsidRDefault="00000000" w:rsidP="00720F3D">
      <w:pPr>
        <w:spacing w:line="480" w:lineRule="auto"/>
        <w:jc w:val="center"/>
        <w:rPr>
          <w:rFonts w:ascii="Times New Roman" w:eastAsia="仿宋" w:hAnsi="Times New Roman"/>
          <w:sz w:val="24"/>
          <w:szCs w:val="24"/>
        </w:rPr>
      </w:pPr>
      <m:oMath>
        <m:sSub>
          <m:sSubPr>
            <m:ctrlPr>
              <w:rPr>
                <w:rFonts w:ascii="Cambria Math" w:eastAsia="仿宋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仿宋" w:hAnsi="Cambria Math"/>
                <w:sz w:val="24"/>
                <w:szCs w:val="24"/>
              </w:rPr>
              <m:t>EPFRs</m:t>
            </m:r>
          </m:sub>
        </m:sSub>
        <m:r>
          <w:rPr>
            <w:rFonts w:ascii="Cambria Math" w:eastAsia="仿宋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="仿宋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仿宋" w:hAnsi="Cambria Math"/>
                <w:sz w:val="24"/>
                <w:szCs w:val="24"/>
              </w:rPr>
              <m:t>DPPH</m:t>
            </m:r>
          </m:sub>
        </m:sSub>
        <m:r>
          <w:rPr>
            <w:rFonts w:ascii="Cambria Math" w:eastAsia="仿宋" w:hAnsi="Cambria Math"/>
            <w:sz w:val="24"/>
            <w:szCs w:val="24"/>
          </w:rPr>
          <m:t>×</m:t>
        </m:r>
        <m:f>
          <m:fPr>
            <m:ctrlPr>
              <w:rPr>
                <w:rFonts w:ascii="Cambria Math" w:eastAsia="仿宋" w:hAnsi="Cambria Math"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仿宋" w:hAnsi="Cambria Math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(DI/N)</m:t>
                </m:r>
              </m:e>
              <m:sub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EPFRs</m:t>
                </m:r>
              </m:sub>
            </m:sSub>
          </m:num>
          <m:den>
            <m:sSub>
              <m:sSubPr>
                <m:ctrlPr>
                  <w:rPr>
                    <w:rFonts w:ascii="Cambria Math" w:eastAsia="仿宋" w:hAnsi="Cambria Math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(DI/N)</m:t>
                </m:r>
              </m:e>
              <m:sub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DPPH</m:t>
                </m:r>
              </m:sub>
            </m:sSub>
          </m:den>
        </m:f>
      </m:oMath>
      <w:r w:rsidR="00720F3D" w:rsidRPr="00856755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="00720F3D" w:rsidRPr="00856755">
        <w:rPr>
          <w:rFonts w:ascii="Times New Roman" w:eastAsia="仿宋" w:hAnsi="Times New Roman"/>
          <w:iCs/>
          <w:sz w:val="24"/>
          <w:szCs w:val="24"/>
        </w:rPr>
        <w:t xml:space="preserve">  (1)</w:t>
      </w:r>
    </w:p>
    <w:p w14:paraId="08C7D8EF" w14:textId="77777777" w:rsidR="00720F3D" w:rsidRPr="00856755" w:rsidRDefault="00720F3D" w:rsidP="00720F3D">
      <w:pPr>
        <w:spacing w:line="480" w:lineRule="auto"/>
        <w:jc w:val="center"/>
        <w:rPr>
          <w:rFonts w:ascii="Times New Roman" w:eastAsia="仿宋" w:hAnsi="Times New Roman"/>
          <w:i/>
          <w:iCs/>
          <w:sz w:val="24"/>
          <w:szCs w:val="24"/>
        </w:rPr>
      </w:pPr>
      <w:r w:rsidRPr="00856755">
        <w:rPr>
          <w:rFonts w:ascii="Times New Roman" w:eastAsia="仿宋" w:hAnsi="Times New Roman"/>
          <w:sz w:val="24"/>
          <w:szCs w:val="24"/>
        </w:rPr>
        <w:lastRenderedPageBreak/>
        <w:t xml:space="preserve">Or </w:t>
      </w:r>
      <m:oMath>
        <m:sSub>
          <m:sSubPr>
            <m:ctrlPr>
              <w:rPr>
                <w:rFonts w:ascii="Cambria Math" w:eastAsia="仿宋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仿宋" w:hAnsi="Cambria Math"/>
                <w:sz w:val="24"/>
                <w:szCs w:val="24"/>
              </w:rPr>
              <m:t>EPFRs</m:t>
            </m:r>
          </m:sub>
        </m:sSub>
        <m:r>
          <m:rPr>
            <m:sty m:val="p"/>
          </m:rPr>
          <w:rPr>
            <w:rFonts w:ascii="Cambria Math" w:eastAsia="仿宋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="仿宋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仿宋" w:hAnsi="Cambria Math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仿宋" w:hAnsi="Cambria Math"/>
                <w:sz w:val="24"/>
                <w:szCs w:val="24"/>
              </w:rPr>
              <m:t>DPPH</m:t>
            </m:r>
          </m:sub>
        </m:sSub>
        <m:r>
          <m:rPr>
            <m:sty m:val="p"/>
          </m:rPr>
          <w:rPr>
            <w:rFonts w:ascii="Cambria Math" w:eastAsia="仿宋" w:hAnsi="Cambria Math"/>
            <w:sz w:val="24"/>
            <w:szCs w:val="24"/>
          </w:rPr>
          <m:t>×</m:t>
        </m:r>
        <m:f>
          <m:fPr>
            <m:type m:val="lin"/>
            <m:ctrlPr>
              <w:rPr>
                <w:rFonts w:ascii="Cambria Math" w:eastAsia="仿宋" w:hAnsi="Cambria Math"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仿宋" w:hAnsi="Cambria Math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EPFRs</m:t>
                </m:r>
              </m:sub>
            </m:sSub>
            <m:sSup>
              <m:sSupPr>
                <m:ctrlPr>
                  <w:rPr>
                    <w:rFonts w:ascii="Cambria Math" w:eastAsia="仿宋" w:hAnsi="Cambria Math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="仿宋" w:hAnsi="Cambria Math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仿宋" w:hAnsi="Cambria Math"/>
                        <w:sz w:val="24"/>
                        <w:szCs w:val="24"/>
                      </w:rPr>
                      <m:t>∆H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仿宋" w:hAnsi="Cambria Math"/>
                        <w:sz w:val="24"/>
                        <w:szCs w:val="24"/>
                      </w:rPr>
                      <m:t>EPFRs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="仿宋" w:hAnsi="Cambria Math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DPPH</m:t>
                </m:r>
              </m:sub>
            </m:sSub>
            <m:sSup>
              <m:sSupPr>
                <m:ctrlPr>
                  <w:rPr>
                    <w:rFonts w:ascii="Cambria Math" w:eastAsia="仿宋" w:hAnsi="Cambria Math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="仿宋" w:hAnsi="Cambria Math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仿宋" w:hAnsi="Cambria Math"/>
                        <w:sz w:val="24"/>
                        <w:szCs w:val="24"/>
                      </w:rPr>
                      <m:t>∆H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仿宋" w:hAnsi="Cambria Math"/>
                        <w:sz w:val="24"/>
                        <w:szCs w:val="24"/>
                      </w:rPr>
                      <m:t>DPPH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仿宋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856755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Pr="00856755">
        <w:rPr>
          <w:rFonts w:ascii="Times New Roman" w:eastAsia="仿宋" w:hAnsi="Times New Roman"/>
          <w:iCs/>
          <w:sz w:val="24"/>
          <w:szCs w:val="24"/>
        </w:rPr>
        <w:t xml:space="preserve"> (2)</w:t>
      </w:r>
    </w:p>
    <w:p w14:paraId="75DA03F1" w14:textId="66A75CED" w:rsidR="00720F3D" w:rsidRDefault="00720F3D" w:rsidP="00720F3D">
      <w:pPr>
        <w:spacing w:line="48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 w:rsidRPr="00856755">
        <w:rPr>
          <w:rFonts w:ascii="Times New Roman" w:eastAsia="仿宋" w:hAnsi="Times New Roman" w:hint="eastAsia"/>
          <w:sz w:val="24"/>
          <w:szCs w:val="24"/>
        </w:rPr>
        <w:t>Here</w:t>
      </w:r>
      <w:r w:rsidRPr="00856755">
        <w:rPr>
          <w:rFonts w:ascii="Times New Roman" w:eastAsia="仿宋" w:hAnsi="Times New Roman"/>
          <w:sz w:val="24"/>
          <w:szCs w:val="24"/>
        </w:rPr>
        <w:t xml:space="preserve"> S</w:t>
      </w:r>
      <w:r w:rsidRPr="00856755">
        <w:rPr>
          <w:rFonts w:ascii="Times New Roman" w:eastAsia="仿宋" w:hAnsi="Times New Roman"/>
          <w:sz w:val="24"/>
          <w:szCs w:val="24"/>
          <w:vertAlign w:val="subscript"/>
        </w:rPr>
        <w:t>DPPH</w:t>
      </w:r>
      <w:r w:rsidRPr="00856755">
        <w:rPr>
          <w:rFonts w:ascii="Times New Roman" w:eastAsia="仿宋" w:hAnsi="Times New Roman"/>
          <w:sz w:val="24"/>
          <w:szCs w:val="24"/>
        </w:rPr>
        <w:t xml:space="preserve"> is the total spin number of DPPH spin. </w:t>
      </w:r>
      <w:r w:rsidRPr="00856755">
        <w:rPr>
          <w:rFonts w:ascii="Times New Roman" w:eastAsia="仿宋" w:hAnsi="Times New Roman" w:hint="eastAsia"/>
          <w:sz w:val="24"/>
          <w:szCs w:val="24"/>
        </w:rPr>
        <w:t>(</w:t>
      </w:r>
      <w:r w:rsidRPr="00856755">
        <w:rPr>
          <w:rFonts w:ascii="Times New Roman" w:eastAsia="仿宋" w:hAnsi="Times New Roman"/>
          <w:sz w:val="24"/>
          <w:szCs w:val="24"/>
        </w:rPr>
        <w:t>DI/</w:t>
      </w:r>
      <w:proofErr w:type="gramStart"/>
      <w:r w:rsidRPr="00856755">
        <w:rPr>
          <w:rFonts w:ascii="Times New Roman" w:eastAsia="仿宋" w:hAnsi="Times New Roman"/>
          <w:sz w:val="24"/>
          <w:szCs w:val="24"/>
        </w:rPr>
        <w:t>N)</w:t>
      </w:r>
      <w:r w:rsidRPr="00856755">
        <w:rPr>
          <w:rFonts w:ascii="Times New Roman" w:eastAsia="仿宋" w:hAnsi="Times New Roman"/>
          <w:sz w:val="24"/>
          <w:szCs w:val="24"/>
          <w:vertAlign w:val="subscript"/>
        </w:rPr>
        <w:t>EPFRs</w:t>
      </w:r>
      <w:proofErr w:type="gramEnd"/>
      <w:r w:rsidRPr="00856755">
        <w:rPr>
          <w:rFonts w:ascii="Times New Roman" w:eastAsia="仿宋" w:hAnsi="Times New Roman"/>
          <w:sz w:val="24"/>
          <w:szCs w:val="24"/>
        </w:rPr>
        <w:t xml:space="preserve"> and (DI/N)</w:t>
      </w:r>
      <w:r w:rsidRPr="00856755">
        <w:rPr>
          <w:rFonts w:ascii="Times New Roman" w:eastAsia="仿宋" w:hAnsi="Times New Roman"/>
          <w:sz w:val="24"/>
          <w:szCs w:val="24"/>
          <w:vertAlign w:val="subscript"/>
        </w:rPr>
        <w:t>DPPH</w:t>
      </w:r>
      <w:r w:rsidRPr="00856755">
        <w:rPr>
          <w:rFonts w:ascii="Times New Roman" w:eastAsia="仿宋" w:hAnsi="Times New Roman"/>
          <w:sz w:val="24"/>
          <w:szCs w:val="24"/>
        </w:rPr>
        <w:t xml:space="preserve"> were obtained by double integration of the first derivative signal divided by normalized constant. </w:t>
      </w:r>
      <w:r w:rsidRPr="00856755">
        <w:rPr>
          <w:rFonts w:ascii="Times New Roman" w:eastAsia="仿宋" w:hAnsi="Times New Roman" w:hint="eastAsia"/>
          <w:sz w:val="24"/>
          <w:szCs w:val="24"/>
        </w:rPr>
        <w:t>H</w:t>
      </w:r>
      <w:r w:rsidRPr="00856755">
        <w:rPr>
          <w:rFonts w:ascii="Times New Roman" w:eastAsia="仿宋" w:hAnsi="Times New Roman" w:hint="eastAsia"/>
          <w:sz w:val="24"/>
          <w:szCs w:val="24"/>
          <w:vertAlign w:val="subscript"/>
        </w:rPr>
        <w:t>EPFRs</w:t>
      </w:r>
      <w:r w:rsidRPr="00856755">
        <w:rPr>
          <w:rFonts w:ascii="Times New Roman" w:eastAsia="仿宋" w:hAnsi="Times New Roman"/>
          <w:sz w:val="24"/>
          <w:szCs w:val="24"/>
        </w:rPr>
        <w:t>, ΔH</w:t>
      </w:r>
      <w:r w:rsidRPr="00856755">
        <w:rPr>
          <w:rFonts w:ascii="Times New Roman" w:eastAsia="仿宋" w:hAnsi="Times New Roman"/>
          <w:sz w:val="24"/>
          <w:szCs w:val="24"/>
          <w:vertAlign w:val="subscript"/>
        </w:rPr>
        <w:t>EPFRs</w:t>
      </w:r>
      <w:r w:rsidRPr="00856755">
        <w:rPr>
          <w:rFonts w:ascii="Times New Roman" w:eastAsia="仿宋" w:hAnsi="Times New Roman"/>
          <w:sz w:val="24"/>
          <w:szCs w:val="24"/>
        </w:rPr>
        <w:t xml:space="preserve"> and </w:t>
      </w:r>
      <w:r w:rsidRPr="00856755">
        <w:rPr>
          <w:rFonts w:ascii="Times New Roman" w:eastAsia="仿宋" w:hAnsi="Times New Roman" w:hint="eastAsia"/>
          <w:sz w:val="24"/>
          <w:szCs w:val="24"/>
        </w:rPr>
        <w:t>H</w:t>
      </w:r>
      <w:r w:rsidRPr="00856755">
        <w:rPr>
          <w:rFonts w:ascii="Times New Roman" w:eastAsia="仿宋" w:hAnsi="Times New Roman"/>
          <w:sz w:val="24"/>
          <w:szCs w:val="24"/>
          <w:vertAlign w:val="subscript"/>
        </w:rPr>
        <w:t>DPPH</w:t>
      </w:r>
      <w:r w:rsidRPr="00856755">
        <w:rPr>
          <w:rFonts w:ascii="Times New Roman" w:eastAsia="仿宋" w:hAnsi="Times New Roman"/>
          <w:sz w:val="24"/>
          <w:szCs w:val="24"/>
        </w:rPr>
        <w:t>, ΔH</w:t>
      </w:r>
      <w:r w:rsidRPr="00856755">
        <w:rPr>
          <w:rFonts w:ascii="Times New Roman" w:eastAsia="仿宋" w:hAnsi="Times New Roman"/>
          <w:sz w:val="24"/>
          <w:szCs w:val="24"/>
          <w:vertAlign w:val="subscript"/>
        </w:rPr>
        <w:t>DPPH</w:t>
      </w:r>
      <w:r w:rsidRPr="00856755">
        <w:rPr>
          <w:rFonts w:ascii="Times New Roman" w:eastAsia="仿宋" w:hAnsi="Times New Roman"/>
          <w:sz w:val="24"/>
          <w:szCs w:val="24"/>
        </w:rPr>
        <w:t xml:space="preserve"> were the height and width </w:t>
      </w:r>
      <w:r w:rsidRPr="00856755">
        <w:rPr>
          <w:rFonts w:ascii="Times New Roman" w:eastAsia="仿宋" w:hAnsi="Times New Roman" w:hint="eastAsia"/>
          <w:sz w:val="24"/>
          <w:szCs w:val="24"/>
        </w:rPr>
        <w:t>of</w:t>
      </w:r>
      <w:r w:rsidRPr="00856755">
        <w:rPr>
          <w:rFonts w:ascii="Times New Roman" w:eastAsia="仿宋" w:hAnsi="Times New Roman"/>
          <w:sz w:val="24"/>
          <w:szCs w:val="24"/>
        </w:rPr>
        <w:t xml:space="preserve"> the EPR signal peaks obtained from the particle samples and DPPH. </w:t>
      </w:r>
      <w:r w:rsidRPr="00856755">
        <w:rPr>
          <w:rFonts w:ascii="Times New Roman" w:eastAsia="仿宋" w:hAnsi="Times New Roman" w:hint="eastAsia"/>
          <w:sz w:val="24"/>
          <w:szCs w:val="24"/>
        </w:rPr>
        <w:t>A</w:t>
      </w:r>
      <w:r w:rsidRPr="00856755">
        <w:rPr>
          <w:rFonts w:ascii="Times New Roman" w:eastAsia="仿宋" w:hAnsi="Times New Roman"/>
          <w:sz w:val="24"/>
          <w:szCs w:val="24"/>
        </w:rPr>
        <w:t>ll the parameters were estimated using Bruker’s WINEPR software.</w:t>
      </w:r>
    </w:p>
    <w:p w14:paraId="3DA4D7E0" w14:textId="77777777" w:rsidR="0086704C" w:rsidRPr="00856755" w:rsidRDefault="0086704C" w:rsidP="0086704C">
      <w:pPr>
        <w:spacing w:line="480" w:lineRule="auto"/>
        <w:rPr>
          <w:rFonts w:ascii="Times New Roman" w:eastAsia="仿宋" w:hAnsi="Times New Roman"/>
          <w:sz w:val="24"/>
          <w:szCs w:val="24"/>
        </w:rPr>
      </w:pPr>
    </w:p>
    <w:p w14:paraId="54908192" w14:textId="2FE64C79" w:rsidR="00720F3D" w:rsidRPr="00856755" w:rsidRDefault="00720F3D" w:rsidP="00720F3D">
      <w:pPr>
        <w:spacing w:line="480" w:lineRule="auto"/>
        <w:rPr>
          <w:rFonts w:ascii="Times New Roman" w:eastAsia="仿宋" w:hAnsi="Times New Roman"/>
          <w:sz w:val="24"/>
          <w:szCs w:val="24"/>
        </w:rPr>
      </w:pPr>
      <w:r w:rsidRPr="00856755">
        <w:rPr>
          <w:rFonts w:ascii="Times New Roman" w:eastAsia="仿宋" w:hAnsi="Times New Roman" w:hint="eastAsia"/>
          <w:sz w:val="24"/>
          <w:szCs w:val="24"/>
        </w:rPr>
        <w:t>Text</w:t>
      </w:r>
      <w:r w:rsidRPr="00856755">
        <w:rPr>
          <w:rFonts w:ascii="Times New Roman" w:eastAsia="仿宋" w:hAnsi="Times New Roman"/>
          <w:sz w:val="24"/>
          <w:szCs w:val="24"/>
        </w:rPr>
        <w:t xml:space="preserve"> </w:t>
      </w:r>
      <w:r w:rsidRPr="00856755">
        <w:rPr>
          <w:rFonts w:ascii="Times New Roman" w:eastAsia="仿宋" w:hAnsi="Times New Roman" w:hint="eastAsia"/>
          <w:sz w:val="24"/>
          <w:szCs w:val="24"/>
        </w:rPr>
        <w:t>S</w:t>
      </w:r>
      <w:r w:rsidR="008144F1" w:rsidRPr="00856755">
        <w:rPr>
          <w:rFonts w:ascii="Times New Roman" w:eastAsia="仿宋" w:hAnsi="Times New Roman"/>
          <w:sz w:val="24"/>
          <w:szCs w:val="24"/>
        </w:rPr>
        <w:t>4</w:t>
      </w:r>
    </w:p>
    <w:p w14:paraId="6A2606C6" w14:textId="77FA75CD" w:rsidR="001B42CC" w:rsidRDefault="00720F3D" w:rsidP="00720F3D">
      <w:pPr>
        <w:spacing w:line="48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856755">
        <w:rPr>
          <w:rFonts w:ascii="Times New Roman" w:hAnsi="Times New Roman"/>
          <w:kern w:val="0"/>
          <w:sz w:val="24"/>
          <w:szCs w:val="24"/>
        </w:rPr>
        <w:t>We extracted the actual samples (1 g) spiked with surrogate standards in a total of 10 ml of solvent mixture (1:1 (v/v), acetone and dichloromethane) for 30 min in the presence of ultrasound and then centrifuged at 8000 g speed for 5 min to separate the supernatant. The extracts were collected and repeated three times to ensure the organic compounds were fully extracted. All the extracts were concentrated to 2mL by N</w:t>
      </w:r>
      <w:r w:rsidRPr="00856755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Pr="00856755">
        <w:rPr>
          <w:rFonts w:ascii="Times New Roman" w:hAnsi="Times New Roman"/>
          <w:kern w:val="0"/>
          <w:sz w:val="24"/>
          <w:szCs w:val="24"/>
        </w:rPr>
        <w:t xml:space="preserve"> stream and the solvent was exchanged for n-hexane before cleanup. A silica gel column containing silica gel (3% deactivated) and anhydrous sodium sulfate was used to clean the extracts. The eluent was 10 mL of n-hexane and 25 mL of n-hexane</w:t>
      </w:r>
      <w:r w:rsidRPr="00856755">
        <w:rPr>
          <w:rFonts w:ascii="Times New Roman" w:hAnsi="Times New Roman" w:hint="eastAsia"/>
          <w:kern w:val="0"/>
          <w:sz w:val="24"/>
          <w:szCs w:val="24"/>
        </w:rPr>
        <w:t>/dich</w:t>
      </w:r>
      <w:r w:rsidRPr="00856755">
        <w:rPr>
          <w:rFonts w:ascii="Times New Roman" w:hAnsi="Times New Roman"/>
          <w:kern w:val="0"/>
          <w:sz w:val="24"/>
          <w:szCs w:val="24"/>
        </w:rPr>
        <w:t>loromethane (1:1, v/v) sequentially. Then the fractions were concentrated near dryness under a gentle flow of N</w:t>
      </w:r>
      <w:r w:rsidRPr="00856755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Pr="00856755">
        <w:rPr>
          <w:rFonts w:ascii="Times New Roman" w:hAnsi="Times New Roman"/>
          <w:kern w:val="0"/>
          <w:sz w:val="24"/>
          <w:szCs w:val="24"/>
        </w:rPr>
        <w:t xml:space="preserve"> stream, and the final residue was redissolved in 1 ml hexane. The internal standard hexamethylbenzene was spiked in the final extract for GC-MS analysis.</w:t>
      </w:r>
      <w:r w:rsidRPr="00856755">
        <w:rPr>
          <w:rFonts w:ascii="Times New Roman" w:hAnsi="Times New Roman" w:hint="eastAsia"/>
          <w:kern w:val="0"/>
          <w:sz w:val="24"/>
          <w:szCs w:val="24"/>
        </w:rPr>
        <w:t xml:space="preserve"> A</w:t>
      </w:r>
      <w:r w:rsidRPr="00856755">
        <w:rPr>
          <w:rFonts w:ascii="Times New Roman" w:hAnsi="Times New Roman"/>
          <w:kern w:val="0"/>
          <w:sz w:val="24"/>
          <w:szCs w:val="24"/>
        </w:rPr>
        <w:t xml:space="preserve">s for the simulated samples, the illuminated sample was centrifuged and 5 ml of solvent mixture of acetone and dichloromethane (1:1, v/v) was added for ultrasonic extraction. The suspension was collected and repeated three times. </w:t>
      </w:r>
      <w:r w:rsidRPr="00856755">
        <w:rPr>
          <w:rFonts w:ascii="Times New Roman" w:hAnsi="Times New Roman"/>
          <w:kern w:val="0"/>
          <w:sz w:val="24"/>
          <w:szCs w:val="24"/>
        </w:rPr>
        <w:lastRenderedPageBreak/>
        <w:t xml:space="preserve">After concentrated to near dryness and redissolved in 1 mL hexane, the eluates were filtered using a 0.22 </w:t>
      </w:r>
      <w:proofErr w:type="spellStart"/>
      <w:r w:rsidRPr="00856755">
        <w:rPr>
          <w:rFonts w:ascii="Times New Roman" w:hAnsi="Times New Roman"/>
          <w:kern w:val="0"/>
          <w:sz w:val="24"/>
          <w:szCs w:val="24"/>
        </w:rPr>
        <w:t>μm</w:t>
      </w:r>
      <w:proofErr w:type="spellEnd"/>
      <w:r w:rsidRPr="00856755">
        <w:rPr>
          <w:rFonts w:ascii="Times New Roman" w:hAnsi="Times New Roman"/>
          <w:kern w:val="0"/>
          <w:sz w:val="24"/>
          <w:szCs w:val="24"/>
        </w:rPr>
        <w:t xml:space="preserve"> organic membrane syringe filter (</w:t>
      </w:r>
      <w:proofErr w:type="spellStart"/>
      <w:r w:rsidRPr="00856755">
        <w:rPr>
          <w:rFonts w:ascii="Times New Roman" w:hAnsi="Times New Roman"/>
          <w:kern w:val="0"/>
          <w:sz w:val="24"/>
          <w:szCs w:val="24"/>
        </w:rPr>
        <w:t>Jin</w:t>
      </w:r>
      <w:proofErr w:type="spellEnd"/>
      <w:r w:rsidRPr="00856755">
        <w:rPr>
          <w:rFonts w:ascii="Times New Roman" w:hAnsi="Times New Roman"/>
          <w:kern w:val="0"/>
          <w:sz w:val="24"/>
          <w:szCs w:val="24"/>
        </w:rPr>
        <w:t xml:space="preserve"> Teng) before analysis. Control experiments were conducted using the same method mentioned above and the extraction efficiency of the samples were around 88.57%±2.34% and 82.44%±6.49%, respectively. </w:t>
      </w:r>
    </w:p>
    <w:p w14:paraId="5E8639F9" w14:textId="5E6AF313" w:rsidR="0086704C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7054002B" w14:textId="083051D6" w:rsidR="00E00047" w:rsidRPr="00856755" w:rsidRDefault="00E00047" w:rsidP="00E00047">
      <w:pPr>
        <w:spacing w:line="480" w:lineRule="auto"/>
        <w:rPr>
          <w:rFonts w:ascii="Times New Roman" w:eastAsia="仿宋" w:hAnsi="Times New Roman"/>
          <w:sz w:val="24"/>
          <w:szCs w:val="24"/>
        </w:rPr>
      </w:pPr>
      <w:r w:rsidRPr="00856755">
        <w:rPr>
          <w:rFonts w:ascii="Times New Roman" w:eastAsia="仿宋" w:hAnsi="Times New Roman" w:hint="eastAsia"/>
          <w:sz w:val="24"/>
          <w:szCs w:val="24"/>
        </w:rPr>
        <w:t>Text</w:t>
      </w:r>
      <w:r w:rsidRPr="00856755">
        <w:rPr>
          <w:rFonts w:ascii="Times New Roman" w:eastAsia="仿宋" w:hAnsi="Times New Roman"/>
          <w:sz w:val="24"/>
          <w:szCs w:val="24"/>
        </w:rPr>
        <w:t xml:space="preserve"> </w:t>
      </w:r>
      <w:r w:rsidRPr="00856755">
        <w:rPr>
          <w:rFonts w:ascii="Times New Roman" w:eastAsia="仿宋" w:hAnsi="Times New Roman" w:hint="eastAsia"/>
          <w:sz w:val="24"/>
          <w:szCs w:val="24"/>
        </w:rPr>
        <w:t>S</w:t>
      </w:r>
      <w:r>
        <w:rPr>
          <w:rFonts w:ascii="Times New Roman" w:eastAsia="仿宋" w:hAnsi="Times New Roman"/>
          <w:sz w:val="24"/>
          <w:szCs w:val="24"/>
        </w:rPr>
        <w:t>5</w:t>
      </w:r>
    </w:p>
    <w:p w14:paraId="4B619864" w14:textId="2EA9372E" w:rsidR="0086704C" w:rsidRDefault="00A64114" w:rsidP="00E00047">
      <w:pPr>
        <w:spacing w:line="48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eastAsia="仿宋" w:hAnsi="Times New Roman"/>
          <w:sz w:val="24"/>
          <w:szCs w:val="24"/>
        </w:rPr>
        <w:t>p</w:t>
      </w:r>
      <w:r w:rsidRPr="00AE2C06">
        <w:rPr>
          <w:rFonts w:ascii="Times New Roman" w:eastAsia="仿宋" w:hAnsi="Times New Roman"/>
          <w:sz w:val="24"/>
          <w:szCs w:val="24"/>
        </w:rPr>
        <w:t xml:space="preserve">hotoconversion </w:t>
      </w:r>
      <w:r>
        <w:rPr>
          <w:rFonts w:ascii="Times New Roman" w:eastAsia="仿宋" w:hAnsi="Times New Roman"/>
          <w:sz w:val="24"/>
          <w:szCs w:val="24"/>
        </w:rPr>
        <w:t>byproduct</w:t>
      </w:r>
      <w:r>
        <w:rPr>
          <w:rFonts w:ascii="Times New Roman" w:eastAsia="仿宋" w:hAnsi="Times New Roman" w:hint="eastAsia"/>
          <w:sz w:val="24"/>
          <w:szCs w:val="24"/>
        </w:rPr>
        <w:t>s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 w:rsidR="00E00047" w:rsidRPr="00120DB6">
        <w:rPr>
          <w:rFonts w:ascii="Times New Roman" w:eastAsia="仿宋" w:hAnsi="Times New Roman"/>
          <w:sz w:val="24"/>
          <w:szCs w:val="24"/>
        </w:rPr>
        <w:t xml:space="preserve">were </w:t>
      </w:r>
      <w:r>
        <w:rPr>
          <w:rFonts w:ascii="Times New Roman" w:eastAsia="仿宋" w:hAnsi="Times New Roman"/>
          <w:sz w:val="24"/>
          <w:szCs w:val="24"/>
        </w:rPr>
        <w:t xml:space="preserve">identified by a </w:t>
      </w:r>
      <w:r w:rsidRPr="00E96082">
        <w:rPr>
          <w:rFonts w:ascii="Times New Roman" w:eastAsia="仿宋" w:hAnsi="Times New Roman"/>
          <w:sz w:val="24"/>
          <w:szCs w:val="24"/>
        </w:rPr>
        <w:t xml:space="preserve">Q </w:t>
      </w:r>
      <w:proofErr w:type="spellStart"/>
      <w:r w:rsidRPr="00E96082">
        <w:rPr>
          <w:rFonts w:ascii="Times New Roman" w:eastAsia="仿宋" w:hAnsi="Times New Roman"/>
          <w:sz w:val="24"/>
          <w:szCs w:val="24"/>
        </w:rPr>
        <w:t>Exactive</w:t>
      </w:r>
      <w:proofErr w:type="spellEnd"/>
      <w:r w:rsidRPr="00E96082">
        <w:rPr>
          <w:rFonts w:ascii="Times New Roman" w:eastAsia="仿宋" w:hAnsi="Times New Roman"/>
          <w:sz w:val="24"/>
          <w:szCs w:val="24"/>
        </w:rPr>
        <w:t xml:space="preserve"> GC Orbitrap GC-MS/MS</w:t>
      </w:r>
      <w:r>
        <w:rPr>
          <w:rFonts w:ascii="Times New Roman" w:eastAsia="仿宋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仿宋" w:hAnsi="Times New Roman"/>
          <w:sz w:val="24"/>
          <w:szCs w:val="24"/>
        </w:rPr>
        <w:t>Thermo</w:t>
      </w:r>
      <w:proofErr w:type="spellEnd"/>
      <w:r>
        <w:rPr>
          <w:rFonts w:ascii="Times New Roman" w:eastAsia="仿宋" w:hAnsi="Times New Roman"/>
          <w:sz w:val="24"/>
          <w:szCs w:val="24"/>
        </w:rPr>
        <w:t xml:space="preserve"> Fisher Scientific, 2021AAEE, America) </w:t>
      </w:r>
      <w:r w:rsidR="00E00047" w:rsidRPr="00120DB6">
        <w:rPr>
          <w:rFonts w:ascii="Times New Roman" w:eastAsia="仿宋" w:hAnsi="Times New Roman"/>
          <w:sz w:val="24"/>
          <w:szCs w:val="24"/>
        </w:rPr>
        <w:t>operated on a full scan mode (</w:t>
      </w:r>
      <w:r w:rsidR="001D58E7">
        <w:rPr>
          <w:rFonts w:ascii="Times New Roman" w:eastAsia="仿宋" w:hAnsi="Times New Roman"/>
          <w:sz w:val="24"/>
          <w:szCs w:val="24"/>
        </w:rPr>
        <w:t>3</w:t>
      </w:r>
      <w:r w:rsidR="00E00047" w:rsidRPr="00120DB6">
        <w:rPr>
          <w:rFonts w:ascii="Times New Roman" w:eastAsia="仿宋" w:hAnsi="Times New Roman"/>
          <w:sz w:val="24"/>
          <w:szCs w:val="24"/>
        </w:rPr>
        <w:t>0-</w:t>
      </w:r>
      <w:r>
        <w:rPr>
          <w:rFonts w:ascii="Times New Roman" w:eastAsia="仿宋" w:hAnsi="Times New Roman"/>
          <w:sz w:val="24"/>
          <w:szCs w:val="24"/>
        </w:rPr>
        <w:t>50</w:t>
      </w:r>
      <w:r w:rsidR="00E00047" w:rsidRPr="00120DB6">
        <w:rPr>
          <w:rFonts w:ascii="Times New Roman" w:eastAsia="仿宋" w:hAnsi="Times New Roman"/>
          <w:sz w:val="24"/>
          <w:szCs w:val="24"/>
        </w:rPr>
        <w:t>0 amu).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 w:rsidR="00E00047" w:rsidRPr="00120DB6">
        <w:rPr>
          <w:rFonts w:ascii="Times New Roman" w:eastAsia="仿宋" w:hAnsi="Times New Roman"/>
          <w:sz w:val="24"/>
          <w:szCs w:val="24"/>
        </w:rPr>
        <w:t xml:space="preserve">The oven temperature was programmed starting at </w:t>
      </w:r>
      <w:r>
        <w:rPr>
          <w:rFonts w:ascii="Times New Roman" w:eastAsia="仿宋" w:hAnsi="Times New Roman"/>
          <w:sz w:val="24"/>
          <w:szCs w:val="24"/>
        </w:rPr>
        <w:t>8</w:t>
      </w:r>
      <w:r w:rsidR="00E00047" w:rsidRPr="00120DB6">
        <w:rPr>
          <w:rFonts w:ascii="Times New Roman" w:eastAsia="仿宋" w:hAnsi="Times New Roman"/>
          <w:sz w:val="24"/>
          <w:szCs w:val="24"/>
        </w:rPr>
        <w:t xml:space="preserve">0 °C for </w:t>
      </w:r>
      <w:r w:rsidR="00595363">
        <w:rPr>
          <w:rFonts w:ascii="Times New Roman" w:eastAsia="仿宋" w:hAnsi="Times New Roman"/>
          <w:sz w:val="24"/>
          <w:szCs w:val="24"/>
        </w:rPr>
        <w:t>3</w:t>
      </w:r>
      <w:r w:rsidR="00E00047" w:rsidRPr="00120DB6">
        <w:rPr>
          <w:rFonts w:ascii="Times New Roman" w:eastAsia="仿宋" w:hAnsi="Times New Roman"/>
          <w:sz w:val="24"/>
          <w:szCs w:val="24"/>
        </w:rPr>
        <w:t xml:space="preserve"> minutes, increased to 2</w:t>
      </w:r>
      <w:r>
        <w:rPr>
          <w:rFonts w:ascii="Times New Roman" w:eastAsia="仿宋" w:hAnsi="Times New Roman"/>
          <w:sz w:val="24"/>
          <w:szCs w:val="24"/>
        </w:rPr>
        <w:t>9</w:t>
      </w:r>
      <w:r w:rsidR="00E00047" w:rsidRPr="00120DB6">
        <w:rPr>
          <w:rFonts w:ascii="Times New Roman" w:eastAsia="仿宋" w:hAnsi="Times New Roman"/>
          <w:sz w:val="24"/>
          <w:szCs w:val="24"/>
        </w:rPr>
        <w:t>0 °C at 10 °C</w:t>
      </w:r>
      <w:r w:rsidR="00E00047" w:rsidRPr="00120DB6">
        <w:rPr>
          <w:rFonts w:ascii="Times New Roman" w:eastAsia="仿宋" w:hAnsi="Times New Roman" w:hint="eastAsia"/>
          <w:sz w:val="24"/>
          <w:szCs w:val="24"/>
        </w:rPr>
        <w:t>/</w:t>
      </w:r>
      <w:r w:rsidR="00E00047" w:rsidRPr="00120DB6">
        <w:rPr>
          <w:rFonts w:ascii="Times New Roman" w:eastAsia="仿宋" w:hAnsi="Times New Roman"/>
          <w:sz w:val="24"/>
          <w:szCs w:val="24"/>
        </w:rPr>
        <w:t xml:space="preserve">min and held for </w:t>
      </w:r>
      <w:r w:rsidR="00595363">
        <w:rPr>
          <w:rFonts w:ascii="Times New Roman" w:eastAsia="仿宋" w:hAnsi="Times New Roman"/>
          <w:sz w:val="24"/>
          <w:szCs w:val="24"/>
        </w:rPr>
        <w:t>5</w:t>
      </w:r>
      <w:r w:rsidR="00E00047" w:rsidRPr="00120DB6">
        <w:rPr>
          <w:rFonts w:ascii="Times New Roman" w:eastAsia="仿宋" w:hAnsi="Times New Roman"/>
          <w:sz w:val="24"/>
          <w:szCs w:val="24"/>
        </w:rPr>
        <w:t xml:space="preserve"> minutes</w:t>
      </w:r>
      <w:r>
        <w:rPr>
          <w:rFonts w:ascii="Times New Roman" w:eastAsia="仿宋" w:hAnsi="Times New Roman"/>
          <w:sz w:val="24"/>
          <w:szCs w:val="24"/>
        </w:rPr>
        <w:t>.</w:t>
      </w:r>
    </w:p>
    <w:p w14:paraId="3C75C627" w14:textId="0D3FA39B" w:rsidR="0086704C" w:rsidRPr="00595363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5D743830" w14:textId="4E9C8332" w:rsidR="0086704C" w:rsidRPr="00A64114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6561F55F" w14:textId="7A0F200A" w:rsidR="0086704C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314D1A5E" w14:textId="75F95000" w:rsidR="0086704C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787F179E" w14:textId="3EB9FFE9" w:rsidR="0086704C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09B5CB3" w14:textId="781C27AC" w:rsidR="0086704C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6B2AD908" w14:textId="65D5094E" w:rsidR="00FB6FBB" w:rsidRDefault="00FB6FBB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2527C8FB" w14:textId="02560F4B" w:rsidR="0086704C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3A955603" w14:textId="0E11798D" w:rsidR="0086704C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4F70D324" w14:textId="3660D968" w:rsidR="0086704C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3C812FA4" w14:textId="77777777" w:rsidR="0086704C" w:rsidRDefault="0086704C" w:rsidP="0086704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E29C9BC" w14:textId="78C080C3" w:rsidR="00802C92" w:rsidRDefault="00FC71DC" w:rsidP="00FC71D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lastRenderedPageBreak/>
        <w:t>T</w:t>
      </w:r>
      <w:r>
        <w:rPr>
          <w:rFonts w:ascii="Times New Roman" w:hAnsi="Times New Roman"/>
          <w:kern w:val="0"/>
          <w:sz w:val="24"/>
          <w:szCs w:val="24"/>
        </w:rPr>
        <w:t xml:space="preserve">able </w:t>
      </w:r>
      <w:r>
        <w:rPr>
          <w:rFonts w:ascii="Times New Roman" w:hAnsi="Times New Roman" w:hint="eastAsia"/>
          <w:kern w:val="0"/>
          <w:sz w:val="24"/>
          <w:szCs w:val="24"/>
        </w:rPr>
        <w:t>S1</w:t>
      </w:r>
      <w:r w:rsidR="009E1368" w:rsidRPr="009E1368">
        <w:rPr>
          <w:rFonts w:ascii="Times New Roman" w:hAnsi="Times New Roman"/>
          <w:kern w:val="0"/>
          <w:sz w:val="24"/>
          <w:szCs w:val="24"/>
        </w:rPr>
        <w:t xml:space="preserve"> </w:t>
      </w:r>
      <w:r w:rsidR="009E1368">
        <w:rPr>
          <w:rFonts w:ascii="Times New Roman" w:hAnsi="Times New Roman" w:hint="eastAsia"/>
          <w:kern w:val="0"/>
          <w:sz w:val="24"/>
          <w:szCs w:val="24"/>
        </w:rPr>
        <w:t>C</w:t>
      </w:r>
      <w:r w:rsidR="009E1368" w:rsidRPr="009E1368">
        <w:rPr>
          <w:rFonts w:ascii="Times New Roman" w:hAnsi="Times New Roman"/>
          <w:kern w:val="0"/>
          <w:sz w:val="24"/>
          <w:szCs w:val="24"/>
        </w:rPr>
        <w:t xml:space="preserve">oncentrations of </w:t>
      </w:r>
      <w:r w:rsidR="009E1368">
        <w:rPr>
          <w:rFonts w:ascii="Times New Roman" w:hAnsi="Times New Roman"/>
          <w:kern w:val="0"/>
          <w:sz w:val="24"/>
          <w:szCs w:val="24"/>
        </w:rPr>
        <w:t>typical</w:t>
      </w:r>
      <w:r w:rsidR="009E1368" w:rsidRPr="009E1368">
        <w:rPr>
          <w:rFonts w:ascii="Times New Roman" w:hAnsi="Times New Roman"/>
          <w:kern w:val="0"/>
          <w:sz w:val="24"/>
          <w:szCs w:val="24"/>
        </w:rPr>
        <w:t xml:space="preserve"> PAHs (</w:t>
      </w:r>
      <w:proofErr w:type="spellStart"/>
      <w:r w:rsidR="009E1368" w:rsidRPr="009E1368">
        <w:rPr>
          <w:rFonts w:ascii="Times New Roman" w:hAnsi="Times New Roman"/>
          <w:kern w:val="0"/>
          <w:sz w:val="24"/>
          <w:szCs w:val="24"/>
        </w:rPr>
        <w:t>μg</w:t>
      </w:r>
      <w:proofErr w:type="spellEnd"/>
      <w:r w:rsidR="009E1368" w:rsidRPr="009E1368">
        <w:rPr>
          <w:rFonts w:ascii="Times New Roman" w:hAnsi="Times New Roman"/>
          <w:kern w:val="0"/>
          <w:sz w:val="24"/>
          <w:szCs w:val="24"/>
        </w:rPr>
        <w:t xml:space="preserve">/g </w:t>
      </w:r>
      <w:proofErr w:type="spellStart"/>
      <w:r w:rsidR="009E1368" w:rsidRPr="009E1368">
        <w:rPr>
          <w:rFonts w:ascii="Times New Roman" w:hAnsi="Times New Roman"/>
          <w:kern w:val="0"/>
          <w:sz w:val="24"/>
          <w:szCs w:val="24"/>
        </w:rPr>
        <w:t>dw</w:t>
      </w:r>
      <w:proofErr w:type="spellEnd"/>
      <w:r w:rsidR="009E1368" w:rsidRPr="009E1368">
        <w:rPr>
          <w:rFonts w:ascii="Times New Roman" w:hAnsi="Times New Roman"/>
          <w:kern w:val="0"/>
          <w:sz w:val="24"/>
          <w:szCs w:val="24"/>
        </w:rPr>
        <w:t>) in sampling site</w:t>
      </w:r>
      <w:r w:rsidR="009E1368">
        <w:rPr>
          <w:rFonts w:ascii="Times New Roman" w:hAnsi="Times New Roman"/>
          <w:kern w:val="0"/>
          <w:sz w:val="24"/>
          <w:szCs w:val="24"/>
        </w:rPr>
        <w:t>s</w:t>
      </w:r>
    </w:p>
    <w:tbl>
      <w:tblPr>
        <w:tblStyle w:val="a3"/>
        <w:tblW w:w="5038" w:type="pct"/>
        <w:jc w:val="center"/>
        <w:tblLayout w:type="fixed"/>
        <w:tblLook w:val="04A0" w:firstRow="1" w:lastRow="0" w:firstColumn="1" w:lastColumn="0" w:noHBand="0" w:noVBand="1"/>
      </w:tblPr>
      <w:tblGrid>
        <w:gridCol w:w="1130"/>
        <w:gridCol w:w="1137"/>
        <w:gridCol w:w="2415"/>
        <w:gridCol w:w="2273"/>
        <w:gridCol w:w="1414"/>
      </w:tblGrid>
      <w:tr w:rsidR="00FC71DC" w:rsidRPr="006D47EE" w14:paraId="5D15AF59" w14:textId="77777777" w:rsidTr="009E1368">
        <w:trPr>
          <w:trHeight w:val="707"/>
          <w:jc w:val="center"/>
        </w:trPr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391E68" w14:textId="4C6C8F18" w:rsidR="00802C92" w:rsidRPr="006D47EE" w:rsidRDefault="00802C92" w:rsidP="00802C92">
            <w:pPr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PAHs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502E22" w14:textId="284C8DAD" w:rsidR="00802C92" w:rsidRPr="006D47EE" w:rsidRDefault="00802C92" w:rsidP="00802C92">
            <w:pPr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Ring number</w:t>
            </w:r>
          </w:p>
        </w:tc>
        <w:tc>
          <w:tcPr>
            <w:tcW w:w="14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9C1D43" w14:textId="77777777" w:rsidR="00802C92" w:rsidRPr="006D47EE" w:rsidRDefault="00802C92" w:rsidP="00802C92">
            <w:pPr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Concentration range</w:t>
            </w:r>
          </w:p>
          <w:p w14:paraId="7306AA96" w14:textId="03E166A7" w:rsidR="00802C92" w:rsidRPr="006D47EE" w:rsidRDefault="00802C92" w:rsidP="00802C92">
            <w:pPr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(</w:t>
            </w:r>
            <w:proofErr w:type="spellStart"/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μg</w:t>
            </w:r>
            <w:proofErr w:type="spellEnd"/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/g)</w:t>
            </w:r>
          </w:p>
        </w:tc>
        <w:tc>
          <w:tcPr>
            <w:tcW w:w="13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F7178D" w14:textId="77777777" w:rsidR="00802C92" w:rsidRPr="006D47EE" w:rsidRDefault="00802C92" w:rsidP="00802C92">
            <w:pPr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Standard deviation</w:t>
            </w:r>
          </w:p>
          <w:p w14:paraId="61CB4456" w14:textId="3E4F510B" w:rsidR="00802C92" w:rsidRPr="006D47EE" w:rsidRDefault="00802C92" w:rsidP="00802C92">
            <w:pPr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(</w:t>
            </w:r>
            <w:proofErr w:type="spellStart"/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μg</w:t>
            </w:r>
            <w:proofErr w:type="spellEnd"/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/g)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097D38" w14:textId="1595764E" w:rsidR="00802C92" w:rsidRPr="006D47EE" w:rsidRDefault="00802C92" w:rsidP="00802C92">
            <w:pPr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Proportion</w:t>
            </w:r>
          </w:p>
        </w:tc>
      </w:tr>
      <w:tr w:rsidR="00FC71DC" w:rsidRPr="006D47EE" w14:paraId="157CB4D7" w14:textId="77777777" w:rsidTr="00FC71DC">
        <w:trPr>
          <w:jc w:val="center"/>
        </w:trPr>
        <w:tc>
          <w:tcPr>
            <w:tcW w:w="67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F4D9A7" w14:textId="7DE6F42D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Nap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34E99DD" w14:textId="1988A9AC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4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9715D9E" w14:textId="08A3346B" w:rsidR="00802C92" w:rsidRPr="006D47EE" w:rsidRDefault="00FC71DC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 w:hint="eastAsia"/>
                <w:kern w:val="0"/>
                <w:sz w:val="20"/>
                <w:szCs w:val="20"/>
              </w:rPr>
              <w:t>—</w:t>
            </w:r>
          </w:p>
        </w:tc>
        <w:tc>
          <w:tcPr>
            <w:tcW w:w="135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21684C" w14:textId="069C6F0A" w:rsidR="00802C92" w:rsidRPr="006D47EE" w:rsidRDefault="00FC71DC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 w:hint="eastAsia"/>
                <w:kern w:val="0"/>
                <w:sz w:val="20"/>
                <w:szCs w:val="20"/>
              </w:rPr>
              <w:t>—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AAD365" w14:textId="090503B2" w:rsidR="00802C92" w:rsidRPr="006D47EE" w:rsidRDefault="00FC71DC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 w:hint="eastAsia"/>
                <w:kern w:val="0"/>
                <w:sz w:val="20"/>
                <w:szCs w:val="20"/>
              </w:rPr>
              <w:t>—</w:t>
            </w:r>
          </w:p>
        </w:tc>
      </w:tr>
      <w:tr w:rsidR="00FC71DC" w:rsidRPr="006D47EE" w14:paraId="6F3EE434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6C326C34" w14:textId="271BD0B4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ACY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56DE765" w14:textId="2AE1E4E2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14:paraId="44530C18" w14:textId="547C3734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5.45~41.42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4103DEF8" w14:textId="073D1C19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25.43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</w:tcPr>
          <w:p w14:paraId="4C8D994C" w14:textId="0C0C06A0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1.15%</w:t>
            </w:r>
          </w:p>
        </w:tc>
      </w:tr>
      <w:tr w:rsidR="00FC71DC" w:rsidRPr="006D47EE" w14:paraId="068BA153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5AC598CC" w14:textId="337A73D9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仿宋" w:hAnsi="Times New Roman"/>
                <w:sz w:val="20"/>
                <w:szCs w:val="20"/>
              </w:rPr>
              <w:t>FLU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983B854" w14:textId="37166AD3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34FC5" w14:textId="19F3E67B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30.00~42.64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82FEE" w14:textId="3CDDBD7F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8.94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37E93" w14:textId="21BB8F8C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1.79%</w:t>
            </w:r>
          </w:p>
        </w:tc>
      </w:tr>
      <w:tr w:rsidR="00FC71DC" w:rsidRPr="006D47EE" w14:paraId="1727712D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35B8B16A" w14:textId="458768AA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Ant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97AF532" w14:textId="720CE762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2FCB" w14:textId="337EC29B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8.06~9.91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5429" w14:textId="20FC787F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1.30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ABCC" w14:textId="10A75EDB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0.44%</w:t>
            </w:r>
          </w:p>
        </w:tc>
      </w:tr>
      <w:tr w:rsidR="00FC71DC" w:rsidRPr="006D47EE" w14:paraId="7FF1D4D7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5F2D8A70" w14:textId="498DCA36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FLA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124C247" w14:textId="7415866C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E0499" w14:textId="7FEEAC4E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80.49~104.91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1D27" w14:textId="025527BF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17.27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2428" w14:textId="17E28429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4.57%</w:t>
            </w:r>
          </w:p>
        </w:tc>
      </w:tr>
      <w:tr w:rsidR="00FC71DC" w:rsidRPr="006D47EE" w14:paraId="47B3ED4D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7B7F32CA" w14:textId="1350E12F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PYR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9CC64CB" w14:textId="78D2C5C2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3B1DD" w14:textId="67F4CE18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135.57~137.87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3743" w14:textId="35935E37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1.63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3E638" w14:textId="7192223E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6.74%</w:t>
            </w:r>
          </w:p>
        </w:tc>
      </w:tr>
      <w:tr w:rsidR="00FC71DC" w:rsidRPr="006D47EE" w14:paraId="4C86ED1B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5CA37F95" w14:textId="4E685585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BaA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7626474" w14:textId="48F98C4D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46A24" w14:textId="0E38A28E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388.99~480.13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8C329" w14:textId="2DC0E925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64.44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4052B" w14:textId="5CBCF5D3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21.41%</w:t>
            </w:r>
          </w:p>
        </w:tc>
      </w:tr>
      <w:tr w:rsidR="00FC71DC" w:rsidRPr="006D47EE" w14:paraId="044C0BB1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2D7A0E1B" w14:textId="1AB4EF02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BbF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E7BDC41" w14:textId="2888444F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D772A" w14:textId="582F8122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265.08~612.86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16005" w14:textId="3179DB41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245.92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90E2" w14:textId="2ADD27A7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21.63%</w:t>
            </w:r>
          </w:p>
        </w:tc>
      </w:tr>
      <w:tr w:rsidR="00FC71DC" w:rsidRPr="006D47EE" w14:paraId="270DE8F8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4855D236" w14:textId="63A78343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BkF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F6E4B0B" w14:textId="0EB1587A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1AE46" w14:textId="0146FFBF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23.42~83.41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7A5FF" w14:textId="1BCE0035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42.42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F710" w14:textId="48EA9F1C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2.63%</w:t>
            </w:r>
          </w:p>
        </w:tc>
      </w:tr>
      <w:tr w:rsidR="00FC71DC" w:rsidRPr="006D47EE" w14:paraId="762655C0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700E3AD2" w14:textId="4F8DD5E6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BaP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CF3894A" w14:textId="449C08A0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D797" w14:textId="6BE6E0CE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371.71~521.24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9180" w14:textId="134B2916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105.73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FA695" w14:textId="4573FA59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22.00%</w:t>
            </w:r>
          </w:p>
        </w:tc>
      </w:tr>
      <w:tr w:rsidR="00FC71DC" w:rsidRPr="006D47EE" w14:paraId="3193F236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6F6B9C56" w14:textId="4554662D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IcdP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E598C73" w14:textId="3103C6D4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DDF56" w14:textId="0D57FB81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38.07~153.59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DABA0" w14:textId="03584F2C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81.69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DFA9C" w14:textId="6DE1ED26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4.72%</w:t>
            </w:r>
          </w:p>
        </w:tc>
      </w:tr>
      <w:tr w:rsidR="00FC71DC" w:rsidRPr="006D47EE" w14:paraId="7645EFEE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462A5748" w14:textId="291552D1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DahA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163381A" w14:textId="78EF91A6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C1A35" w14:textId="0F53C46B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62.12~93.61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63825" w14:textId="1BA2E8DB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22.27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4DBEC" w14:textId="53CBE4F0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3.84%</w:t>
            </w:r>
          </w:p>
        </w:tc>
      </w:tr>
      <w:tr w:rsidR="00FC71DC" w:rsidRPr="006D47EE" w14:paraId="350EF4B1" w14:textId="77777777" w:rsidTr="00FC71DC">
        <w:trPr>
          <w:jc w:val="center"/>
        </w:trPr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E66A4DD" w14:textId="2708D964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BghiP</w:t>
            </w:r>
            <w:proofErr w:type="spellEnd"/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CF8B3B" w14:textId="19B376F5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1CFAD9" w14:textId="501A9AB0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111.42~257.65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5D03B50" w14:textId="27AD2110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103.41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0804CCB" w14:textId="37DA3576" w:rsidR="00802C92" w:rsidRPr="006D47EE" w:rsidRDefault="00802C92" w:rsidP="00FC71DC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color w:val="000000" w:themeColor="text1"/>
                <w:kern w:val="24"/>
                <w:sz w:val="20"/>
                <w:szCs w:val="20"/>
              </w:rPr>
              <w:t>9.09%</w:t>
            </w:r>
          </w:p>
        </w:tc>
      </w:tr>
    </w:tbl>
    <w:p w14:paraId="78A4D95C" w14:textId="4288E675" w:rsidR="00802C92" w:rsidRDefault="00802C92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18FDFC2F" w14:textId="62C05D35" w:rsidR="0057721C" w:rsidRDefault="0057721C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8C494B2" w14:textId="78892D5A" w:rsidR="0057721C" w:rsidRDefault="0057721C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419DDAD8" w14:textId="5FE161C4" w:rsidR="0057721C" w:rsidRDefault="0057721C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6470791D" w14:textId="49E3305E" w:rsidR="0057721C" w:rsidRDefault="0057721C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2BC35007" w14:textId="581CC086" w:rsidR="0057721C" w:rsidRDefault="0057721C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6212BCFA" w14:textId="235987FC" w:rsidR="0086704C" w:rsidRDefault="0086704C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DA543F6" w14:textId="7D885D5E" w:rsidR="00DA2FF9" w:rsidRPr="00E84993" w:rsidRDefault="00DA2FF9" w:rsidP="00DA2FF9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lastRenderedPageBreak/>
        <w:t>T</w:t>
      </w:r>
      <w:r>
        <w:rPr>
          <w:rFonts w:ascii="Times New Roman" w:hAnsi="Times New Roman"/>
          <w:kern w:val="0"/>
          <w:sz w:val="24"/>
          <w:szCs w:val="24"/>
        </w:rPr>
        <w:t xml:space="preserve">able </w:t>
      </w:r>
      <w:r>
        <w:rPr>
          <w:rFonts w:ascii="Times New Roman" w:hAnsi="Times New Roman" w:hint="eastAsia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 xml:space="preserve">2 </w:t>
      </w:r>
      <w:r w:rsidR="00E84993">
        <w:rPr>
          <w:rFonts w:ascii="Times New Roman" w:hAnsi="Times New Roman"/>
          <w:kern w:val="0"/>
          <w:sz w:val="24"/>
          <w:szCs w:val="24"/>
        </w:rPr>
        <w:t>EPFRs detected on soil particles and atmospheric particulate matters with different concentrations of PAHs</w:t>
      </w:r>
    </w:p>
    <w:tbl>
      <w:tblPr>
        <w:tblStyle w:val="a3"/>
        <w:tblW w:w="5291" w:type="pct"/>
        <w:tblLook w:val="04A0" w:firstRow="1" w:lastRow="0" w:firstColumn="1" w:lastColumn="0" w:noHBand="0" w:noVBand="1"/>
      </w:tblPr>
      <w:tblGrid>
        <w:gridCol w:w="1650"/>
        <w:gridCol w:w="1440"/>
        <w:gridCol w:w="1798"/>
        <w:gridCol w:w="2224"/>
        <w:gridCol w:w="1677"/>
      </w:tblGrid>
      <w:tr w:rsidR="00CC75B7" w:rsidRPr="00B73D8B" w14:paraId="29BF3256" w14:textId="77777777" w:rsidTr="006D74D4">
        <w:tc>
          <w:tcPr>
            <w:tcW w:w="9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FEA5789" w14:textId="45BEA7BE" w:rsidR="00DA2FF9" w:rsidRPr="00B73D8B" w:rsidRDefault="00094912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73D8B">
              <w:rPr>
                <w:rFonts w:ascii="Times New Roman" w:hAnsi="Times New Roman"/>
                <w:kern w:val="0"/>
                <w:sz w:val="22"/>
                <w:szCs w:val="22"/>
              </w:rPr>
              <w:t>Particle Sources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2D05D3" w14:textId="15FC78DA" w:rsidR="00DA2FF9" w:rsidRPr="00B73D8B" w:rsidRDefault="00094912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73D8B">
              <w:rPr>
                <w:rFonts w:ascii="Times New Roman" w:hAnsi="Times New Roman"/>
                <w:kern w:val="0"/>
                <w:sz w:val="22"/>
                <w:szCs w:val="22"/>
              </w:rPr>
              <w:t>Contaminants</w:t>
            </w:r>
          </w:p>
        </w:tc>
        <w:tc>
          <w:tcPr>
            <w:tcW w:w="10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454E71" w14:textId="3E35EB48" w:rsidR="00DA2FF9" w:rsidRPr="00B73D8B" w:rsidRDefault="00DA2FF9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73D8B">
              <w:rPr>
                <w:rFonts w:ascii="Times New Roman" w:hAnsi="Times New Roman"/>
                <w:kern w:val="0"/>
                <w:sz w:val="22"/>
                <w:szCs w:val="22"/>
              </w:rPr>
              <w:t>Concentrations</w:t>
            </w:r>
          </w:p>
        </w:tc>
        <w:tc>
          <w:tcPr>
            <w:tcW w:w="12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DEEFFB" w14:textId="19DBD79E" w:rsidR="00DA2FF9" w:rsidRPr="00B73D8B" w:rsidRDefault="00DA2FF9" w:rsidP="00CC75B7">
            <w:pPr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73D8B">
              <w:rPr>
                <w:rFonts w:ascii="Times New Roman" w:hAnsi="Times New Roman"/>
                <w:kern w:val="0"/>
                <w:sz w:val="22"/>
                <w:szCs w:val="22"/>
              </w:rPr>
              <w:t>EPFR intensit</w:t>
            </w:r>
            <w:r w:rsidR="00094912" w:rsidRPr="00B73D8B">
              <w:rPr>
                <w:rFonts w:ascii="Times New Roman" w:hAnsi="Times New Roman"/>
                <w:kern w:val="0"/>
                <w:sz w:val="22"/>
                <w:szCs w:val="22"/>
              </w:rPr>
              <w:t>ies</w:t>
            </w:r>
          </w:p>
        </w:tc>
        <w:tc>
          <w:tcPr>
            <w:tcW w:w="9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A97376" w14:textId="43D60248" w:rsidR="00DA2FF9" w:rsidRPr="00B73D8B" w:rsidRDefault="00DA2FF9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73D8B">
              <w:rPr>
                <w:rFonts w:ascii="Times New Roman" w:hAnsi="Times New Roman"/>
                <w:kern w:val="0"/>
                <w:sz w:val="22"/>
                <w:szCs w:val="22"/>
              </w:rPr>
              <w:t>References</w:t>
            </w:r>
          </w:p>
        </w:tc>
      </w:tr>
      <w:tr w:rsidR="00CC75B7" w14:paraId="5FAF8B8B" w14:textId="77777777" w:rsidTr="006D74D4">
        <w:tc>
          <w:tcPr>
            <w:tcW w:w="93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FAD720" w14:textId="3A47549C" w:rsidR="00DA2FF9" w:rsidRPr="00EF6368" w:rsidRDefault="00094912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soil particles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01B9DDA" w14:textId="36AD7156" w:rsidR="00DA2FF9" w:rsidRPr="00EF6368" w:rsidRDefault="00094912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∑PAHs</w:t>
            </w:r>
          </w:p>
        </w:tc>
        <w:tc>
          <w:tcPr>
            <w:tcW w:w="102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E8362A7" w14:textId="576C7C4B" w:rsidR="00DA2FF9" w:rsidRPr="00EF6368" w:rsidRDefault="00094912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1058.1 mg/kg</w:t>
            </w:r>
          </w:p>
        </w:tc>
        <w:tc>
          <w:tcPr>
            <w:tcW w:w="126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16C6BD2" w14:textId="197C05AA" w:rsidR="00DA2FF9" w:rsidRPr="00EF6368" w:rsidRDefault="00094912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1.25</w:t>
            </w:r>
            <w:r w:rsidR="005062B1" w:rsidRPr="00EF6368">
              <w:rPr>
                <w:rFonts w:ascii="Times New Roman" w:hAnsi="Times New Roman"/>
                <w:kern w:val="0"/>
                <w:sz w:val="20"/>
                <w:szCs w:val="20"/>
              </w:rPr>
              <w:t>~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3.58×10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16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 xml:space="preserve"> spin/g</w:t>
            </w:r>
          </w:p>
        </w:tc>
        <w:tc>
          <w:tcPr>
            <w:tcW w:w="95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7146A2" w14:textId="52373CB3" w:rsidR="00DA2FF9" w:rsidRPr="006D74D4" w:rsidRDefault="00094912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begin"/>
            </w:r>
            <w:r w:rsidR="00F0295D" w:rsidRPr="006D74D4">
              <w:rPr>
                <w:rFonts w:ascii="Times New Roman" w:hAnsi="Times New Roman"/>
                <w:kern w:val="0"/>
                <w:sz w:val="18"/>
                <w:szCs w:val="18"/>
              </w:rPr>
              <w:instrText xml:space="preserve"> ADDIN EN.CITE &lt;EndNote&gt;&lt;Cite&gt;&lt;Author&gt;Ni&lt;/Author&gt;&lt;Year&gt;2023&lt;/Year&gt;&lt;RecNum&gt;186&lt;/RecNum&gt;&lt;DisplayText&gt;(Ni et al., 2023)&lt;/DisplayText&gt;&lt;record&gt;&lt;rec-number&gt;186&lt;/rec-number&gt;&lt;foreign-keys&gt;&lt;key app="EN" db-id="2tsa09r062r0z2etepsvf5zm5exwr9w0vwat" timestamp="1681785341"&gt;186&lt;/key&gt;&lt;/foreign-keys&gt;&lt;ref-type name="Journal Article"&gt;17&lt;/ref-type&gt;&lt;contributors&gt;&lt;authors&gt;&lt;author&gt;Ni, Zheng&lt;/author&gt;&lt;author&gt;Gao, Ning&lt;/author&gt;&lt;author&gt;Chen, Na&lt;/author&gt;&lt;author&gt;Zhang, Chi&lt;/author&gt;&lt;author&gt;Liu, Ze&lt;/author&gt;&lt;author&gt;Zhu, Kecheng&lt;/author&gt;&lt;author&gt;Sharma, Virender K.&lt;/author&gt;&lt;author&gt;Jia, Hanzhong&lt;/author&gt;&lt;/authors&gt;&lt;/contributors&gt;&lt;titles&gt;&lt;title&gt;Particle-size distributions of environmentally persistent free radicals and oxidative potential of soils from a former gasworks site&lt;/title&gt;&lt;secondary-title&gt;Science of the Total Environment&lt;/secondary-title&gt;&lt;/titles&gt;&lt;periodical&gt;&lt;full-title&gt;Science of the Total Environment&lt;/full-title&gt;&lt;/periodical&gt;&lt;volume&gt;869&lt;/volume&gt;&lt;dates&gt;&lt;year&gt;2023&lt;/year&gt;&lt;pub-dates&gt;&lt;date&gt;Apr 15&lt;/date&gt;&lt;/pub-dates&gt;&lt;/dates&gt;&lt;isbn&gt;0048-9697&lt;/isbn&gt;&lt;accession-num&gt;WOS:000926440200001&lt;/accession-num&gt;&lt;work-type&gt;Article&lt;/work-type&gt;&lt;urls&gt;&lt;related-urls&gt;&lt;url&gt;&amp;lt;Go to ISI&amp;gt;://WOS:000926440200001&lt;/url&gt;&lt;/related-urls&gt;&lt;/urls&gt;&lt;custom7&gt;161747&lt;/custom7&gt;&lt;electronic-resource-num&gt;10.1016/j.scitotenv.2023.161747&lt;/electronic-resource-num&gt;&lt;/record&gt;&lt;/Cite&gt;&lt;/EndNote&gt;</w:instrTex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separate"/>
            </w:r>
            <w:r w:rsidR="00F0295D" w:rsidRPr="006D74D4">
              <w:rPr>
                <w:rFonts w:ascii="Times New Roman" w:hAnsi="Times New Roman"/>
                <w:noProof/>
                <w:kern w:val="0"/>
                <w:sz w:val="18"/>
                <w:szCs w:val="18"/>
              </w:rPr>
              <w:t>(Ni et al., 2023)</w: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CC75B7" w14:paraId="27C19140" w14:textId="77777777" w:rsidTr="006D74D4"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93367" w14:textId="51BB1E8B" w:rsidR="00DA2FF9" w:rsidRPr="00EF6368" w:rsidRDefault="00094912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soil particles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E370" w14:textId="60AAE31E" w:rsidR="00DA2FF9" w:rsidRPr="00EF6368" w:rsidRDefault="00094912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∑PAHs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3249E" w14:textId="4CFA49A6" w:rsidR="00DA2FF9" w:rsidRPr="00EF6368" w:rsidRDefault="00094912" w:rsidP="004D674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4.755-17.422 mg/kg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08E94" w14:textId="477E970B" w:rsidR="00DA2FF9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sz w:val="20"/>
                <w:szCs w:val="20"/>
              </w:rPr>
              <w:t>~3×10</w:t>
            </w:r>
            <w:r w:rsidRPr="00EF6368">
              <w:rPr>
                <w:rFonts w:ascii="Times New Roman" w:hAnsi="Times New Roman"/>
                <w:sz w:val="20"/>
                <w:szCs w:val="20"/>
                <w:vertAlign w:val="superscript"/>
              </w:rPr>
              <w:t>17</w:t>
            </w:r>
            <w:r w:rsidR="00912D80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Pr="00EF6368">
              <w:rPr>
                <w:rFonts w:ascii="Times New Roman" w:hAnsi="Times New Roman"/>
                <w:sz w:val="20"/>
                <w:szCs w:val="20"/>
              </w:rPr>
              <w:t>spin/g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7AB0" w14:textId="3E3DBDED" w:rsidR="00DA2FF9" w:rsidRPr="006D74D4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begin"/>
            </w:r>
            <w:r w:rsidR="00F0295D" w:rsidRPr="006D74D4">
              <w:rPr>
                <w:rFonts w:ascii="Times New Roman" w:hAnsi="Times New Roman"/>
                <w:kern w:val="0"/>
                <w:sz w:val="18"/>
                <w:szCs w:val="18"/>
              </w:rPr>
              <w:instrText xml:space="preserve"> ADDIN EN.CITE &lt;EndNote&gt;&lt;Cite&gt;&lt;Author&gt;Jia&lt;/Author&gt;&lt;Year&gt;2017&lt;/Year&gt;&lt;RecNum&gt;57&lt;/RecNum&gt;&lt;DisplayText&gt;(Jia et al., 2017)&lt;/DisplayText&gt;&lt;record&gt;&lt;rec-number&gt;57&lt;/rec-number&gt;&lt;foreign-keys&gt;&lt;key app="EN" db-id="2tsa09r062r0z2etepsvf5zm5exwr9w0vwat" timestamp="1600935855"&gt;57&lt;/key&gt;&lt;/foreign-keys&gt;&lt;ref-type name="Journal Article"&gt;17&lt;/ref-type&gt;&lt;contributors&gt;&lt;authors&gt;&lt;author&gt;Jia, Hanzhong&lt;/author&gt;&lt;author&gt;Zhao, Song&lt;/author&gt;&lt;author&gt;Nulaji, Gulimire&lt;/author&gt;&lt;author&gt;Tao, Kelin&lt;/author&gt;&lt;author&gt;Wang, Fu&lt;/author&gt;&lt;author&gt;Sharma, Virender K.&lt;/author&gt;&lt;author&gt;Wang, Chuanyi&lt;/author&gt;&lt;/authors&gt;&lt;/contributors&gt;&lt;titles&gt;&lt;title&gt;Environmentally Persistent Free Radicals in Soils of Past Coking Sites: Distribution and Stabilization&lt;/title&gt;&lt;secondary-title&gt;Environmental Science &amp;amp; Technology&lt;/secondary-title&gt;&lt;/titles&gt;&lt;periodical&gt;&lt;full-title&gt;Environmental Science &amp;amp; Technology&lt;/full-title&gt;&lt;abbr-1&gt;Environ. Sci. Technol.&lt;/abbr-1&gt;&lt;/periodical&gt;&lt;pages&gt;6000-6008&lt;/pages&gt;&lt;volume&gt;51&lt;/volume&gt;&lt;number&gt;11&lt;/number&gt;&lt;dates&gt;&lt;year&gt;2017&lt;/year&gt;&lt;pub-dates&gt;&lt;date&gt;Jun 6&lt;/date&gt;&lt;/pub-dates&gt;&lt;/dates&gt;&lt;isbn&gt;0013-936X&lt;/isbn&gt;&lt;accession-num&gt;WOS:000403033600020&lt;/accession-num&gt;&lt;urls&gt;&lt;related-urls&gt;&lt;url&gt;&amp;lt;Go to ISI&amp;gt;://WOS:000403033600020&lt;/url&gt;&lt;/related-urls&gt;&lt;/urls&gt;&lt;electronic-resource-num&gt;10.1021/acs.est.7b00599&lt;/electronic-resource-num&gt;&lt;/record&gt;&lt;/Cite&gt;&lt;/EndNote&gt;</w:instrTex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separate"/>
            </w:r>
            <w:r w:rsidR="00F0295D" w:rsidRPr="006D74D4">
              <w:rPr>
                <w:rFonts w:ascii="Times New Roman" w:hAnsi="Times New Roman"/>
                <w:noProof/>
                <w:kern w:val="0"/>
                <w:sz w:val="18"/>
                <w:szCs w:val="18"/>
              </w:rPr>
              <w:t>(Jia et al., 2017)</w: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8E391A" w14:paraId="54459672" w14:textId="77777777" w:rsidTr="006D74D4"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E3AF7" w14:textId="3D2C4E42" w:rsidR="00094912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soil particles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8E711" w14:textId="199AA3C7" w:rsidR="00094912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∑PAHs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54463" w14:textId="29E5F2E4" w:rsidR="00094912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hundreds to thousands of mg/kg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D7DEA" w14:textId="7000B1F9" w:rsidR="00094912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17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~10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18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 xml:space="preserve"> spin/g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6A7A" w14:textId="359B94AC" w:rsidR="00094912" w:rsidRPr="006D74D4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begin"/>
            </w:r>
            <w:r w:rsidR="00F0295D" w:rsidRPr="006D74D4">
              <w:rPr>
                <w:rFonts w:ascii="Times New Roman" w:hAnsi="Times New Roman"/>
                <w:kern w:val="0"/>
                <w:sz w:val="18"/>
                <w:szCs w:val="18"/>
              </w:rPr>
              <w:instrText xml:space="preserve"> ADDIN EN.CITE &lt;EndNote&gt;&lt;Cite&gt;&lt;Author&gt;Jia&lt;/Author&gt;&lt;Year&gt;2019&lt;/Year&gt;&lt;RecNum&gt;187&lt;/RecNum&gt;&lt;DisplayText&gt;(Jia et al., 2019a)&lt;/DisplayText&gt;&lt;record&gt;&lt;rec-number&gt;187&lt;/rec-number&gt;&lt;foreign-keys&gt;&lt;key app="EN" db-id="2tsa09r062r0z2etepsvf5zm5exwr9w0vwat" timestamp="1681785573"&gt;187&lt;/key&gt;&lt;/foreign-keys&gt;&lt;ref-type name="Journal Article"&gt;17&lt;/ref-type&gt;&lt;contributors&gt;&lt;authors&gt;&lt;author&gt;Jia, Hanzhong&lt;/author&gt;&lt;author&gt;Zhao, Song&lt;/author&gt;&lt;author&gt;Shi, Yafang&lt;/author&gt;&lt;author&gt;Fan, Xiaoyun&lt;/author&gt;&lt;author&gt;Wang, Tiecheng&lt;/author&gt;&lt;/authors&gt;&lt;/contributors&gt;&lt;titles&gt;&lt;title&gt;Formation of environmentally persistent free radicals during the transformation of anthracene in different soils: Roles of soil characteristics and ambient conditions&lt;/title&gt;&lt;secondary-title&gt;Journal of Hazardous Materials&lt;/secondary-title&gt;&lt;/titles&gt;&lt;periodical&gt;&lt;full-title&gt;Journal of Hazardous Materials&lt;/full-title&gt;&lt;/periodical&gt;&lt;pages&gt;214-223&lt;/pages&gt;&lt;volume&gt;362&lt;/volume&gt;&lt;dates&gt;&lt;year&gt;2019&lt;/year&gt;&lt;pub-dates&gt;&lt;date&gt;Jan 15&lt;/date&gt;&lt;/pub-dates&gt;&lt;/dates&gt;&lt;isbn&gt;0304-3894&lt;/isbn&gt;&lt;accession-num&gt;WOS:000449127500024&lt;/accession-num&gt;&lt;work-type&gt;Article&lt;/work-type&gt;&lt;urls&gt;&lt;related-urls&gt;&lt;url&gt;&amp;lt;Go to ISI&amp;gt;://WOS:000449127500024&lt;/url&gt;&lt;/related-urls&gt;&lt;/urls&gt;&lt;electronic-resource-num&gt;10.1016/j.jhazmat.2018.08.056&lt;/electronic-resource-num&gt;&lt;/record&gt;&lt;/Cite&gt;&lt;/EndNote&gt;</w:instrTex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separate"/>
            </w:r>
            <w:r w:rsidR="00F0295D" w:rsidRPr="006D74D4">
              <w:rPr>
                <w:rFonts w:ascii="Times New Roman" w:hAnsi="Times New Roman"/>
                <w:noProof/>
                <w:kern w:val="0"/>
                <w:sz w:val="18"/>
                <w:szCs w:val="18"/>
              </w:rPr>
              <w:t>(Jia et al., 2019a)</w: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5062B1" w14:paraId="1F2F3748" w14:textId="77777777" w:rsidTr="006D74D4"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229FD" w14:textId="76419AE4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 w:hint="eastAsia"/>
                <w:kern w:val="0"/>
                <w:sz w:val="20"/>
                <w:szCs w:val="20"/>
              </w:rPr>
              <w:t>s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oot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1ADFF" w14:textId="048BEA8E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∑PAHs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CD65E" w14:textId="42F4B68E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169.6 ± 2.1 mg/kg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8BFF8" w14:textId="0011D755" w:rsidR="005062B1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sz w:val="20"/>
                <w:szCs w:val="20"/>
              </w:rPr>
              <w:t>3.20 × 10</w:t>
            </w:r>
            <w:r w:rsidRPr="00EF6368">
              <w:rPr>
                <w:rFonts w:ascii="Times New Roman" w:hAnsi="Times New Roman"/>
                <w:sz w:val="20"/>
                <w:szCs w:val="20"/>
                <w:vertAlign w:val="superscript"/>
              </w:rPr>
              <w:t>17</w:t>
            </w:r>
            <w:r w:rsidRPr="00EF63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6368">
              <w:rPr>
                <w:rFonts w:ascii="Times New Roman" w:eastAsia="微软雅黑" w:hAnsi="Times New Roman"/>
                <w:sz w:val="20"/>
                <w:szCs w:val="20"/>
              </w:rPr>
              <w:t>~</w:t>
            </w:r>
            <w:r w:rsidRPr="00EF6368">
              <w:rPr>
                <w:rFonts w:ascii="Times New Roman" w:hAnsi="Times New Roman"/>
                <w:sz w:val="20"/>
                <w:szCs w:val="20"/>
              </w:rPr>
              <w:t xml:space="preserve"> 3.10 </w:t>
            </w:r>
            <w:r w:rsidRPr="00EF6368">
              <w:rPr>
                <w:rFonts w:ascii="Times New Roman" w:eastAsia="等线" w:hAnsi="Times New Roman"/>
                <w:sz w:val="20"/>
                <w:szCs w:val="20"/>
              </w:rPr>
              <w:t>×</w:t>
            </w:r>
            <w:r w:rsidRPr="00EF6368">
              <w:rPr>
                <w:rFonts w:ascii="Times New Roman" w:hAnsi="Times New Roman"/>
                <w:sz w:val="20"/>
                <w:szCs w:val="20"/>
              </w:rPr>
              <w:t xml:space="preserve"> 10</w:t>
            </w:r>
            <w:r w:rsidRPr="00EF6368">
              <w:rPr>
                <w:rFonts w:ascii="Times New Roman" w:hAnsi="Times New Roman"/>
                <w:sz w:val="20"/>
                <w:szCs w:val="20"/>
                <w:vertAlign w:val="superscript"/>
              </w:rPr>
              <w:t>19</w:t>
            </w:r>
            <w:r w:rsidR="00912D80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Pr="00EF6368">
              <w:rPr>
                <w:rFonts w:ascii="Times New Roman" w:hAnsi="Times New Roman"/>
                <w:sz w:val="20"/>
                <w:szCs w:val="20"/>
              </w:rPr>
              <w:t>spin/g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758B" w14:textId="322439B0" w:rsidR="005062B1" w:rsidRPr="006D74D4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begin"/>
            </w:r>
            <w:r w:rsidR="00F0295D" w:rsidRPr="006D74D4">
              <w:rPr>
                <w:rFonts w:ascii="Times New Roman" w:hAnsi="Times New Roman"/>
                <w:kern w:val="0"/>
                <w:sz w:val="18"/>
                <w:szCs w:val="18"/>
              </w:rPr>
              <w:instrText xml:space="preserve"> ADDIN EN.CITE &lt;EndNote&gt;&lt;Cite&gt;&lt;Author&gt;Wang&lt;/Author&gt;&lt;Year&gt;2018&lt;/Year&gt;&lt;RecNum&gt;73&lt;/RecNum&gt;&lt;DisplayText&gt;(Wang et al., 2018)&lt;/DisplayText&gt;&lt;record&gt;&lt;rec-number&gt;73&lt;/rec-number&gt;&lt;foreign-keys&gt;&lt;key app="EN" db-id="2tsa09r062r0z2etepsvf5zm5exwr9w0vwat" timestamp="1600935856"&gt;73&lt;/key&gt;&lt;/foreign-keys&gt;&lt;ref-type name="Journal Article"&gt;17&lt;/ref-type&gt;&lt;contributors&gt;&lt;authors&gt;&lt;author&gt;Wang, Peng&lt;/author&gt;&lt;author&gt;Pan, Bo&lt;/author&gt;&lt;author&gt;Li, Hao&lt;/author&gt;&lt;author&gt;Huang, Yu&lt;/author&gt;&lt;author&gt;Dong, Xudong&lt;/author&gt;&lt;author&gt;Ai, Fang&lt;/author&gt;&lt;author&gt;Liu, Lingyan&lt;/author&gt;&lt;author&gt;Wu, Min&lt;/author&gt;&lt;author&gt;Xing, Baoshan&lt;/author&gt;&lt;/authors&gt;&lt;/contributors&gt;&lt;titles&gt;&lt;title&gt;The Overlooked Occurrence of Environmentally Persistent Free Radicals in an Area with Low-Rank Coal Burning, Xuanwei, China&lt;/title&gt;&lt;secondary-title&gt;Environmental Science &amp;amp; Technology&lt;/secondary-title&gt;&lt;/titles&gt;&lt;periodical&gt;&lt;full-title&gt;Environmental Science &amp;amp; Technology&lt;/full-title&gt;&lt;abbr-1&gt;Environ. Sci. Technol.&lt;/abbr-1&gt;&lt;/periodical&gt;&lt;pages&gt;1054-1061&lt;/pages&gt;&lt;volume&gt;52&lt;/volume&gt;&lt;number&gt;3&lt;/number&gt;&lt;dates&gt;&lt;year&gt;2018&lt;/year&gt;&lt;pub-dates&gt;&lt;date&gt;Feb 6&lt;/date&gt;&lt;/pub-dates&gt;&lt;/dates&gt;&lt;isbn&gt;0013-936X&lt;/isbn&gt;&lt;accession-num&gt;WOS:000424851700015&lt;/accession-num&gt;&lt;urls&gt;&lt;related-urls&gt;&lt;url&gt;&amp;lt;Go to ISI&amp;gt;://WOS:000424851700015&lt;/url&gt;&lt;/related-urls&gt;&lt;/urls&gt;&lt;electronic-resource-num&gt;10.1021/acs.est.7b05453&lt;/electronic-resource-num&gt;&lt;/record&gt;&lt;/Cite&gt;&lt;/EndNote&gt;</w:instrTex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separate"/>
            </w:r>
            <w:r w:rsidR="00F0295D" w:rsidRPr="006D74D4">
              <w:rPr>
                <w:rFonts w:ascii="Times New Roman" w:hAnsi="Times New Roman"/>
                <w:noProof/>
                <w:kern w:val="0"/>
                <w:sz w:val="18"/>
                <w:szCs w:val="18"/>
              </w:rPr>
              <w:t>(Wang et al., 2018)</w: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CC75B7" w14:paraId="1A9929F5" w14:textId="77777777" w:rsidTr="006D74D4"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15A20" w14:textId="77777777" w:rsidR="005062B1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Soil particles</w:t>
            </w:r>
          </w:p>
          <w:p w14:paraId="47EDF986" w14:textId="777B4567" w:rsidR="005062B1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(montmorillonite)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A6924" w14:textId="143612E1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 w:hint="eastAsia"/>
                <w:kern w:val="0"/>
                <w:sz w:val="20"/>
                <w:szCs w:val="20"/>
              </w:rPr>
              <w:t>A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nt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4D4A" w14:textId="796567C7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0.386~0.703 mg/g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1E719" w14:textId="2B7FE70B" w:rsidR="005062B1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17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~10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18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 xml:space="preserve"> spin/g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B9467" w14:textId="1678F7D7" w:rsidR="005062B1" w:rsidRPr="006D74D4" w:rsidRDefault="00CC75B7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begin"/>
            </w:r>
            <w:r w:rsidR="00F0295D" w:rsidRPr="006D74D4">
              <w:rPr>
                <w:rFonts w:ascii="Times New Roman" w:hAnsi="Times New Roman"/>
                <w:kern w:val="0"/>
                <w:sz w:val="18"/>
                <w:szCs w:val="18"/>
              </w:rPr>
              <w:instrText xml:space="preserve"> ADDIN EN.CITE &lt;EndNote&gt;&lt;Cite&gt;&lt;Author&gt;Wang&lt;/Author&gt;&lt;Year&gt;2018&lt;/Year&gt;&lt;RecNum&gt;73&lt;/RecNum&gt;&lt;DisplayText&gt;(Wang et al., 2018)&lt;/DisplayText&gt;&lt;record&gt;&lt;rec-number&gt;73&lt;/rec-number&gt;&lt;foreign-keys&gt;&lt;key app="EN" db-id="2tsa09r062r0z2etepsvf5zm5exwr9w0vwat" timestamp="1600935856"&gt;73&lt;/key&gt;&lt;/foreign-keys&gt;&lt;ref-type name="Journal Article"&gt;17&lt;/ref-type&gt;&lt;contributors&gt;&lt;authors&gt;&lt;author&gt;Wang, Peng&lt;/author&gt;&lt;author&gt;Pan, Bo&lt;/author&gt;&lt;author&gt;Li, Hao&lt;/author&gt;&lt;author&gt;Huang, Yu&lt;/author&gt;&lt;author&gt;Dong, Xudong&lt;/author&gt;&lt;author&gt;Ai, Fang&lt;/author&gt;&lt;author&gt;Liu, Lingyan&lt;/author&gt;&lt;author&gt;Wu, Min&lt;/author&gt;&lt;author&gt;Xing, Baoshan&lt;/author&gt;&lt;/authors&gt;&lt;/contributors&gt;&lt;titles&gt;&lt;title&gt;The Overlooked Occurrence of Environmentally Persistent Free Radicals in an Area with Low-Rank Coal Burning, Xuanwei, China&lt;/title&gt;&lt;secondary-title&gt;Environmental Science &amp;amp; Technology&lt;/secondary-title&gt;&lt;/titles&gt;&lt;periodical&gt;&lt;full-title&gt;Environmental Science &amp;amp; Technology&lt;/full-title&gt;&lt;abbr-1&gt;Environ. Sci. Technol.&lt;/abbr-1&gt;&lt;/periodical&gt;&lt;pages&gt;1054-1061&lt;/pages&gt;&lt;volume&gt;52&lt;/volume&gt;&lt;number&gt;3&lt;/number&gt;&lt;dates&gt;&lt;year&gt;2018&lt;/year&gt;&lt;pub-dates&gt;&lt;date&gt;Feb 6&lt;/date&gt;&lt;/pub-dates&gt;&lt;/dates&gt;&lt;isbn&gt;0013-936X&lt;/isbn&gt;&lt;accession-num&gt;WOS:000424851700015&lt;/accession-num&gt;&lt;urls&gt;&lt;related-urls&gt;&lt;url&gt;&amp;lt;Go to ISI&amp;gt;://WOS:000424851700015&lt;/url&gt;&lt;/related-urls&gt;&lt;/urls&gt;&lt;electronic-resource-num&gt;10.1021/acs.est.7b05453&lt;/electronic-resource-num&gt;&lt;/record&gt;&lt;/Cite&gt;&lt;/EndNote&gt;</w:instrTex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separate"/>
            </w:r>
            <w:r w:rsidR="00F0295D" w:rsidRPr="006D74D4">
              <w:rPr>
                <w:rFonts w:ascii="Times New Roman" w:hAnsi="Times New Roman"/>
                <w:noProof/>
                <w:kern w:val="0"/>
                <w:sz w:val="18"/>
                <w:szCs w:val="18"/>
              </w:rPr>
              <w:t>(Wang et al., 2018)</w: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CC75B7" w14:paraId="37C23DEF" w14:textId="77777777" w:rsidTr="006D74D4"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0D6A6" w14:textId="77777777" w:rsidR="005062B1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Soil particles</w:t>
            </w:r>
          </w:p>
          <w:p w14:paraId="00EB5D45" w14:textId="0C39C680" w:rsidR="005062B1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(montmorillonite)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5DB8F" w14:textId="70528C00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YR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4DF55" w14:textId="49B1423D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1.130-~2.441 mg/g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891C6" w14:textId="64CF6523" w:rsidR="005062B1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17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~10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18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 xml:space="preserve"> spin/g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473A" w14:textId="5B66CA23" w:rsidR="005062B1" w:rsidRPr="006D74D4" w:rsidRDefault="00CC75B7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begin"/>
            </w:r>
            <w:r w:rsidR="00F0295D" w:rsidRPr="006D74D4">
              <w:rPr>
                <w:rFonts w:ascii="Times New Roman" w:hAnsi="Times New Roman"/>
                <w:kern w:val="0"/>
                <w:sz w:val="18"/>
                <w:szCs w:val="18"/>
              </w:rPr>
              <w:instrText xml:space="preserve"> ADDIN EN.CITE &lt;EndNote&gt;&lt;Cite&gt;&lt;Author&gt;Wang&lt;/Author&gt;&lt;Year&gt;2018&lt;/Year&gt;&lt;RecNum&gt;73&lt;/RecNum&gt;&lt;DisplayText&gt;(Wang et al., 2018)&lt;/DisplayText&gt;&lt;record&gt;&lt;rec-number&gt;73&lt;/rec-number&gt;&lt;foreign-keys&gt;&lt;key app="EN" db-id="2tsa09r062r0z2etepsvf5zm5exwr9w0vwat" timestamp="1600935856"&gt;73&lt;/key&gt;&lt;/foreign-keys&gt;&lt;ref-type name="Journal Article"&gt;17&lt;/ref-type&gt;&lt;contributors&gt;&lt;authors&gt;&lt;author&gt;Wang, Peng&lt;/author&gt;&lt;author&gt;Pan, Bo&lt;/author&gt;&lt;author&gt;Li, Hao&lt;/author&gt;&lt;author&gt;Huang, Yu&lt;/author&gt;&lt;author&gt;Dong, Xudong&lt;/author&gt;&lt;author&gt;Ai, Fang&lt;/author&gt;&lt;author&gt;Liu, Lingyan&lt;/author&gt;&lt;author&gt;Wu, Min&lt;/author&gt;&lt;author&gt;Xing, Baoshan&lt;/author&gt;&lt;/authors&gt;&lt;/contributors&gt;&lt;titles&gt;&lt;title&gt;The Overlooked Occurrence of Environmentally Persistent Free Radicals in an Area with Low-Rank Coal Burning, Xuanwei, China&lt;/title&gt;&lt;secondary-title&gt;Environmental Science &amp;amp; Technology&lt;/secondary-title&gt;&lt;/titles&gt;&lt;periodical&gt;&lt;full-title&gt;Environmental Science &amp;amp; Technology&lt;/full-title&gt;&lt;abbr-1&gt;Environ. Sci. Technol.&lt;/abbr-1&gt;&lt;/periodical&gt;&lt;pages&gt;1054-1061&lt;/pages&gt;&lt;volume&gt;52&lt;/volume&gt;&lt;number&gt;3&lt;/number&gt;&lt;dates&gt;&lt;year&gt;2018&lt;/year&gt;&lt;pub-dates&gt;&lt;date&gt;Feb 6&lt;/date&gt;&lt;/pub-dates&gt;&lt;/dates&gt;&lt;isbn&gt;0013-936X&lt;/isbn&gt;&lt;accession-num&gt;WOS:000424851700015&lt;/accession-num&gt;&lt;urls&gt;&lt;related-urls&gt;&lt;url&gt;&amp;lt;Go to ISI&amp;gt;://WOS:000424851700015&lt;/url&gt;&lt;/related-urls&gt;&lt;/urls&gt;&lt;electronic-resource-num&gt;10.1021/acs.est.7b05453&lt;/electronic-resource-num&gt;&lt;/record&gt;&lt;/Cite&gt;&lt;/EndNote&gt;</w:instrTex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separate"/>
            </w:r>
            <w:r w:rsidR="00F0295D" w:rsidRPr="006D74D4">
              <w:rPr>
                <w:rFonts w:ascii="Times New Roman" w:hAnsi="Times New Roman"/>
                <w:noProof/>
                <w:kern w:val="0"/>
                <w:sz w:val="18"/>
                <w:szCs w:val="18"/>
              </w:rPr>
              <w:t>(Wang et al., 2018)</w: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CC75B7" w14:paraId="77B78A92" w14:textId="77777777" w:rsidTr="006D74D4"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EC6B4" w14:textId="3A05AE9B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M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9A8CD" w14:textId="30D0352A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∑PAHs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DB044" w14:textId="700443BC" w:rsidR="005062B1" w:rsidRPr="00EF6368" w:rsidRDefault="005062B1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1.09~76.24 ng/m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FFAD8" w14:textId="5453FB77" w:rsidR="005062B1" w:rsidRPr="00EF6368" w:rsidRDefault="005062B1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1.13~8.97×10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15</w:t>
            </w:r>
            <w:r w:rsidR="00912D80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spin/m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6F7A7" w14:textId="458CF9F2" w:rsidR="005062B1" w:rsidRPr="006D74D4" w:rsidRDefault="00CC75B7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begin"/>
            </w:r>
            <w:r w:rsidR="00F0295D" w:rsidRPr="006D74D4">
              <w:rPr>
                <w:rFonts w:ascii="Times New Roman" w:hAnsi="Times New Roman"/>
                <w:kern w:val="0"/>
                <w:sz w:val="18"/>
                <w:szCs w:val="18"/>
              </w:rPr>
              <w:instrText xml:space="preserve"> ADDIN EN.CITE &lt;EndNote&gt;&lt;Cite&gt;&lt;Author&gt;Li&lt;/Author&gt;&lt;Year&gt;2022&lt;/Year&gt;&lt;RecNum&gt;189&lt;/RecNum&gt;&lt;DisplayText&gt;(Li, Z. et al., 2022)&lt;/DisplayText&gt;&lt;record&gt;&lt;rec-number&gt;189&lt;/rec-number&gt;&lt;foreign-keys&gt;&lt;key app="EN" db-id="2tsa09r062r0z2etepsvf5zm5exwr9w0vwat" timestamp="1681786095"&gt;189&lt;/key&gt;&lt;/foreign-keys&gt;&lt;ref-type name="Journal Article"&gt;17&lt;/ref-type&gt;&lt;contributors&gt;&lt;authors&gt;&lt;author&gt;Li, Zhansheng&lt;/author&gt;&lt;author&gt;Zhao, Hongxia&lt;/author&gt;&lt;author&gt;Li, Xintong&lt;/author&gt;&lt;author&gt;Bekele, Tadiyose Girma&lt;/author&gt;&lt;/authors&gt;&lt;/contributors&gt;&lt;titles&gt;&lt;title&gt;Characteristics and sources of environmentally persistent free radicals in PM2.5 in Dalian, Northeast China: correlation with polycyclic aromatic hydrocarbons&lt;/title&gt;&lt;secondary-title&gt;Environmental Science and Pollution Research&lt;/secondary-title&gt;&lt;/titles&gt;&lt;periodical&gt;&lt;full-title&gt;Environmental Science and Pollution Research&lt;/full-title&gt;&lt;/periodical&gt;&lt;pages&gt;24612-24622&lt;/pages&gt;&lt;volume&gt;29&lt;/volume&gt;&lt;number&gt;17&lt;/number&gt;&lt;dates&gt;&lt;year&gt;2022&lt;/year&gt;&lt;pub-dates&gt;&lt;date&gt;Apr&lt;/date&gt;&lt;/pub-dates&gt;&lt;/dates&gt;&lt;isbn&gt;0944-1344&lt;/isbn&gt;&lt;accession-num&gt;WOS:000722552800010&lt;/accession-num&gt;&lt;work-type&gt;Article&lt;/work-type&gt;&lt;urls&gt;&lt;related-urls&gt;&lt;url&gt;&amp;lt;Go to ISI&amp;gt;://WOS:000722552800010&lt;/url&gt;&lt;/related-urls&gt;&lt;/urls&gt;&lt;electronic-resource-num&gt;10.1007/s11356-021-17688-9&lt;/electronic-resource-num&gt;&lt;/record&gt;&lt;/Cite&gt;&lt;/EndNote&gt;</w:instrTex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separate"/>
            </w:r>
            <w:r w:rsidR="00F0295D" w:rsidRPr="006D74D4">
              <w:rPr>
                <w:rFonts w:ascii="Times New Roman" w:hAnsi="Times New Roman"/>
                <w:noProof/>
                <w:kern w:val="0"/>
                <w:sz w:val="18"/>
                <w:szCs w:val="18"/>
              </w:rPr>
              <w:t>(Li, Z. et al., 2022)</w: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end"/>
            </w:r>
          </w:p>
        </w:tc>
      </w:tr>
      <w:tr w:rsidR="00CC75B7" w14:paraId="455614E7" w14:textId="77777777" w:rsidTr="006D74D4"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4BF920" w14:textId="4B53BF5F" w:rsidR="005062B1" w:rsidRPr="00EF6368" w:rsidRDefault="00CC75B7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M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A124A8" w14:textId="266ED0C0" w:rsidR="005062B1" w:rsidRPr="00EF6368" w:rsidRDefault="00CC75B7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∑PAHs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080750" w14:textId="3BBDE343" w:rsidR="005062B1" w:rsidRPr="00EF6368" w:rsidRDefault="00CC75B7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74.94 ng/m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0D7070" w14:textId="71D837A0" w:rsidR="005062B1" w:rsidRPr="00EF6368" w:rsidRDefault="00CC75B7" w:rsidP="00CC75B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>2.31×10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13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</w:rPr>
              <w:t xml:space="preserve"> spin/m</w:t>
            </w:r>
            <w:r w:rsidRPr="00EF6368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9F5393" w14:textId="38CCF3E7" w:rsidR="005062B1" w:rsidRPr="006D74D4" w:rsidRDefault="00CC75B7" w:rsidP="00CC75B7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begin"/>
            </w:r>
            <w:r w:rsidR="00F0295D" w:rsidRPr="006D74D4">
              <w:rPr>
                <w:rFonts w:ascii="Times New Roman" w:hAnsi="Times New Roman"/>
                <w:kern w:val="0"/>
                <w:sz w:val="18"/>
                <w:szCs w:val="18"/>
              </w:rPr>
              <w:instrText xml:space="preserve"> ADDIN EN.CITE &lt;EndNote&gt;&lt;Cite&gt;&lt;Author&gt;Sun&lt;/Author&gt;&lt;Year&gt;2022&lt;/Year&gt;&lt;RecNum&gt;185&lt;/RecNum&gt;&lt;DisplayText&gt;(Sun et al., 2022)&lt;/DisplayText&gt;&lt;record&gt;&lt;rec-number&gt;185&lt;/rec-number&gt;&lt;foreign-keys&gt;&lt;key app="EN" db-id="2tsa09r062r0z2etepsvf5zm5exwr9w0vwat" timestamp="1681698670"&gt;185&lt;/key&gt;&lt;/foreign-keys&gt;&lt;ref-type name="Journal Article"&gt;17&lt;/ref-type&gt;&lt;contributors&gt;&lt;authors&gt;&lt;author&gt;Sun, Yuewei&lt;/author&gt;&lt;author&gt;Chen, Jing&lt;/author&gt;&lt;author&gt;Qin, Weihua&lt;/author&gt;&lt;author&gt;Yu, Qing&lt;/author&gt;&lt;author&gt;Xin, Ke&lt;/author&gt;&lt;author&gt;Ai, Jing&lt;/author&gt;&lt;author&gt;Huang, Huiying&lt;/author&gt;&lt;author&gt;Liu, Xingang&lt;/author&gt;&lt;/authors&gt;&lt;/contributors&gt;&lt;titles&gt;&lt;title&gt;Gas-PM2.5 partitioning, health risks, and sources of atmospheric PAHs in a northern China city: Impact of domestic heating&lt;/title&gt;&lt;secondary-title&gt;Environmental Pollution&lt;/secondary-title&gt;&lt;/titles&gt;&lt;periodical&gt;&lt;full-title&gt;Environmental Pollution&lt;/full-title&gt;&lt;abbr-1&gt;Environ. Pollut.&lt;/abbr-1&gt;&lt;/periodical&gt;&lt;volume&gt;313&lt;/volume&gt;&lt;dates&gt;&lt;year&gt;2022&lt;/year&gt;&lt;pub-dates&gt;&lt;date&gt;Nov 15&lt;/date&gt;&lt;/pub-dates&gt;&lt;/dates&gt;&lt;isbn&gt;0269-7491&lt;/isbn&gt;&lt;accession-num&gt;WOS:000862254300009&lt;/accession-num&gt;&lt;work-type&gt;Article&lt;/work-type&gt;&lt;urls&gt;&lt;related-urls&gt;&lt;url&gt;&amp;lt;Go to ISI&amp;gt;://WOS:000862254300009&lt;/url&gt;&lt;/related-urls&gt;&lt;/urls&gt;&lt;custom7&gt;120156&lt;/custom7&gt;&lt;electronic-resource-num&gt;10.1016/j.envpol.2022.120156&lt;/electronic-resource-num&gt;&lt;/record&gt;&lt;/Cite&gt;&lt;/EndNote&gt;</w:instrTex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separate"/>
            </w:r>
            <w:r w:rsidR="00F0295D" w:rsidRPr="006D74D4">
              <w:rPr>
                <w:rFonts w:ascii="Times New Roman" w:hAnsi="Times New Roman"/>
                <w:noProof/>
                <w:kern w:val="0"/>
                <w:sz w:val="18"/>
                <w:szCs w:val="18"/>
              </w:rPr>
              <w:t>(Sun et al., 2022)</w:t>
            </w:r>
            <w:r w:rsidRPr="006D74D4">
              <w:rPr>
                <w:rFonts w:ascii="Times New Roman" w:hAnsi="Times New Roman"/>
                <w:kern w:val="0"/>
                <w:sz w:val="18"/>
                <w:szCs w:val="18"/>
              </w:rPr>
              <w:fldChar w:fldCharType="end"/>
            </w:r>
          </w:p>
        </w:tc>
      </w:tr>
    </w:tbl>
    <w:p w14:paraId="3CC29594" w14:textId="0EE68567" w:rsidR="00DA2FF9" w:rsidRDefault="00DA2FF9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3C9866B5" w14:textId="3DA900A0" w:rsidR="00EF6368" w:rsidRDefault="00EF6368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1789CFEC" w14:textId="1CFA4363" w:rsidR="00EF6368" w:rsidRDefault="00EF6368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47F7FEB6" w14:textId="0FF36C7A" w:rsidR="00EF6368" w:rsidRDefault="00EF6368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8954E6E" w14:textId="62EE77B9" w:rsidR="00EF6368" w:rsidRDefault="00EF6368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7173E306" w14:textId="05D94FD3" w:rsidR="00EF6368" w:rsidRDefault="00EF6368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7CD801D4" w14:textId="05CB1A5B" w:rsidR="00EF6368" w:rsidRDefault="00EF6368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5BBEBDBE" w14:textId="3F821411" w:rsidR="00EF6368" w:rsidRDefault="00EF6368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7C48952E" w14:textId="07901115" w:rsidR="00EF6368" w:rsidRDefault="00EF6368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3CEC0069" w14:textId="77777777" w:rsidR="00EF6368" w:rsidRDefault="00EF6368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5AC4D9BC" w14:textId="77777777" w:rsidR="007C638B" w:rsidRPr="00DA2FF9" w:rsidRDefault="007C638B" w:rsidP="00802C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3034EC26" w14:textId="68198B29" w:rsidR="008E546E" w:rsidRDefault="008E546E" w:rsidP="008E546E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3A5E72">
        <w:rPr>
          <w:rFonts w:ascii="Times New Roman" w:hAnsi="Times New Roman" w:hint="eastAsia"/>
          <w:kern w:val="0"/>
          <w:sz w:val="24"/>
          <w:szCs w:val="24"/>
        </w:rPr>
        <w:lastRenderedPageBreak/>
        <w:t>T</w:t>
      </w:r>
      <w:r w:rsidRPr="003A5E72">
        <w:rPr>
          <w:rFonts w:ascii="Times New Roman" w:hAnsi="Times New Roman"/>
          <w:kern w:val="0"/>
          <w:sz w:val="24"/>
          <w:szCs w:val="24"/>
        </w:rPr>
        <w:t xml:space="preserve">able </w:t>
      </w:r>
      <w:r w:rsidRPr="003A5E72">
        <w:rPr>
          <w:rFonts w:ascii="Times New Roman" w:hAnsi="Times New Roman" w:hint="eastAsia"/>
          <w:kern w:val="0"/>
          <w:sz w:val="24"/>
          <w:szCs w:val="24"/>
        </w:rPr>
        <w:t>S</w:t>
      </w:r>
      <w:r w:rsidR="008774FD" w:rsidRPr="003A5E72">
        <w:rPr>
          <w:rFonts w:ascii="Times New Roman" w:hAnsi="Times New Roman"/>
          <w:kern w:val="0"/>
          <w:sz w:val="24"/>
          <w:szCs w:val="24"/>
        </w:rPr>
        <w:t>3</w:t>
      </w:r>
      <w:r w:rsidRPr="003A5E72">
        <w:rPr>
          <w:rFonts w:ascii="Times New Roman" w:hAnsi="Times New Roman"/>
          <w:kern w:val="0"/>
          <w:sz w:val="24"/>
          <w:szCs w:val="24"/>
        </w:rPr>
        <w:t xml:space="preserve"> Structures, relevant numberings and substitution sites </w:t>
      </w:r>
      <w:r w:rsidR="00842BC5" w:rsidRPr="003A5E72">
        <w:rPr>
          <w:rFonts w:ascii="Times New Roman" w:hAnsi="Times New Roman"/>
          <w:kern w:val="0"/>
          <w:sz w:val="24"/>
          <w:szCs w:val="24"/>
        </w:rPr>
        <w:t xml:space="preserve">based on the predictive approaches </w:t>
      </w:r>
      <w:r w:rsidRPr="003A5E72">
        <w:rPr>
          <w:rFonts w:ascii="Times New Roman" w:hAnsi="Times New Roman"/>
          <w:kern w:val="0"/>
          <w:sz w:val="24"/>
          <w:szCs w:val="24"/>
        </w:rPr>
        <w:t>of the PAHs</w:t>
      </w:r>
      <w:r w:rsidR="00DA2FF9" w:rsidRPr="003A5E72">
        <w:rPr>
          <w:rFonts w:ascii="Times New Roman" w:hAnsi="Times New Roman"/>
          <w:kern w:val="0"/>
          <w:sz w:val="24"/>
          <w:szCs w:val="24"/>
        </w:rPr>
        <w:fldChar w:fldCharType="begin"/>
      </w:r>
      <w:r w:rsidR="00F0295D">
        <w:rPr>
          <w:rFonts w:ascii="Times New Roman" w:hAnsi="Times New Roman"/>
          <w:kern w:val="0"/>
          <w:sz w:val="24"/>
          <w:szCs w:val="24"/>
        </w:rPr>
        <w:instrText xml:space="preserve"> ADDIN EN.CITE &lt;EndNote&gt;&lt;Cite&gt;&lt;Author&gt;Chen&lt;/Author&gt;&lt;Year&gt;2022&lt;/Year&gt;&lt;RecNum&gt;176&lt;/RecNum&gt;&lt;DisplayText&gt;(Chen et al., 2022)&lt;/DisplayText&gt;&lt;record&gt;&lt;rec-number&gt;176&lt;/rec-number&gt;&lt;foreign-keys&gt;&lt;key app="EN" db-id="2tsa09r062r0z2etepsvf5zm5exwr9w0vwat" timestamp="1680746923"&gt;176&lt;/key&gt;&lt;/foreign-keys&gt;&lt;ref-type name="Journal Article"&gt;17&lt;/ref-type&gt;&lt;contributors&gt;&lt;authors&gt;&lt;author&gt;Chen, Xue-Mei&lt;/author&gt;&lt;author&gt;Li, Hao-Ran&lt;/author&gt;&lt;author&gt;Feng, Lai&lt;/author&gt;&lt;author&gt;Wang, Hao-Tong&lt;/author&gt;&lt;author&gt;Sun, Xu-Hui&lt;/author&gt;&lt;/authors&gt;&lt;/contributors&gt;&lt;titles&gt;&lt;title&gt;Prediction of ?OH-Initiated and ?NO3-Initiated Transformation Products of Polycyclic Aromatic Hydrocarbons by Electronic Structure Approaches&lt;/title&gt;&lt;secondary-title&gt;Acs Omega&lt;/secondary-title&gt;&lt;/titles&gt;&lt;periodical&gt;&lt;full-title&gt;Acs Omega&lt;/full-title&gt;&lt;/periodical&gt;&lt;pages&gt;24942-24950&lt;/pages&gt;&lt;volume&gt;7&lt;/volume&gt;&lt;number&gt;29&lt;/number&gt;&lt;dates&gt;&lt;year&gt;2022&lt;/year&gt;&lt;pub-dates&gt;&lt;date&gt;Jul 26&lt;/date&gt;&lt;/pub-dates&gt;&lt;/dates&gt;&lt;isbn&gt;2470-1343&lt;/isbn&gt;&lt;accession-num&gt;WOS:000829328100001&lt;/accession-num&gt;&lt;work-type&gt;Article&lt;/work-type&gt;&lt;urls&gt;&lt;related-urls&gt;&lt;url&gt;&amp;lt;Go to ISI&amp;gt;://WOS:000829328100001&lt;/url&gt;&lt;/related-urls&gt;&lt;/urls&gt;&lt;electronic-resource-num&gt;10.1021/acsomega.1c06447&lt;/electronic-resource-num&gt;&lt;/record&gt;&lt;/Cite&gt;&lt;/EndNote&gt;</w:instrText>
      </w:r>
      <w:r w:rsidR="00DA2FF9" w:rsidRPr="003A5E72">
        <w:rPr>
          <w:rFonts w:ascii="Times New Roman" w:hAnsi="Times New Roman"/>
          <w:kern w:val="0"/>
          <w:sz w:val="24"/>
          <w:szCs w:val="24"/>
        </w:rPr>
        <w:fldChar w:fldCharType="separate"/>
      </w:r>
      <w:r w:rsidR="00F0295D">
        <w:rPr>
          <w:rFonts w:ascii="Times New Roman" w:hAnsi="Times New Roman"/>
          <w:noProof/>
          <w:kern w:val="0"/>
          <w:sz w:val="24"/>
          <w:szCs w:val="24"/>
        </w:rPr>
        <w:t>(Chen et al., 2022)</w:t>
      </w:r>
      <w:r w:rsidR="00DA2FF9" w:rsidRPr="003A5E72">
        <w:rPr>
          <w:rFonts w:ascii="Times New Roman" w:hAnsi="Times New Roman"/>
          <w:kern w:val="0"/>
          <w:sz w:val="24"/>
          <w:szCs w:val="24"/>
        </w:rPr>
        <w:fldChar w:fldCharType="end"/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48"/>
        <w:gridCol w:w="141"/>
        <w:gridCol w:w="3123"/>
        <w:gridCol w:w="1135"/>
        <w:gridCol w:w="993"/>
        <w:gridCol w:w="995"/>
        <w:gridCol w:w="1071"/>
      </w:tblGrid>
      <w:tr w:rsidR="008774FD" w:rsidRPr="006D47EE" w14:paraId="71C02832" w14:textId="77777777" w:rsidTr="008774FD">
        <w:tc>
          <w:tcPr>
            <w:tcW w:w="59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C38E13" w14:textId="59B6C3A3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PAHs</w:t>
            </w:r>
          </w:p>
        </w:tc>
        <w:tc>
          <w:tcPr>
            <w:tcW w:w="18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2E66F0" w14:textId="5466B924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S</w:t>
            </w:r>
            <w:r w:rsidRPr="006D47EE">
              <w:rPr>
                <w:rFonts w:ascii="Times New Roman" w:hAnsi="Times New Roman" w:hint="eastAsia"/>
                <w:kern w:val="0"/>
                <w:sz w:val="22"/>
                <w:szCs w:val="22"/>
              </w:rPr>
              <w:t>tructures</w:t>
            </w: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2FDE94" w14:textId="0E781B29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HOMO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E7AA1FE" w14:textId="2FF00016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 w:hint="eastAsia"/>
                <w:kern w:val="0"/>
                <w:sz w:val="22"/>
                <w:szCs w:val="22"/>
              </w:rPr>
              <w:t>p</w:t>
            </w: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p-</w:t>
            </w:r>
            <w:r w:rsidRPr="006D47EE">
              <w:rPr>
                <w:rFonts w:ascii="Times New Roman" w:hAnsi="Times New Roman"/>
                <w:i/>
                <w:iCs/>
                <w:kern w:val="0"/>
                <w:sz w:val="22"/>
                <w:szCs w:val="22"/>
              </w:rPr>
              <w:t>π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A55907" w14:textId="291D8C5F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 w:hint="eastAsia"/>
                <w:kern w:val="0"/>
                <w:sz w:val="22"/>
                <w:szCs w:val="22"/>
              </w:rPr>
              <w:t>FF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552D86" w14:textId="6D9EE2B0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 w:hint="eastAsia"/>
                <w:kern w:val="0"/>
                <w:sz w:val="22"/>
                <w:szCs w:val="22"/>
              </w:rPr>
              <w:t>D</w:t>
            </w:r>
            <w:r w:rsidRPr="006D47EE">
              <w:rPr>
                <w:rFonts w:ascii="Times New Roman" w:hAnsi="Times New Roman"/>
                <w:kern w:val="0"/>
                <w:sz w:val="22"/>
                <w:szCs w:val="22"/>
              </w:rPr>
              <w:t>D</w:t>
            </w:r>
          </w:p>
        </w:tc>
      </w:tr>
      <w:tr w:rsidR="008774FD" w:rsidRPr="006D47EE" w14:paraId="2A891215" w14:textId="77777777" w:rsidTr="008774FD">
        <w:tc>
          <w:tcPr>
            <w:tcW w:w="51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D3010B" w14:textId="3D5EED2F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 w:hint="eastAsia"/>
                <w:kern w:val="0"/>
                <w:sz w:val="20"/>
                <w:szCs w:val="20"/>
              </w:rPr>
              <w:t>F</w:t>
            </w: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LU</w:t>
            </w:r>
          </w:p>
        </w:tc>
        <w:tc>
          <w:tcPr>
            <w:tcW w:w="196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0DBFF02" w14:textId="1A693037" w:rsidR="00842BC5" w:rsidRPr="006D47EE" w:rsidRDefault="00FE36F4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drawing>
                <wp:inline distT="0" distB="0" distL="0" distR="0" wp14:anchorId="19642485" wp14:editId="566881C6">
                  <wp:extent cx="1144989" cy="9000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8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2D29485" w14:textId="51706FC0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3,Cb</w:t>
            </w:r>
            <w:proofErr w:type="gramEnd"/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4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3986CEA" w14:textId="52D41AAC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Cb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1,C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3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9970DA1" w14:textId="2E102834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3,Cb</w:t>
            </w:r>
            <w:proofErr w:type="gramEnd"/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4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F2E006" w14:textId="3CE32610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Cb</w:t>
            </w:r>
            <w:proofErr w:type="gramStart"/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4,C</w:t>
            </w:r>
            <w:proofErr w:type="gramEnd"/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8</w:t>
            </w:r>
          </w:p>
        </w:tc>
      </w:tr>
      <w:tr w:rsidR="008774FD" w:rsidRPr="006D47EE" w14:paraId="7AF5C87F" w14:textId="77777777" w:rsidTr="008774FD"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A2952" w14:textId="34DA26DB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YR</w:t>
            </w:r>
          </w:p>
        </w:tc>
        <w:tc>
          <w:tcPr>
            <w:tcW w:w="19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01E82" w14:textId="3FBDB7EC" w:rsidR="00842BC5" w:rsidRPr="006D47EE" w:rsidRDefault="00FE36F4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drawing>
                <wp:inline distT="0" distB="0" distL="0" distR="0" wp14:anchorId="12ACCEF3" wp14:editId="1B12350D">
                  <wp:extent cx="1080000" cy="962793"/>
                  <wp:effectExtent l="0" t="0" r="6350" b="889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6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3465" w14:textId="097A34AC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1,C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F85B" w14:textId="26BC35F0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1,C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9AA07" w14:textId="280BB387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1,C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CA8D5" w14:textId="63F30F38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1,C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4</w:t>
            </w:r>
          </w:p>
        </w:tc>
      </w:tr>
      <w:tr w:rsidR="008774FD" w:rsidRPr="006D47EE" w14:paraId="3491A028" w14:textId="77777777" w:rsidTr="008774FD"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972A" w14:textId="524CA181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19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8F6CE" w14:textId="6809F168" w:rsidR="00842BC5" w:rsidRPr="006D47EE" w:rsidRDefault="00396B8D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drawing>
                <wp:inline distT="0" distB="0" distL="0" distR="0" wp14:anchorId="59F9417F" wp14:editId="2AB6FE8C">
                  <wp:extent cx="1472862" cy="9360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862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120CA" w14:textId="304354BF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7,C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12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3CB36" w14:textId="1D6E06A4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7,C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12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AAB0" w14:textId="7E9BB4A0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7,C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12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F422" w14:textId="366D63CC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7,C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6</w:t>
            </w:r>
          </w:p>
        </w:tc>
      </w:tr>
      <w:tr w:rsidR="008774FD" w:rsidRPr="006D47EE" w14:paraId="07DF7534" w14:textId="77777777" w:rsidTr="008774FD"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F646" w14:textId="565F0ED3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bF</w:t>
            </w:r>
            <w:proofErr w:type="spellEnd"/>
          </w:p>
        </w:tc>
        <w:tc>
          <w:tcPr>
            <w:tcW w:w="19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9A9CD" w14:textId="4D3B7A03" w:rsidR="00842BC5" w:rsidRPr="006D47EE" w:rsidRDefault="004E2DE1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drawing>
                <wp:inline distT="0" distB="0" distL="0" distR="0" wp14:anchorId="79309A7E" wp14:editId="2066F077">
                  <wp:extent cx="1497829" cy="1116000"/>
                  <wp:effectExtent l="0" t="0" r="7620" b="825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829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41D86" w14:textId="6844E48C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C</w:t>
            </w:r>
            <w:proofErr w:type="gramStart"/>
            <w:r w:rsidR="004E2DE1"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4</w:t>
            </w:r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,C</w:t>
            </w:r>
            <w:proofErr w:type="gramEnd"/>
            <w:r w:rsidR="004E2DE1"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D87C8" w14:textId="143BF3FD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="004E2DE1"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4</w:t>
            </w: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EBEED" w14:textId="57765199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C</w:t>
            </w:r>
            <w:proofErr w:type="gramStart"/>
            <w:r w:rsidR="004E2DE1"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4</w:t>
            </w:r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,C</w:t>
            </w:r>
            <w:proofErr w:type="gramEnd"/>
            <w:r w:rsidR="004E2DE1"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F5793" w14:textId="31622EF5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C</w:t>
            </w:r>
            <w:proofErr w:type="gramStart"/>
            <w:r w:rsidR="004E2DE1"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4</w:t>
            </w:r>
            <w:r w:rsidRPr="006D47EE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,Cil</w:t>
            </w:r>
            <w:proofErr w:type="gramEnd"/>
          </w:p>
        </w:tc>
      </w:tr>
      <w:tr w:rsidR="008774FD" w:rsidRPr="006D47EE" w14:paraId="7A73AD96" w14:textId="77777777" w:rsidTr="008774FD"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29FF45B" w14:textId="1BBA1610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6D47EE"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 w:rsidRPr="006D47EE">
              <w:rPr>
                <w:rFonts w:ascii="Times New Roman" w:hAnsi="Times New Roman"/>
                <w:kern w:val="0"/>
                <w:sz w:val="20"/>
                <w:szCs w:val="20"/>
              </w:rPr>
              <w:t>ghiP</w:t>
            </w:r>
            <w:proofErr w:type="spellEnd"/>
          </w:p>
        </w:tc>
        <w:tc>
          <w:tcPr>
            <w:tcW w:w="196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D6DFDD4" w14:textId="3BB360F6" w:rsidR="00842BC5" w:rsidRPr="006D47EE" w:rsidRDefault="007B789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drawing>
                <wp:inline distT="0" distB="0" distL="0" distR="0" wp14:anchorId="50D28979" wp14:editId="3DC3C10D">
                  <wp:extent cx="1228055" cy="1116000"/>
                  <wp:effectExtent l="0" t="0" r="0" b="825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55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AFA5C1" w14:textId="4CFDB877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5,C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769AC9" w14:textId="50F9FFFD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7,C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1CB0F0" w14:textId="7800920A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7,C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4BCCF91" w14:textId="48EF8736" w:rsidR="00842BC5" w:rsidRPr="006D47EE" w:rsidRDefault="00842BC5" w:rsidP="008774FD"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C</w:t>
            </w:r>
            <w:proofErr w:type="gramStart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5,C</w:t>
            </w:r>
            <w:proofErr w:type="gramEnd"/>
            <w:r w:rsidRPr="006D47EE">
              <w:rPr>
                <w:rFonts w:ascii="Times New Roman" w:eastAsia="微软雅黑" w:hAnsi="Times New Roman"/>
                <w:kern w:val="24"/>
                <w:sz w:val="20"/>
                <w:szCs w:val="20"/>
              </w:rPr>
              <w:t>1</w:t>
            </w:r>
          </w:p>
        </w:tc>
      </w:tr>
    </w:tbl>
    <w:p w14:paraId="44F4D2A5" w14:textId="77777777" w:rsidR="00EA3BF7" w:rsidRDefault="00EA3BF7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1A5C708F" w14:textId="19D1E764" w:rsidR="00EA3BF7" w:rsidRDefault="00EA3BF7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24A6AEBD" w14:textId="298A401C" w:rsidR="00B82338" w:rsidRDefault="00B82338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37CA3589" w14:textId="77777777" w:rsidR="00B82338" w:rsidRDefault="00B82338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A3402AF" w14:textId="77777777" w:rsidR="00EA3BF7" w:rsidRDefault="00EA3BF7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27DE164F" w14:textId="77777777" w:rsidR="00EA3BF7" w:rsidRDefault="00EA3BF7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2D32D69" w14:textId="0857B597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lastRenderedPageBreak/>
        <w:t>T</w:t>
      </w:r>
      <w:r>
        <w:rPr>
          <w:rFonts w:ascii="Times New Roman" w:hAnsi="Times New Roman"/>
          <w:kern w:val="0"/>
          <w:sz w:val="24"/>
          <w:szCs w:val="24"/>
        </w:rPr>
        <w:t xml:space="preserve">able </w:t>
      </w:r>
      <w:r>
        <w:rPr>
          <w:rFonts w:ascii="Times New Roman" w:hAnsi="Times New Roman" w:hint="eastAsia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>4</w:t>
      </w:r>
      <w:r w:rsidRPr="009E1368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The g value and </w:t>
      </w:r>
      <w:r w:rsidRPr="00120DB6">
        <w:rPr>
          <w:rFonts w:ascii="Times New Roman" w:hAnsi="Times New Roman"/>
          <w:sz w:val="24"/>
          <w:szCs w:val="24"/>
        </w:rPr>
        <w:t>line width (</w:t>
      </w:r>
      <w:proofErr w:type="spellStart"/>
      <w:r w:rsidRPr="00120DB6">
        <w:rPr>
          <w:rFonts w:ascii="Times New Roman" w:hAnsi="Times New Roman"/>
          <w:kern w:val="0"/>
          <w:sz w:val="24"/>
        </w:rPr>
        <w:t>ΔH</w:t>
      </w:r>
      <w:r w:rsidRPr="00120DB6">
        <w:rPr>
          <w:rFonts w:ascii="Times New Roman" w:hAnsi="Times New Roman"/>
          <w:kern w:val="0"/>
          <w:sz w:val="24"/>
          <w:vertAlign w:val="subscript"/>
        </w:rPr>
        <w:t>pp</w:t>
      </w:r>
      <w:proofErr w:type="spellEnd"/>
      <w:r w:rsidRPr="00120DB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of EPFRs detected on samples in different </w:t>
      </w:r>
      <w:r w:rsidRPr="001211D1">
        <w:rPr>
          <w:rFonts w:ascii="Times New Roman" w:hAnsi="Times New Roman"/>
          <w:kern w:val="0"/>
          <w:sz w:val="24"/>
        </w:rPr>
        <w:t>co-existing water matrix solution</w:t>
      </w:r>
      <w:r>
        <w:rPr>
          <w:rFonts w:ascii="Times New Roman" w:hAnsi="Times New Roman"/>
          <w:kern w:val="0"/>
          <w:sz w:val="24"/>
        </w:rPr>
        <w:t>s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2475"/>
        <w:gridCol w:w="3080"/>
        <w:gridCol w:w="2751"/>
      </w:tblGrid>
      <w:tr w:rsidR="0057721C" w:rsidRPr="006D47EE" w14:paraId="699E867A" w14:textId="77777777" w:rsidTr="00577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vAlign w:val="center"/>
            <w:hideMark/>
          </w:tcPr>
          <w:p w14:paraId="588FC3FE" w14:textId="77777777" w:rsidR="0057721C" w:rsidRPr="006D47EE" w:rsidRDefault="0057721C" w:rsidP="0057721C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4" w:type="pct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vAlign w:val="center"/>
            <w:hideMark/>
          </w:tcPr>
          <w:p w14:paraId="1E5ECCE1" w14:textId="77777777" w:rsidR="0057721C" w:rsidRPr="006D47EE" w:rsidRDefault="0057721C" w:rsidP="0057721C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 w:rsidRPr="006D47EE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g factor</w:t>
            </w:r>
          </w:p>
        </w:tc>
        <w:tc>
          <w:tcPr>
            <w:tcW w:w="1656" w:type="pct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vAlign w:val="center"/>
            <w:hideMark/>
          </w:tcPr>
          <w:p w14:paraId="35E692E7" w14:textId="77777777" w:rsidR="0057721C" w:rsidRPr="006D47EE" w:rsidRDefault="0057721C" w:rsidP="0057721C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 w:rsidRPr="006D47EE">
              <w:rPr>
                <w:rFonts w:ascii="宋体" w:hAnsi="宋体" w:cs="宋体" w:hint="eastAsia"/>
                <w:b w:val="0"/>
                <w:bCs w:val="0"/>
                <w:color w:val="000000"/>
                <w:sz w:val="22"/>
                <w:szCs w:val="22"/>
              </w:rPr>
              <w:t>△</w:t>
            </w:r>
            <w:r w:rsidRPr="006D47EE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Hp-p (Gauss)</w:t>
            </w:r>
          </w:p>
        </w:tc>
      </w:tr>
      <w:tr w:rsidR="0057721C" w:rsidRPr="0057721C" w14:paraId="0BC657D4" w14:textId="77777777" w:rsidTr="00577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tcBorders>
              <w:top w:val="single" w:sz="8" w:space="0" w:color="7F7F7F" w:themeColor="text1" w:themeTint="80"/>
              <w:bottom w:val="nil"/>
            </w:tcBorders>
            <w:vAlign w:val="center"/>
            <w:hideMark/>
          </w:tcPr>
          <w:p w14:paraId="0199D901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854" w:type="pct"/>
            <w:tcBorders>
              <w:top w:val="single" w:sz="8" w:space="0" w:color="7F7F7F" w:themeColor="text1" w:themeTint="80"/>
              <w:bottom w:val="nil"/>
            </w:tcBorders>
            <w:vAlign w:val="center"/>
            <w:hideMark/>
          </w:tcPr>
          <w:p w14:paraId="0626B74F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2.00224±0.0000794</w:t>
            </w:r>
          </w:p>
        </w:tc>
        <w:tc>
          <w:tcPr>
            <w:tcW w:w="1656" w:type="pct"/>
            <w:tcBorders>
              <w:top w:val="single" w:sz="8" w:space="0" w:color="7F7F7F" w:themeColor="text1" w:themeTint="80"/>
              <w:bottom w:val="nil"/>
            </w:tcBorders>
            <w:vAlign w:val="center"/>
            <w:hideMark/>
          </w:tcPr>
          <w:p w14:paraId="1653112B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10.2151±0.4334</w:t>
            </w:r>
          </w:p>
        </w:tc>
      </w:tr>
      <w:tr w:rsidR="0057721C" w:rsidRPr="0057721C" w14:paraId="62C12F5B" w14:textId="77777777" w:rsidTr="0057721C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tcBorders>
              <w:top w:val="nil"/>
              <w:bottom w:val="nil"/>
            </w:tcBorders>
            <w:vAlign w:val="center"/>
            <w:hideMark/>
          </w:tcPr>
          <w:p w14:paraId="532412DF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0.02 mol/L NO</w:t>
            </w:r>
            <w:r w:rsidRPr="00BA3F10">
              <w:rPr>
                <w:rFonts w:ascii="Times New Roman" w:hAnsi="Times New Roman"/>
                <w:b w:val="0"/>
                <w:bCs w:val="0"/>
                <w:color w:val="000000"/>
                <w:position w:val="-6"/>
                <w:sz w:val="22"/>
                <w:szCs w:val="22"/>
                <w:vertAlign w:val="subscript"/>
              </w:rPr>
              <w:t>2</w:t>
            </w:r>
            <w:r w:rsidRPr="00BA3F10">
              <w:rPr>
                <w:rFonts w:ascii="Times New Roman" w:hAnsi="Times New Roman"/>
                <w:b w:val="0"/>
                <w:bCs w:val="0"/>
                <w:color w:val="000000"/>
                <w:position w:val="7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854" w:type="pct"/>
            <w:tcBorders>
              <w:top w:val="nil"/>
              <w:bottom w:val="nil"/>
            </w:tcBorders>
            <w:vAlign w:val="center"/>
            <w:hideMark/>
          </w:tcPr>
          <w:p w14:paraId="29F4E384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2.00250±0.000362</w:t>
            </w:r>
          </w:p>
        </w:tc>
        <w:tc>
          <w:tcPr>
            <w:tcW w:w="1656" w:type="pct"/>
            <w:tcBorders>
              <w:top w:val="nil"/>
              <w:bottom w:val="nil"/>
            </w:tcBorders>
            <w:vAlign w:val="center"/>
            <w:hideMark/>
          </w:tcPr>
          <w:p w14:paraId="32C8F73A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9.8730±0.3386</w:t>
            </w:r>
          </w:p>
        </w:tc>
      </w:tr>
      <w:tr w:rsidR="0057721C" w:rsidRPr="0057721C" w14:paraId="41C1E6DA" w14:textId="77777777" w:rsidTr="00577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tcBorders>
              <w:top w:val="nil"/>
              <w:bottom w:val="nil"/>
            </w:tcBorders>
            <w:vAlign w:val="center"/>
            <w:hideMark/>
          </w:tcPr>
          <w:p w14:paraId="2842943F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0.02 mol/L Cl</w:t>
            </w:r>
            <w:r w:rsidRPr="00BA3F10">
              <w:rPr>
                <w:rFonts w:ascii="Times New Roman" w:hAnsi="Times New Roman"/>
                <w:b w:val="0"/>
                <w:bCs w:val="0"/>
                <w:color w:val="000000"/>
                <w:position w:val="7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854" w:type="pct"/>
            <w:tcBorders>
              <w:top w:val="nil"/>
              <w:bottom w:val="nil"/>
            </w:tcBorders>
            <w:vAlign w:val="center"/>
            <w:hideMark/>
          </w:tcPr>
          <w:p w14:paraId="1D3DF4BA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2.00207±0.0000685</w:t>
            </w:r>
          </w:p>
        </w:tc>
        <w:tc>
          <w:tcPr>
            <w:tcW w:w="1656" w:type="pct"/>
            <w:tcBorders>
              <w:top w:val="nil"/>
              <w:bottom w:val="nil"/>
            </w:tcBorders>
            <w:vAlign w:val="center"/>
            <w:hideMark/>
          </w:tcPr>
          <w:p w14:paraId="6CE2541E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10.70378±0.7205</w:t>
            </w:r>
          </w:p>
        </w:tc>
      </w:tr>
      <w:tr w:rsidR="0057721C" w:rsidRPr="0057721C" w14:paraId="02F3C339" w14:textId="77777777" w:rsidTr="0057721C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tcBorders>
              <w:top w:val="nil"/>
              <w:bottom w:val="nil"/>
            </w:tcBorders>
            <w:vAlign w:val="center"/>
            <w:hideMark/>
          </w:tcPr>
          <w:p w14:paraId="46C21F06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0.02 mol/L Cl</w:t>
            </w:r>
            <w:r w:rsidRPr="00BA3F10">
              <w:rPr>
                <w:rFonts w:ascii="Times New Roman" w:hAnsi="Times New Roman"/>
                <w:b w:val="0"/>
                <w:bCs w:val="0"/>
                <w:color w:val="000000"/>
                <w:position w:val="7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854" w:type="pct"/>
            <w:tcBorders>
              <w:top w:val="nil"/>
              <w:bottom w:val="nil"/>
            </w:tcBorders>
            <w:vAlign w:val="center"/>
            <w:hideMark/>
          </w:tcPr>
          <w:p w14:paraId="202CFD40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2.00264±0.000235</w:t>
            </w:r>
          </w:p>
        </w:tc>
        <w:tc>
          <w:tcPr>
            <w:tcW w:w="1656" w:type="pct"/>
            <w:tcBorders>
              <w:top w:val="nil"/>
              <w:bottom w:val="nil"/>
            </w:tcBorders>
            <w:vAlign w:val="center"/>
            <w:hideMark/>
          </w:tcPr>
          <w:p w14:paraId="78FC5271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9.9707±0.8522</w:t>
            </w:r>
          </w:p>
        </w:tc>
      </w:tr>
      <w:tr w:rsidR="0057721C" w:rsidRPr="0057721C" w14:paraId="6E7A1023" w14:textId="77777777" w:rsidTr="00577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tcBorders>
              <w:top w:val="nil"/>
              <w:bottom w:val="nil"/>
            </w:tcBorders>
            <w:vAlign w:val="center"/>
            <w:hideMark/>
          </w:tcPr>
          <w:p w14:paraId="5C951315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0.25 g/L SDS</w:t>
            </w:r>
          </w:p>
        </w:tc>
        <w:tc>
          <w:tcPr>
            <w:tcW w:w="1854" w:type="pct"/>
            <w:tcBorders>
              <w:top w:val="nil"/>
              <w:bottom w:val="nil"/>
            </w:tcBorders>
            <w:vAlign w:val="center"/>
            <w:hideMark/>
          </w:tcPr>
          <w:p w14:paraId="5E0A015E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2.00198±0.0000479</w:t>
            </w:r>
          </w:p>
        </w:tc>
        <w:tc>
          <w:tcPr>
            <w:tcW w:w="1656" w:type="pct"/>
            <w:tcBorders>
              <w:top w:val="nil"/>
              <w:bottom w:val="nil"/>
            </w:tcBorders>
            <w:vAlign w:val="center"/>
            <w:hideMark/>
          </w:tcPr>
          <w:p w14:paraId="40E363D7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10.8015±0.5837</w:t>
            </w:r>
          </w:p>
        </w:tc>
      </w:tr>
      <w:tr w:rsidR="0057721C" w:rsidRPr="0057721C" w14:paraId="0BAC91A0" w14:textId="77777777" w:rsidTr="0057721C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tcBorders>
              <w:top w:val="nil"/>
              <w:bottom w:val="single" w:sz="8" w:space="0" w:color="7F7F7F" w:themeColor="text1" w:themeTint="80"/>
            </w:tcBorders>
            <w:vAlign w:val="center"/>
            <w:hideMark/>
          </w:tcPr>
          <w:p w14:paraId="5BC9F12B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2.5 g/L SDS</w:t>
            </w:r>
          </w:p>
        </w:tc>
        <w:tc>
          <w:tcPr>
            <w:tcW w:w="1854" w:type="pct"/>
            <w:tcBorders>
              <w:top w:val="nil"/>
              <w:bottom w:val="single" w:sz="8" w:space="0" w:color="7F7F7F" w:themeColor="text1" w:themeTint="80"/>
            </w:tcBorders>
            <w:vAlign w:val="center"/>
            <w:hideMark/>
          </w:tcPr>
          <w:p w14:paraId="6D35F288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color w:val="000000"/>
                <w:sz w:val="22"/>
                <w:szCs w:val="22"/>
              </w:rPr>
              <w:t>2.00253±0.000206</w:t>
            </w:r>
          </w:p>
        </w:tc>
        <w:tc>
          <w:tcPr>
            <w:tcW w:w="1656" w:type="pct"/>
            <w:tcBorders>
              <w:top w:val="nil"/>
              <w:bottom w:val="single" w:sz="8" w:space="0" w:color="7F7F7F" w:themeColor="text1" w:themeTint="80"/>
            </w:tcBorders>
            <w:vAlign w:val="center"/>
            <w:hideMark/>
          </w:tcPr>
          <w:p w14:paraId="49A64B89" w14:textId="77777777" w:rsidR="0057721C" w:rsidRPr="00BA3F10" w:rsidRDefault="0057721C" w:rsidP="00BA3F10">
            <w:pPr>
              <w:widowControl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BA3F10">
              <w:rPr>
                <w:rFonts w:ascii="Times New Roman" w:hAnsi="Times New Roman"/>
                <w:sz w:val="22"/>
                <w:szCs w:val="22"/>
              </w:rPr>
              <w:t>13.9297±1.099</w:t>
            </w:r>
          </w:p>
        </w:tc>
      </w:tr>
    </w:tbl>
    <w:p w14:paraId="7C6326C4" w14:textId="7EE1FA20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3E4598CF" w14:textId="0F04085B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28C145A7" w14:textId="1999F328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4212170E" w14:textId="4B0B3F8A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991679B" w14:textId="2A4049F3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7F61C24B" w14:textId="6467C156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7B70F773" w14:textId="37D1F69B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CEE6DA8" w14:textId="31F1753D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172B6946" w14:textId="77725A2C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78FA4F94" w14:textId="35CBDBE0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68BEE4A2" w14:textId="7E5606E5" w:rsid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45537C8C" w14:textId="77777777" w:rsidR="0057721C" w:rsidRPr="0057721C" w:rsidRDefault="0057721C" w:rsidP="0057721C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74C3500F" w14:textId="680AAB86" w:rsidR="008144F1" w:rsidRPr="00856755" w:rsidRDefault="002F5990" w:rsidP="00697B56">
      <w:pPr>
        <w:spacing w:line="48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2F5990">
        <w:rPr>
          <w:noProof/>
        </w:rPr>
        <w:lastRenderedPageBreak/>
        <w:drawing>
          <wp:inline distT="0" distB="0" distL="0" distR="0" wp14:anchorId="191007F1" wp14:editId="44094D89">
            <wp:extent cx="2956573" cy="234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73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E24B7" w14:textId="1A2E31C0" w:rsidR="00697B56" w:rsidRDefault="00697B56" w:rsidP="00697B56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56755">
        <w:rPr>
          <w:rFonts w:ascii="Times New Roman" w:hAnsi="Times New Roman" w:hint="eastAsia"/>
          <w:color w:val="000000"/>
          <w:sz w:val="24"/>
          <w:szCs w:val="24"/>
        </w:rPr>
        <w:t>F</w:t>
      </w:r>
      <w:r w:rsidRPr="00856755">
        <w:rPr>
          <w:rFonts w:ascii="Times New Roman" w:hAnsi="Times New Roman"/>
          <w:color w:val="000000"/>
          <w:sz w:val="24"/>
          <w:szCs w:val="24"/>
        </w:rPr>
        <w:t>ig S</w:t>
      </w:r>
      <w:r w:rsidR="00856755">
        <w:rPr>
          <w:rFonts w:ascii="Times New Roman" w:hAnsi="Times New Roman"/>
          <w:color w:val="000000"/>
          <w:sz w:val="24"/>
          <w:szCs w:val="24"/>
        </w:rPr>
        <w:t>1</w:t>
      </w:r>
      <w:r w:rsidRPr="00856755">
        <w:rPr>
          <w:rFonts w:ascii="Times New Roman" w:hAnsi="Times New Roman"/>
          <w:color w:val="000000"/>
          <w:sz w:val="24"/>
          <w:szCs w:val="24"/>
        </w:rPr>
        <w:t>. EPR signals of actual samples under irradiation</w:t>
      </w:r>
    </w:p>
    <w:p w14:paraId="263B9259" w14:textId="6700B93B" w:rsidR="00697B56" w:rsidRDefault="00697B56" w:rsidP="00697B56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1CEEE5E" w14:textId="5F04E8AD" w:rsidR="00FB3915" w:rsidRDefault="00FB3915" w:rsidP="00FB3915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B3915">
        <w:rPr>
          <w:noProof/>
        </w:rPr>
        <w:drawing>
          <wp:inline distT="0" distB="0" distL="0" distR="0" wp14:anchorId="756DCD31" wp14:editId="6D2A7733">
            <wp:extent cx="2956573" cy="234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73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574ED" w14:textId="7C40015B" w:rsidR="00FB3915" w:rsidRDefault="00FB3915" w:rsidP="00FB391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56755">
        <w:rPr>
          <w:rFonts w:ascii="Times New Roman" w:hAnsi="Times New Roman" w:hint="eastAsia"/>
          <w:color w:val="000000"/>
          <w:sz w:val="24"/>
          <w:szCs w:val="24"/>
        </w:rPr>
        <w:t>F</w:t>
      </w:r>
      <w:r w:rsidRPr="00856755">
        <w:rPr>
          <w:rFonts w:ascii="Times New Roman" w:hAnsi="Times New Roman"/>
          <w:color w:val="000000"/>
          <w:sz w:val="24"/>
          <w:szCs w:val="24"/>
        </w:rPr>
        <w:t>ig S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856755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EPR signals of </w:t>
      </w:r>
      <w:proofErr w:type="gramStart"/>
      <w:r w:rsidRPr="00120DB6">
        <w:rPr>
          <w:rFonts w:ascii="Times New Roman" w:hAnsi="Times New Roman"/>
          <w:sz w:val="24"/>
          <w:szCs w:val="24"/>
        </w:rPr>
        <w:t>Fe(</w:t>
      </w:r>
      <w:proofErr w:type="gramEnd"/>
      <w:r w:rsidRPr="00120DB6">
        <w:rPr>
          <w:rFonts w:ascii="Times New Roman" w:hAnsi="Times New Roman"/>
          <w:sz w:val="24"/>
          <w:szCs w:val="24"/>
        </w:rPr>
        <w:t>III)-montmorillonite sample</w:t>
      </w:r>
      <w:r>
        <w:rPr>
          <w:rFonts w:ascii="Times New Roman" w:hAnsi="Times New Roman"/>
          <w:sz w:val="24"/>
          <w:szCs w:val="24"/>
        </w:rPr>
        <w:t xml:space="preserve"> with Nap and FLU and </w:t>
      </w:r>
      <w:r w:rsidR="00DF38BD" w:rsidRPr="00DF38BD">
        <w:rPr>
          <w:rFonts w:ascii="Times New Roman" w:hAnsi="Times New Roman"/>
          <w:sz w:val="24"/>
          <w:szCs w:val="24"/>
        </w:rPr>
        <w:t>lab-prepared aging particles</w:t>
      </w:r>
      <w:r>
        <w:rPr>
          <w:rFonts w:ascii="Times New Roman" w:hAnsi="Times New Roman"/>
          <w:sz w:val="24"/>
          <w:szCs w:val="24"/>
        </w:rPr>
        <w:t xml:space="preserve"> at different concentrations of PAHs (5 mg/kg, 25 mg</w:t>
      </w:r>
      <w:r>
        <w:rPr>
          <w:rFonts w:ascii="Times New Roman" w:hAnsi="Times New Roman" w:hint="eastAsia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kg and 100 mg</w:t>
      </w:r>
      <w:r>
        <w:rPr>
          <w:rFonts w:ascii="Times New Roman" w:hAnsi="Times New Roman" w:hint="eastAsia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kg) under irradiation for 4 hours.</w:t>
      </w:r>
    </w:p>
    <w:p w14:paraId="3E80F865" w14:textId="77777777" w:rsidR="00A01CC3" w:rsidRDefault="00A01CC3" w:rsidP="00A01CC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A8C116B" w14:textId="008C17EF" w:rsidR="00181F30" w:rsidRDefault="00900415" w:rsidP="00FB3915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drawing>
          <wp:inline distT="0" distB="0" distL="0" distR="0" wp14:anchorId="1256FF67" wp14:editId="2784011B">
            <wp:extent cx="5382454" cy="1944000"/>
            <wp:effectExtent l="0" t="0" r="889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54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71B86" w14:textId="7B42C2DA" w:rsidR="00FF3625" w:rsidRDefault="00A01CC3" w:rsidP="00A01CC3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ig.S3 Mass spectrum of </w:t>
      </w:r>
      <w:r w:rsidRPr="00A01CC3">
        <w:rPr>
          <w:rFonts w:ascii="Times New Roman" w:hAnsi="Times New Roman"/>
          <w:color w:val="000000"/>
          <w:sz w:val="24"/>
          <w:szCs w:val="24"/>
        </w:rPr>
        <w:t>8-Phenyl-1,2-dihydro-naphthalene and 2,3-Dihydro-</w:t>
      </w:r>
      <w:r w:rsidRPr="00A01CC3">
        <w:rPr>
          <w:rFonts w:ascii="Times New Roman" w:hAnsi="Times New Roman"/>
          <w:color w:val="000000"/>
          <w:sz w:val="24"/>
          <w:szCs w:val="24"/>
        </w:rPr>
        <w:lastRenderedPageBreak/>
        <w:t>fluoranthene</w:t>
      </w:r>
    </w:p>
    <w:p w14:paraId="4B3A1510" w14:textId="0E46E7FF" w:rsidR="00A01CC3" w:rsidRDefault="00A01CC3" w:rsidP="00FB3915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13EEBAA" w14:textId="7F516585" w:rsidR="00A01CC3" w:rsidRDefault="00A01CC3" w:rsidP="00A01CC3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drawing>
          <wp:inline distT="0" distB="0" distL="0" distR="0" wp14:anchorId="406228AC" wp14:editId="03CA4DA3">
            <wp:extent cx="5430483" cy="1944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483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B10EC" w14:textId="1A9ABE00" w:rsidR="00A01CC3" w:rsidRDefault="00A01CC3" w:rsidP="00A01CC3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ig.S4 Mass spectrum of </w:t>
      </w:r>
      <w:r w:rsidR="005F22BE" w:rsidRPr="00F034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1,2-Dihydro-pyrene</w:t>
      </w:r>
      <w:r w:rsidR="005F22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or </w:t>
      </w:r>
      <w:r w:rsidR="005F22BE" w:rsidRPr="00F034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4,5-Dihydro-pyrene</w:t>
      </w:r>
      <w:r w:rsidR="005F22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and </w:t>
      </w:r>
      <w:r w:rsidR="005F22BE" w:rsidRPr="00F034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1,10a-Dihydro-pyren-1-ol</w:t>
      </w:r>
      <w:r w:rsidR="005F22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or </w:t>
      </w:r>
      <w:r w:rsidR="005F22BE" w:rsidRPr="00F034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4,10c-Dihydro-pyren-4-ol</w:t>
      </w:r>
    </w:p>
    <w:p w14:paraId="114F97A9" w14:textId="3579F8A6" w:rsidR="00FF3625" w:rsidRPr="00A01CC3" w:rsidRDefault="00FF3625" w:rsidP="00FB3915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344D25F" w14:textId="0FC0528D" w:rsidR="00FF3625" w:rsidRDefault="0057234E" w:rsidP="0057234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340FDD73" wp14:editId="44691E68">
            <wp:extent cx="2763585" cy="1944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85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BABBC" w14:textId="3CAD15C1" w:rsidR="0057234E" w:rsidRDefault="0057234E" w:rsidP="0057234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ig.S5 Mass spectrum of </w:t>
      </w:r>
      <w:r w:rsidRPr="004669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7,12-Dihydro-benzo[a]anthracene</w:t>
      </w:r>
    </w:p>
    <w:p w14:paraId="23711A99" w14:textId="0B23A51D" w:rsidR="00FF3625" w:rsidRDefault="00FF3625" w:rsidP="00FB3915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181EF12" w14:textId="04EE74F9" w:rsidR="001E4E2A" w:rsidRDefault="001E4E2A" w:rsidP="001E4E2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drawing>
          <wp:inline distT="0" distB="0" distL="0" distR="0" wp14:anchorId="21C37B91" wp14:editId="06794FFA">
            <wp:extent cx="2833722" cy="1944000"/>
            <wp:effectExtent l="0" t="0" r="508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22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1FE6EC" w14:textId="47A407A0" w:rsidR="001E4E2A" w:rsidRPr="001E4E2A" w:rsidRDefault="001E4E2A" w:rsidP="001E4E2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ig.S6 Mass spectrum of </w:t>
      </w:r>
      <w:r w:rsidRPr="00000D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4,5-Dihydro-benzo</w:t>
      </w:r>
      <w:r w:rsidRPr="00FC44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[e]</w:t>
      </w:r>
      <w:proofErr w:type="spellStart"/>
      <w:r w:rsidRPr="00FC44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acephenanthrylene</w:t>
      </w:r>
      <w:proofErr w:type="spellEnd"/>
    </w:p>
    <w:p w14:paraId="6A0E9E62" w14:textId="09AF5324" w:rsidR="0057234E" w:rsidRDefault="003E393D" w:rsidP="003E393D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0E972894" wp14:editId="261543C0">
            <wp:extent cx="2642084" cy="1944000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84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5E258E" w14:textId="19E9A1D4" w:rsidR="003E393D" w:rsidRPr="003E393D" w:rsidRDefault="003E393D" w:rsidP="003E393D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ig.S7 Mass spectrum of </w:t>
      </w:r>
      <w:r w:rsidRPr="00000D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5,6-Dihydro-benzo[</w:t>
      </w:r>
      <w:proofErr w:type="spellStart"/>
      <w:r w:rsidRPr="00FC44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ghi</w:t>
      </w:r>
      <w:proofErr w:type="spellEnd"/>
      <w:r w:rsidRPr="00000D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]perylene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FFFFFF"/>
        </w:rPr>
        <w:t>or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00D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6,7-Dihydro-benzo[</w:t>
      </w:r>
      <w:proofErr w:type="spellStart"/>
      <w:r w:rsidRPr="00000D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ghi</w:t>
      </w:r>
      <w:proofErr w:type="spellEnd"/>
      <w:r w:rsidRPr="00000D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]perylene</w:t>
      </w:r>
    </w:p>
    <w:p w14:paraId="7F134802" w14:textId="0C2936AE" w:rsidR="00FF3625" w:rsidRDefault="00FF3625" w:rsidP="00FB3915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4235674" w14:textId="40DC85A2" w:rsidR="005E72EF" w:rsidRDefault="00EF1E09" w:rsidP="00EF1E09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drawing>
          <wp:inline distT="0" distB="0" distL="0" distR="0" wp14:anchorId="3CC8733E" wp14:editId="106FC175">
            <wp:extent cx="2934633" cy="2016000"/>
            <wp:effectExtent l="0" t="0" r="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33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F73A3" w14:textId="301E4457" w:rsidR="00EF1E09" w:rsidRPr="00EF1E09" w:rsidRDefault="00EF1E09" w:rsidP="00EF1E09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ig.S8 Mass spectrum of </w:t>
      </w:r>
      <w:r w:rsidRPr="00F034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2-Methyl-biphenyl</w:t>
      </w:r>
    </w:p>
    <w:p w14:paraId="63B66B7F" w14:textId="77777777" w:rsidR="00B47FCB" w:rsidRDefault="00B47FCB" w:rsidP="00FB3915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E07013F" w14:textId="77777777" w:rsidR="00B47FCB" w:rsidRDefault="00B47FCB" w:rsidP="00FB3915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2673EA" w14:textId="6846C52B" w:rsidR="00181F30" w:rsidRPr="00ED4A9E" w:rsidRDefault="00C02B8A" w:rsidP="00FB3915">
      <w:pPr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4A9E">
        <w:rPr>
          <w:rFonts w:ascii="Times New Roman" w:hAnsi="Times New Roman"/>
          <w:b/>
          <w:bCs/>
          <w:color w:val="000000"/>
          <w:sz w:val="28"/>
          <w:szCs w:val="28"/>
        </w:rPr>
        <w:t>References</w:t>
      </w:r>
    </w:p>
    <w:p w14:paraId="5C94BC08" w14:textId="278058A9" w:rsidR="00F0295D" w:rsidRPr="00ED4A9E" w:rsidRDefault="00181F30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  <w:color w:val="000000"/>
          <w:szCs w:val="20"/>
        </w:rPr>
        <w:fldChar w:fldCharType="begin"/>
      </w:r>
      <w:r w:rsidRPr="00ED4A9E">
        <w:rPr>
          <w:rFonts w:ascii="Times New Roman" w:hAnsi="Times New Roman" w:cs="Times New Roman"/>
          <w:color w:val="000000"/>
          <w:szCs w:val="20"/>
        </w:rPr>
        <w:instrText xml:space="preserve"> ADDIN EN.REFLIST </w:instrText>
      </w:r>
      <w:r w:rsidRPr="00ED4A9E">
        <w:rPr>
          <w:rFonts w:ascii="Times New Roman" w:hAnsi="Times New Roman" w:cs="Times New Roman"/>
          <w:color w:val="000000"/>
          <w:szCs w:val="20"/>
        </w:rPr>
        <w:fldChar w:fldCharType="separate"/>
      </w:r>
      <w:r w:rsidR="00F0295D" w:rsidRPr="00ED4A9E">
        <w:rPr>
          <w:rFonts w:ascii="Times New Roman" w:hAnsi="Times New Roman" w:cs="Times New Roman"/>
        </w:rPr>
        <w:t xml:space="preserve">Chen, X.M., Li, H.R., Feng, L., Wang, H.T., Sun, X.H., 2022. Prediction of </w:t>
      </w:r>
      <w:r w:rsidR="006761A0" w:rsidRPr="006761A0">
        <w:rPr>
          <w:rFonts w:ascii="Times New Roman" w:hAnsi="Times New Roman" w:cs="Times New Roman"/>
          <w:b/>
          <w:bCs/>
        </w:rPr>
        <w:t>·</w:t>
      </w:r>
      <w:r w:rsidR="00F0295D" w:rsidRPr="00ED4A9E">
        <w:rPr>
          <w:rFonts w:ascii="Times New Roman" w:hAnsi="Times New Roman" w:cs="Times New Roman"/>
        </w:rPr>
        <w:t>OH</w:t>
      </w:r>
      <w:r w:rsidR="00F0295D" w:rsidRPr="006761A0">
        <w:rPr>
          <w:rFonts w:ascii="Times New Roman" w:hAnsi="Times New Roman" w:cs="Times New Roman"/>
          <w:vertAlign w:val="superscript"/>
        </w:rPr>
        <w:t>-</w:t>
      </w:r>
      <w:r w:rsidR="00F0295D" w:rsidRPr="00ED4A9E">
        <w:rPr>
          <w:rFonts w:ascii="Times New Roman" w:hAnsi="Times New Roman" w:cs="Times New Roman"/>
        </w:rPr>
        <w:t xml:space="preserve">Initiated and </w:t>
      </w:r>
      <w:r w:rsidR="006761A0" w:rsidRPr="006761A0">
        <w:rPr>
          <w:rFonts w:ascii="Times New Roman" w:hAnsi="Times New Roman" w:cs="Times New Roman"/>
          <w:b/>
          <w:bCs/>
        </w:rPr>
        <w:t>·</w:t>
      </w:r>
      <w:r w:rsidR="00F0295D" w:rsidRPr="00ED4A9E">
        <w:rPr>
          <w:rFonts w:ascii="Times New Roman" w:hAnsi="Times New Roman" w:cs="Times New Roman"/>
        </w:rPr>
        <w:t>NO</w:t>
      </w:r>
      <w:r w:rsidR="00F0295D" w:rsidRPr="006761A0">
        <w:rPr>
          <w:rFonts w:ascii="Times New Roman" w:hAnsi="Times New Roman" w:cs="Times New Roman"/>
          <w:vertAlign w:val="subscript"/>
        </w:rPr>
        <w:t>3</w:t>
      </w:r>
      <w:r w:rsidR="00F0295D" w:rsidRPr="006761A0">
        <w:rPr>
          <w:rFonts w:ascii="Times New Roman" w:hAnsi="Times New Roman" w:cs="Times New Roman"/>
          <w:vertAlign w:val="superscript"/>
        </w:rPr>
        <w:t>-</w:t>
      </w:r>
      <w:r w:rsidR="00F0295D" w:rsidRPr="00ED4A9E">
        <w:rPr>
          <w:rFonts w:ascii="Times New Roman" w:hAnsi="Times New Roman" w:cs="Times New Roman"/>
        </w:rPr>
        <w:t xml:space="preserve">Initiated Transformation Products of Polycyclic Aromatic Hydrocarbons by Electronic Structure Approaches. Acs Omega 7(29), 24942-24950. </w:t>
      </w:r>
      <w:hyperlink r:id="rId21" w:history="1">
        <w:r w:rsidR="00F0295D" w:rsidRPr="00ED4A9E">
          <w:rPr>
            <w:rStyle w:val="a9"/>
            <w:rFonts w:ascii="Times New Roman" w:hAnsi="Times New Roman" w:cs="Times New Roman"/>
          </w:rPr>
          <w:t>https://doi.org/10.1021/acsomega.1c06447</w:t>
        </w:r>
      </w:hyperlink>
      <w:r w:rsidR="00F0295D" w:rsidRPr="00ED4A9E">
        <w:rPr>
          <w:rFonts w:ascii="Times New Roman" w:hAnsi="Times New Roman" w:cs="Times New Roman"/>
        </w:rPr>
        <w:t>.</w:t>
      </w:r>
    </w:p>
    <w:p w14:paraId="36039890" w14:textId="3EA8CFA8" w:rsidR="00F0295D" w:rsidRPr="00ED4A9E" w:rsidRDefault="00F0295D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</w:rPr>
        <w:t xml:space="preserve">Jia, H., Zhao, S., Nulaji, G., Tao, K., Wang, F., Sharma, V.K., Wang, C., 2017. Environmentally Persistent Free Radicals in Soils of Past Coking Sites: Distribution and Stabilization. Environ. Sci. Technol. 51(11), 6000-6008. </w:t>
      </w:r>
      <w:hyperlink r:id="rId22" w:history="1">
        <w:r w:rsidRPr="00ED4A9E">
          <w:rPr>
            <w:rStyle w:val="a9"/>
            <w:rFonts w:ascii="Times New Roman" w:hAnsi="Times New Roman" w:cs="Times New Roman"/>
          </w:rPr>
          <w:t>https://doi.org/10.1021/acs.est.7b00599</w:t>
        </w:r>
      </w:hyperlink>
      <w:r w:rsidRPr="00ED4A9E">
        <w:rPr>
          <w:rFonts w:ascii="Times New Roman" w:hAnsi="Times New Roman" w:cs="Times New Roman"/>
        </w:rPr>
        <w:t>.</w:t>
      </w:r>
    </w:p>
    <w:p w14:paraId="21EFAD0C" w14:textId="5B580D6B" w:rsidR="00F0295D" w:rsidRPr="00ED4A9E" w:rsidRDefault="00F0295D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</w:rPr>
        <w:t xml:space="preserve">Jia, H., Zhao, S., Shi, Y., Fan, X., Wang, T., 2019a. Formation of environmentally persistent free radicals during the transformation of anthracene in different soils: Roles of soil characteristics and ambient conditions. </w:t>
      </w:r>
      <w:r w:rsidR="0079126A" w:rsidRPr="0079126A">
        <w:rPr>
          <w:rFonts w:ascii="Times New Roman" w:hAnsi="Times New Roman" w:cs="Times New Roman"/>
        </w:rPr>
        <w:t>J. Hazard. Mater.</w:t>
      </w:r>
      <w:r w:rsidRPr="00ED4A9E">
        <w:rPr>
          <w:rFonts w:ascii="Times New Roman" w:hAnsi="Times New Roman" w:cs="Times New Roman"/>
        </w:rPr>
        <w:t xml:space="preserve">362, 214-223. </w:t>
      </w:r>
      <w:hyperlink r:id="rId23" w:history="1">
        <w:r w:rsidRPr="00ED4A9E">
          <w:rPr>
            <w:rStyle w:val="a9"/>
            <w:rFonts w:ascii="Times New Roman" w:hAnsi="Times New Roman" w:cs="Times New Roman"/>
          </w:rPr>
          <w:t>https://doi.org/10.1016/j.jhazmat.2018.08.056</w:t>
        </w:r>
      </w:hyperlink>
      <w:r w:rsidRPr="00ED4A9E">
        <w:rPr>
          <w:rFonts w:ascii="Times New Roman" w:hAnsi="Times New Roman" w:cs="Times New Roman"/>
        </w:rPr>
        <w:t>.</w:t>
      </w:r>
    </w:p>
    <w:p w14:paraId="7D9E909A" w14:textId="2EAD7B98" w:rsidR="00F0295D" w:rsidRPr="00ED4A9E" w:rsidRDefault="00F0295D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</w:rPr>
        <w:t xml:space="preserve">Jia, H., Zhao, S., Shi, Y., Zhu, K., Gao, P., Zhu, L., 2019b. Mechanisms for light-driven evolution of environmentally persistent free radicals and photolytic degradation of PAHs on Fe(III)-montmorillonite surface. </w:t>
      </w:r>
      <w:r w:rsidR="0079126A" w:rsidRPr="00120DB6">
        <w:rPr>
          <w:rFonts w:ascii="Times New Roman" w:hAnsi="Times New Roman" w:cs="Times New Roman"/>
        </w:rPr>
        <w:t>J. Hazard. Mater.</w:t>
      </w:r>
      <w:r w:rsidRPr="00ED4A9E">
        <w:rPr>
          <w:rFonts w:ascii="Times New Roman" w:hAnsi="Times New Roman" w:cs="Times New Roman"/>
        </w:rPr>
        <w:t xml:space="preserve"> 362, 92-98. </w:t>
      </w:r>
      <w:hyperlink r:id="rId24" w:history="1">
        <w:r w:rsidRPr="00ED4A9E">
          <w:rPr>
            <w:rStyle w:val="a9"/>
            <w:rFonts w:ascii="Times New Roman" w:hAnsi="Times New Roman" w:cs="Times New Roman"/>
          </w:rPr>
          <w:t>https://doi.org/10.1016/j.jhazmat.2018.09.019</w:t>
        </w:r>
      </w:hyperlink>
      <w:r w:rsidRPr="00ED4A9E">
        <w:rPr>
          <w:rFonts w:ascii="Times New Roman" w:hAnsi="Times New Roman" w:cs="Times New Roman"/>
        </w:rPr>
        <w:t>.</w:t>
      </w:r>
    </w:p>
    <w:p w14:paraId="5569747C" w14:textId="66333863" w:rsidR="00F0295D" w:rsidRPr="00ED4A9E" w:rsidRDefault="00F0295D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</w:rPr>
        <w:lastRenderedPageBreak/>
        <w:t xml:space="preserve">Jia, H., Zhao, S., Shi, Y., Zhu, L., Wang, C., Sharma, V.K., 2018. Transformation of Polycyclic Aromatic Hydrocarbons and Formation of Environmentally Persistent Free Radicals on Modified Montmorillonite: The Role of Surface Metal Ions and Polycyclic Aromatic Hydrocarbon Molecular Properties. Environ. Sci. Technol. 52(10), 5725-5733. </w:t>
      </w:r>
      <w:hyperlink r:id="rId25" w:history="1">
        <w:r w:rsidRPr="00ED4A9E">
          <w:rPr>
            <w:rStyle w:val="a9"/>
            <w:rFonts w:ascii="Times New Roman" w:hAnsi="Times New Roman" w:cs="Times New Roman"/>
          </w:rPr>
          <w:t>https://doi.org/10.1021/acs.est.8b00425</w:t>
        </w:r>
      </w:hyperlink>
      <w:r w:rsidRPr="00ED4A9E">
        <w:rPr>
          <w:rFonts w:ascii="Times New Roman" w:hAnsi="Times New Roman" w:cs="Times New Roman"/>
        </w:rPr>
        <w:t>.</w:t>
      </w:r>
    </w:p>
    <w:p w14:paraId="01258297" w14:textId="718CB86C" w:rsidR="00F0295D" w:rsidRPr="00ED4A9E" w:rsidRDefault="00F0295D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</w:rPr>
        <w:t xml:space="preserve">Li, X., Zhao, H., Qu, B., Tian, Y., 2022. Photoformation of environmentally persistent free radicals on particulate organic matter in aqueous solution: Role of anthracene and formation mechanism. Chemosphere 291. </w:t>
      </w:r>
      <w:hyperlink r:id="rId26" w:history="1">
        <w:r w:rsidRPr="00ED4A9E">
          <w:rPr>
            <w:rStyle w:val="a9"/>
            <w:rFonts w:ascii="Times New Roman" w:hAnsi="Times New Roman" w:cs="Times New Roman"/>
          </w:rPr>
          <w:t>https://doi.org/10.1016/j.chemosphere.2021.132815</w:t>
        </w:r>
      </w:hyperlink>
      <w:r w:rsidRPr="00ED4A9E">
        <w:rPr>
          <w:rFonts w:ascii="Times New Roman" w:hAnsi="Times New Roman" w:cs="Times New Roman"/>
        </w:rPr>
        <w:t>.</w:t>
      </w:r>
    </w:p>
    <w:p w14:paraId="4159F97F" w14:textId="5CFBDCC2" w:rsidR="00F0295D" w:rsidRPr="00ED4A9E" w:rsidRDefault="00F0295D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</w:rPr>
        <w:t xml:space="preserve">Li, Z., Zhao, H., Li, X., Bekele, T.G., 2022. Characteristics and sources of environmentally persistent free radicals in PM2.5 in Dalian, Northeast China: correlation with polycyclic aromatic hydrocarbons. </w:t>
      </w:r>
      <w:r w:rsidR="00803F25" w:rsidRPr="00803F25">
        <w:rPr>
          <w:rFonts w:ascii="Times New Roman" w:hAnsi="Times New Roman" w:cs="Times New Roman"/>
        </w:rPr>
        <w:t>Environ. Sci. Pollut. Res.</w:t>
      </w:r>
      <w:r w:rsidRPr="00ED4A9E">
        <w:rPr>
          <w:rFonts w:ascii="Times New Roman" w:hAnsi="Times New Roman" w:cs="Times New Roman"/>
        </w:rPr>
        <w:t xml:space="preserve"> 29(17), 24612-24622. </w:t>
      </w:r>
      <w:hyperlink r:id="rId27" w:history="1">
        <w:r w:rsidRPr="00ED4A9E">
          <w:rPr>
            <w:rStyle w:val="a9"/>
            <w:rFonts w:ascii="Times New Roman" w:hAnsi="Times New Roman" w:cs="Times New Roman"/>
          </w:rPr>
          <w:t>https://doi.org/10.1007/s11356-021-17688-9</w:t>
        </w:r>
      </w:hyperlink>
      <w:r w:rsidRPr="00ED4A9E">
        <w:rPr>
          <w:rFonts w:ascii="Times New Roman" w:hAnsi="Times New Roman" w:cs="Times New Roman"/>
        </w:rPr>
        <w:t>.</w:t>
      </w:r>
    </w:p>
    <w:p w14:paraId="642C2B8B" w14:textId="6623C9FA" w:rsidR="00F0295D" w:rsidRPr="00ED4A9E" w:rsidRDefault="00F0295D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</w:rPr>
        <w:t>Ni, Z., Gao, N., Chen, N., Zhang, C., Liu, Z., Zhu, K., Sharma, V.K., Jia, H., 2023. Particle-size distributions of environmentally persistent free radicals and oxidative potential of soils from a former gasworks site. Sci</w:t>
      </w:r>
      <w:r w:rsidR="00887793">
        <w:rPr>
          <w:rFonts w:ascii="Times New Roman" w:hAnsi="Times New Roman" w:cs="Times New Roman"/>
        </w:rPr>
        <w:t>.</w:t>
      </w:r>
      <w:r w:rsidRPr="00ED4A9E">
        <w:rPr>
          <w:rFonts w:ascii="Times New Roman" w:hAnsi="Times New Roman" w:cs="Times New Roman"/>
        </w:rPr>
        <w:t xml:space="preserve"> Total Environ</w:t>
      </w:r>
      <w:r w:rsidR="00887793">
        <w:rPr>
          <w:rFonts w:ascii="Times New Roman" w:hAnsi="Times New Roman" w:cs="Times New Roman"/>
        </w:rPr>
        <w:t>.</w:t>
      </w:r>
      <w:r w:rsidRPr="00ED4A9E">
        <w:rPr>
          <w:rFonts w:ascii="Times New Roman" w:hAnsi="Times New Roman" w:cs="Times New Roman"/>
        </w:rPr>
        <w:t xml:space="preserve"> 869. </w:t>
      </w:r>
      <w:hyperlink r:id="rId28" w:history="1">
        <w:r w:rsidRPr="00ED4A9E">
          <w:rPr>
            <w:rStyle w:val="a9"/>
            <w:rFonts w:ascii="Times New Roman" w:hAnsi="Times New Roman" w:cs="Times New Roman"/>
          </w:rPr>
          <w:t>https://doi.org/10.1016/j.scitotenv.2023.161747</w:t>
        </w:r>
      </w:hyperlink>
      <w:r w:rsidRPr="00ED4A9E">
        <w:rPr>
          <w:rFonts w:ascii="Times New Roman" w:hAnsi="Times New Roman" w:cs="Times New Roman"/>
        </w:rPr>
        <w:t>.</w:t>
      </w:r>
    </w:p>
    <w:p w14:paraId="3DC4CA50" w14:textId="7F4258FE" w:rsidR="00F0295D" w:rsidRPr="00ED4A9E" w:rsidRDefault="00F0295D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</w:rPr>
        <w:t xml:space="preserve">Sun, Y., Chen, J., Qin, W., Yu, Q., Xin, K., Ai, J., Huang, H., Liu, X., 2022. Gas-PM2.5 partitioning, health risks, and sources of atmospheric PAHs in a northern China city: Impact of domestic heating. Environ. Pollut. 313. </w:t>
      </w:r>
      <w:hyperlink r:id="rId29" w:history="1">
        <w:r w:rsidRPr="00ED4A9E">
          <w:rPr>
            <w:rStyle w:val="a9"/>
            <w:rFonts w:ascii="Times New Roman" w:hAnsi="Times New Roman" w:cs="Times New Roman"/>
          </w:rPr>
          <w:t>https://doi.org/10.1016/j.envpol.2022.120156</w:t>
        </w:r>
      </w:hyperlink>
      <w:r w:rsidRPr="00ED4A9E">
        <w:rPr>
          <w:rFonts w:ascii="Times New Roman" w:hAnsi="Times New Roman" w:cs="Times New Roman"/>
        </w:rPr>
        <w:t>.</w:t>
      </w:r>
    </w:p>
    <w:p w14:paraId="48873ABC" w14:textId="545FAD54" w:rsidR="00F0295D" w:rsidRPr="00ED4A9E" w:rsidRDefault="00F0295D" w:rsidP="00F0295D">
      <w:pPr>
        <w:pStyle w:val="EndNoteBibliography"/>
        <w:rPr>
          <w:rFonts w:ascii="Times New Roman" w:hAnsi="Times New Roman" w:cs="Times New Roman"/>
        </w:rPr>
      </w:pPr>
      <w:r w:rsidRPr="00ED4A9E">
        <w:rPr>
          <w:rFonts w:ascii="Times New Roman" w:hAnsi="Times New Roman" w:cs="Times New Roman"/>
        </w:rPr>
        <w:t xml:space="preserve">Wang, P., Pan, B., Li, H., Huang, Y., Dong, X., Ai, F., Liu, L., Wu, M., Xing, B., 2018. The Overlooked Occurrence of Environmentally Persistent Free Radicals in an Area with Low-Rank Coal Burning, Xuanwei, China. Environ. Sci. Technol. 52(3), 1054-1061. </w:t>
      </w:r>
      <w:hyperlink r:id="rId30" w:history="1">
        <w:r w:rsidRPr="00ED4A9E">
          <w:rPr>
            <w:rStyle w:val="a9"/>
            <w:rFonts w:ascii="Times New Roman" w:hAnsi="Times New Roman" w:cs="Times New Roman"/>
          </w:rPr>
          <w:t>https://doi.org/10.1021/acs.est.7b05453</w:t>
        </w:r>
      </w:hyperlink>
      <w:r w:rsidRPr="00ED4A9E">
        <w:rPr>
          <w:rFonts w:ascii="Times New Roman" w:hAnsi="Times New Roman" w:cs="Times New Roman"/>
        </w:rPr>
        <w:t>.</w:t>
      </w:r>
    </w:p>
    <w:p w14:paraId="5A5F2C35" w14:textId="00E0EB88" w:rsidR="00FB3915" w:rsidRPr="00ED4A9E" w:rsidRDefault="00181F30" w:rsidP="00FB3915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ED4A9E">
        <w:rPr>
          <w:rFonts w:ascii="Times New Roman" w:hAnsi="Times New Roman"/>
          <w:color w:val="000000"/>
          <w:sz w:val="20"/>
          <w:szCs w:val="20"/>
        </w:rPr>
        <w:fldChar w:fldCharType="end"/>
      </w:r>
    </w:p>
    <w:sectPr w:rsidR="00FB3915" w:rsidRPr="00ED4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2B90" w14:textId="77777777" w:rsidR="000A7352" w:rsidRDefault="000A7352" w:rsidP="00181F30">
      <w:r>
        <w:separator/>
      </w:r>
    </w:p>
  </w:endnote>
  <w:endnote w:type="continuationSeparator" w:id="0">
    <w:p w14:paraId="23FBD2CE" w14:textId="77777777" w:rsidR="000A7352" w:rsidRDefault="000A7352" w:rsidP="0018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8B3CD" w14:textId="77777777" w:rsidR="000A7352" w:rsidRDefault="000A7352" w:rsidP="00181F30">
      <w:r>
        <w:separator/>
      </w:r>
    </w:p>
  </w:footnote>
  <w:footnote w:type="continuationSeparator" w:id="0">
    <w:p w14:paraId="36B56D0C" w14:textId="77777777" w:rsidR="000A7352" w:rsidRDefault="000A7352" w:rsidP="00181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Hazardous Material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sa09r062r0z2etepsvf5zm5exwr9w0vwat&quot;&gt;我的EndNote库&lt;record-ids&gt;&lt;item&gt;57&lt;/item&gt;&lt;item&gt;73&lt;/item&gt;&lt;item&gt;92&lt;/item&gt;&lt;item&gt;162&lt;/item&gt;&lt;item&gt;174&lt;/item&gt;&lt;item&gt;176&lt;/item&gt;&lt;item&gt;185&lt;/item&gt;&lt;item&gt;186&lt;/item&gt;&lt;item&gt;187&lt;/item&gt;&lt;item&gt;189&lt;/item&gt;&lt;/record-ids&gt;&lt;/item&gt;&lt;/Libraries&gt;"/>
  </w:docVars>
  <w:rsids>
    <w:rsidRoot w:val="001B42CC"/>
    <w:rsid w:val="00052C30"/>
    <w:rsid w:val="00094912"/>
    <w:rsid w:val="000A7352"/>
    <w:rsid w:val="00181F30"/>
    <w:rsid w:val="001B42CC"/>
    <w:rsid w:val="001D58E7"/>
    <w:rsid w:val="001E4E2A"/>
    <w:rsid w:val="00256BF4"/>
    <w:rsid w:val="00282F6F"/>
    <w:rsid w:val="002F5990"/>
    <w:rsid w:val="00322C2B"/>
    <w:rsid w:val="00343A18"/>
    <w:rsid w:val="003816D7"/>
    <w:rsid w:val="00396B8D"/>
    <w:rsid w:val="003A5E72"/>
    <w:rsid w:val="003E393D"/>
    <w:rsid w:val="004D6743"/>
    <w:rsid w:val="004E2DE1"/>
    <w:rsid w:val="005062B1"/>
    <w:rsid w:val="0057234E"/>
    <w:rsid w:val="0057721C"/>
    <w:rsid w:val="00595363"/>
    <w:rsid w:val="005E72EF"/>
    <w:rsid w:val="005F22BE"/>
    <w:rsid w:val="006761A0"/>
    <w:rsid w:val="00697B56"/>
    <w:rsid w:val="006D47EE"/>
    <w:rsid w:val="006D74D4"/>
    <w:rsid w:val="00720F3D"/>
    <w:rsid w:val="007675BC"/>
    <w:rsid w:val="007715D8"/>
    <w:rsid w:val="0079126A"/>
    <w:rsid w:val="007946A0"/>
    <w:rsid w:val="007B7895"/>
    <w:rsid w:val="007C638B"/>
    <w:rsid w:val="007D1099"/>
    <w:rsid w:val="00802C92"/>
    <w:rsid w:val="00803F25"/>
    <w:rsid w:val="00805B7D"/>
    <w:rsid w:val="008144F1"/>
    <w:rsid w:val="00842BC5"/>
    <w:rsid w:val="0084563B"/>
    <w:rsid w:val="008539A5"/>
    <w:rsid w:val="00856755"/>
    <w:rsid w:val="0086704C"/>
    <w:rsid w:val="008774FD"/>
    <w:rsid w:val="00887793"/>
    <w:rsid w:val="008E391A"/>
    <w:rsid w:val="008E546E"/>
    <w:rsid w:val="008F1D64"/>
    <w:rsid w:val="00900415"/>
    <w:rsid w:val="00912D80"/>
    <w:rsid w:val="00996ECB"/>
    <w:rsid w:val="009A6E4D"/>
    <w:rsid w:val="009E1368"/>
    <w:rsid w:val="00A01CC3"/>
    <w:rsid w:val="00A02A1A"/>
    <w:rsid w:val="00A507B7"/>
    <w:rsid w:val="00A64114"/>
    <w:rsid w:val="00B4533C"/>
    <w:rsid w:val="00B47FCB"/>
    <w:rsid w:val="00B54BC1"/>
    <w:rsid w:val="00B73D8B"/>
    <w:rsid w:val="00B82338"/>
    <w:rsid w:val="00BA3F10"/>
    <w:rsid w:val="00C02B8A"/>
    <w:rsid w:val="00C5294D"/>
    <w:rsid w:val="00CC3CE6"/>
    <w:rsid w:val="00CC75B7"/>
    <w:rsid w:val="00D359F1"/>
    <w:rsid w:val="00DA2FF9"/>
    <w:rsid w:val="00DA6FCB"/>
    <w:rsid w:val="00DF38BD"/>
    <w:rsid w:val="00E00047"/>
    <w:rsid w:val="00E84993"/>
    <w:rsid w:val="00EA3BF7"/>
    <w:rsid w:val="00EA3CD3"/>
    <w:rsid w:val="00ED4A9E"/>
    <w:rsid w:val="00EE546E"/>
    <w:rsid w:val="00EF1E09"/>
    <w:rsid w:val="00EF6368"/>
    <w:rsid w:val="00F0295D"/>
    <w:rsid w:val="00FB3915"/>
    <w:rsid w:val="00FB6FBB"/>
    <w:rsid w:val="00FC71DC"/>
    <w:rsid w:val="00FE36F4"/>
    <w:rsid w:val="00FF3071"/>
    <w:rsid w:val="00FF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47408"/>
  <w15:chartTrackingRefBased/>
  <w15:docId w15:val="{696C7953-0DBB-4434-96B7-F28DA73F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E0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772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2">
    <w:name w:val="Plain Table 2"/>
    <w:basedOn w:val="a1"/>
    <w:uiPriority w:val="42"/>
    <w:rsid w:val="005772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header"/>
    <w:basedOn w:val="a"/>
    <w:link w:val="a6"/>
    <w:uiPriority w:val="99"/>
    <w:unhideWhenUsed/>
    <w:rsid w:val="00181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81F30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81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81F30"/>
    <w:rPr>
      <w:rFonts w:ascii="Calibri" w:eastAsia="宋体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81F30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81F30"/>
    <w:rPr>
      <w:rFonts w:ascii="Calibri" w:eastAsia="宋体" w:hAnsi="Calibri" w:cs="Calibri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181F30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81F30"/>
    <w:rPr>
      <w:rFonts w:ascii="Calibri" w:eastAsia="宋体" w:hAnsi="Calibri" w:cs="Calibri"/>
      <w:noProof/>
      <w:sz w:val="20"/>
      <w:szCs w:val="21"/>
    </w:rPr>
  </w:style>
  <w:style w:type="character" w:styleId="a9">
    <w:name w:val="Hyperlink"/>
    <w:basedOn w:val="a0"/>
    <w:uiPriority w:val="99"/>
    <w:unhideWhenUsed/>
    <w:rsid w:val="007715D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02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hyperlink" Target="https://doi.org/10.1016/j.chemosphere.2021.1328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21/acsomega.1c06447" TargetMode="External"/><Relationship Id="rId7" Type="http://schemas.openxmlformats.org/officeDocument/2006/relationships/hyperlink" Target="mailto:hxzhao@dlut.edu.cn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hyperlink" Target="https://doi.org/10.1021/acs.est.8b00425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doi.org/10.1016/j.envpol.2022.12015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hyperlink" Target="https://doi.org/10.1016/j.jhazmat.2018.09.019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oi.org/10.1016/j.jhazmat.2018.08.056" TargetMode="External"/><Relationship Id="rId28" Type="http://schemas.openxmlformats.org/officeDocument/2006/relationships/hyperlink" Target="https://doi.org/10.1016/j.scitotenv.2023.161747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wmf"/><Relationship Id="rId22" Type="http://schemas.openxmlformats.org/officeDocument/2006/relationships/hyperlink" Target="https://doi.org/10.1021/acs.est.7b00599" TargetMode="External"/><Relationship Id="rId27" Type="http://schemas.openxmlformats.org/officeDocument/2006/relationships/hyperlink" Target="https://doi.org/10.1007/s11356-021-17688-9" TargetMode="External"/><Relationship Id="rId30" Type="http://schemas.openxmlformats.org/officeDocument/2006/relationships/hyperlink" Target="https://doi.org/10.1021/acs.est.7b0545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49F51-0255-40B1-B5DA-135EF7BA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13</Pages>
  <Words>3845</Words>
  <Characters>21917</Characters>
  <Application>Microsoft Office Word</Application>
  <DocSecurity>0</DocSecurity>
  <Lines>182</Lines>
  <Paragraphs>51</Paragraphs>
  <ScaleCrop>false</ScaleCrop>
  <Company/>
  <LinksUpToDate>false</LinksUpToDate>
  <CharactersWithSpaces>25711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某</dc:creator>
  <cp:keywords/>
  <dc:description/>
  <cp:lastModifiedBy>李 某</cp:lastModifiedBy>
  <cp:revision>112</cp:revision>
  <dcterms:created xsi:type="dcterms:W3CDTF">2023-03-28T10:10:00Z</dcterms:created>
  <dcterms:modified xsi:type="dcterms:W3CDTF">2023-07-17T02:31:00Z</dcterms:modified>
</cp:coreProperties>
</file>