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5830A" w14:textId="212B6667" w:rsidR="00805F8F" w:rsidRPr="00805F8F" w:rsidRDefault="00307B7B" w:rsidP="00805F8F">
      <w:pPr>
        <w:rPr>
          <w:rFonts w:ascii="Times New Roman" w:eastAsia="宋体" w:hAnsi="Times New Roman" w:cs="Times New Roman"/>
          <w:b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sz w:val="20"/>
          <w:szCs w:val="20"/>
        </w:rPr>
        <w:t>Supplemental Materials</w:t>
      </w:r>
    </w:p>
    <w:p w14:paraId="5A710048" w14:textId="77777777" w:rsidR="00805F8F" w:rsidRPr="00805F8F" w:rsidRDefault="00805F8F" w:rsidP="00805F8F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805F8F">
        <w:rPr>
          <w:rFonts w:ascii="Times New Roman" w:hAnsi="Times New Roman" w:cs="Times New Roman"/>
          <w:b/>
          <w:sz w:val="20"/>
          <w:szCs w:val="20"/>
        </w:rPr>
        <w:t>Key resources table</w:t>
      </w:r>
    </w:p>
    <w:tbl>
      <w:tblPr>
        <w:tblStyle w:val="a9"/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805F8F" w:rsidRPr="00805F8F" w14:paraId="017AD358" w14:textId="77777777" w:rsidTr="00FC6078">
        <w:trPr>
          <w:cantSplit/>
          <w:trHeight w:hRule="exact" w:val="288"/>
        </w:trPr>
        <w:tc>
          <w:tcPr>
            <w:tcW w:w="523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C24A85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REAGENT or RESOURCE</w:t>
            </w:r>
          </w:p>
        </w:tc>
        <w:tc>
          <w:tcPr>
            <w:tcW w:w="22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55AF7CE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208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DE190BF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IDENTIFIER</w:t>
            </w:r>
          </w:p>
        </w:tc>
      </w:tr>
      <w:tr w:rsidR="00805F8F" w:rsidRPr="00805F8F" w14:paraId="113434A8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00A9648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Antibodies</w:t>
            </w:r>
          </w:p>
        </w:tc>
      </w:tr>
      <w:tr w:rsidR="00805F8F" w:rsidRPr="00805F8F" w14:paraId="37FF12C9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1AD4D093" w14:textId="77777777" w:rsidR="00805F8F" w:rsidRPr="00805F8F" w:rsidRDefault="00805F8F" w:rsidP="00FC6078">
            <w:pPr>
              <w:shd w:val="clear" w:color="auto" w:fill="FFFFFF"/>
              <w:spacing w:before="100" w:beforeAutospacing="1" w:after="100" w:afterAutospacing="1"/>
              <w:outlineLvl w:val="0"/>
              <w:rPr>
                <w:rFonts w:ascii="Times New Roman" w:eastAsia="宋体" w:hAnsi="Times New Roman" w:cs="Times New Roman"/>
                <w:color w:val="232323"/>
                <w:spacing w:val="-15"/>
                <w:kern w:val="36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Rabbit polyclonal anti</w:t>
            </w:r>
            <w:r w:rsidRPr="00805F8F">
              <w:rPr>
                <w:rFonts w:ascii="Times New Roman" w:eastAsia="宋体" w:hAnsi="Times New Roman" w:cs="Times New Roman"/>
                <w:color w:val="232323"/>
                <w:spacing w:val="-15"/>
                <w:kern w:val="36"/>
                <w:sz w:val="20"/>
                <w:szCs w:val="20"/>
              </w:rPr>
              <w:t>-SQLE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71524C13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"/>
              </w:rPr>
              <w:t>Proteintech</w:t>
            </w:r>
            <w:proofErr w:type="spellEnd"/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7D3D6956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"/>
              </w:rPr>
              <w:t>12544-1-AP</w:t>
            </w:r>
          </w:p>
        </w:tc>
      </w:tr>
      <w:tr w:rsidR="00805F8F" w:rsidRPr="00805F8F" w14:paraId="01307AE5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F807D50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Rabbit polyclonal anti-KRAS</w:t>
            </w:r>
          </w:p>
        </w:tc>
        <w:tc>
          <w:tcPr>
            <w:tcW w:w="2250" w:type="dxa"/>
            <w:shd w:val="clear" w:color="auto" w:fill="auto"/>
          </w:tcPr>
          <w:p w14:paraId="0F544D2B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"/>
              </w:rPr>
              <w:t>Proteintech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30211BB3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12063-1-AP</w:t>
            </w:r>
          </w:p>
        </w:tc>
      </w:tr>
      <w:tr w:rsidR="00805F8F" w:rsidRPr="00805F8F" w14:paraId="010C9D5C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BE76701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Rabbit monoclonal anti-GAPDH</w:t>
            </w:r>
          </w:p>
        </w:tc>
        <w:tc>
          <w:tcPr>
            <w:tcW w:w="2250" w:type="dxa"/>
            <w:shd w:val="clear" w:color="auto" w:fill="auto"/>
          </w:tcPr>
          <w:p w14:paraId="3767539A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11FF0FC4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85925SF</w:t>
            </w:r>
          </w:p>
        </w:tc>
      </w:tr>
      <w:tr w:rsidR="00805F8F" w:rsidRPr="00805F8F" w14:paraId="12581892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BFD8D04" w14:textId="21C0B4C2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color w:val="1E1E1E"/>
                <w:sz w:val="20"/>
                <w:szCs w:val="20"/>
                <w:shd w:val="clear" w:color="auto" w:fill="FFFFFF"/>
              </w:rPr>
              <w:t xml:space="preserve">Rabbit monoclonal 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anti-PGC1</w:t>
            </w:r>
            <m:oMath>
              <m:r>
                <w:rPr>
                  <w:rFonts w:ascii="Cambria Math" w:eastAsia="宋体" w:hAnsi="Cambria Math" w:cs="Times New Roman"/>
                  <w:color w:val="000000"/>
                  <w:sz w:val="20"/>
                  <w:szCs w:val="20"/>
                </w:rPr>
                <m:t>α+β</m:t>
              </m:r>
            </m:oMath>
          </w:p>
        </w:tc>
        <w:tc>
          <w:tcPr>
            <w:tcW w:w="2250" w:type="dxa"/>
            <w:shd w:val="clear" w:color="auto" w:fill="auto"/>
          </w:tcPr>
          <w:p w14:paraId="2917ADF2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0C78D38A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Cat#ab188102</w:t>
            </w:r>
          </w:p>
        </w:tc>
      </w:tr>
      <w:tr w:rsidR="00805F8F" w:rsidRPr="00805F8F" w14:paraId="0AFD4BBB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8B35ECC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Total OXPHOS Rodent WB Antibody Cocktail</w:t>
            </w:r>
          </w:p>
        </w:tc>
        <w:tc>
          <w:tcPr>
            <w:tcW w:w="2250" w:type="dxa"/>
            <w:shd w:val="clear" w:color="auto" w:fill="auto"/>
          </w:tcPr>
          <w:p w14:paraId="74489611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1FB201D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Cat#ab110413</w:t>
            </w:r>
          </w:p>
        </w:tc>
      </w:tr>
      <w:tr w:rsidR="00805F8F" w:rsidRPr="00805F8F" w14:paraId="6CD3D8D6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/>
            </w:tcBorders>
            <w:shd w:val="clear" w:color="auto" w:fill="auto"/>
          </w:tcPr>
          <w:p w14:paraId="324F085F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Rabbit polyclonal anti-TFAP2E</w:t>
            </w:r>
          </w:p>
        </w:tc>
        <w:tc>
          <w:tcPr>
            <w:tcW w:w="2250" w:type="dxa"/>
            <w:tcBorders>
              <w:bottom w:val="single" w:sz="12" w:space="0" w:color="000000"/>
            </w:tcBorders>
            <w:shd w:val="clear" w:color="auto" w:fill="auto"/>
          </w:tcPr>
          <w:p w14:paraId="1D00EA46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"/>
              </w:rPr>
              <w:t>Proteintech</w:t>
            </w:r>
            <w:proofErr w:type="spellEnd"/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auto"/>
          </w:tcPr>
          <w:p w14:paraId="47283707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Cat#25829-1-AP</w:t>
            </w:r>
          </w:p>
        </w:tc>
      </w:tr>
      <w:tr w:rsidR="00805F8F" w:rsidRPr="00805F8F" w14:paraId="529DD5A4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/>
            </w:tcBorders>
            <w:shd w:val="clear" w:color="auto" w:fill="auto"/>
          </w:tcPr>
          <w:p w14:paraId="16328D05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Biological samples</w:t>
            </w:r>
          </w:p>
        </w:tc>
        <w:tc>
          <w:tcPr>
            <w:tcW w:w="2250" w:type="dxa"/>
            <w:tcBorders>
              <w:bottom w:val="single" w:sz="12" w:space="0" w:color="000000"/>
            </w:tcBorders>
            <w:shd w:val="clear" w:color="auto" w:fill="auto"/>
          </w:tcPr>
          <w:p w14:paraId="2C58B549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auto"/>
          </w:tcPr>
          <w:p w14:paraId="622F7B66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5F8F" w:rsidRPr="00805F8F" w14:paraId="0529DE1C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C19C967" w14:textId="77777777" w:rsidR="00805F8F" w:rsidRPr="00805F8F" w:rsidRDefault="00805F8F" w:rsidP="00FC607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The patient tissue microarray</w:t>
            </w:r>
          </w:p>
        </w:tc>
        <w:tc>
          <w:tcPr>
            <w:tcW w:w="2250" w:type="dxa"/>
            <w:shd w:val="clear" w:color="auto" w:fill="auto"/>
          </w:tcPr>
          <w:p w14:paraId="54501935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Outdo Biotech</w:t>
            </w:r>
          </w:p>
        </w:tc>
        <w:tc>
          <w:tcPr>
            <w:tcW w:w="2088" w:type="dxa"/>
            <w:shd w:val="clear" w:color="auto" w:fill="auto"/>
          </w:tcPr>
          <w:p w14:paraId="1FE3E73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HPanA150CS03</w:t>
            </w:r>
          </w:p>
        </w:tc>
      </w:tr>
      <w:tr w:rsidR="00805F8F" w:rsidRPr="00805F8F" w14:paraId="09CD1F56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23A8355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Chemicals, peptides, and recombinant proteins</w:t>
            </w:r>
          </w:p>
        </w:tc>
      </w:tr>
      <w:tr w:rsidR="00805F8F" w:rsidRPr="00805F8F" w14:paraId="089A2313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1D37D659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Squalene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0226DF5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Topscience</w:t>
            </w:r>
            <w:proofErr w:type="spellEnd"/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2852B944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Cat#T4749</w:t>
            </w:r>
          </w:p>
        </w:tc>
      </w:tr>
      <w:tr w:rsidR="00805F8F" w:rsidRPr="00805F8F" w14:paraId="12779A36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C405151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Terbinafine</w:t>
            </w:r>
          </w:p>
        </w:tc>
        <w:tc>
          <w:tcPr>
            <w:tcW w:w="2250" w:type="dxa"/>
            <w:shd w:val="clear" w:color="auto" w:fill="auto"/>
          </w:tcPr>
          <w:p w14:paraId="6A7C59DA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Topscience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3F9000B3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Cat#T6702</w:t>
            </w:r>
          </w:p>
        </w:tc>
      </w:tr>
      <w:tr w:rsidR="00805F8F" w:rsidRPr="00805F8F" w14:paraId="3D902E67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163D28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Critical commercial assays</w:t>
            </w:r>
          </w:p>
        </w:tc>
      </w:tr>
      <w:tr w:rsidR="00805F8F" w:rsidRPr="00805F8F" w14:paraId="361E6377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5F510972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Lipofectamine </w:t>
            </w:r>
            <w:proofErr w:type="spellStart"/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RNAiMax</w:t>
            </w:r>
            <w:proofErr w:type="spellEnd"/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42E4470F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4A86F2D3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Cat#13778150</w:t>
            </w:r>
          </w:p>
        </w:tc>
      </w:tr>
      <w:tr w:rsidR="00805F8F" w:rsidRPr="00805F8F" w14:paraId="3DAE595D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6DAABC4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RNA-Quick Purification Kit</w:t>
            </w:r>
          </w:p>
        </w:tc>
        <w:tc>
          <w:tcPr>
            <w:tcW w:w="2250" w:type="dxa"/>
            <w:shd w:val="clear" w:color="auto" w:fill="auto"/>
          </w:tcPr>
          <w:p w14:paraId="4DFC4862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EZbioscience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6271AAB2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B0004D</w:t>
            </w:r>
          </w:p>
        </w:tc>
      </w:tr>
      <w:tr w:rsidR="00805F8F" w:rsidRPr="00805F8F" w14:paraId="56C6B11D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4A7116F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Color Reverse Transcription Kit (with gDNA Remover)</w:t>
            </w:r>
          </w:p>
        </w:tc>
        <w:tc>
          <w:tcPr>
            <w:tcW w:w="2250" w:type="dxa"/>
            <w:shd w:val="clear" w:color="auto" w:fill="auto"/>
          </w:tcPr>
          <w:p w14:paraId="7854C88E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EZbioscience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679EEBBD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A0010CGQ</w:t>
            </w:r>
          </w:p>
        </w:tc>
      </w:tr>
      <w:tr w:rsidR="00805F8F" w:rsidRPr="00805F8F" w14:paraId="09F30570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2" w:space="0" w:color="000000"/>
            </w:tcBorders>
            <w:shd w:val="clear" w:color="auto" w:fill="auto"/>
          </w:tcPr>
          <w:p w14:paraId="1F857E41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×</w:t>
            </w:r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Color SYBR Green qPCR Master Mix (ROX2 plus) kit</w:t>
            </w:r>
          </w:p>
        </w:tc>
        <w:tc>
          <w:tcPr>
            <w:tcW w:w="2250" w:type="dxa"/>
            <w:tcBorders>
              <w:bottom w:val="single" w:sz="2" w:space="0" w:color="000000"/>
            </w:tcBorders>
            <w:shd w:val="clear" w:color="auto" w:fill="auto"/>
          </w:tcPr>
          <w:p w14:paraId="5F49397C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EZbioscience</w:t>
            </w:r>
            <w:proofErr w:type="spellEnd"/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172F3AE4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A0001-R2</w:t>
            </w:r>
          </w:p>
        </w:tc>
      </w:tr>
      <w:tr w:rsidR="00805F8F" w:rsidRPr="00805F8F" w14:paraId="4C471E6F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2" w:space="0" w:color="000000"/>
            </w:tcBorders>
            <w:shd w:val="clear" w:color="auto" w:fill="auto"/>
          </w:tcPr>
          <w:p w14:paraId="4B244D8A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MitoTracker</w:t>
            </w:r>
            <w:proofErr w:type="spellEnd"/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 xml:space="preserve"> Green FM</w:t>
            </w:r>
          </w:p>
        </w:tc>
        <w:tc>
          <w:tcPr>
            <w:tcW w:w="2250" w:type="dxa"/>
            <w:tcBorders>
              <w:bottom w:val="single" w:sz="2" w:space="0" w:color="000000"/>
            </w:tcBorders>
            <w:shd w:val="clear" w:color="auto" w:fill="auto"/>
          </w:tcPr>
          <w:p w14:paraId="4ABF7548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Invitrogen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2E03364E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M7514</w:t>
            </w:r>
          </w:p>
        </w:tc>
      </w:tr>
      <w:tr w:rsidR="00805F8F" w:rsidRPr="00805F8F" w14:paraId="7E08D877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2" w:space="0" w:color="000000"/>
            </w:tcBorders>
            <w:shd w:val="clear" w:color="auto" w:fill="auto"/>
          </w:tcPr>
          <w:p w14:paraId="5F6768D5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Pierce Magnetic </w:t>
            </w:r>
            <w:proofErr w:type="spellStart"/>
            <w:r w:rsidRPr="00805F8F">
              <w:rPr>
                <w:rFonts w:ascii="Times New Roman" w:hAnsi="Times New Roman" w:cs="Times New Roman"/>
                <w:bCs/>
                <w:sz w:val="20"/>
                <w:szCs w:val="20"/>
              </w:rPr>
              <w:t>ChIP</w:t>
            </w:r>
            <w:proofErr w:type="spellEnd"/>
            <w:r w:rsidRPr="00805F8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Kit</w:t>
            </w:r>
          </w:p>
        </w:tc>
        <w:tc>
          <w:tcPr>
            <w:tcW w:w="2250" w:type="dxa"/>
            <w:tcBorders>
              <w:bottom w:val="single" w:sz="2" w:space="0" w:color="000000"/>
            </w:tcBorders>
            <w:shd w:val="clear" w:color="auto" w:fill="auto"/>
          </w:tcPr>
          <w:p w14:paraId="1D2D8B6C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805F8F">
              <w:rPr>
                <w:rFonts w:ascii="Times New Roman" w:hAnsi="Times New Roman" w:cs="Times New Roman"/>
                <w:bCs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774A721E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hAnsi="Times New Roman" w:cs="Times New Roman"/>
                <w:bCs/>
                <w:sz w:val="20"/>
                <w:szCs w:val="20"/>
              </w:rPr>
              <w:t>26157</w:t>
            </w:r>
          </w:p>
        </w:tc>
      </w:tr>
      <w:tr w:rsidR="00805F8F" w:rsidRPr="00805F8F" w14:paraId="6DBC0919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2" w:space="0" w:color="000000"/>
            </w:tcBorders>
            <w:shd w:val="clear" w:color="auto" w:fill="auto"/>
          </w:tcPr>
          <w:p w14:paraId="346538E7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Dual-Luciferase® Reporter Assay System</w:t>
            </w:r>
          </w:p>
        </w:tc>
        <w:tc>
          <w:tcPr>
            <w:tcW w:w="2250" w:type="dxa"/>
            <w:tcBorders>
              <w:bottom w:val="single" w:sz="2" w:space="0" w:color="000000"/>
            </w:tcBorders>
            <w:shd w:val="clear" w:color="auto" w:fill="auto"/>
          </w:tcPr>
          <w:p w14:paraId="2A44D082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2CFFD5DB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E1910</w:t>
            </w:r>
          </w:p>
        </w:tc>
      </w:tr>
      <w:tr w:rsidR="00805F8F" w:rsidRPr="00805F8F" w14:paraId="0BF273BD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2" w:space="0" w:color="000000"/>
            </w:tcBorders>
            <w:shd w:val="clear" w:color="auto" w:fill="auto"/>
          </w:tcPr>
          <w:p w14:paraId="61B5FC6A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proofErr w:type="spellStart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Dynabeads</w:t>
            </w:r>
            <w:proofErr w:type="spellEnd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 xml:space="preserve">™ </w:t>
            </w:r>
            <w:proofErr w:type="spellStart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MyOne</w:t>
            </w:r>
            <w:proofErr w:type="spellEnd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™ Streptavidin C1 beads</w:t>
            </w:r>
          </w:p>
        </w:tc>
        <w:tc>
          <w:tcPr>
            <w:tcW w:w="2250" w:type="dxa"/>
            <w:tcBorders>
              <w:bottom w:val="single" w:sz="2" w:space="0" w:color="000000"/>
            </w:tcBorders>
            <w:shd w:val="clear" w:color="auto" w:fill="auto"/>
          </w:tcPr>
          <w:p w14:paraId="1DA163C6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Invitrogen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537D60AB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Cat#65001</w:t>
            </w:r>
          </w:p>
        </w:tc>
      </w:tr>
      <w:tr w:rsidR="00805F8F" w:rsidRPr="00805F8F" w14:paraId="15460158" w14:textId="77777777" w:rsidTr="00FC6078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/>
            </w:tcBorders>
            <w:shd w:val="clear" w:color="auto" w:fill="auto"/>
          </w:tcPr>
          <w:p w14:paraId="6F4ED78C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ECL detection kit</w:t>
            </w:r>
          </w:p>
        </w:tc>
        <w:tc>
          <w:tcPr>
            <w:tcW w:w="2250" w:type="dxa"/>
            <w:tcBorders>
              <w:bottom w:val="single" w:sz="12" w:space="0" w:color="000000"/>
            </w:tcBorders>
            <w:shd w:val="clear" w:color="auto" w:fill="auto"/>
          </w:tcPr>
          <w:p w14:paraId="3EB01769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Tanon</w:t>
            </w:r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auto"/>
          </w:tcPr>
          <w:p w14:paraId="047EF33C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180-5001</w:t>
            </w:r>
          </w:p>
        </w:tc>
      </w:tr>
      <w:tr w:rsidR="00805F8F" w:rsidRPr="00805F8F" w14:paraId="6B92369A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9AE3774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Experimental models: Cell lines</w:t>
            </w:r>
          </w:p>
        </w:tc>
      </w:tr>
      <w:tr w:rsidR="00805F8F" w:rsidRPr="00805F8F" w14:paraId="78D463A9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6345AD80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AsPC-1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031DF593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ATCC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2F62B55C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color w:val="4A4A4A"/>
                <w:sz w:val="20"/>
                <w:szCs w:val="20"/>
                <w:shd w:val="clear" w:color="auto" w:fill="FFFFFF"/>
              </w:rPr>
              <w:t>CRL-1682</w:t>
            </w:r>
          </w:p>
        </w:tc>
      </w:tr>
      <w:tr w:rsidR="00805F8F" w:rsidRPr="00805F8F" w14:paraId="59B4FB95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700480E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PANC-1</w:t>
            </w:r>
          </w:p>
        </w:tc>
        <w:tc>
          <w:tcPr>
            <w:tcW w:w="2250" w:type="dxa"/>
            <w:shd w:val="clear" w:color="auto" w:fill="auto"/>
          </w:tcPr>
          <w:p w14:paraId="30D8E5BA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ATCC</w:t>
            </w:r>
          </w:p>
        </w:tc>
        <w:tc>
          <w:tcPr>
            <w:tcW w:w="2088" w:type="dxa"/>
            <w:shd w:val="clear" w:color="auto" w:fill="auto"/>
          </w:tcPr>
          <w:p w14:paraId="0BF1E398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color w:val="4A4A4A"/>
                <w:sz w:val="20"/>
                <w:szCs w:val="20"/>
                <w:shd w:val="clear" w:color="auto" w:fill="FFFFFF"/>
              </w:rPr>
              <w:t>CRL-1469 </w:t>
            </w:r>
          </w:p>
        </w:tc>
      </w:tr>
      <w:tr w:rsidR="00805F8F" w:rsidRPr="00805F8F" w14:paraId="547B4BBA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F247A45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BxPC-3</w:t>
            </w:r>
          </w:p>
        </w:tc>
        <w:tc>
          <w:tcPr>
            <w:tcW w:w="2250" w:type="dxa"/>
            <w:shd w:val="clear" w:color="auto" w:fill="auto"/>
          </w:tcPr>
          <w:p w14:paraId="05735534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ATCC</w:t>
            </w:r>
          </w:p>
        </w:tc>
        <w:tc>
          <w:tcPr>
            <w:tcW w:w="2088" w:type="dxa"/>
            <w:shd w:val="clear" w:color="auto" w:fill="auto"/>
          </w:tcPr>
          <w:p w14:paraId="34985ED8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color w:val="4A4A4A"/>
                <w:sz w:val="20"/>
                <w:szCs w:val="20"/>
                <w:shd w:val="clear" w:color="auto" w:fill="FFFFFF"/>
              </w:rPr>
              <w:t>CRL-1687</w:t>
            </w:r>
          </w:p>
        </w:tc>
      </w:tr>
      <w:tr w:rsidR="00805F8F" w:rsidRPr="00805F8F" w14:paraId="298D72AF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914EE72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The 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doxycycline inducible </w:t>
            </w:r>
            <w:r w:rsidRPr="00805F8F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hTERT-immortalized human pancreatic cells (HPNE)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/K-ras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G12D</w:t>
            </w:r>
          </w:p>
        </w:tc>
        <w:tc>
          <w:tcPr>
            <w:tcW w:w="2250" w:type="dxa"/>
            <w:shd w:val="clear" w:color="auto" w:fill="auto"/>
          </w:tcPr>
          <w:p w14:paraId="530C5704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1B7318DC" w14:textId="77777777" w:rsidR="00805F8F" w:rsidRPr="00805F8F" w:rsidRDefault="00805F8F" w:rsidP="00FC6078">
            <w:pPr>
              <w:rPr>
                <w:rFonts w:ascii="Times New Roman" w:hAnsi="Times New Roman" w:cs="Times New Roman"/>
                <w:color w:val="4A4A4A"/>
                <w:sz w:val="20"/>
                <w:szCs w:val="20"/>
                <w:shd w:val="clear" w:color="auto" w:fill="FFFFFF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67AC1E3F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2757758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The doxycycline inducible T-Rex/K-ras</w:t>
            </w: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G12V</w:t>
            </w:r>
          </w:p>
        </w:tc>
        <w:tc>
          <w:tcPr>
            <w:tcW w:w="2250" w:type="dxa"/>
            <w:shd w:val="clear" w:color="auto" w:fill="auto"/>
          </w:tcPr>
          <w:p w14:paraId="5F7047A7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7179C5F4" w14:textId="77777777" w:rsidR="00805F8F" w:rsidRPr="00805F8F" w:rsidRDefault="00805F8F" w:rsidP="00FC6078">
            <w:pPr>
              <w:rPr>
                <w:rFonts w:ascii="Times New Roman" w:hAnsi="Times New Roman" w:cs="Times New Roman"/>
                <w:color w:val="4A4A4A"/>
                <w:sz w:val="20"/>
                <w:szCs w:val="20"/>
                <w:shd w:val="clear" w:color="auto" w:fill="FFFFFF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1BEE9C97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111336C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Experimental models: Organisms/strains</w:t>
            </w:r>
          </w:p>
        </w:tc>
      </w:tr>
      <w:tr w:rsidR="00805F8F" w:rsidRPr="00805F8F" w14:paraId="10DC11D6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2BFA04FA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BALB/c Nude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319DC689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0CD635D6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5F8F" w:rsidRPr="00805F8F" w14:paraId="0396E3E6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5A4EFF8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Oligonucleotides</w:t>
            </w:r>
          </w:p>
        </w:tc>
      </w:tr>
      <w:tr w:rsidR="00805F8F" w:rsidRPr="00805F8F" w14:paraId="5F611061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4EB1AA1F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40598670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siRNA targeting sequence: Human ERK1:</w:t>
            </w: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CCUUAAGAUUUGUGAUUUCTT and </w:t>
            </w:r>
          </w:p>
          <w:p w14:paraId="10D8509D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GGGAGGUGGAGAUGGUGAATT</w:t>
            </w:r>
          </w:p>
          <w:p w14:paraId="55995959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77057BA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2865AB15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bookmarkEnd w:id="0"/>
      <w:tr w:rsidR="00805F8F" w:rsidRPr="00805F8F" w14:paraId="7EC24D4B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9BE4B95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siRNA targeting sequence: Human ERK2:</w:t>
            </w: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GUACAGGGCUCCAGAAAUUT and ACACAAGAGGAUUGAAGUATT</w:t>
            </w:r>
          </w:p>
        </w:tc>
        <w:tc>
          <w:tcPr>
            <w:tcW w:w="2250" w:type="dxa"/>
            <w:shd w:val="clear" w:color="auto" w:fill="auto"/>
          </w:tcPr>
          <w:p w14:paraId="04664DA7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63BDADD2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17564BDA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F1C27AF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 xml:space="preserve">siRNA targeting sequence: </w:t>
            </w: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Human DBP: CGAAGACAUCGCUUCUCAGAA</w:t>
            </w:r>
          </w:p>
        </w:tc>
        <w:tc>
          <w:tcPr>
            <w:tcW w:w="2250" w:type="dxa"/>
            <w:shd w:val="clear" w:color="auto" w:fill="auto"/>
          </w:tcPr>
          <w:p w14:paraId="762B64EC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79CBB7C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2FD17A78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4A895BA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 xml:space="preserve">siRNA targeting sequence: </w:t>
            </w: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Human ELF3: CCGAAAGCUGAGCAAAGAGUA and GCCAUGAGGUACUACUACAAA</w:t>
            </w:r>
          </w:p>
        </w:tc>
        <w:tc>
          <w:tcPr>
            <w:tcW w:w="2250" w:type="dxa"/>
            <w:shd w:val="clear" w:color="auto" w:fill="auto"/>
          </w:tcPr>
          <w:p w14:paraId="3284EEDE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30CC7C83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71EF96AA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2540F02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 xml:space="preserve">siRNA targeting sequence: </w:t>
            </w: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Human Sp1: UGGUGGUGAUGGAAUACAUTT and GAGUCACCCAAUGAGAACATT</w:t>
            </w:r>
          </w:p>
        </w:tc>
        <w:tc>
          <w:tcPr>
            <w:tcW w:w="2250" w:type="dxa"/>
            <w:shd w:val="clear" w:color="auto" w:fill="auto"/>
          </w:tcPr>
          <w:p w14:paraId="3DD08928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042A9DAD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29D2DF79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F73E708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 xml:space="preserve">siRNA targeting sequence: </w:t>
            </w: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Human TFAP2E: CCUAGACCAGUCCGUGAUCAATT and CUUGACACACUUUAGCCUCAUTT</w:t>
            </w:r>
          </w:p>
        </w:tc>
        <w:tc>
          <w:tcPr>
            <w:tcW w:w="2250" w:type="dxa"/>
            <w:shd w:val="clear" w:color="auto" w:fill="auto"/>
          </w:tcPr>
          <w:p w14:paraId="6C72C757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0A563F9B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0036861F" w14:textId="77777777" w:rsidTr="00FC6078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9D3E759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Primers , see Table 1</w:t>
            </w:r>
          </w:p>
        </w:tc>
        <w:tc>
          <w:tcPr>
            <w:tcW w:w="2250" w:type="dxa"/>
            <w:shd w:val="clear" w:color="auto" w:fill="auto"/>
          </w:tcPr>
          <w:p w14:paraId="715EF242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shd w:val="clear" w:color="auto" w:fill="auto"/>
          </w:tcPr>
          <w:p w14:paraId="6280BF44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6B5CDA26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6C414C0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Recombinant DNA</w:t>
            </w:r>
          </w:p>
        </w:tc>
      </w:tr>
      <w:tr w:rsidR="00805F8F" w:rsidRPr="00805F8F" w14:paraId="432E046A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6429C835" w14:textId="77777777" w:rsidR="00805F8F" w:rsidRPr="00805F8F" w:rsidRDefault="00805F8F" w:rsidP="00FC6078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Predicted Sp1 and TFAP2E promoter sequence binding sites: TCCATGCCTCACCCCTCCCCTGAAAATGGGGA, TGCTTGTCAGGAGGGGAGGGTTGGGTT, GTGCCCGTCCGTCCTGCCTCCATGGACCCGC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31F28261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</w:rPr>
              <w:t>Huang’s lab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3F809702" w14:textId="77777777" w:rsidR="00805F8F" w:rsidRPr="00805F8F" w:rsidRDefault="00805F8F" w:rsidP="00FC6078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05F8F" w:rsidRPr="00805F8F" w14:paraId="0A04E51A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576C246F" w14:textId="77777777" w:rsidR="00805F8F" w:rsidRPr="00805F8F" w:rsidRDefault="00805F8F" w:rsidP="00FC6078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 xml:space="preserve">Overexpression plasmid </w:t>
            </w:r>
            <w:proofErr w:type="spellStart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pLVX</w:t>
            </w:r>
            <w:proofErr w:type="spellEnd"/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-Puro-SQLE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6ABE8C90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Public Protein/Plasmid Library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2B237324" w14:textId="77777777" w:rsidR="00805F8F" w:rsidRPr="00805F8F" w:rsidRDefault="00805F8F" w:rsidP="00FC6078">
            <w:pPr>
              <w:pStyle w:val="Default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805F8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805F8F" w:rsidRPr="00805F8F" w14:paraId="3E008547" w14:textId="77777777" w:rsidTr="00FC607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8D5D2AF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sz w:val="20"/>
                <w:szCs w:val="20"/>
              </w:rPr>
              <w:t>Software and algorithms</w:t>
            </w:r>
          </w:p>
        </w:tc>
      </w:tr>
      <w:tr w:rsidR="00805F8F" w:rsidRPr="00805F8F" w14:paraId="000218C0" w14:textId="77777777" w:rsidTr="00FC6078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3505B874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GraphPad Prism software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378214CE" w14:textId="77777777" w:rsidR="00805F8F" w:rsidRPr="00805F8F" w:rsidRDefault="00805F8F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San Diego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1464F470" w14:textId="77777777" w:rsidR="00805F8F" w:rsidRPr="00805F8F" w:rsidRDefault="00000000" w:rsidP="00FC6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805F8F" w:rsidRPr="00805F8F">
                <w:rPr>
                  <w:rStyle w:val="ad"/>
                  <w:rFonts w:ascii="Times New Roman" w:hAnsi="Times New Roman" w:cs="Times New Roman"/>
                  <w:sz w:val="20"/>
                  <w:szCs w:val="20"/>
                </w:rPr>
                <w:t>https://www.graphpad.com/ GraphPad</w:t>
              </w:r>
            </w:hyperlink>
          </w:p>
        </w:tc>
      </w:tr>
    </w:tbl>
    <w:p w14:paraId="6B7C29BB" w14:textId="77777777" w:rsidR="00805F8F" w:rsidRPr="00805F8F" w:rsidRDefault="00805F8F" w:rsidP="00805F8F">
      <w:pPr>
        <w:rPr>
          <w:rFonts w:ascii="Times New Roman" w:hAnsi="Times New Roman" w:cs="Times New Roman"/>
          <w:b/>
          <w:i/>
          <w:sz w:val="20"/>
          <w:szCs w:val="20"/>
        </w:rPr>
      </w:pPr>
    </w:p>
    <w:p w14:paraId="1559DCAE" w14:textId="77777777" w:rsidR="00805F8F" w:rsidRPr="00805F8F" w:rsidRDefault="00805F8F" w:rsidP="00805F8F">
      <w:pPr>
        <w:rPr>
          <w:rFonts w:ascii="Times New Roman" w:hAnsi="Times New Roman" w:cs="Times New Roman"/>
          <w:b/>
          <w:sz w:val="20"/>
          <w:szCs w:val="20"/>
        </w:rPr>
      </w:pPr>
      <w:r w:rsidRPr="00805F8F">
        <w:rPr>
          <w:rFonts w:ascii="Times New Roman" w:hAnsi="Times New Roman" w:cs="Times New Roman"/>
          <w:b/>
          <w:sz w:val="20"/>
          <w:szCs w:val="20"/>
        </w:rPr>
        <w:t>Table 1</w:t>
      </w:r>
    </w:p>
    <w:tbl>
      <w:tblPr>
        <w:tblStyle w:val="11"/>
        <w:tblW w:w="0" w:type="auto"/>
        <w:tblInd w:w="-714" w:type="dxa"/>
        <w:tblLook w:val="04A0" w:firstRow="1" w:lastRow="0" w:firstColumn="1" w:lastColumn="0" w:noHBand="0" w:noVBand="1"/>
      </w:tblPr>
      <w:tblGrid>
        <w:gridCol w:w="1790"/>
        <w:gridCol w:w="3634"/>
        <w:gridCol w:w="3586"/>
      </w:tblGrid>
      <w:tr w:rsidR="00805F8F" w:rsidRPr="00805F8F" w14:paraId="59CFA270" w14:textId="77777777" w:rsidTr="00FC6078">
        <w:tc>
          <w:tcPr>
            <w:tcW w:w="1896" w:type="dxa"/>
          </w:tcPr>
          <w:p w14:paraId="3373B622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SQLE</w:t>
            </w:r>
          </w:p>
        </w:tc>
        <w:tc>
          <w:tcPr>
            <w:tcW w:w="3643" w:type="dxa"/>
          </w:tcPr>
          <w:p w14:paraId="791F15A8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TGACAATTCTCATCTGAGGTCCA</w:t>
            </w:r>
          </w:p>
        </w:tc>
        <w:tc>
          <w:tcPr>
            <w:tcW w:w="3626" w:type="dxa"/>
          </w:tcPr>
          <w:p w14:paraId="388ED008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CAGGGATACCCTTTAGCAGTTTT</w:t>
            </w:r>
          </w:p>
        </w:tc>
      </w:tr>
      <w:tr w:rsidR="00805F8F" w:rsidRPr="00805F8F" w14:paraId="52040FAD" w14:textId="77777777" w:rsidTr="00FC6078">
        <w:tc>
          <w:tcPr>
            <w:tcW w:w="1896" w:type="dxa"/>
          </w:tcPr>
          <w:p w14:paraId="0D97933C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PGC1A</w:t>
            </w:r>
          </w:p>
        </w:tc>
        <w:tc>
          <w:tcPr>
            <w:tcW w:w="3643" w:type="dxa"/>
          </w:tcPr>
          <w:p w14:paraId="0AF81188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GCTTTCTGGGTGGACTCAAGT</w:t>
            </w:r>
          </w:p>
        </w:tc>
        <w:tc>
          <w:tcPr>
            <w:tcW w:w="3626" w:type="dxa"/>
          </w:tcPr>
          <w:p w14:paraId="69C552BD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GAGGGCAATCCGTCTTCATCC</w:t>
            </w:r>
          </w:p>
        </w:tc>
      </w:tr>
      <w:tr w:rsidR="00805F8F" w:rsidRPr="00805F8F" w14:paraId="70D8C4A4" w14:textId="77777777" w:rsidTr="00FC6078">
        <w:tc>
          <w:tcPr>
            <w:tcW w:w="1896" w:type="dxa"/>
          </w:tcPr>
          <w:p w14:paraId="00DA32B9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DBP</w:t>
            </w:r>
          </w:p>
        </w:tc>
        <w:tc>
          <w:tcPr>
            <w:tcW w:w="3643" w:type="dxa"/>
          </w:tcPr>
          <w:p w14:paraId="4DD892A3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CTGATCTTGCCCTATCAAGCATT</w:t>
            </w:r>
          </w:p>
        </w:tc>
        <w:tc>
          <w:tcPr>
            <w:tcW w:w="3626" w:type="dxa"/>
          </w:tcPr>
          <w:p w14:paraId="087E503C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CGATGTCTTCGAGGGTCAAAG</w:t>
            </w:r>
          </w:p>
        </w:tc>
      </w:tr>
      <w:tr w:rsidR="00805F8F" w:rsidRPr="00805F8F" w14:paraId="6B598857" w14:textId="77777777" w:rsidTr="00FC6078">
        <w:tc>
          <w:tcPr>
            <w:tcW w:w="1896" w:type="dxa"/>
          </w:tcPr>
          <w:p w14:paraId="46FCC648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ELF3</w:t>
            </w:r>
          </w:p>
        </w:tc>
        <w:tc>
          <w:tcPr>
            <w:tcW w:w="3643" w:type="dxa"/>
          </w:tcPr>
          <w:p w14:paraId="6A4F97FD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GGCCGATGACTTGGTACTGAC</w:t>
            </w:r>
          </w:p>
        </w:tc>
        <w:tc>
          <w:tcPr>
            <w:tcW w:w="3626" w:type="dxa"/>
          </w:tcPr>
          <w:p w14:paraId="0A86AAF7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GCTTGCGTCGTACTTGTTCTTC</w:t>
            </w:r>
          </w:p>
        </w:tc>
      </w:tr>
      <w:tr w:rsidR="00805F8F" w:rsidRPr="00805F8F" w14:paraId="382E8681" w14:textId="77777777" w:rsidTr="00FC6078">
        <w:tc>
          <w:tcPr>
            <w:tcW w:w="1896" w:type="dxa"/>
          </w:tcPr>
          <w:p w14:paraId="64D05DCD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TFAP2E</w:t>
            </w:r>
          </w:p>
        </w:tc>
        <w:tc>
          <w:tcPr>
            <w:tcW w:w="3643" w:type="dxa"/>
          </w:tcPr>
          <w:p w14:paraId="28AB6667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GCCTCCTAGACCAGTCCGT</w:t>
            </w:r>
          </w:p>
        </w:tc>
        <w:tc>
          <w:tcPr>
            <w:tcW w:w="3626" w:type="dxa"/>
          </w:tcPr>
          <w:p w14:paraId="52844A98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CTCACCAGGATTTGTGATGCC</w:t>
            </w:r>
          </w:p>
        </w:tc>
      </w:tr>
      <w:tr w:rsidR="00805F8F" w:rsidRPr="00805F8F" w14:paraId="3751E9CA" w14:textId="77777777" w:rsidTr="00FC6078">
        <w:tc>
          <w:tcPr>
            <w:tcW w:w="1896" w:type="dxa"/>
          </w:tcPr>
          <w:p w14:paraId="6BEAE22B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ATF3</w:t>
            </w:r>
          </w:p>
        </w:tc>
        <w:tc>
          <w:tcPr>
            <w:tcW w:w="3643" w:type="dxa"/>
          </w:tcPr>
          <w:p w14:paraId="2CF38DA0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CCTCTGCGCTGGAATCAGTC</w:t>
            </w:r>
          </w:p>
        </w:tc>
        <w:tc>
          <w:tcPr>
            <w:tcW w:w="3626" w:type="dxa"/>
          </w:tcPr>
          <w:p w14:paraId="168CEC4C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TTCTTTCTCGTCGCCTCTTTTT</w:t>
            </w:r>
          </w:p>
        </w:tc>
      </w:tr>
      <w:tr w:rsidR="00805F8F" w:rsidRPr="00805F8F" w14:paraId="0C2E6678" w14:textId="77777777" w:rsidTr="00FC6078">
        <w:tc>
          <w:tcPr>
            <w:tcW w:w="1896" w:type="dxa"/>
          </w:tcPr>
          <w:p w14:paraId="5C82BD7A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JUN</w:t>
            </w:r>
          </w:p>
        </w:tc>
        <w:tc>
          <w:tcPr>
            <w:tcW w:w="3643" w:type="dxa"/>
          </w:tcPr>
          <w:p w14:paraId="1EABDC05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CCCAGTGTTGTTTGTAAATAAGAGA</w:t>
            </w:r>
          </w:p>
        </w:tc>
        <w:tc>
          <w:tcPr>
            <w:tcW w:w="3626" w:type="dxa"/>
          </w:tcPr>
          <w:p w14:paraId="42247878" w14:textId="77777777" w:rsidR="00805F8F" w:rsidRPr="00805F8F" w:rsidRDefault="00805F8F" w:rsidP="00FC6078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CAGAAAAGAGGTTAGGGGAGTA</w:t>
            </w:r>
          </w:p>
        </w:tc>
      </w:tr>
      <w:tr w:rsidR="00805F8F" w:rsidRPr="00805F8F" w14:paraId="25351214" w14:textId="77777777" w:rsidTr="00FC6078">
        <w:tc>
          <w:tcPr>
            <w:tcW w:w="1896" w:type="dxa"/>
          </w:tcPr>
          <w:p w14:paraId="6B1DB905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Sp1</w:t>
            </w:r>
          </w:p>
        </w:tc>
        <w:tc>
          <w:tcPr>
            <w:tcW w:w="3643" w:type="dxa"/>
          </w:tcPr>
          <w:p w14:paraId="6E4FF431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ACGCTTCACACGTTCGGATGAG</w:t>
            </w:r>
          </w:p>
        </w:tc>
        <w:tc>
          <w:tcPr>
            <w:tcW w:w="3626" w:type="dxa"/>
          </w:tcPr>
          <w:p w14:paraId="0C57F3EA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TGACAGGTGGTCACTCCTCATG</w:t>
            </w:r>
          </w:p>
        </w:tc>
      </w:tr>
      <w:tr w:rsidR="00805F8F" w:rsidRPr="00805F8F" w14:paraId="6D0BA93A" w14:textId="77777777" w:rsidTr="00FC6078">
        <w:tc>
          <w:tcPr>
            <w:tcW w:w="1896" w:type="dxa"/>
          </w:tcPr>
          <w:p w14:paraId="00035A58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VEGFA</w:t>
            </w:r>
          </w:p>
        </w:tc>
        <w:tc>
          <w:tcPr>
            <w:tcW w:w="3643" w:type="dxa"/>
          </w:tcPr>
          <w:p w14:paraId="1BAD839D" w14:textId="77777777" w:rsidR="00805F8F" w:rsidRPr="00805F8F" w:rsidRDefault="00805F8F" w:rsidP="00FC607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AGGGCAGAATCATCACGAAGT</w:t>
            </w:r>
          </w:p>
        </w:tc>
        <w:tc>
          <w:tcPr>
            <w:tcW w:w="3626" w:type="dxa"/>
          </w:tcPr>
          <w:p w14:paraId="6A9EE6DD" w14:textId="77777777" w:rsidR="00805F8F" w:rsidRPr="00805F8F" w:rsidRDefault="00805F8F" w:rsidP="00FC607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AGGGTCTCGATTGGATGGCA</w:t>
            </w:r>
          </w:p>
        </w:tc>
      </w:tr>
      <w:tr w:rsidR="00805F8F" w:rsidRPr="00805F8F" w14:paraId="6EFD4522" w14:textId="77777777" w:rsidTr="00FC6078">
        <w:tc>
          <w:tcPr>
            <w:tcW w:w="1896" w:type="dxa"/>
          </w:tcPr>
          <w:p w14:paraId="7367FEBE" w14:textId="77777777" w:rsidR="00805F8F" w:rsidRPr="00805F8F" w:rsidRDefault="00805F8F" w:rsidP="00FC6078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CyclinD1</w:t>
            </w:r>
          </w:p>
        </w:tc>
        <w:tc>
          <w:tcPr>
            <w:tcW w:w="3643" w:type="dxa"/>
          </w:tcPr>
          <w:p w14:paraId="77A4B5C8" w14:textId="77777777" w:rsidR="00805F8F" w:rsidRPr="00805F8F" w:rsidRDefault="00805F8F" w:rsidP="00FC607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GCTGCGAAGTGGAAACCATC</w:t>
            </w:r>
          </w:p>
        </w:tc>
        <w:tc>
          <w:tcPr>
            <w:tcW w:w="3626" w:type="dxa"/>
          </w:tcPr>
          <w:p w14:paraId="04DEB61E" w14:textId="77777777" w:rsidR="00805F8F" w:rsidRPr="00805F8F" w:rsidRDefault="00805F8F" w:rsidP="00FC607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05F8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CCTCCTTCTGCACACATTTGAA</w:t>
            </w:r>
          </w:p>
        </w:tc>
      </w:tr>
    </w:tbl>
    <w:p w14:paraId="055217F3" w14:textId="77777777" w:rsidR="00805F8F" w:rsidRPr="00805F8F" w:rsidRDefault="00805F8F" w:rsidP="00805F8F">
      <w:pPr>
        <w:rPr>
          <w:rFonts w:ascii="Times New Roman" w:hAnsi="Times New Roman" w:cs="Times New Roman"/>
          <w:color w:val="808080" w:themeColor="background1" w:themeShade="80"/>
          <w:sz w:val="20"/>
          <w:szCs w:val="20"/>
        </w:rPr>
      </w:pPr>
    </w:p>
    <w:p w14:paraId="396D7CA6" w14:textId="77777777" w:rsidR="00805F8F" w:rsidRPr="00805F8F" w:rsidRDefault="00805F8F" w:rsidP="00805F8F">
      <w:pPr>
        <w:rPr>
          <w:rFonts w:ascii="Times New Roman" w:hAnsi="Times New Roman" w:cs="Times New Roman"/>
          <w:b/>
          <w:sz w:val="20"/>
          <w:szCs w:val="20"/>
        </w:rPr>
      </w:pPr>
    </w:p>
    <w:p w14:paraId="3853CF10" w14:textId="77777777" w:rsidR="00805F8F" w:rsidRPr="00805F8F" w:rsidRDefault="00805F8F" w:rsidP="00805F8F">
      <w:pPr>
        <w:rPr>
          <w:rFonts w:ascii="Times New Roman" w:hAnsi="Times New Roman" w:cs="Times New Roman"/>
          <w:b/>
          <w:sz w:val="20"/>
          <w:szCs w:val="20"/>
        </w:rPr>
      </w:pPr>
      <w:r w:rsidRPr="00805F8F">
        <w:rPr>
          <w:rFonts w:ascii="Times New Roman" w:hAnsi="Times New Roman" w:cs="Times New Roman"/>
          <w:b/>
          <w:sz w:val="20"/>
          <w:szCs w:val="20"/>
        </w:rPr>
        <w:t>Resource availability</w:t>
      </w:r>
    </w:p>
    <w:p w14:paraId="023B5BBA" w14:textId="77777777" w:rsidR="00805F8F" w:rsidRPr="00805F8F" w:rsidRDefault="00805F8F" w:rsidP="00805F8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05F8F">
        <w:rPr>
          <w:rFonts w:ascii="Times New Roman" w:eastAsia="宋体" w:hAnsi="Times New Roman" w:cs="Times New Roman"/>
          <w:sz w:val="20"/>
          <w:szCs w:val="20"/>
        </w:rPr>
        <w:t xml:space="preserve">The information and resources that support the findings of this study are available from the corresponding authors upon request. </w:t>
      </w:r>
      <w:r w:rsidRPr="00805F8F">
        <w:rPr>
          <w:rFonts w:ascii="Times New Roman" w:hAnsi="Times New Roman" w:cs="Times New Roman"/>
          <w:sz w:val="20"/>
          <w:szCs w:val="20"/>
        </w:rPr>
        <w:t xml:space="preserve">The TCGA database used in this study are available through the following websites: </w:t>
      </w:r>
    </w:p>
    <w:p w14:paraId="3A3AA9EA" w14:textId="77777777" w:rsidR="00805F8F" w:rsidRPr="00805F8F" w:rsidRDefault="00000000" w:rsidP="00805F8F">
      <w:pPr>
        <w:rPr>
          <w:rFonts w:ascii="Times New Roman" w:hAnsi="Times New Roman" w:cs="Times New Roman"/>
          <w:sz w:val="20"/>
          <w:szCs w:val="20"/>
        </w:rPr>
      </w:pPr>
      <w:hyperlink r:id="rId8" w:history="1">
        <w:r w:rsidR="00805F8F" w:rsidRPr="00805F8F">
          <w:rPr>
            <w:rStyle w:val="ad"/>
            <w:rFonts w:ascii="Times New Roman" w:hAnsi="Times New Roman" w:cs="Times New Roman"/>
            <w:sz w:val="20"/>
            <w:szCs w:val="20"/>
          </w:rPr>
          <w:t>https://www.genome.gov/Funded-Programs-Projects/Cancer-Genome-Atlas</w:t>
        </w:r>
      </w:hyperlink>
    </w:p>
    <w:p w14:paraId="055A67E7" w14:textId="0D1E6EB5" w:rsidR="003B6916" w:rsidRPr="00805F8F" w:rsidRDefault="009022C6" w:rsidP="00CC1C2F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w:drawing>
          <wp:inline distT="0" distB="0" distL="0" distR="0" wp14:anchorId="0A597912" wp14:editId="378DA47C">
            <wp:extent cx="5544000" cy="7232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000" cy="723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ECBC09" w14:textId="6BA448D1" w:rsidR="00E757A8" w:rsidRPr="00805F8F" w:rsidRDefault="00461AA0" w:rsidP="009022C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Hlk145749896"/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lastRenderedPageBreak/>
        <w:t>Fig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.</w:t>
      </w:r>
      <w:r w:rsidR="003B6916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S1</w:t>
      </w:r>
      <w:r w:rsidR="00ED3EC6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SQLE plays an important role in pancreatic cancer</w:t>
      </w:r>
      <w:bookmarkEnd w:id="1"/>
      <w:r w:rsidR="00ED3EC6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cell proliferation and tumor growth both </w:t>
      </w:r>
      <w:r w:rsidR="00ED3EC6" w:rsidRPr="00805F8F">
        <w:rPr>
          <w:rFonts w:ascii="Times New Roman" w:eastAsia="宋体" w:hAnsi="Times New Roman" w:cs="Times New Roman"/>
          <w:b/>
          <w:bCs/>
          <w:i/>
          <w:kern w:val="0"/>
          <w:sz w:val="20"/>
          <w:szCs w:val="20"/>
        </w:rPr>
        <w:t>in vitro</w:t>
      </w:r>
      <w:r w:rsidR="00ED3EC6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and </w:t>
      </w:r>
      <w:r w:rsidR="00ED3EC6" w:rsidRPr="00805F8F">
        <w:rPr>
          <w:rFonts w:ascii="Times New Roman" w:eastAsia="宋体" w:hAnsi="Times New Roman" w:cs="Times New Roman"/>
          <w:b/>
          <w:bCs/>
          <w:i/>
          <w:kern w:val="0"/>
          <w:sz w:val="20"/>
          <w:szCs w:val="20"/>
        </w:rPr>
        <w:t>in vivo</w:t>
      </w:r>
      <w:r w:rsidR="006B44A8" w:rsidRPr="00805F8F">
        <w:rPr>
          <w:rFonts w:ascii="Times New Roman" w:eastAsia="宋体" w:hAnsi="Times New Roman" w:cs="Times New Roman"/>
          <w:b/>
          <w:bCs/>
          <w:i/>
          <w:kern w:val="0"/>
          <w:sz w:val="20"/>
          <w:szCs w:val="20"/>
        </w:rPr>
        <w:t>.</w:t>
      </w:r>
    </w:p>
    <w:p w14:paraId="36A04C57" w14:textId="672B7496" w:rsidR="003C45B3" w:rsidRPr="00805F8F" w:rsidRDefault="009022C6" w:rsidP="003C45B3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bookmarkStart w:id="2" w:name="_Hlk145749835"/>
      <w:r w:rsidRPr="00805F8F"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="003C45B3" w:rsidRPr="00805F8F">
        <w:rPr>
          <w:rFonts w:ascii="Times New Roman" w:hAnsi="Times New Roman" w:cs="Times New Roman"/>
          <w:bCs/>
          <w:sz w:val="20"/>
          <w:szCs w:val="20"/>
        </w:rPr>
        <w:t xml:space="preserve">Western blot analysis of SQLE expression in BxPC-3 cells with </w:t>
      </w:r>
      <w:proofErr w:type="spellStart"/>
      <w:r w:rsidR="003C45B3" w:rsidRPr="00805F8F">
        <w:rPr>
          <w:rFonts w:ascii="Times New Roman" w:hAnsi="Times New Roman" w:cs="Times New Roman"/>
          <w:bCs/>
          <w:sz w:val="20"/>
          <w:szCs w:val="20"/>
        </w:rPr>
        <w:t>shControl</w:t>
      </w:r>
      <w:proofErr w:type="spellEnd"/>
      <w:r w:rsidR="003C45B3" w:rsidRPr="00805F8F">
        <w:rPr>
          <w:rFonts w:ascii="Times New Roman" w:hAnsi="Times New Roman" w:cs="Times New Roman"/>
          <w:bCs/>
          <w:sz w:val="20"/>
          <w:szCs w:val="20"/>
        </w:rPr>
        <w:t xml:space="preserve"> or with shRNA knockdown of SQLE (</w:t>
      </w:r>
      <w:proofErr w:type="spellStart"/>
      <w:r w:rsidR="003C45B3" w:rsidRPr="00805F8F">
        <w:rPr>
          <w:rFonts w:ascii="Times New Roman" w:hAnsi="Times New Roman" w:cs="Times New Roman"/>
          <w:bCs/>
          <w:sz w:val="20"/>
          <w:szCs w:val="20"/>
        </w:rPr>
        <w:t>shSQLE#A</w:t>
      </w:r>
      <w:proofErr w:type="spellEnd"/>
      <w:r w:rsidR="003C45B3" w:rsidRPr="00805F8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="003C45B3" w:rsidRPr="00805F8F">
        <w:rPr>
          <w:rFonts w:ascii="Times New Roman" w:hAnsi="Times New Roman" w:cs="Times New Roman"/>
          <w:bCs/>
          <w:sz w:val="20"/>
          <w:szCs w:val="20"/>
        </w:rPr>
        <w:t>shSQLE#B</w:t>
      </w:r>
      <w:proofErr w:type="spellEnd"/>
      <w:r w:rsidR="003C45B3" w:rsidRPr="00805F8F">
        <w:rPr>
          <w:rFonts w:ascii="Times New Roman" w:hAnsi="Times New Roman" w:cs="Times New Roman"/>
          <w:bCs/>
          <w:sz w:val="20"/>
          <w:szCs w:val="20"/>
        </w:rPr>
        <w:t>).</w:t>
      </w:r>
    </w:p>
    <w:p w14:paraId="6EBC1367" w14:textId="09247EA1" w:rsidR="003C45B3" w:rsidRPr="00805F8F" w:rsidRDefault="009022C6" w:rsidP="003C45B3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805F8F">
        <w:rPr>
          <w:rFonts w:ascii="Times New Roman" w:hAnsi="Times New Roman" w:cs="Times New Roman"/>
          <w:b/>
          <w:sz w:val="20"/>
          <w:szCs w:val="20"/>
        </w:rPr>
        <w:t xml:space="preserve">B </w:t>
      </w:r>
      <w:r w:rsidR="003C45B3" w:rsidRPr="00805F8F">
        <w:rPr>
          <w:rFonts w:ascii="Times New Roman" w:hAnsi="Times New Roman" w:cs="Times New Roman"/>
          <w:bCs/>
          <w:sz w:val="20"/>
          <w:szCs w:val="20"/>
        </w:rPr>
        <w:t xml:space="preserve">Cell proliferation in BxPC-3 cells with </w:t>
      </w:r>
      <w:proofErr w:type="spellStart"/>
      <w:r w:rsidR="003C45B3" w:rsidRPr="00805F8F">
        <w:rPr>
          <w:rFonts w:ascii="Times New Roman" w:hAnsi="Times New Roman" w:cs="Times New Roman"/>
          <w:bCs/>
          <w:sz w:val="20"/>
          <w:szCs w:val="20"/>
        </w:rPr>
        <w:t>shControl</w:t>
      </w:r>
      <w:proofErr w:type="spellEnd"/>
      <w:r w:rsidR="003C45B3" w:rsidRPr="00805F8F">
        <w:rPr>
          <w:rFonts w:ascii="Times New Roman" w:hAnsi="Times New Roman" w:cs="Times New Roman"/>
          <w:bCs/>
          <w:sz w:val="20"/>
          <w:szCs w:val="20"/>
        </w:rPr>
        <w:t xml:space="preserve"> or shRNA knockdown of SQLE </w:t>
      </w:r>
      <w:r w:rsidR="003C45B3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(</w:t>
      </w:r>
      <w:proofErr w:type="spellStart"/>
      <w:r w:rsidR="003C45B3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shSQLE#A</w:t>
      </w:r>
      <w:proofErr w:type="spellEnd"/>
      <w:r w:rsidR="003C45B3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</w:t>
      </w:r>
      <w:proofErr w:type="spellStart"/>
      <w:r w:rsidR="003C45B3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shSQLE#B</w:t>
      </w:r>
      <w:proofErr w:type="spellEnd"/>
      <w:r w:rsidR="003C45B3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), analyzed by MTS.</w:t>
      </w:r>
    </w:p>
    <w:bookmarkEnd w:id="2"/>
    <w:p w14:paraId="3AD28E49" w14:textId="581A9BB0" w:rsidR="00044F8C" w:rsidRPr="00805F8F" w:rsidRDefault="009022C6" w:rsidP="00044F8C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>C</w:t>
      </w:r>
      <w:r w:rsidR="00044F8C" w:rsidRPr="00805F8F">
        <w:rPr>
          <w:rFonts w:ascii="Times New Roman" w:hAnsi="Times New Roman" w:cs="Times New Roman"/>
          <w:bCs/>
          <w:sz w:val="20"/>
          <w:szCs w:val="20"/>
        </w:rPr>
        <w:t xml:space="preserve"> Real-time measurement of OCR for BxPC-3 cells with </w:t>
      </w:r>
      <w:proofErr w:type="spellStart"/>
      <w:r w:rsidR="00044F8C" w:rsidRPr="00805F8F">
        <w:rPr>
          <w:rFonts w:ascii="Times New Roman" w:hAnsi="Times New Roman" w:cs="Times New Roman"/>
          <w:bCs/>
          <w:sz w:val="20"/>
          <w:szCs w:val="20"/>
        </w:rPr>
        <w:t>shControl</w:t>
      </w:r>
      <w:proofErr w:type="spellEnd"/>
      <w:r w:rsidR="00044F8C" w:rsidRPr="00805F8F">
        <w:rPr>
          <w:rFonts w:ascii="Times New Roman" w:hAnsi="Times New Roman" w:cs="Times New Roman"/>
          <w:bCs/>
          <w:sz w:val="20"/>
          <w:szCs w:val="20"/>
        </w:rPr>
        <w:t xml:space="preserve"> or with shRNA knockdown of SQLE (</w:t>
      </w:r>
      <w:proofErr w:type="spellStart"/>
      <w:r w:rsidR="00044F8C" w:rsidRPr="00805F8F">
        <w:rPr>
          <w:rFonts w:ascii="Times New Roman" w:hAnsi="Times New Roman" w:cs="Times New Roman"/>
          <w:bCs/>
          <w:sz w:val="20"/>
          <w:szCs w:val="20"/>
        </w:rPr>
        <w:t>shSQLE#A</w:t>
      </w:r>
      <w:proofErr w:type="spellEnd"/>
      <w:r w:rsidR="00044F8C" w:rsidRPr="00805F8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="00044F8C" w:rsidRPr="00805F8F">
        <w:rPr>
          <w:rFonts w:ascii="Times New Roman" w:hAnsi="Times New Roman" w:cs="Times New Roman"/>
          <w:bCs/>
          <w:sz w:val="20"/>
          <w:szCs w:val="20"/>
        </w:rPr>
        <w:t>shSQLE#B</w:t>
      </w:r>
      <w:proofErr w:type="spellEnd"/>
      <w:r w:rsidR="00044F8C" w:rsidRPr="00805F8F">
        <w:rPr>
          <w:rFonts w:ascii="Times New Roman" w:hAnsi="Times New Roman" w:cs="Times New Roman"/>
          <w:bCs/>
          <w:sz w:val="20"/>
          <w:szCs w:val="20"/>
        </w:rPr>
        <w:t xml:space="preserve">) using Seahorse XF96 analyzer. </w:t>
      </w:r>
    </w:p>
    <w:p w14:paraId="50808178" w14:textId="0FD3876E" w:rsidR="00044F8C" w:rsidRPr="00805F8F" w:rsidRDefault="009022C6" w:rsidP="00044F8C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805F8F">
        <w:rPr>
          <w:rFonts w:ascii="Times New Roman" w:hAnsi="Times New Roman" w:cs="Times New Roman"/>
          <w:b/>
          <w:sz w:val="20"/>
          <w:szCs w:val="20"/>
        </w:rPr>
        <w:t>D-F</w:t>
      </w:r>
      <w:r w:rsidR="002C4A4D" w:rsidRPr="00805F8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44F8C" w:rsidRPr="00805F8F">
        <w:rPr>
          <w:rFonts w:ascii="Times New Roman" w:hAnsi="Times New Roman" w:cs="Times New Roman"/>
          <w:bCs/>
          <w:sz w:val="20"/>
          <w:szCs w:val="20"/>
        </w:rPr>
        <w:t>Basal respiration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044F8C" w:rsidRPr="00805F8F">
        <w:rPr>
          <w:rFonts w:ascii="Times New Roman" w:hAnsi="Times New Roman" w:cs="Times New Roman"/>
          <w:b/>
          <w:sz w:val="20"/>
          <w:szCs w:val="20"/>
        </w:rPr>
        <w:t>(</w:t>
      </w:r>
      <w:r w:rsidRPr="00805F8F">
        <w:rPr>
          <w:rFonts w:ascii="Times New Roman" w:hAnsi="Times New Roman" w:cs="Times New Roman"/>
          <w:b/>
          <w:sz w:val="20"/>
          <w:szCs w:val="20"/>
        </w:rPr>
        <w:t>D</w:t>
      </w:r>
      <w:r w:rsidR="00044F8C" w:rsidRPr="00805F8F">
        <w:rPr>
          <w:rFonts w:ascii="Times New Roman" w:hAnsi="Times New Roman" w:cs="Times New Roman"/>
          <w:b/>
          <w:sz w:val="20"/>
          <w:szCs w:val="20"/>
        </w:rPr>
        <w:t>)</w:t>
      </w:r>
      <w:r w:rsidR="00044F8C" w:rsidRPr="00805F8F">
        <w:rPr>
          <w:rFonts w:ascii="Times New Roman" w:hAnsi="Times New Roman" w:cs="Times New Roman"/>
          <w:bCs/>
          <w:sz w:val="20"/>
          <w:szCs w:val="20"/>
        </w:rPr>
        <w:t>, maximal respiration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044F8C" w:rsidRPr="00805F8F">
        <w:rPr>
          <w:rFonts w:ascii="Times New Roman" w:hAnsi="Times New Roman" w:cs="Times New Roman"/>
          <w:b/>
          <w:sz w:val="20"/>
          <w:szCs w:val="20"/>
        </w:rPr>
        <w:t>(</w:t>
      </w:r>
      <w:r w:rsidRPr="00805F8F">
        <w:rPr>
          <w:rFonts w:ascii="Times New Roman" w:hAnsi="Times New Roman" w:cs="Times New Roman"/>
          <w:b/>
          <w:sz w:val="20"/>
          <w:szCs w:val="20"/>
        </w:rPr>
        <w:t>E</w:t>
      </w:r>
      <w:r w:rsidR="00044F8C" w:rsidRPr="00805F8F">
        <w:rPr>
          <w:rFonts w:ascii="Times New Roman" w:hAnsi="Times New Roman" w:cs="Times New Roman"/>
          <w:b/>
          <w:sz w:val="20"/>
          <w:szCs w:val="20"/>
        </w:rPr>
        <w:t xml:space="preserve">) </w:t>
      </w:r>
      <w:r w:rsidR="00044F8C" w:rsidRPr="00805F8F">
        <w:rPr>
          <w:rFonts w:ascii="Times New Roman" w:hAnsi="Times New Roman" w:cs="Times New Roman"/>
          <w:bCs/>
          <w:sz w:val="20"/>
          <w:szCs w:val="20"/>
        </w:rPr>
        <w:t>and ATP</w:t>
      </w:r>
      <w:r w:rsidR="00044F8C" w:rsidRPr="00805F8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44F8C" w:rsidRPr="00805F8F">
        <w:rPr>
          <w:rFonts w:ascii="Times New Roman" w:hAnsi="Times New Roman" w:cs="Times New Roman"/>
          <w:bCs/>
          <w:sz w:val="20"/>
          <w:szCs w:val="20"/>
        </w:rPr>
        <w:t>production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 (</w:t>
      </w:r>
      <w:r w:rsidRPr="00805F8F">
        <w:rPr>
          <w:rFonts w:ascii="Times New Roman" w:hAnsi="Times New Roman" w:cs="Times New Roman"/>
          <w:b/>
          <w:sz w:val="20"/>
          <w:szCs w:val="20"/>
        </w:rPr>
        <w:t>F</w:t>
      </w:r>
      <w:r w:rsidR="00044F8C" w:rsidRPr="00805F8F">
        <w:rPr>
          <w:rFonts w:ascii="Times New Roman" w:hAnsi="Times New Roman" w:cs="Times New Roman"/>
          <w:b/>
          <w:sz w:val="20"/>
          <w:szCs w:val="20"/>
        </w:rPr>
        <w:t xml:space="preserve">) </w:t>
      </w:r>
      <w:r w:rsidR="00044F8C" w:rsidRPr="00805F8F">
        <w:rPr>
          <w:rFonts w:ascii="Times New Roman" w:hAnsi="Times New Roman" w:cs="Times New Roman"/>
          <w:bCs/>
          <w:sz w:val="20"/>
          <w:szCs w:val="20"/>
        </w:rPr>
        <w:t>were analyzed.</w:t>
      </w:r>
    </w:p>
    <w:p w14:paraId="55D716B5" w14:textId="40FF4E4B" w:rsidR="009022C6" w:rsidRPr="00805F8F" w:rsidRDefault="009022C6" w:rsidP="00044F8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805F8F">
        <w:rPr>
          <w:rFonts w:ascii="Times New Roman" w:hAnsi="Times New Roman" w:cs="Times New Roman"/>
          <w:b/>
          <w:sz w:val="20"/>
          <w:szCs w:val="20"/>
        </w:rPr>
        <w:t>G-I</w:t>
      </w:r>
      <w:r w:rsidR="002C4A4D" w:rsidRPr="00805F8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05F8F">
        <w:rPr>
          <w:rFonts w:ascii="Times New Roman" w:hAnsi="Times New Roman" w:cs="Times New Roman"/>
          <w:bCs/>
          <w:i/>
          <w:sz w:val="20"/>
          <w:szCs w:val="20"/>
        </w:rPr>
        <w:t>In vivo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 effects of SQLE knockdown on BALB/c nude mice inoculated with BxPC-3 cells (2×10</w:t>
      </w:r>
      <w:r w:rsidRPr="00805F8F">
        <w:rPr>
          <w:rFonts w:ascii="Times New Roman" w:hAnsi="Times New Roman" w:cs="Times New Roman"/>
          <w:bCs/>
          <w:sz w:val="20"/>
          <w:szCs w:val="20"/>
          <w:vertAlign w:val="superscript"/>
        </w:rPr>
        <w:t>6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 cells per injection; n=7 for each group). Images of tumors isolated from the mice </w:t>
      </w:r>
      <w:r w:rsidRPr="00805F8F">
        <w:rPr>
          <w:rFonts w:ascii="Times New Roman" w:hAnsi="Times New Roman" w:cs="Times New Roman"/>
          <w:b/>
          <w:sz w:val="20"/>
          <w:szCs w:val="20"/>
        </w:rPr>
        <w:t>(</w:t>
      </w:r>
      <w:r w:rsidR="006B44A8" w:rsidRPr="00805F8F">
        <w:rPr>
          <w:rFonts w:ascii="Times New Roman" w:hAnsi="Times New Roman" w:cs="Times New Roman"/>
          <w:b/>
          <w:sz w:val="20"/>
          <w:szCs w:val="20"/>
        </w:rPr>
        <w:t>G</w:t>
      </w:r>
      <w:r w:rsidRPr="00805F8F">
        <w:rPr>
          <w:rFonts w:ascii="Times New Roman" w:hAnsi="Times New Roman" w:cs="Times New Roman"/>
          <w:b/>
          <w:sz w:val="20"/>
          <w:szCs w:val="20"/>
        </w:rPr>
        <w:t>)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, Tumor volume </w:t>
      </w:r>
      <w:r w:rsidRPr="00805F8F">
        <w:rPr>
          <w:rFonts w:ascii="Times New Roman" w:hAnsi="Times New Roman" w:cs="Times New Roman"/>
          <w:b/>
          <w:sz w:val="20"/>
          <w:szCs w:val="20"/>
        </w:rPr>
        <w:t>(</w:t>
      </w:r>
      <w:r w:rsidR="006B44A8" w:rsidRPr="00805F8F">
        <w:rPr>
          <w:rFonts w:ascii="Times New Roman" w:hAnsi="Times New Roman" w:cs="Times New Roman"/>
          <w:b/>
          <w:sz w:val="20"/>
          <w:szCs w:val="20"/>
        </w:rPr>
        <w:t>H</w:t>
      </w:r>
      <w:r w:rsidRPr="00805F8F">
        <w:rPr>
          <w:rFonts w:ascii="Times New Roman" w:hAnsi="Times New Roman" w:cs="Times New Roman"/>
          <w:b/>
          <w:sz w:val="20"/>
          <w:szCs w:val="20"/>
        </w:rPr>
        <w:t>)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 and weight </w:t>
      </w:r>
      <w:r w:rsidRPr="00805F8F">
        <w:rPr>
          <w:rFonts w:ascii="Times New Roman" w:hAnsi="Times New Roman" w:cs="Times New Roman"/>
          <w:b/>
          <w:sz w:val="20"/>
          <w:szCs w:val="20"/>
        </w:rPr>
        <w:t>(</w:t>
      </w:r>
      <w:r w:rsidR="006B44A8" w:rsidRPr="00805F8F">
        <w:rPr>
          <w:rFonts w:ascii="Times New Roman" w:hAnsi="Times New Roman" w:cs="Times New Roman"/>
          <w:b/>
          <w:sz w:val="20"/>
          <w:szCs w:val="20"/>
        </w:rPr>
        <w:t>I</w:t>
      </w:r>
      <w:r w:rsidRPr="00805F8F">
        <w:rPr>
          <w:rFonts w:ascii="Times New Roman" w:hAnsi="Times New Roman" w:cs="Times New Roman"/>
          <w:b/>
          <w:sz w:val="20"/>
          <w:szCs w:val="20"/>
        </w:rPr>
        <w:t xml:space="preserve">) </w:t>
      </w:r>
      <w:r w:rsidRPr="00805F8F">
        <w:rPr>
          <w:rFonts w:ascii="Times New Roman" w:hAnsi="Times New Roman" w:cs="Times New Roman"/>
          <w:bCs/>
          <w:sz w:val="20"/>
          <w:szCs w:val="20"/>
        </w:rPr>
        <w:t>were measured. The mice were sacrificed at week 7 after tumor inoculation.</w:t>
      </w:r>
    </w:p>
    <w:p w14:paraId="477AB910" w14:textId="40F6E549" w:rsidR="00E757A8" w:rsidRPr="00805F8F" w:rsidRDefault="00E757A8" w:rsidP="00E757A8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J</w:t>
      </w:r>
      <w:r w:rsidR="00805F8F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 xml:space="preserve"> 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SQLE promoted PGC-1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el-GR"/>
        </w:rPr>
        <w:t>α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expression in HPNE cells. Western blot analysis of PGC-1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el-GR"/>
        </w:rPr>
        <w:t>α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expression in HPNE cells without or with SQLE overexpression (using control vector </w:t>
      </w:r>
      <w:proofErr w:type="spellStart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pL</w:t>
      </w:r>
      <w:proofErr w:type="spellEnd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-Vector or lentiviral vector </w:t>
      </w:r>
      <w:proofErr w:type="spellStart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pL</w:t>
      </w:r>
      <w:proofErr w:type="spellEnd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-SQLE), determined by immunoblotting.</w:t>
      </w:r>
    </w:p>
    <w:p w14:paraId="67DFD8CB" w14:textId="2071B567" w:rsidR="00E757A8" w:rsidRPr="00805F8F" w:rsidRDefault="00E757A8" w:rsidP="009022C6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K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MTS assay in HPNE cells without or with SQLE overexpression (using control vector </w:t>
      </w:r>
      <w:proofErr w:type="spellStart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pL</w:t>
      </w:r>
      <w:proofErr w:type="spellEnd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-Vector or lentiviral vector </w:t>
      </w:r>
      <w:proofErr w:type="spellStart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pL</w:t>
      </w:r>
      <w:proofErr w:type="spellEnd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-SQLE).</w:t>
      </w:r>
    </w:p>
    <w:p w14:paraId="68057CFA" w14:textId="0BD276B9" w:rsidR="00772CDD" w:rsidRPr="00805F8F" w:rsidRDefault="000D3102" w:rsidP="00772CDD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0"/>
          <w:szCs w:val="20"/>
          <w:lang w:val="pt-BR"/>
        </w:rPr>
      </w:pP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*p &lt; 0.05; **p &lt; 0.01; ***p &lt; 0.001.</w:t>
      </w:r>
      <w:r w:rsidR="009022C6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952529"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>(</w:t>
      </w:r>
      <w:r w:rsidR="009022C6"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 xml:space="preserve">D-F, </w:t>
      </w:r>
      <w:r w:rsidR="001B3923"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>I</w:t>
      </w:r>
      <w:r w:rsidR="00451C6C"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>)</w:t>
      </w:r>
      <w:r w:rsidR="00451C6C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F61D15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One-way ANOVA</w:t>
      </w:r>
      <w:r w:rsidR="003C10C1" w:rsidRPr="00805F8F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="009022C6"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>(B, H, K</w:t>
      </w:r>
      <w:r w:rsidR="00F61D15"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>)</w:t>
      </w:r>
      <w:r w:rsidR="00DA6B07" w:rsidRPr="00805F8F">
        <w:rPr>
          <w:rFonts w:ascii="Times New Roman" w:eastAsia="宋体" w:hAnsi="Times New Roman" w:cs="Times New Roman"/>
          <w:b/>
          <w:kern w:val="0"/>
          <w:sz w:val="20"/>
          <w:szCs w:val="20"/>
        </w:rPr>
        <w:t xml:space="preserve"> </w:t>
      </w:r>
      <w:bookmarkStart w:id="3" w:name="_Hlk148608346"/>
      <w:r w:rsidR="00772CD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Two-way ANOVA</w:t>
      </w:r>
      <w:bookmarkEnd w:id="3"/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.</w:t>
      </w:r>
      <w:r w:rsidR="00772CDD" w:rsidRPr="00805F8F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Data are mean ± S.D. 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pt-BR"/>
        </w:rPr>
        <w:t>of three independent experiments.</w:t>
      </w:r>
    </w:p>
    <w:p w14:paraId="30A1252C" w14:textId="33E6DCFC" w:rsidR="00F61D15" w:rsidRPr="00805F8F" w:rsidRDefault="00293CF8" w:rsidP="00772CDD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0"/>
          <w:szCs w:val="20"/>
          <w:lang w:val="pt-BR"/>
        </w:rPr>
      </w:pPr>
      <w:r w:rsidRPr="00805F8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9351BFB" wp14:editId="66D0BF1A">
            <wp:extent cx="5274310" cy="1936750"/>
            <wp:effectExtent l="0" t="0" r="0" b="0"/>
            <wp:docPr id="12482000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B3E18" w14:textId="71404905" w:rsidR="0098316A" w:rsidRPr="00805F8F" w:rsidRDefault="0098316A" w:rsidP="00DB2541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</w:p>
    <w:p w14:paraId="248B0551" w14:textId="607E905C" w:rsidR="00DB2541" w:rsidRPr="00805F8F" w:rsidRDefault="00461AA0" w:rsidP="00DB254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Fig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.</w:t>
      </w:r>
      <w:r w:rsidR="00DB2541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S</w:t>
      </w:r>
      <w:r w:rsidR="00293CF8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2</w:t>
      </w:r>
      <w:r w:rsidR="00DB2541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DB2541" w:rsidRPr="00805F8F">
        <w:rPr>
          <w:rFonts w:ascii="Times New Roman" w:hAnsi="Times New Roman" w:cs="Times New Roman"/>
          <w:b/>
          <w:bCs/>
          <w:sz w:val="20"/>
          <w:szCs w:val="20"/>
        </w:rPr>
        <w:t>Expression of SQLE was correlated with mitochondrial respiration activity in K-</w:t>
      </w:r>
      <w:proofErr w:type="spellStart"/>
      <w:r w:rsidR="00DB2541" w:rsidRPr="00805F8F">
        <w:rPr>
          <w:rFonts w:ascii="Times New Roman" w:hAnsi="Times New Roman" w:cs="Times New Roman"/>
          <w:b/>
          <w:bCs/>
          <w:sz w:val="20"/>
          <w:szCs w:val="20"/>
        </w:rPr>
        <w:t>ras</w:t>
      </w:r>
      <w:proofErr w:type="spellEnd"/>
      <w:r w:rsidR="00DB2541" w:rsidRPr="00805F8F">
        <w:rPr>
          <w:rFonts w:ascii="Times New Roman" w:hAnsi="Times New Roman" w:cs="Times New Roman"/>
          <w:b/>
          <w:bCs/>
          <w:sz w:val="20"/>
          <w:szCs w:val="20"/>
        </w:rPr>
        <w:t xml:space="preserve"> inducible cell lines</w:t>
      </w:r>
      <w:r w:rsidR="006B44A8" w:rsidRPr="00805F8F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75D19A79" w14:textId="4DDC066C" w:rsidR="00DB2541" w:rsidRPr="00805F8F" w:rsidRDefault="00DB2541" w:rsidP="00DB2541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lastRenderedPageBreak/>
        <w:t>A</w:t>
      </w:r>
      <w:r w:rsidR="00805F8F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 xml:space="preserve">, </w:t>
      </w: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B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Real-time measurement of OCR (</w:t>
      </w: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A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) and ECAR (</w:t>
      </w: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B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) for HPNE cells incubated with 100 ng/ml doxycycline to induce K-ras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  <w:vertAlign w:val="superscript"/>
        </w:rPr>
        <w:t xml:space="preserve">G12D 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expression for indicated time periods, analyzed by Seahorse XF96 analyzer. </w:t>
      </w:r>
    </w:p>
    <w:p w14:paraId="25BFFB14" w14:textId="428AB115" w:rsidR="0098316A" w:rsidRPr="00805F8F" w:rsidRDefault="0098316A" w:rsidP="0098316A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0"/>
          <w:szCs w:val="20"/>
          <w:lang w:val="pt-BR"/>
        </w:rPr>
      </w:pP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Data are mean ± S.D. </w:t>
      </w:r>
      <w:r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pt-BR"/>
        </w:rPr>
        <w:t>of three independent experiments.</w:t>
      </w:r>
    </w:p>
    <w:p w14:paraId="4DC1ADEB" w14:textId="18668557" w:rsidR="00AD7FCD" w:rsidRPr="00805F8F" w:rsidRDefault="00354854" w:rsidP="00772CDD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15346C68" wp14:editId="6EF49B1C">
            <wp:extent cx="5274310" cy="4886960"/>
            <wp:effectExtent l="0" t="0" r="0" b="0"/>
            <wp:docPr id="551363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688A" w:rsidRPr="00805F8F">
        <w:rPr>
          <w:rFonts w:ascii="Times New Roman" w:eastAsia="宋体" w:hAnsi="Times New Roman" w:cs="Times New Roman"/>
          <w:bCs/>
          <w:noProof/>
          <w:kern w:val="0"/>
          <w:sz w:val="20"/>
          <w:szCs w:val="20"/>
        </w:rPr>
        <w:t xml:space="preserve"> </w:t>
      </w:r>
    </w:p>
    <w:p w14:paraId="3F5222C5" w14:textId="0CC623D4" w:rsidR="00AD7FCD" w:rsidRPr="00805F8F" w:rsidRDefault="00461AA0" w:rsidP="00BF6D0A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Fig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.</w:t>
      </w:r>
      <w:r w:rsidR="00AD7FCD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3B6916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S</w:t>
      </w:r>
      <w:r w:rsidR="00213A67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3</w:t>
      </w:r>
      <w:r w:rsidR="00AD7FCD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118CE" w:rsidRPr="00805F8F">
        <w:rPr>
          <w:rFonts w:ascii="Times New Roman" w:hAnsi="Times New Roman" w:cs="Times New Roman"/>
          <w:b/>
          <w:bCs/>
          <w:sz w:val="20"/>
          <w:szCs w:val="20"/>
        </w:rPr>
        <w:t>SQLE silencing decreased PGC-1α expression independent of ERK-activation.</w:t>
      </w:r>
    </w:p>
    <w:p w14:paraId="4D0CBD60" w14:textId="04E3D3A2" w:rsidR="00AD7FCD" w:rsidRPr="00805F8F" w:rsidRDefault="007C722A" w:rsidP="00AD7FCD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A</w:t>
      </w:r>
      <w:r w:rsidR="00AD7FCD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Protein expression level of ERK, p-ERK and PGC-1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el-GR"/>
        </w:rPr>
        <w:t>α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in AsPC-1 and </w:t>
      </w:r>
      <w:r w:rsidR="00A4688A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PANc-1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cells with </w:t>
      </w:r>
      <w:proofErr w:type="spellStart"/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shControl</w:t>
      </w:r>
      <w:proofErr w:type="spellEnd"/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or with shRNA knockdown of SQLE (</w:t>
      </w:r>
      <w:proofErr w:type="spellStart"/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shSQLE#A</w:t>
      </w:r>
      <w:proofErr w:type="spellEnd"/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, </w:t>
      </w:r>
      <w:proofErr w:type="spellStart"/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shSQLE#B</w:t>
      </w:r>
      <w:proofErr w:type="spellEnd"/>
      <w:r w:rsidR="000D310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), analyzed by western blotting.</w:t>
      </w:r>
    </w:p>
    <w:p w14:paraId="7CC9F598" w14:textId="333A945E" w:rsidR="00AD7FCD" w:rsidRPr="00805F8F" w:rsidRDefault="007C722A" w:rsidP="00AD7FCD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B</w:t>
      </w:r>
      <w:r w:rsidR="00AD7FCD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Western blot analysis of PGC-1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el-GR"/>
        </w:rPr>
        <w:t>α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protein expression level in AsPC-1 and PANC-1 cells </w:t>
      </w:r>
      <w:r w:rsidR="000D310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after siRNA knockdown of ERK1/2.</w:t>
      </w:r>
    </w:p>
    <w:p w14:paraId="6ADFD3BC" w14:textId="6719C8F4" w:rsidR="00AD7FCD" w:rsidRPr="00805F8F" w:rsidRDefault="00805F8F" w:rsidP="00AD7FCD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C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 xml:space="preserve">, </w:t>
      </w:r>
      <w:r w:rsidR="007C722A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D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Protein expression levels of ERK, p-ERK, ATP5A, UQCRC2, SDHB, NDUFB8 and PGC-1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el-GR"/>
        </w:rPr>
        <w:t>α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in AsPC-1</w:t>
      </w:r>
      <w:r w:rsidR="002E54FB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(</w:t>
      </w:r>
      <w:r w:rsidR="002E54FB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C</w:t>
      </w:r>
      <w:r w:rsidR="002E54FB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)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2E54FB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and PANC-1 (</w:t>
      </w:r>
      <w:r w:rsidR="002E54FB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D</w:t>
      </w:r>
      <w:r w:rsidR="002E54FB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) 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cells treated with ERK inhibitor SCH772984 (12 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el-GR"/>
        </w:rPr>
        <w:t>μ</w:t>
      </w:r>
      <w:r w:rsidR="002E54FB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M) for indicated hours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or 200</w:t>
      </w:r>
      <w:r w:rsidR="002E54FB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  <w:lang w:val="el-GR"/>
        </w:rPr>
        <w:t>μ</w:t>
      </w:r>
      <w:r w:rsidR="00AD7FCD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M squalene for 24 h, analyzed by western blotting.</w:t>
      </w:r>
    </w:p>
    <w:p w14:paraId="19010471" w14:textId="68FBCB37" w:rsidR="008A15FC" w:rsidRPr="00805F8F" w:rsidRDefault="00354854" w:rsidP="008A15F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lastRenderedPageBreak/>
        <w:t>E</w:t>
      </w: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Pr="00354854">
        <w:rPr>
          <w:rFonts w:ascii="Times New Roman" w:hAnsi="Times New Roman" w:cs="Times New Roman"/>
          <w:bCs/>
          <w:sz w:val="20"/>
          <w:szCs w:val="20"/>
        </w:rPr>
        <w:t>Western blot analysis of PGC-1</w:t>
      </w:r>
      <w:r w:rsidRPr="00354854">
        <w:rPr>
          <w:rFonts w:ascii="Times New Roman" w:hAnsi="Times New Roman" w:cs="Times New Roman"/>
          <w:bCs/>
          <w:sz w:val="20"/>
          <w:szCs w:val="20"/>
          <w:lang w:val="el-GR"/>
        </w:rPr>
        <w:t>α,</w:t>
      </w:r>
      <w:r w:rsidRPr="00354854">
        <w:rPr>
          <w:rFonts w:ascii="Times New Roman" w:hAnsi="Times New Roman" w:cs="Times New Roman"/>
          <w:bCs/>
          <w:sz w:val="20"/>
          <w:szCs w:val="20"/>
        </w:rPr>
        <w:t xml:space="preserve"> ATP5A, UQCRC2 and NDUFB8 expression in AsPC-1 and PANC-1 cells treated with </w:t>
      </w:r>
      <w:r>
        <w:rPr>
          <w:rFonts w:ascii="Times New Roman" w:hAnsi="Times New Roman" w:cs="Times New Roman"/>
          <w:bCs/>
          <w:sz w:val="20"/>
          <w:szCs w:val="20"/>
        </w:rPr>
        <w:t xml:space="preserve">200uM </w:t>
      </w:r>
      <w:r w:rsidRPr="00354854">
        <w:rPr>
          <w:rFonts w:ascii="Times New Roman" w:hAnsi="Times New Roman" w:cs="Times New Roman"/>
          <w:bCs/>
          <w:sz w:val="20"/>
          <w:szCs w:val="20"/>
        </w:rPr>
        <w:t xml:space="preserve">squalene at indicated </w:t>
      </w:r>
      <w:r w:rsidRPr="00354854">
        <w:rPr>
          <w:rFonts w:ascii="Times New Roman" w:hAnsi="Times New Roman" w:cs="Times New Roman"/>
          <w:bCs/>
          <w:sz w:val="20"/>
          <w:szCs w:val="20"/>
        </w:rPr>
        <w:t>time.</w:t>
      </w:r>
    </w:p>
    <w:p w14:paraId="72733082" w14:textId="7ACEEB63" w:rsidR="007371A9" w:rsidRPr="00805F8F" w:rsidRDefault="001139F3" w:rsidP="008A15F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  <w:lang w:val="pt-BR"/>
        </w:rPr>
      </w:pPr>
      <w:r w:rsidRPr="00805F8F">
        <w:rPr>
          <w:rFonts w:ascii="Times New Roman" w:eastAsia="宋体" w:hAnsi="Times New Roman" w:cs="Times New Roman"/>
          <w:noProof/>
          <w:kern w:val="0"/>
          <w:sz w:val="20"/>
          <w:szCs w:val="20"/>
        </w:rPr>
        <w:drawing>
          <wp:inline distT="0" distB="0" distL="0" distR="0" wp14:anchorId="25B82FC3" wp14:editId="1EAFE6C8">
            <wp:extent cx="5572800" cy="50040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800" cy="500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BE74FA" w14:textId="379541E0" w:rsidR="007371A9" w:rsidRPr="00805F8F" w:rsidRDefault="00461AA0" w:rsidP="003B691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Fig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.</w:t>
      </w:r>
      <w:r w:rsidR="007371A9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3B6916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S</w:t>
      </w:r>
      <w:r w:rsidR="00213A67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4</w:t>
      </w:r>
      <w:r w:rsidR="007371A9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361F34" w:rsidRPr="00805F8F">
        <w:rPr>
          <w:rFonts w:ascii="Times New Roman" w:hAnsi="Times New Roman" w:cs="Times New Roman"/>
          <w:b/>
          <w:bCs/>
          <w:sz w:val="20"/>
          <w:szCs w:val="20"/>
        </w:rPr>
        <w:t xml:space="preserve">Squalene </w:t>
      </w:r>
      <w:r w:rsidR="001242D2" w:rsidRPr="00805F8F">
        <w:rPr>
          <w:rFonts w:ascii="Times New Roman" w:hAnsi="Times New Roman" w:cs="Times New Roman"/>
          <w:b/>
          <w:bCs/>
          <w:sz w:val="20"/>
          <w:szCs w:val="20"/>
        </w:rPr>
        <w:t>nanoparticles efficiently suppressed</w:t>
      </w:r>
      <w:r w:rsidR="00361F34" w:rsidRPr="00805F8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242D2" w:rsidRPr="00805F8F">
        <w:rPr>
          <w:rFonts w:ascii="Times New Roman" w:hAnsi="Times New Roman" w:cs="Times New Roman"/>
          <w:b/>
          <w:bCs/>
          <w:sz w:val="20"/>
          <w:szCs w:val="20"/>
        </w:rPr>
        <w:t>tumor growth and mitochondrial biogenesis/function</w:t>
      </w:r>
      <w:r w:rsidR="001242D2" w:rsidRPr="00805F8F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in vivo</w:t>
      </w:r>
      <w:r w:rsidR="001242D2" w:rsidRPr="00805F8F">
        <w:rPr>
          <w:rFonts w:ascii="Times New Roman" w:hAnsi="Times New Roman" w:cs="Times New Roman"/>
          <w:b/>
          <w:bCs/>
          <w:sz w:val="20"/>
          <w:szCs w:val="20"/>
        </w:rPr>
        <w:t xml:space="preserve"> in pancreatic cancer</w:t>
      </w:r>
      <w:r w:rsidR="001139F3" w:rsidRPr="00805F8F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2523DA1E" w14:textId="7B75C07C" w:rsidR="000534AD" w:rsidRPr="00805F8F" w:rsidRDefault="00805F8F" w:rsidP="00805F8F">
      <w:pPr>
        <w:spacing w:line="36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r w:rsidRPr="00805F8F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796847" w:rsidRPr="00805F8F">
        <w:rPr>
          <w:rFonts w:ascii="Times New Roman" w:hAnsi="Times New Roman" w:cs="Times New Roman"/>
          <w:bCs/>
          <w:sz w:val="20"/>
          <w:szCs w:val="20"/>
        </w:rPr>
        <w:t>Western blot analysis of PGC-1</w:t>
      </w:r>
      <w:r w:rsidR="00796847" w:rsidRPr="00805F8F">
        <w:rPr>
          <w:rFonts w:ascii="Times New Roman" w:hAnsi="Times New Roman" w:cs="Times New Roman"/>
          <w:bCs/>
          <w:sz w:val="20"/>
          <w:szCs w:val="20"/>
          <w:lang w:val="el-GR"/>
        </w:rPr>
        <w:t xml:space="preserve">α </w:t>
      </w:r>
      <w:r w:rsidR="00796847" w:rsidRPr="00805F8F">
        <w:rPr>
          <w:rFonts w:ascii="Times New Roman" w:hAnsi="Times New Roman" w:cs="Times New Roman"/>
          <w:bCs/>
          <w:sz w:val="20"/>
          <w:szCs w:val="20"/>
        </w:rPr>
        <w:t>expression in PANC-1 and AsPC-1 cells treate</w:t>
      </w:r>
      <w:r w:rsidR="003244B0" w:rsidRPr="00805F8F">
        <w:rPr>
          <w:rFonts w:ascii="Times New Roman" w:hAnsi="Times New Roman" w:cs="Times New Roman"/>
          <w:bCs/>
          <w:sz w:val="20"/>
          <w:szCs w:val="20"/>
        </w:rPr>
        <w:t xml:space="preserve">d </w:t>
      </w:r>
      <w:r w:rsidR="00796847" w:rsidRPr="00805F8F">
        <w:rPr>
          <w:rFonts w:ascii="Times New Roman" w:hAnsi="Times New Roman" w:cs="Times New Roman"/>
          <w:bCs/>
          <w:sz w:val="20"/>
          <w:szCs w:val="20"/>
        </w:rPr>
        <w:t>with squalene nanoparticle at indicated concentrations for 24 h.</w:t>
      </w:r>
    </w:p>
    <w:p w14:paraId="258ECC40" w14:textId="6D2D8352" w:rsidR="000534AD" w:rsidRPr="00805F8F" w:rsidRDefault="00805F8F" w:rsidP="000534A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B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, </w:t>
      </w:r>
      <w:r>
        <w:rPr>
          <w:rFonts w:ascii="Times New Roman" w:hAnsi="Times New Roman" w:cs="Times New Roman"/>
          <w:b/>
          <w:sz w:val="20"/>
          <w:szCs w:val="20"/>
        </w:rPr>
        <w:t>C</w:t>
      </w:r>
      <w:r w:rsidR="001242D2" w:rsidRPr="00805F8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534AD" w:rsidRPr="00805F8F">
        <w:rPr>
          <w:rFonts w:ascii="Times New Roman" w:hAnsi="Times New Roman" w:cs="Times New Roman"/>
          <w:bCs/>
          <w:sz w:val="20"/>
          <w:szCs w:val="20"/>
        </w:rPr>
        <w:t>Cell proliferation in PANC-1 cells</w:t>
      </w:r>
      <w:r w:rsidR="001139F3" w:rsidRPr="00805F8F">
        <w:rPr>
          <w:rFonts w:ascii="Times New Roman" w:hAnsi="Times New Roman" w:cs="Times New Roman"/>
          <w:bCs/>
          <w:sz w:val="20"/>
          <w:szCs w:val="20"/>
        </w:rPr>
        <w:t xml:space="preserve"> (</w:t>
      </w:r>
      <w:r w:rsidR="001139F3" w:rsidRPr="00805F8F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1139F3" w:rsidRPr="00805F8F">
        <w:rPr>
          <w:rFonts w:ascii="Times New Roman" w:hAnsi="Times New Roman" w:cs="Times New Roman"/>
          <w:bCs/>
          <w:sz w:val="20"/>
          <w:szCs w:val="20"/>
        </w:rPr>
        <w:t>)</w:t>
      </w:r>
      <w:r w:rsidR="000534AD" w:rsidRPr="00805F8F">
        <w:rPr>
          <w:rFonts w:ascii="Times New Roman" w:hAnsi="Times New Roman" w:cs="Times New Roman"/>
          <w:bCs/>
          <w:sz w:val="20"/>
          <w:szCs w:val="20"/>
        </w:rPr>
        <w:t xml:space="preserve"> and AsPC-1 cells</w:t>
      </w:r>
      <w:r w:rsidR="001139F3" w:rsidRPr="00805F8F">
        <w:rPr>
          <w:rFonts w:ascii="Times New Roman" w:hAnsi="Times New Roman" w:cs="Times New Roman"/>
          <w:bCs/>
          <w:sz w:val="20"/>
          <w:szCs w:val="20"/>
        </w:rPr>
        <w:t xml:space="preserve"> (</w:t>
      </w:r>
      <w:r w:rsidR="001139F3" w:rsidRPr="00805F8F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1139F3" w:rsidRPr="00805F8F">
        <w:rPr>
          <w:rFonts w:ascii="Times New Roman" w:hAnsi="Times New Roman" w:cs="Times New Roman"/>
          <w:bCs/>
          <w:sz w:val="20"/>
          <w:szCs w:val="20"/>
        </w:rPr>
        <w:t>)</w:t>
      </w:r>
      <w:r w:rsidR="000534AD" w:rsidRPr="00805F8F">
        <w:rPr>
          <w:rFonts w:ascii="Times New Roman" w:hAnsi="Times New Roman" w:cs="Times New Roman"/>
          <w:bCs/>
          <w:sz w:val="20"/>
          <w:szCs w:val="20"/>
        </w:rPr>
        <w:t xml:space="preserve"> treated with 100 </w:t>
      </w:r>
      <w:r w:rsidR="000534AD" w:rsidRPr="00805F8F">
        <w:rPr>
          <w:rFonts w:ascii="Times New Roman" w:hAnsi="Times New Roman" w:cs="Times New Roman"/>
          <w:bCs/>
          <w:sz w:val="20"/>
          <w:szCs w:val="20"/>
          <w:lang w:val="el-GR"/>
        </w:rPr>
        <w:t>μ</w:t>
      </w:r>
      <w:r w:rsidR="000534AD" w:rsidRPr="00805F8F">
        <w:rPr>
          <w:rFonts w:ascii="Times New Roman" w:hAnsi="Times New Roman" w:cs="Times New Roman"/>
          <w:bCs/>
          <w:sz w:val="20"/>
          <w:szCs w:val="20"/>
        </w:rPr>
        <w:t>M squalene nanoparticle, analyzed by MTS.</w:t>
      </w:r>
    </w:p>
    <w:p w14:paraId="1DE311DE" w14:textId="0613C7BF" w:rsidR="00A04FB2" w:rsidRPr="00805F8F" w:rsidRDefault="000534AD" w:rsidP="000534AD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805F8F"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  <w:t>D-F</w:t>
      </w:r>
      <w:r w:rsidR="001242D2" w:rsidRPr="00805F8F"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  <w:t xml:space="preserve"> </w:t>
      </w:r>
      <w:r w:rsidR="00A04FB2" w:rsidRPr="00805F8F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In vivo</w:t>
      </w:r>
      <w:r w:rsidR="00A04FB2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effects of squalene</w:t>
      </w:r>
      <w:r w:rsidR="00A04FB2" w:rsidRPr="00805F8F">
        <w:rPr>
          <w:rFonts w:ascii="Times New Roman" w:hAnsi="Times New Roman" w:cs="Times New Roman"/>
          <w:bCs/>
          <w:color w:val="FF0000"/>
          <w:sz w:val="20"/>
          <w:szCs w:val="20"/>
        </w:rPr>
        <w:t xml:space="preserve"> </w:t>
      </w:r>
      <w:r w:rsidR="00BE6EB6" w:rsidRPr="00805F8F">
        <w:rPr>
          <w:rFonts w:ascii="Times New Roman" w:hAnsi="Times New Roman" w:cs="Times New Roman"/>
          <w:bCs/>
          <w:sz w:val="20"/>
          <w:szCs w:val="20"/>
        </w:rPr>
        <w:t xml:space="preserve">nanoparticle </w:t>
      </w:r>
      <w:r w:rsidR="00A04FB2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treatment on BALB/c nude mice inoculated with AsPC-1 cells (2×10</w:t>
      </w:r>
      <w:r w:rsidR="00A04FB2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6</w:t>
      </w:r>
      <w:r w:rsidR="00A04FB2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cells per injection; n=6 for each group). (</w:t>
      </w:r>
      <w:r w:rsidRPr="00805F8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</w:t>
      </w:r>
      <w:r w:rsidR="00A04FB2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 Images of isolated tumors from subcutaneous AsPC-1 xenografts treated with squalene for 45 days (32.5 mg/kg/2 days). Tumor weight (</w:t>
      </w:r>
      <w:r w:rsidRPr="00805F8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E</w:t>
      </w:r>
      <w:r w:rsidR="00A04FB2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 and volume (</w:t>
      </w:r>
      <w:r w:rsidRPr="00805F8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</w:t>
      </w:r>
      <w:r w:rsidR="00A04FB2" w:rsidRPr="00805F8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 were measured in the mice.</w:t>
      </w:r>
    </w:p>
    <w:p w14:paraId="319A8BE3" w14:textId="4B19ACCA" w:rsidR="007371A9" w:rsidRPr="00805F8F" w:rsidRDefault="00B02053" w:rsidP="007371A9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lastRenderedPageBreak/>
        <w:t>G</w:t>
      </w:r>
      <w:r w:rsidR="00805F8F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 xml:space="preserve">, </w:t>
      </w: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H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7371A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Protein expression levels of mitochondria complexes in tumor cells isolated from control or squalene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nanoparticle</w:t>
      </w:r>
      <w:r w:rsidR="00A04FB2"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(</w:t>
      </w: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G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) or squalene-</w:t>
      </w:r>
      <w:r w:rsidR="007371A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treated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(</w:t>
      </w:r>
      <w:r w:rsidRPr="00805F8F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H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)</w:t>
      </w:r>
      <w:r w:rsidR="007371A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PDAC xenografts</w:t>
      </w:r>
      <w:r w:rsidR="00D0418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(control group: n=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6 or </w:t>
      </w:r>
      <w:r w:rsidR="00D0418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11; squalene-treated group: n=</w:t>
      </w:r>
      <w:r w:rsidR="00A04FB2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6 or </w:t>
      </w:r>
      <w:r w:rsidR="00D0418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11) </w:t>
      </w:r>
      <w:r w:rsidR="007371A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harboring AsPC-1 cells</w:t>
      </w:r>
      <w:r w:rsidR="00D0418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, measured by western blot analysis</w:t>
      </w:r>
      <w:r w:rsidR="007371A9" w:rsidRPr="00805F8F">
        <w:rPr>
          <w:rFonts w:ascii="Times New Roman" w:eastAsia="宋体" w:hAnsi="Times New Roman" w:cs="Times New Roman"/>
          <w:bCs/>
          <w:kern w:val="0"/>
          <w:sz w:val="20"/>
          <w:szCs w:val="20"/>
        </w:rPr>
        <w:t>.</w:t>
      </w:r>
      <w:r w:rsidR="00D04189" w:rsidRPr="00805F8F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</w:p>
    <w:p w14:paraId="4C10A96B" w14:textId="323C593A" w:rsidR="00585E32" w:rsidRPr="00805F8F" w:rsidRDefault="00A04FB2" w:rsidP="00CC1C2F">
      <w:pPr>
        <w:widowControl/>
        <w:spacing w:line="360" w:lineRule="auto"/>
        <w:rPr>
          <w:rFonts w:ascii="Times New Roman" w:hAnsi="Times New Roman" w:cs="Times New Roman"/>
          <w:bCs/>
          <w:sz w:val="20"/>
          <w:szCs w:val="20"/>
          <w:lang w:val="pt-BR"/>
        </w:rPr>
      </w:pPr>
      <w:r w:rsidRPr="00805F8F">
        <w:rPr>
          <w:rFonts w:ascii="Times New Roman" w:hAnsi="Times New Roman" w:cs="Times New Roman"/>
          <w:bCs/>
          <w:sz w:val="20"/>
          <w:szCs w:val="20"/>
        </w:rPr>
        <w:t>*p &lt; 0.05; ** p &lt; 0.01. (</w:t>
      </w:r>
      <w:r w:rsidR="00A213BE" w:rsidRPr="00805F8F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) Unpaired Student’s </w:t>
      </w:r>
      <w:r w:rsidRPr="00805F8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 </w:t>
      </w:r>
      <w:r w:rsidRPr="00805F8F">
        <w:rPr>
          <w:rFonts w:ascii="Times New Roman" w:hAnsi="Times New Roman" w:cs="Times New Roman"/>
          <w:bCs/>
          <w:sz w:val="20"/>
          <w:szCs w:val="20"/>
        </w:rPr>
        <w:t>test; (</w:t>
      </w:r>
      <w:r w:rsidR="00A213BE" w:rsidRPr="00805F8F">
        <w:rPr>
          <w:rFonts w:ascii="Times New Roman" w:hAnsi="Times New Roman" w:cs="Times New Roman"/>
          <w:b/>
          <w:bCs/>
          <w:sz w:val="20"/>
          <w:szCs w:val="20"/>
        </w:rPr>
        <w:t>B,</w:t>
      </w:r>
      <w:r w:rsidR="001242D2" w:rsidRPr="00805F8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213BE" w:rsidRPr="00805F8F">
        <w:rPr>
          <w:rFonts w:ascii="Times New Roman" w:hAnsi="Times New Roman" w:cs="Times New Roman"/>
          <w:b/>
          <w:bCs/>
          <w:sz w:val="20"/>
          <w:szCs w:val="20"/>
        </w:rPr>
        <w:t>C,</w:t>
      </w:r>
      <w:r w:rsidR="001242D2" w:rsidRPr="00805F8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213BE" w:rsidRPr="00805F8F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805F8F">
        <w:rPr>
          <w:rFonts w:ascii="Times New Roman" w:hAnsi="Times New Roman" w:cs="Times New Roman"/>
          <w:bCs/>
          <w:sz w:val="20"/>
          <w:szCs w:val="20"/>
        </w:rPr>
        <w:t xml:space="preserve">) Two-way ANOVA. Data are mean ± S.D. </w:t>
      </w:r>
      <w:r w:rsidRPr="00805F8F">
        <w:rPr>
          <w:rFonts w:ascii="Times New Roman" w:hAnsi="Times New Roman" w:cs="Times New Roman"/>
          <w:bCs/>
          <w:sz w:val="20"/>
          <w:szCs w:val="20"/>
          <w:lang w:val="pt-BR"/>
        </w:rPr>
        <w:t>of three independent experiments.</w:t>
      </w:r>
    </w:p>
    <w:sectPr w:rsidR="00585E32" w:rsidRPr="00805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8DB73" w14:textId="77777777" w:rsidR="00C959DA" w:rsidRDefault="00C959DA" w:rsidP="00427316">
      <w:r>
        <w:separator/>
      </w:r>
    </w:p>
  </w:endnote>
  <w:endnote w:type="continuationSeparator" w:id="0">
    <w:p w14:paraId="3E6FC760" w14:textId="77777777" w:rsidR="00C959DA" w:rsidRDefault="00C959DA" w:rsidP="00427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5DF30" w14:textId="77777777" w:rsidR="00C959DA" w:rsidRDefault="00C959DA" w:rsidP="00427316">
      <w:r>
        <w:separator/>
      </w:r>
    </w:p>
  </w:footnote>
  <w:footnote w:type="continuationSeparator" w:id="0">
    <w:p w14:paraId="2AAF8C8F" w14:textId="77777777" w:rsidR="00C959DA" w:rsidRDefault="00C959DA" w:rsidP="004273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72A5F"/>
    <w:multiLevelType w:val="hybridMultilevel"/>
    <w:tmpl w:val="57EC610E"/>
    <w:lvl w:ilvl="0" w:tplc="272888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41063B"/>
    <w:multiLevelType w:val="hybridMultilevel"/>
    <w:tmpl w:val="5D62CB3A"/>
    <w:lvl w:ilvl="0" w:tplc="0CFED760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742A65"/>
    <w:multiLevelType w:val="multilevel"/>
    <w:tmpl w:val="4DDC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EE023D"/>
    <w:multiLevelType w:val="hybridMultilevel"/>
    <w:tmpl w:val="A67EAB56"/>
    <w:lvl w:ilvl="0" w:tplc="25A6BCB2">
      <w:start w:val="1"/>
      <w:numFmt w:val="upperLetter"/>
      <w:lvlText w:val="(%1)"/>
      <w:lvlJc w:val="left"/>
      <w:pPr>
        <w:ind w:left="368" w:hanging="368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5592680"/>
    <w:multiLevelType w:val="hybridMultilevel"/>
    <w:tmpl w:val="B7608A0C"/>
    <w:lvl w:ilvl="0" w:tplc="90B26E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777752E3"/>
    <w:multiLevelType w:val="hybridMultilevel"/>
    <w:tmpl w:val="CA18B790"/>
    <w:lvl w:ilvl="0" w:tplc="0E30B922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BA40882"/>
    <w:multiLevelType w:val="hybridMultilevel"/>
    <w:tmpl w:val="94366304"/>
    <w:lvl w:ilvl="0" w:tplc="0AF81E7A">
      <w:start w:val="1"/>
      <w:numFmt w:val="upperLetter"/>
      <w:lvlText w:val="(%1)"/>
      <w:lvlJc w:val="left"/>
      <w:pPr>
        <w:ind w:left="517" w:hanging="375"/>
      </w:pPr>
      <w:rPr>
        <w:rFonts w:eastAsia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22" w:hanging="440"/>
      </w:pPr>
    </w:lvl>
    <w:lvl w:ilvl="2" w:tplc="0409001B" w:tentative="1">
      <w:start w:val="1"/>
      <w:numFmt w:val="lowerRoman"/>
      <w:lvlText w:val="%3."/>
      <w:lvlJc w:val="right"/>
      <w:pPr>
        <w:ind w:left="1462" w:hanging="440"/>
      </w:pPr>
    </w:lvl>
    <w:lvl w:ilvl="3" w:tplc="0409000F" w:tentative="1">
      <w:start w:val="1"/>
      <w:numFmt w:val="decimal"/>
      <w:lvlText w:val="%4."/>
      <w:lvlJc w:val="left"/>
      <w:pPr>
        <w:ind w:left="1902" w:hanging="440"/>
      </w:pPr>
    </w:lvl>
    <w:lvl w:ilvl="4" w:tplc="04090019" w:tentative="1">
      <w:start w:val="1"/>
      <w:numFmt w:val="lowerLetter"/>
      <w:lvlText w:val="%5)"/>
      <w:lvlJc w:val="left"/>
      <w:pPr>
        <w:ind w:left="2342" w:hanging="440"/>
      </w:pPr>
    </w:lvl>
    <w:lvl w:ilvl="5" w:tplc="0409001B" w:tentative="1">
      <w:start w:val="1"/>
      <w:numFmt w:val="lowerRoman"/>
      <w:lvlText w:val="%6."/>
      <w:lvlJc w:val="right"/>
      <w:pPr>
        <w:ind w:left="2782" w:hanging="440"/>
      </w:pPr>
    </w:lvl>
    <w:lvl w:ilvl="6" w:tplc="0409000F" w:tentative="1">
      <w:start w:val="1"/>
      <w:numFmt w:val="decimal"/>
      <w:lvlText w:val="%7."/>
      <w:lvlJc w:val="left"/>
      <w:pPr>
        <w:ind w:left="3222" w:hanging="440"/>
      </w:pPr>
    </w:lvl>
    <w:lvl w:ilvl="7" w:tplc="04090019" w:tentative="1">
      <w:start w:val="1"/>
      <w:numFmt w:val="lowerLetter"/>
      <w:lvlText w:val="%8)"/>
      <w:lvlJc w:val="left"/>
      <w:pPr>
        <w:ind w:left="3662" w:hanging="440"/>
      </w:pPr>
    </w:lvl>
    <w:lvl w:ilvl="8" w:tplc="0409001B" w:tentative="1">
      <w:start w:val="1"/>
      <w:numFmt w:val="lowerRoman"/>
      <w:lvlText w:val="%9."/>
      <w:lvlJc w:val="right"/>
      <w:pPr>
        <w:ind w:left="4102" w:hanging="440"/>
      </w:pPr>
    </w:lvl>
  </w:abstractNum>
  <w:num w:numId="1" w16cid:durableId="2136410446">
    <w:abstractNumId w:val="2"/>
  </w:num>
  <w:num w:numId="2" w16cid:durableId="451751106">
    <w:abstractNumId w:val="0"/>
  </w:num>
  <w:num w:numId="3" w16cid:durableId="921135181">
    <w:abstractNumId w:val="6"/>
  </w:num>
  <w:num w:numId="4" w16cid:durableId="156458120">
    <w:abstractNumId w:val="3"/>
  </w:num>
  <w:num w:numId="5" w16cid:durableId="1856721878">
    <w:abstractNumId w:val="5"/>
  </w:num>
  <w:num w:numId="6" w16cid:durableId="746535740">
    <w:abstractNumId w:val="4"/>
  </w:num>
  <w:num w:numId="7" w16cid:durableId="2228334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A52"/>
    <w:rsid w:val="00003852"/>
    <w:rsid w:val="00003D6D"/>
    <w:rsid w:val="000050F5"/>
    <w:rsid w:val="00010214"/>
    <w:rsid w:val="0002786B"/>
    <w:rsid w:val="00033B55"/>
    <w:rsid w:val="000345FD"/>
    <w:rsid w:val="00034D39"/>
    <w:rsid w:val="00035259"/>
    <w:rsid w:val="00044F8C"/>
    <w:rsid w:val="000470B4"/>
    <w:rsid w:val="00052FB4"/>
    <w:rsid w:val="000534AD"/>
    <w:rsid w:val="00055304"/>
    <w:rsid w:val="00065837"/>
    <w:rsid w:val="00065AD5"/>
    <w:rsid w:val="000713D2"/>
    <w:rsid w:val="0007612A"/>
    <w:rsid w:val="00083C40"/>
    <w:rsid w:val="00085993"/>
    <w:rsid w:val="000968E8"/>
    <w:rsid w:val="000B11D3"/>
    <w:rsid w:val="000C3389"/>
    <w:rsid w:val="000D3102"/>
    <w:rsid w:val="000D37A2"/>
    <w:rsid w:val="000E3689"/>
    <w:rsid w:val="000F6AC8"/>
    <w:rsid w:val="00106D98"/>
    <w:rsid w:val="00106FB9"/>
    <w:rsid w:val="00110958"/>
    <w:rsid w:val="001118CE"/>
    <w:rsid w:val="001139F3"/>
    <w:rsid w:val="00116860"/>
    <w:rsid w:val="00120104"/>
    <w:rsid w:val="001242D2"/>
    <w:rsid w:val="0012796E"/>
    <w:rsid w:val="00132377"/>
    <w:rsid w:val="0013387B"/>
    <w:rsid w:val="00150B93"/>
    <w:rsid w:val="0015288B"/>
    <w:rsid w:val="001565A7"/>
    <w:rsid w:val="00156BB6"/>
    <w:rsid w:val="001615ED"/>
    <w:rsid w:val="00165860"/>
    <w:rsid w:val="00170588"/>
    <w:rsid w:val="001709E8"/>
    <w:rsid w:val="00174096"/>
    <w:rsid w:val="00175251"/>
    <w:rsid w:val="00176F54"/>
    <w:rsid w:val="00181DD6"/>
    <w:rsid w:val="00186932"/>
    <w:rsid w:val="0018761A"/>
    <w:rsid w:val="00192EEB"/>
    <w:rsid w:val="001944B8"/>
    <w:rsid w:val="00197ED6"/>
    <w:rsid w:val="001A1603"/>
    <w:rsid w:val="001A6A0D"/>
    <w:rsid w:val="001A6D7E"/>
    <w:rsid w:val="001B1AA4"/>
    <w:rsid w:val="001B3923"/>
    <w:rsid w:val="001C2860"/>
    <w:rsid w:val="001C67E8"/>
    <w:rsid w:val="001D39DE"/>
    <w:rsid w:val="001E5AD5"/>
    <w:rsid w:val="00213A67"/>
    <w:rsid w:val="002142C6"/>
    <w:rsid w:val="00230AEA"/>
    <w:rsid w:val="00240E37"/>
    <w:rsid w:val="0026473B"/>
    <w:rsid w:val="00286AB2"/>
    <w:rsid w:val="0029370D"/>
    <w:rsid w:val="00293CF8"/>
    <w:rsid w:val="00293FFE"/>
    <w:rsid w:val="00297674"/>
    <w:rsid w:val="00297B53"/>
    <w:rsid w:val="002A0727"/>
    <w:rsid w:val="002A1851"/>
    <w:rsid w:val="002B6B3E"/>
    <w:rsid w:val="002C4A4D"/>
    <w:rsid w:val="002C635E"/>
    <w:rsid w:val="002D0952"/>
    <w:rsid w:val="002E08F3"/>
    <w:rsid w:val="002E29D0"/>
    <w:rsid w:val="002E2A7D"/>
    <w:rsid w:val="002E2C13"/>
    <w:rsid w:val="002E54FB"/>
    <w:rsid w:val="002E5642"/>
    <w:rsid w:val="002E6CF0"/>
    <w:rsid w:val="002F0BDC"/>
    <w:rsid w:val="003038FB"/>
    <w:rsid w:val="00307076"/>
    <w:rsid w:val="0030737E"/>
    <w:rsid w:val="00307B7B"/>
    <w:rsid w:val="003244B0"/>
    <w:rsid w:val="00331DF8"/>
    <w:rsid w:val="003323A7"/>
    <w:rsid w:val="003468BC"/>
    <w:rsid w:val="0034752D"/>
    <w:rsid w:val="00350C08"/>
    <w:rsid w:val="00352627"/>
    <w:rsid w:val="00354854"/>
    <w:rsid w:val="0036171B"/>
    <w:rsid w:val="00361F34"/>
    <w:rsid w:val="00363306"/>
    <w:rsid w:val="003648CE"/>
    <w:rsid w:val="00367E02"/>
    <w:rsid w:val="00374520"/>
    <w:rsid w:val="0038163D"/>
    <w:rsid w:val="00384679"/>
    <w:rsid w:val="00394032"/>
    <w:rsid w:val="003A0B8F"/>
    <w:rsid w:val="003B3D78"/>
    <w:rsid w:val="003B6916"/>
    <w:rsid w:val="003C0AD5"/>
    <w:rsid w:val="003C10C1"/>
    <w:rsid w:val="003C1B1C"/>
    <w:rsid w:val="003C1F26"/>
    <w:rsid w:val="003C27D7"/>
    <w:rsid w:val="003C45B3"/>
    <w:rsid w:val="003D123B"/>
    <w:rsid w:val="003D6813"/>
    <w:rsid w:val="003F5C1F"/>
    <w:rsid w:val="00400502"/>
    <w:rsid w:val="00400673"/>
    <w:rsid w:val="00402E71"/>
    <w:rsid w:val="0040535B"/>
    <w:rsid w:val="00427316"/>
    <w:rsid w:val="00433AA7"/>
    <w:rsid w:val="004353F4"/>
    <w:rsid w:val="00441FA3"/>
    <w:rsid w:val="00444337"/>
    <w:rsid w:val="00451C6C"/>
    <w:rsid w:val="00456946"/>
    <w:rsid w:val="00461AA0"/>
    <w:rsid w:val="004663F6"/>
    <w:rsid w:val="00476446"/>
    <w:rsid w:val="00484B6B"/>
    <w:rsid w:val="00485D9E"/>
    <w:rsid w:val="00492BE4"/>
    <w:rsid w:val="00496C55"/>
    <w:rsid w:val="004A22D3"/>
    <w:rsid w:val="004A5190"/>
    <w:rsid w:val="004B48F0"/>
    <w:rsid w:val="004B4C5E"/>
    <w:rsid w:val="004C22CE"/>
    <w:rsid w:val="004D4F76"/>
    <w:rsid w:val="004E7AC3"/>
    <w:rsid w:val="004F291C"/>
    <w:rsid w:val="00514047"/>
    <w:rsid w:val="00523944"/>
    <w:rsid w:val="0053429D"/>
    <w:rsid w:val="005361FE"/>
    <w:rsid w:val="00561798"/>
    <w:rsid w:val="00563FB8"/>
    <w:rsid w:val="00567098"/>
    <w:rsid w:val="0057241A"/>
    <w:rsid w:val="00575A9D"/>
    <w:rsid w:val="00575E98"/>
    <w:rsid w:val="00576187"/>
    <w:rsid w:val="00576D0A"/>
    <w:rsid w:val="0057776D"/>
    <w:rsid w:val="00582B2A"/>
    <w:rsid w:val="00585E32"/>
    <w:rsid w:val="005941DB"/>
    <w:rsid w:val="005A19B7"/>
    <w:rsid w:val="005D2707"/>
    <w:rsid w:val="005D5DAB"/>
    <w:rsid w:val="005D7731"/>
    <w:rsid w:val="005E4C8F"/>
    <w:rsid w:val="005E5CA5"/>
    <w:rsid w:val="005F4E80"/>
    <w:rsid w:val="00610B93"/>
    <w:rsid w:val="00617477"/>
    <w:rsid w:val="00617C4E"/>
    <w:rsid w:val="006241C9"/>
    <w:rsid w:val="00631535"/>
    <w:rsid w:val="00636094"/>
    <w:rsid w:val="0065682A"/>
    <w:rsid w:val="006640C8"/>
    <w:rsid w:val="00665DEF"/>
    <w:rsid w:val="00684AE8"/>
    <w:rsid w:val="00690645"/>
    <w:rsid w:val="00696BFA"/>
    <w:rsid w:val="00696FA3"/>
    <w:rsid w:val="006A13CF"/>
    <w:rsid w:val="006B44A8"/>
    <w:rsid w:val="006C12D9"/>
    <w:rsid w:val="006C276D"/>
    <w:rsid w:val="006D1383"/>
    <w:rsid w:val="007053C7"/>
    <w:rsid w:val="00707D0C"/>
    <w:rsid w:val="00712773"/>
    <w:rsid w:val="00716397"/>
    <w:rsid w:val="0071695D"/>
    <w:rsid w:val="00723C07"/>
    <w:rsid w:val="00732ABB"/>
    <w:rsid w:val="007371A9"/>
    <w:rsid w:val="00753F58"/>
    <w:rsid w:val="00760D6B"/>
    <w:rsid w:val="007653F1"/>
    <w:rsid w:val="00772CDD"/>
    <w:rsid w:val="007812F0"/>
    <w:rsid w:val="007858C4"/>
    <w:rsid w:val="00787AB2"/>
    <w:rsid w:val="00793665"/>
    <w:rsid w:val="00796847"/>
    <w:rsid w:val="00797426"/>
    <w:rsid w:val="007A4E57"/>
    <w:rsid w:val="007B2FEE"/>
    <w:rsid w:val="007B469A"/>
    <w:rsid w:val="007B539F"/>
    <w:rsid w:val="007C2CE4"/>
    <w:rsid w:val="007C4E53"/>
    <w:rsid w:val="007C722A"/>
    <w:rsid w:val="007D040F"/>
    <w:rsid w:val="007D4099"/>
    <w:rsid w:val="007D4C9D"/>
    <w:rsid w:val="007D6D68"/>
    <w:rsid w:val="007E407E"/>
    <w:rsid w:val="007E4775"/>
    <w:rsid w:val="007F64A6"/>
    <w:rsid w:val="00802F8C"/>
    <w:rsid w:val="008036E1"/>
    <w:rsid w:val="00805F8F"/>
    <w:rsid w:val="0081112D"/>
    <w:rsid w:val="00820AC4"/>
    <w:rsid w:val="00820B0E"/>
    <w:rsid w:val="00824C26"/>
    <w:rsid w:val="00831EE1"/>
    <w:rsid w:val="00840206"/>
    <w:rsid w:val="00841517"/>
    <w:rsid w:val="00842A85"/>
    <w:rsid w:val="00845480"/>
    <w:rsid w:val="00846EC2"/>
    <w:rsid w:val="008529CD"/>
    <w:rsid w:val="00855E87"/>
    <w:rsid w:val="008568D0"/>
    <w:rsid w:val="00856E2B"/>
    <w:rsid w:val="008616EB"/>
    <w:rsid w:val="00865606"/>
    <w:rsid w:val="008761F4"/>
    <w:rsid w:val="008916D7"/>
    <w:rsid w:val="00895708"/>
    <w:rsid w:val="0089681D"/>
    <w:rsid w:val="0089760F"/>
    <w:rsid w:val="008A15FC"/>
    <w:rsid w:val="008A180C"/>
    <w:rsid w:val="008B4ACB"/>
    <w:rsid w:val="008B5F3A"/>
    <w:rsid w:val="008B7632"/>
    <w:rsid w:val="008C547E"/>
    <w:rsid w:val="008D3D93"/>
    <w:rsid w:val="008E4D5F"/>
    <w:rsid w:val="009013B7"/>
    <w:rsid w:val="009022C6"/>
    <w:rsid w:val="00904859"/>
    <w:rsid w:val="00904F9F"/>
    <w:rsid w:val="00916D68"/>
    <w:rsid w:val="00917888"/>
    <w:rsid w:val="0092693E"/>
    <w:rsid w:val="009328E7"/>
    <w:rsid w:val="00937368"/>
    <w:rsid w:val="00945EDC"/>
    <w:rsid w:val="00952529"/>
    <w:rsid w:val="00961E74"/>
    <w:rsid w:val="00967FF4"/>
    <w:rsid w:val="00973F25"/>
    <w:rsid w:val="009748E9"/>
    <w:rsid w:val="00974AB4"/>
    <w:rsid w:val="00975163"/>
    <w:rsid w:val="009774CD"/>
    <w:rsid w:val="0098316A"/>
    <w:rsid w:val="009955FD"/>
    <w:rsid w:val="009969FE"/>
    <w:rsid w:val="009A2C2D"/>
    <w:rsid w:val="009A4B61"/>
    <w:rsid w:val="009A56D4"/>
    <w:rsid w:val="009C0CFC"/>
    <w:rsid w:val="009C13F9"/>
    <w:rsid w:val="009C5314"/>
    <w:rsid w:val="009D27E4"/>
    <w:rsid w:val="009D4A3B"/>
    <w:rsid w:val="009D4EC0"/>
    <w:rsid w:val="009D56A3"/>
    <w:rsid w:val="009D5B77"/>
    <w:rsid w:val="009E06C2"/>
    <w:rsid w:val="009E1E7E"/>
    <w:rsid w:val="009E5D6B"/>
    <w:rsid w:val="009F01E1"/>
    <w:rsid w:val="009F0DDA"/>
    <w:rsid w:val="009F1BE0"/>
    <w:rsid w:val="00A04FB2"/>
    <w:rsid w:val="00A0579C"/>
    <w:rsid w:val="00A10F41"/>
    <w:rsid w:val="00A11EB8"/>
    <w:rsid w:val="00A17DA4"/>
    <w:rsid w:val="00A213BE"/>
    <w:rsid w:val="00A23FAC"/>
    <w:rsid w:val="00A24704"/>
    <w:rsid w:val="00A350C4"/>
    <w:rsid w:val="00A369F8"/>
    <w:rsid w:val="00A404C1"/>
    <w:rsid w:val="00A4688A"/>
    <w:rsid w:val="00A475C7"/>
    <w:rsid w:val="00A54479"/>
    <w:rsid w:val="00A55441"/>
    <w:rsid w:val="00A60C65"/>
    <w:rsid w:val="00A716F5"/>
    <w:rsid w:val="00A720D2"/>
    <w:rsid w:val="00A730A9"/>
    <w:rsid w:val="00A730CC"/>
    <w:rsid w:val="00A80396"/>
    <w:rsid w:val="00A803DA"/>
    <w:rsid w:val="00A95CFD"/>
    <w:rsid w:val="00AA392D"/>
    <w:rsid w:val="00AA5351"/>
    <w:rsid w:val="00AB27B0"/>
    <w:rsid w:val="00AB4864"/>
    <w:rsid w:val="00AB781C"/>
    <w:rsid w:val="00AC0201"/>
    <w:rsid w:val="00AD6A28"/>
    <w:rsid w:val="00AD7FCD"/>
    <w:rsid w:val="00AE1CC3"/>
    <w:rsid w:val="00AE35E5"/>
    <w:rsid w:val="00AE4BA8"/>
    <w:rsid w:val="00AE71AE"/>
    <w:rsid w:val="00AF29B1"/>
    <w:rsid w:val="00AF4AB1"/>
    <w:rsid w:val="00B02053"/>
    <w:rsid w:val="00B04455"/>
    <w:rsid w:val="00B04B9E"/>
    <w:rsid w:val="00B07155"/>
    <w:rsid w:val="00B322A2"/>
    <w:rsid w:val="00B34B29"/>
    <w:rsid w:val="00B4185D"/>
    <w:rsid w:val="00B424E8"/>
    <w:rsid w:val="00B43F94"/>
    <w:rsid w:val="00B4633D"/>
    <w:rsid w:val="00B5357E"/>
    <w:rsid w:val="00B61F63"/>
    <w:rsid w:val="00B623E3"/>
    <w:rsid w:val="00B64078"/>
    <w:rsid w:val="00B67BE6"/>
    <w:rsid w:val="00B73200"/>
    <w:rsid w:val="00B74877"/>
    <w:rsid w:val="00B770D6"/>
    <w:rsid w:val="00B77BC6"/>
    <w:rsid w:val="00B84081"/>
    <w:rsid w:val="00B8461D"/>
    <w:rsid w:val="00B91AD8"/>
    <w:rsid w:val="00B9615C"/>
    <w:rsid w:val="00BA0D3B"/>
    <w:rsid w:val="00BB1BE4"/>
    <w:rsid w:val="00BB6DC0"/>
    <w:rsid w:val="00BC6316"/>
    <w:rsid w:val="00BE665A"/>
    <w:rsid w:val="00BE6EB6"/>
    <w:rsid w:val="00BF6D0A"/>
    <w:rsid w:val="00C006B4"/>
    <w:rsid w:val="00C0721F"/>
    <w:rsid w:val="00C11FFF"/>
    <w:rsid w:val="00C259D3"/>
    <w:rsid w:val="00C26E18"/>
    <w:rsid w:val="00C400D2"/>
    <w:rsid w:val="00C40CD0"/>
    <w:rsid w:val="00C51935"/>
    <w:rsid w:val="00C56FF3"/>
    <w:rsid w:val="00C635FB"/>
    <w:rsid w:val="00C71207"/>
    <w:rsid w:val="00C71650"/>
    <w:rsid w:val="00C71C32"/>
    <w:rsid w:val="00C77D3B"/>
    <w:rsid w:val="00C850AA"/>
    <w:rsid w:val="00C9235D"/>
    <w:rsid w:val="00C959DA"/>
    <w:rsid w:val="00CA09CB"/>
    <w:rsid w:val="00CA13FE"/>
    <w:rsid w:val="00CA78B4"/>
    <w:rsid w:val="00CC1C2F"/>
    <w:rsid w:val="00CC5AC1"/>
    <w:rsid w:val="00CC6E23"/>
    <w:rsid w:val="00CD3A0C"/>
    <w:rsid w:val="00CD5551"/>
    <w:rsid w:val="00CE4061"/>
    <w:rsid w:val="00CE6AA7"/>
    <w:rsid w:val="00D02A07"/>
    <w:rsid w:val="00D04189"/>
    <w:rsid w:val="00D05A0C"/>
    <w:rsid w:val="00D26430"/>
    <w:rsid w:val="00D26A4F"/>
    <w:rsid w:val="00D274B4"/>
    <w:rsid w:val="00D30177"/>
    <w:rsid w:val="00D30F74"/>
    <w:rsid w:val="00D32D43"/>
    <w:rsid w:val="00D36E8C"/>
    <w:rsid w:val="00D510F1"/>
    <w:rsid w:val="00D56C4B"/>
    <w:rsid w:val="00D615A1"/>
    <w:rsid w:val="00D72D81"/>
    <w:rsid w:val="00D73610"/>
    <w:rsid w:val="00D73C74"/>
    <w:rsid w:val="00D80EA5"/>
    <w:rsid w:val="00D81CD7"/>
    <w:rsid w:val="00D85168"/>
    <w:rsid w:val="00D92A0B"/>
    <w:rsid w:val="00DA051F"/>
    <w:rsid w:val="00DA6B07"/>
    <w:rsid w:val="00DB16A9"/>
    <w:rsid w:val="00DB2541"/>
    <w:rsid w:val="00DD537D"/>
    <w:rsid w:val="00DE039A"/>
    <w:rsid w:val="00DE09B6"/>
    <w:rsid w:val="00DE20C4"/>
    <w:rsid w:val="00DE6457"/>
    <w:rsid w:val="00DE6C1A"/>
    <w:rsid w:val="00DF285B"/>
    <w:rsid w:val="00E03186"/>
    <w:rsid w:val="00E05596"/>
    <w:rsid w:val="00E16D4A"/>
    <w:rsid w:val="00E4737E"/>
    <w:rsid w:val="00E5073F"/>
    <w:rsid w:val="00E51BE8"/>
    <w:rsid w:val="00E564C1"/>
    <w:rsid w:val="00E62C0B"/>
    <w:rsid w:val="00E71FE6"/>
    <w:rsid w:val="00E738BA"/>
    <w:rsid w:val="00E7417C"/>
    <w:rsid w:val="00E74ABA"/>
    <w:rsid w:val="00E74C8E"/>
    <w:rsid w:val="00E751C7"/>
    <w:rsid w:val="00E757A8"/>
    <w:rsid w:val="00E76A4C"/>
    <w:rsid w:val="00E774C4"/>
    <w:rsid w:val="00E83998"/>
    <w:rsid w:val="00E925C4"/>
    <w:rsid w:val="00E945A5"/>
    <w:rsid w:val="00E94D7A"/>
    <w:rsid w:val="00E95363"/>
    <w:rsid w:val="00EA0992"/>
    <w:rsid w:val="00EA0A6A"/>
    <w:rsid w:val="00EA3DC6"/>
    <w:rsid w:val="00EA58CB"/>
    <w:rsid w:val="00EB17D7"/>
    <w:rsid w:val="00EC12CA"/>
    <w:rsid w:val="00EC5027"/>
    <w:rsid w:val="00EC5495"/>
    <w:rsid w:val="00ED0AC7"/>
    <w:rsid w:val="00ED1144"/>
    <w:rsid w:val="00ED3EC6"/>
    <w:rsid w:val="00EE1402"/>
    <w:rsid w:val="00EE7656"/>
    <w:rsid w:val="00EF1451"/>
    <w:rsid w:val="00F03E3E"/>
    <w:rsid w:val="00F03F37"/>
    <w:rsid w:val="00F05381"/>
    <w:rsid w:val="00F22EAE"/>
    <w:rsid w:val="00F36CEC"/>
    <w:rsid w:val="00F44A52"/>
    <w:rsid w:val="00F45705"/>
    <w:rsid w:val="00F45BC5"/>
    <w:rsid w:val="00F61D15"/>
    <w:rsid w:val="00F6654A"/>
    <w:rsid w:val="00F66A6E"/>
    <w:rsid w:val="00F67CAA"/>
    <w:rsid w:val="00F705EC"/>
    <w:rsid w:val="00F706CD"/>
    <w:rsid w:val="00F720A4"/>
    <w:rsid w:val="00F951DC"/>
    <w:rsid w:val="00F95DCC"/>
    <w:rsid w:val="00FA1E0A"/>
    <w:rsid w:val="00FA6CEA"/>
    <w:rsid w:val="00FB4321"/>
    <w:rsid w:val="00FB43BA"/>
    <w:rsid w:val="00FB66CC"/>
    <w:rsid w:val="00FC16E4"/>
    <w:rsid w:val="00FC1A75"/>
    <w:rsid w:val="00FC5C55"/>
    <w:rsid w:val="00FE0E44"/>
    <w:rsid w:val="00FE6D8A"/>
    <w:rsid w:val="00FE74B4"/>
    <w:rsid w:val="00FF05C7"/>
    <w:rsid w:val="00FF1504"/>
    <w:rsid w:val="00FF36D0"/>
    <w:rsid w:val="00FF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CD790"/>
  <w15:docId w15:val="{B4A15BB4-D743-445F-B323-8B708792B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87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C27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77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68D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68D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73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73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7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7316"/>
    <w:rPr>
      <w:sz w:val="18"/>
      <w:szCs w:val="18"/>
    </w:rPr>
  </w:style>
  <w:style w:type="paragraph" w:styleId="a7">
    <w:name w:val="List Paragraph"/>
    <w:basedOn w:val="a"/>
    <w:uiPriority w:val="34"/>
    <w:qFormat/>
    <w:rsid w:val="000E3689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6C276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57776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viiyi">
    <w:name w:val="viiyi"/>
    <w:basedOn w:val="a0"/>
    <w:rsid w:val="00937368"/>
  </w:style>
  <w:style w:type="character" w:customStyle="1" w:styleId="jlqj4b">
    <w:name w:val="jlqj4b"/>
    <w:basedOn w:val="a0"/>
    <w:rsid w:val="00937368"/>
  </w:style>
  <w:style w:type="paragraph" w:styleId="a8">
    <w:name w:val="No Spacing"/>
    <w:uiPriority w:val="1"/>
    <w:qFormat/>
    <w:rsid w:val="00937368"/>
    <w:pPr>
      <w:widowControl w:val="0"/>
      <w:jc w:val="both"/>
    </w:pPr>
  </w:style>
  <w:style w:type="character" w:customStyle="1" w:styleId="50">
    <w:name w:val="标题 5 字符"/>
    <w:basedOn w:val="a0"/>
    <w:link w:val="5"/>
    <w:uiPriority w:val="9"/>
    <w:semiHidden/>
    <w:rsid w:val="008568D0"/>
    <w:rPr>
      <w:b/>
      <w:bCs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8568D0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9">
    <w:name w:val="Table Grid"/>
    <w:basedOn w:val="a1"/>
    <w:uiPriority w:val="59"/>
    <w:rsid w:val="00F45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118C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118CE"/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111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805F8F"/>
    <w:rPr>
      <w:color w:val="0563C1" w:themeColor="hyperlink"/>
      <w:u w:val="single"/>
    </w:rPr>
  </w:style>
  <w:style w:type="paragraph" w:customStyle="1" w:styleId="Default">
    <w:name w:val="Default"/>
    <w:rsid w:val="00805F8F"/>
    <w:pPr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  <w:lang w:eastAsia="en-US"/>
    </w:rPr>
  </w:style>
  <w:style w:type="table" w:customStyle="1" w:styleId="11">
    <w:name w:val="网格型1"/>
    <w:basedOn w:val="a1"/>
    <w:next w:val="a9"/>
    <w:uiPriority w:val="39"/>
    <w:rsid w:val="00805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laceholder Text"/>
    <w:basedOn w:val="a0"/>
    <w:uiPriority w:val="99"/>
    <w:semiHidden/>
    <w:rsid w:val="00A803D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6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7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2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6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6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6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2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7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5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9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3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0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0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7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7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8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1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3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6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6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4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77880">
              <w:marLeft w:val="-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1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1669">
              <w:marLeft w:val="-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040799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03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493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324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2" w:color="DCDCD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9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6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8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1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nome.gov/Funded-Programs-Projects/Cancer-Genome-Atla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raphpad.com/%20GraphPad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1069</Words>
  <Characters>6097</Characters>
  <Application>Microsoft Office Word</Application>
  <DocSecurity>0</DocSecurity>
  <Lines>50</Lines>
  <Paragraphs>14</Paragraphs>
  <ScaleCrop>false</ScaleCrop>
  <Company/>
  <LinksUpToDate>false</LinksUpToDate>
  <CharactersWithSpaces>7152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俊辰 潘</dc:creator>
  <cp:lastModifiedBy>潘 俊辰</cp:lastModifiedBy>
  <cp:revision>4</cp:revision>
  <dcterms:created xsi:type="dcterms:W3CDTF">2023-12-27T12:47:00Z</dcterms:created>
  <dcterms:modified xsi:type="dcterms:W3CDTF">2023-12-29T03:06:00Z</dcterms:modified>
</cp:coreProperties>
</file>