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0AF2D" w14:textId="15F5B81B" w:rsidR="00E4445B" w:rsidRPr="00A220C0" w:rsidRDefault="00687E63" w:rsidP="00EE5E01">
      <w:pPr>
        <w:jc w:val="center"/>
        <w:rPr>
          <w:b/>
          <w:bCs/>
          <w:color w:val="000000" w:themeColor="text1"/>
          <w:sz w:val="32"/>
          <w:szCs w:val="32"/>
        </w:rPr>
      </w:pPr>
      <w:r w:rsidRPr="00687E63">
        <w:rPr>
          <w:b/>
          <w:bCs/>
          <w:color w:val="000000" w:themeColor="text1"/>
          <w:sz w:val="32"/>
          <w:szCs w:val="32"/>
        </w:rPr>
        <w:t>Supplementary Information</w:t>
      </w:r>
    </w:p>
    <w:p w14:paraId="06224B9C" w14:textId="6CBB4A27" w:rsidR="00F55479" w:rsidRPr="00A220C0" w:rsidRDefault="00F55479">
      <w:pPr>
        <w:rPr>
          <w:color w:val="000000" w:themeColor="text1"/>
          <w:sz w:val="22"/>
        </w:rPr>
      </w:pPr>
    </w:p>
    <w:p w14:paraId="6818B9FE" w14:textId="17A440FC" w:rsidR="00F55479" w:rsidRPr="00A220C0" w:rsidRDefault="00F55479">
      <w:pPr>
        <w:rPr>
          <w:color w:val="000000" w:themeColor="text1"/>
          <w:sz w:val="22"/>
        </w:rPr>
      </w:pPr>
    </w:p>
    <w:p w14:paraId="135DB2C1" w14:textId="51AE5E5F" w:rsidR="00F55479" w:rsidRPr="00A220C0" w:rsidRDefault="009E5E2D" w:rsidP="00EE5E01">
      <w:pPr>
        <w:jc w:val="center"/>
        <w:rPr>
          <w:b/>
          <w:bCs/>
          <w:color w:val="000000" w:themeColor="text1"/>
          <w:sz w:val="28"/>
          <w:szCs w:val="28"/>
        </w:rPr>
      </w:pPr>
      <w:r w:rsidRPr="009E5E2D">
        <w:rPr>
          <w:b/>
          <w:bCs/>
          <w:color w:val="000000" w:themeColor="text1"/>
          <w:sz w:val="28"/>
          <w:szCs w:val="28"/>
        </w:rPr>
        <w:t>Exploratory Studies on Amide Bond Replacement of a SARS-CoV-2 Main Protease Inhibitor Utilizing a Chloroalkene Dipeptide Isostere</w:t>
      </w:r>
    </w:p>
    <w:p w14:paraId="58551AD1" w14:textId="53F2A329" w:rsidR="00F55479" w:rsidRPr="00A220C0" w:rsidRDefault="00F55479">
      <w:pPr>
        <w:rPr>
          <w:color w:val="000000" w:themeColor="text1"/>
          <w:sz w:val="22"/>
        </w:rPr>
      </w:pPr>
    </w:p>
    <w:p w14:paraId="1E6A3091" w14:textId="459F4316" w:rsidR="00F55479" w:rsidRPr="00A220C0" w:rsidRDefault="00F55479">
      <w:pPr>
        <w:rPr>
          <w:color w:val="000000" w:themeColor="text1"/>
          <w:sz w:val="22"/>
        </w:rPr>
      </w:pPr>
    </w:p>
    <w:p w14:paraId="3AC19C41" w14:textId="0CCA5172" w:rsidR="00EE5E01" w:rsidRPr="00A220C0" w:rsidRDefault="00DA08BB" w:rsidP="006E0181">
      <w:pPr>
        <w:rPr>
          <w:color w:val="000000" w:themeColor="text1"/>
          <w:sz w:val="22"/>
          <w:lang w:val="en-GB"/>
        </w:rPr>
      </w:pPr>
      <w:r w:rsidRPr="00DA08BB">
        <w:rPr>
          <w:iCs/>
          <w:color w:val="000000" w:themeColor="text1"/>
          <w:sz w:val="22"/>
        </w:rPr>
        <w:t xml:space="preserve">Takuya </w:t>
      </w:r>
      <w:proofErr w:type="gramStart"/>
      <w:r w:rsidRPr="00DA08BB">
        <w:rPr>
          <w:iCs/>
          <w:color w:val="000000" w:themeColor="text1"/>
          <w:sz w:val="22"/>
        </w:rPr>
        <w:t>Kobayakawa,</w:t>
      </w:r>
      <w:r w:rsidRPr="00DA08BB">
        <w:rPr>
          <w:iCs/>
          <w:color w:val="000000" w:themeColor="text1"/>
          <w:sz w:val="22"/>
          <w:vertAlign w:val="superscript"/>
          <w:lang w:val="en-GB"/>
        </w:rPr>
        <w:t>a</w:t>
      </w:r>
      <w:proofErr w:type="gramEnd"/>
      <w:r w:rsidRPr="00DA08BB">
        <w:rPr>
          <w:iCs/>
          <w:color w:val="000000" w:themeColor="text1"/>
          <w:sz w:val="22"/>
          <w:lang w:val="en-GB"/>
        </w:rPr>
        <w:t xml:space="preserve"> Chika Azuma,</w:t>
      </w:r>
      <w:r w:rsidRPr="00DA08BB">
        <w:rPr>
          <w:iCs/>
          <w:color w:val="000000" w:themeColor="text1"/>
          <w:sz w:val="22"/>
          <w:vertAlign w:val="superscript"/>
          <w:lang w:val="en-GB"/>
        </w:rPr>
        <w:t>a</w:t>
      </w:r>
      <w:r w:rsidRPr="00DA08BB">
        <w:rPr>
          <w:iCs/>
          <w:color w:val="000000" w:themeColor="text1"/>
          <w:sz w:val="22"/>
        </w:rPr>
        <w:t xml:space="preserve"> Nobuyo Higashi-Kuwata,</w:t>
      </w:r>
      <w:r w:rsidRPr="00DA08BB">
        <w:rPr>
          <w:iCs/>
          <w:color w:val="000000" w:themeColor="text1"/>
          <w:sz w:val="22"/>
          <w:vertAlign w:val="superscript"/>
          <w:lang w:val="en-GB"/>
        </w:rPr>
        <w:t xml:space="preserve">b </w:t>
      </w:r>
      <w:r w:rsidRPr="00DA08BB">
        <w:rPr>
          <w:iCs/>
          <w:color w:val="000000" w:themeColor="text1"/>
          <w:sz w:val="22"/>
        </w:rPr>
        <w:t>Kohei Tsuji,</w:t>
      </w:r>
      <w:r w:rsidRPr="00DA08BB">
        <w:rPr>
          <w:iCs/>
          <w:color w:val="000000" w:themeColor="text1"/>
          <w:sz w:val="22"/>
          <w:vertAlign w:val="superscript"/>
          <w:lang w:val="en-GB"/>
        </w:rPr>
        <w:t>a</w:t>
      </w:r>
      <w:r w:rsidRPr="00DA08BB">
        <w:rPr>
          <w:iCs/>
          <w:color w:val="000000" w:themeColor="text1"/>
          <w:sz w:val="22"/>
        </w:rPr>
        <w:t xml:space="preserve"> Takahiro Ishii,</w:t>
      </w:r>
      <w:r w:rsidRPr="00DA08BB">
        <w:rPr>
          <w:iCs/>
          <w:color w:val="000000" w:themeColor="text1"/>
          <w:sz w:val="22"/>
          <w:vertAlign w:val="superscript"/>
          <w:lang w:val="en-GB"/>
        </w:rPr>
        <w:t>a</w:t>
      </w:r>
      <w:r w:rsidRPr="00DA08BB">
        <w:rPr>
          <w:iCs/>
          <w:color w:val="000000" w:themeColor="text1"/>
          <w:sz w:val="22"/>
          <w:lang w:val="en-GB"/>
        </w:rPr>
        <w:t xml:space="preserve"> Kouki </w:t>
      </w:r>
      <w:r w:rsidRPr="00DA08BB">
        <w:rPr>
          <w:iCs/>
          <w:color w:val="000000" w:themeColor="text1"/>
          <w:sz w:val="22"/>
        </w:rPr>
        <w:t>Shinohara,</w:t>
      </w:r>
      <w:r w:rsidRPr="00DA08BB">
        <w:rPr>
          <w:iCs/>
          <w:color w:val="000000" w:themeColor="text1"/>
          <w:sz w:val="22"/>
          <w:vertAlign w:val="superscript"/>
          <w:lang w:val="en-GB"/>
        </w:rPr>
        <w:t>a</w:t>
      </w:r>
      <w:r w:rsidRPr="00DA08BB">
        <w:rPr>
          <w:iCs/>
          <w:color w:val="000000" w:themeColor="text1"/>
          <w:sz w:val="22"/>
          <w:lang w:val="en-GB"/>
        </w:rPr>
        <w:t xml:space="preserve"> </w:t>
      </w:r>
      <w:r w:rsidR="004C191E" w:rsidRPr="004C191E">
        <w:rPr>
          <w:iCs/>
          <w:color w:val="000000" w:themeColor="text1"/>
          <w:sz w:val="22"/>
          <w:lang w:val="en-GB"/>
        </w:rPr>
        <w:t>Peter Bolah,</w:t>
      </w:r>
      <w:r w:rsidR="004C191E" w:rsidRPr="004C191E">
        <w:rPr>
          <w:iCs/>
          <w:color w:val="000000" w:themeColor="text1"/>
          <w:sz w:val="22"/>
          <w:vertAlign w:val="superscript"/>
          <w:lang w:val="en-GB"/>
        </w:rPr>
        <w:t>a</w:t>
      </w:r>
      <w:r w:rsidR="004C191E" w:rsidRPr="004C191E">
        <w:rPr>
          <w:iCs/>
          <w:color w:val="000000" w:themeColor="text1"/>
          <w:sz w:val="22"/>
          <w:lang w:val="en-GB"/>
        </w:rPr>
        <w:t xml:space="preserve"> </w:t>
      </w:r>
      <w:r w:rsidRPr="00DA08BB">
        <w:rPr>
          <w:iCs/>
          <w:color w:val="000000" w:themeColor="text1"/>
          <w:sz w:val="22"/>
        </w:rPr>
        <w:t>Hiroaki Mitsuya,</w:t>
      </w:r>
      <w:r w:rsidRPr="00DA08BB">
        <w:rPr>
          <w:iCs/>
          <w:color w:val="000000" w:themeColor="text1"/>
          <w:sz w:val="22"/>
          <w:vertAlign w:val="superscript"/>
          <w:lang w:val="en-GB"/>
        </w:rPr>
        <w:t>b,</w:t>
      </w:r>
      <w:r w:rsidRPr="00DA08BB">
        <w:rPr>
          <w:iCs/>
          <w:color w:val="000000" w:themeColor="text1"/>
          <w:sz w:val="22"/>
          <w:vertAlign w:val="superscript"/>
        </w:rPr>
        <w:t>c,d</w:t>
      </w:r>
      <w:r w:rsidRPr="00DA08BB">
        <w:rPr>
          <w:iCs/>
          <w:color w:val="000000" w:themeColor="text1"/>
          <w:sz w:val="22"/>
        </w:rPr>
        <w:t xml:space="preserve"> and Hirokazu Tamamura</w:t>
      </w:r>
      <w:bookmarkStart w:id="0" w:name="OLE_LINK5"/>
      <w:r w:rsidRPr="00DA08BB">
        <w:rPr>
          <w:iCs/>
          <w:color w:val="000000" w:themeColor="text1"/>
          <w:sz w:val="22"/>
          <w:vertAlign w:val="superscript"/>
          <w:lang w:val="en-GB"/>
        </w:rPr>
        <w:t>*</w:t>
      </w:r>
      <w:bookmarkEnd w:id="0"/>
      <w:r w:rsidRPr="00DA08BB">
        <w:rPr>
          <w:iCs/>
          <w:color w:val="000000" w:themeColor="text1"/>
          <w:sz w:val="22"/>
          <w:vertAlign w:val="superscript"/>
          <w:lang w:val="en-GB"/>
        </w:rPr>
        <w:t>,a</w:t>
      </w:r>
    </w:p>
    <w:p w14:paraId="597E35E7" w14:textId="77777777" w:rsidR="00901754" w:rsidRDefault="00901754">
      <w:pPr>
        <w:rPr>
          <w:i/>
          <w:color w:val="000000" w:themeColor="text1"/>
          <w:sz w:val="22"/>
          <w:vertAlign w:val="superscript"/>
          <w:lang w:val="en-GB"/>
        </w:rPr>
      </w:pPr>
    </w:p>
    <w:p w14:paraId="36389DDF" w14:textId="725B15D8" w:rsidR="00EE5E01" w:rsidRPr="00A220C0" w:rsidRDefault="00E1450F">
      <w:pPr>
        <w:rPr>
          <w:color w:val="000000" w:themeColor="text1"/>
          <w:sz w:val="22"/>
        </w:rPr>
      </w:pPr>
      <w:r w:rsidRPr="00E1450F">
        <w:rPr>
          <w:i/>
          <w:color w:val="000000" w:themeColor="text1"/>
          <w:sz w:val="22"/>
          <w:vertAlign w:val="superscript"/>
          <w:lang w:val="en-GB"/>
        </w:rPr>
        <w:t>a</w:t>
      </w:r>
      <w:r w:rsidRPr="00E1450F">
        <w:rPr>
          <w:i/>
          <w:color w:val="000000" w:themeColor="text1"/>
          <w:sz w:val="22"/>
          <w:lang w:val="en-GB"/>
        </w:rPr>
        <w:t xml:space="preserve">Department of Medicinal Chemistry, Institute of Biomaterials and Bioengineering, Tokyo Medical and Dental University (TMDU), Chiyoda-ku, Tokyo 101-0062, Japan, </w:t>
      </w:r>
      <w:r w:rsidRPr="00E1450F">
        <w:rPr>
          <w:i/>
          <w:color w:val="000000" w:themeColor="text1"/>
          <w:sz w:val="22"/>
          <w:vertAlign w:val="superscript"/>
          <w:lang w:val="en-GB"/>
        </w:rPr>
        <w:t>b</w:t>
      </w:r>
      <w:r w:rsidRPr="00E1450F">
        <w:rPr>
          <w:i/>
          <w:color w:val="000000" w:themeColor="text1"/>
          <w:sz w:val="22"/>
          <w:lang w:val="en-GB"/>
        </w:rPr>
        <w:t>Department of</w:t>
      </w:r>
      <w:r w:rsidRPr="00E1450F">
        <w:rPr>
          <w:i/>
          <w:color w:val="000000" w:themeColor="text1"/>
          <w:sz w:val="22"/>
        </w:rPr>
        <w:t xml:space="preserve"> Refractory Viral Infections, National Center for Global Health and Medicine Research Institute, Shinjuku-ku, Tokyo 162-8655, Japan,</w:t>
      </w:r>
      <w:r w:rsidRPr="00E1450F">
        <w:rPr>
          <w:i/>
          <w:iCs/>
          <w:color w:val="000000" w:themeColor="text1"/>
          <w:sz w:val="22"/>
          <w:vertAlign w:val="superscript"/>
        </w:rPr>
        <w:t xml:space="preserve"> </w:t>
      </w:r>
      <w:r w:rsidRPr="00E1450F">
        <w:rPr>
          <w:i/>
          <w:color w:val="000000" w:themeColor="text1"/>
          <w:sz w:val="22"/>
          <w:vertAlign w:val="superscript"/>
        </w:rPr>
        <w:t>c</w:t>
      </w:r>
      <w:r w:rsidRPr="00E1450F">
        <w:rPr>
          <w:i/>
          <w:iCs/>
          <w:color w:val="000000" w:themeColor="text1"/>
          <w:sz w:val="22"/>
        </w:rPr>
        <w:t xml:space="preserve">Experimental Retrovirology Section, HIV and AIDS Malignancy Branch, National Cancer Institute, National Institutes of Health, Bethesda, Maryland 20892, United States, </w:t>
      </w:r>
      <w:r w:rsidRPr="00E1450F">
        <w:rPr>
          <w:i/>
          <w:color w:val="000000" w:themeColor="text1"/>
          <w:sz w:val="22"/>
          <w:vertAlign w:val="superscript"/>
        </w:rPr>
        <w:t>d</w:t>
      </w:r>
      <w:r w:rsidRPr="00E1450F">
        <w:rPr>
          <w:i/>
          <w:iCs/>
          <w:color w:val="000000" w:themeColor="text1"/>
          <w:sz w:val="22"/>
        </w:rPr>
        <w:t>Department of Clinical Sciences, Kumamoto University Hospital, Chuo-ku, Kumamoto 860-8556, Japan</w:t>
      </w:r>
      <w:r w:rsidRPr="00E1450F">
        <w:rPr>
          <w:i/>
          <w:color w:val="000000" w:themeColor="text1"/>
          <w:sz w:val="22"/>
        </w:rPr>
        <w:t>.</w:t>
      </w:r>
    </w:p>
    <w:p w14:paraId="169325B7" w14:textId="77777777" w:rsidR="00340561" w:rsidRPr="00A220C0" w:rsidRDefault="00340561">
      <w:pPr>
        <w:rPr>
          <w:color w:val="000000" w:themeColor="text1"/>
          <w:sz w:val="22"/>
        </w:rPr>
      </w:pPr>
    </w:p>
    <w:p w14:paraId="6A339238" w14:textId="2F9483A1" w:rsidR="00340561" w:rsidRPr="00A220C0" w:rsidRDefault="00E700CD" w:rsidP="00E700CD">
      <w:pPr>
        <w:tabs>
          <w:tab w:val="left" w:pos="3806"/>
        </w:tabs>
        <w:rPr>
          <w:color w:val="000000" w:themeColor="text1"/>
          <w:sz w:val="22"/>
        </w:rPr>
      </w:pPr>
      <w:r w:rsidRPr="00E700CD">
        <w:rPr>
          <w:color w:val="000000" w:themeColor="text1"/>
          <w:sz w:val="22"/>
          <w:vertAlign w:val="superscript"/>
        </w:rPr>
        <w:t>*</w:t>
      </w:r>
      <w:r w:rsidRPr="00E700CD">
        <w:rPr>
          <w:color w:val="000000" w:themeColor="text1"/>
          <w:sz w:val="22"/>
        </w:rPr>
        <w:t xml:space="preserve">To whom correspondence should be addressed; phone: +81-3-5280-8036, fax: +81-3-5280-8039, </w:t>
      </w:r>
      <w:r w:rsidR="00EB5FEC">
        <w:rPr>
          <w:color w:val="000000" w:themeColor="text1"/>
          <w:sz w:val="22"/>
        </w:rPr>
        <w:br/>
      </w:r>
      <w:r w:rsidRPr="00E700CD">
        <w:rPr>
          <w:color w:val="000000" w:themeColor="text1"/>
          <w:sz w:val="22"/>
        </w:rPr>
        <w:t>e-mail address: tamamura.mr@tmd.ac.jp</w:t>
      </w:r>
    </w:p>
    <w:p w14:paraId="346AD2D8" w14:textId="77777777" w:rsidR="00726A7D" w:rsidRPr="00A220C0" w:rsidRDefault="00726A7D" w:rsidP="00726A7D">
      <w:pPr>
        <w:tabs>
          <w:tab w:val="left" w:pos="3806"/>
        </w:tabs>
        <w:rPr>
          <w:color w:val="000000" w:themeColor="text1"/>
          <w:sz w:val="22"/>
        </w:rPr>
      </w:pPr>
    </w:p>
    <w:sdt>
      <w:sdtPr>
        <w:rPr>
          <w:color w:val="000000" w:themeColor="text1"/>
          <w:lang w:val="ja-JP"/>
        </w:rPr>
        <w:id w:val="813840469"/>
        <w:docPartObj>
          <w:docPartGallery w:val="Table of Contents"/>
          <w:docPartUnique/>
        </w:docPartObj>
      </w:sdtPr>
      <w:sdtEndPr>
        <w:rPr>
          <w:b/>
          <w:bCs/>
        </w:rPr>
      </w:sdtEndPr>
      <w:sdtContent>
        <w:p w14:paraId="6E2478F6" w14:textId="1B844220" w:rsidR="00B400AD" w:rsidRPr="00A220C0" w:rsidRDefault="00351B20" w:rsidP="00351B20">
          <w:pPr>
            <w:jc w:val="center"/>
            <w:rPr>
              <w:b/>
              <w:bCs/>
              <w:color w:val="000000" w:themeColor="text1"/>
              <w:sz w:val="22"/>
            </w:rPr>
          </w:pPr>
          <w:r w:rsidRPr="00A220C0">
            <w:rPr>
              <w:rFonts w:hint="eastAsia"/>
              <w:b/>
              <w:bCs/>
              <w:color w:val="000000" w:themeColor="text1"/>
              <w:sz w:val="22"/>
            </w:rPr>
            <w:t>T</w:t>
          </w:r>
          <w:r w:rsidRPr="00A220C0">
            <w:rPr>
              <w:b/>
              <w:bCs/>
              <w:color w:val="000000" w:themeColor="text1"/>
              <w:sz w:val="22"/>
            </w:rPr>
            <w:t>able of contents</w:t>
          </w:r>
        </w:p>
        <w:p w14:paraId="60591E7F" w14:textId="07F27FF6" w:rsidR="00C26558" w:rsidRDefault="00B400AD">
          <w:pPr>
            <w:pStyle w:val="11"/>
            <w:tabs>
              <w:tab w:val="right" w:leader="dot" w:pos="9736"/>
            </w:tabs>
            <w:rPr>
              <w:rFonts w:asciiTheme="minorHAnsi" w:eastAsiaTheme="minorEastAsia" w:hAnsiTheme="minorHAnsi"/>
              <w:noProof/>
              <w14:ligatures w14:val="standardContextual"/>
            </w:rPr>
          </w:pPr>
          <w:r w:rsidRPr="00A220C0">
            <w:rPr>
              <w:rFonts w:cs="Times New Roman"/>
              <w:color w:val="000000" w:themeColor="text1"/>
              <w:sz w:val="22"/>
            </w:rPr>
            <w:fldChar w:fldCharType="begin"/>
          </w:r>
          <w:r w:rsidRPr="00A220C0">
            <w:rPr>
              <w:rFonts w:cs="Times New Roman"/>
              <w:color w:val="000000" w:themeColor="text1"/>
              <w:sz w:val="22"/>
            </w:rPr>
            <w:instrText xml:space="preserve"> TOC \o "1-3" \h \z \u </w:instrText>
          </w:r>
          <w:r w:rsidRPr="00A220C0">
            <w:rPr>
              <w:rFonts w:cs="Times New Roman"/>
              <w:color w:val="000000" w:themeColor="text1"/>
              <w:sz w:val="22"/>
            </w:rPr>
            <w:fldChar w:fldCharType="separate"/>
          </w:r>
          <w:hyperlink w:anchor="_Toc147845332" w:history="1">
            <w:r w:rsidR="00C26558" w:rsidRPr="00C0566D">
              <w:rPr>
                <w:rStyle w:val="a8"/>
                <w:rFonts w:cs="Times New Roman"/>
                <w:b/>
                <w:bCs/>
                <w:noProof/>
              </w:rPr>
              <w:t>I. General information</w:t>
            </w:r>
            <w:r w:rsidR="00C26558">
              <w:rPr>
                <w:noProof/>
                <w:webHidden/>
              </w:rPr>
              <w:tab/>
              <w:t>S</w:t>
            </w:r>
            <w:r w:rsidR="00C26558">
              <w:rPr>
                <w:noProof/>
                <w:webHidden/>
              </w:rPr>
              <w:fldChar w:fldCharType="begin"/>
            </w:r>
            <w:r w:rsidR="00C26558">
              <w:rPr>
                <w:noProof/>
                <w:webHidden/>
              </w:rPr>
              <w:instrText xml:space="preserve"> PAGEREF _Toc147845332 \h </w:instrText>
            </w:r>
            <w:r w:rsidR="00C26558">
              <w:rPr>
                <w:noProof/>
                <w:webHidden/>
              </w:rPr>
            </w:r>
            <w:r w:rsidR="00C26558">
              <w:rPr>
                <w:noProof/>
                <w:webHidden/>
              </w:rPr>
              <w:fldChar w:fldCharType="separate"/>
            </w:r>
            <w:r w:rsidR="00C26558">
              <w:rPr>
                <w:noProof/>
                <w:webHidden/>
              </w:rPr>
              <w:t>2</w:t>
            </w:r>
            <w:r w:rsidR="00C26558">
              <w:rPr>
                <w:noProof/>
                <w:webHidden/>
              </w:rPr>
              <w:fldChar w:fldCharType="end"/>
            </w:r>
          </w:hyperlink>
        </w:p>
        <w:p w14:paraId="55F3C5E0" w14:textId="7D23B470" w:rsidR="00C26558" w:rsidRDefault="00687E63">
          <w:pPr>
            <w:pStyle w:val="21"/>
            <w:tabs>
              <w:tab w:val="right" w:leader="dot" w:pos="9736"/>
            </w:tabs>
            <w:rPr>
              <w:rFonts w:asciiTheme="minorHAnsi" w:eastAsiaTheme="minorEastAsia" w:hAnsiTheme="minorHAnsi"/>
              <w:noProof/>
              <w14:ligatures w14:val="standardContextual"/>
            </w:rPr>
          </w:pPr>
          <w:hyperlink w:anchor="_Toc147845333" w:history="1">
            <w:r w:rsidR="00C26558" w:rsidRPr="00C0566D">
              <w:rPr>
                <w:rStyle w:val="a8"/>
                <w:rFonts w:cs="Times New Roman"/>
                <w:b/>
                <w:bCs/>
                <w:noProof/>
              </w:rPr>
              <w:t>I-I. General methods</w:t>
            </w:r>
            <w:r w:rsidR="00C26558">
              <w:rPr>
                <w:noProof/>
                <w:webHidden/>
              </w:rPr>
              <w:tab/>
              <w:t>S</w:t>
            </w:r>
            <w:r w:rsidR="00C26558">
              <w:rPr>
                <w:noProof/>
                <w:webHidden/>
              </w:rPr>
              <w:fldChar w:fldCharType="begin"/>
            </w:r>
            <w:r w:rsidR="00C26558">
              <w:rPr>
                <w:noProof/>
                <w:webHidden/>
              </w:rPr>
              <w:instrText xml:space="preserve"> PAGEREF _Toc147845333 \h </w:instrText>
            </w:r>
            <w:r w:rsidR="00C26558">
              <w:rPr>
                <w:noProof/>
                <w:webHidden/>
              </w:rPr>
            </w:r>
            <w:r w:rsidR="00C26558">
              <w:rPr>
                <w:noProof/>
                <w:webHidden/>
              </w:rPr>
              <w:fldChar w:fldCharType="separate"/>
            </w:r>
            <w:r w:rsidR="00C26558">
              <w:rPr>
                <w:noProof/>
                <w:webHidden/>
              </w:rPr>
              <w:t>2</w:t>
            </w:r>
            <w:r w:rsidR="00C26558">
              <w:rPr>
                <w:noProof/>
                <w:webHidden/>
              </w:rPr>
              <w:fldChar w:fldCharType="end"/>
            </w:r>
          </w:hyperlink>
        </w:p>
        <w:p w14:paraId="03FB171E" w14:textId="67FD3C48" w:rsidR="00C26558" w:rsidRDefault="00687E63">
          <w:pPr>
            <w:pStyle w:val="21"/>
            <w:tabs>
              <w:tab w:val="right" w:leader="dot" w:pos="9736"/>
            </w:tabs>
            <w:rPr>
              <w:rFonts w:asciiTheme="minorHAnsi" w:eastAsiaTheme="minorEastAsia" w:hAnsiTheme="minorHAnsi"/>
              <w:noProof/>
              <w14:ligatures w14:val="standardContextual"/>
            </w:rPr>
          </w:pPr>
          <w:hyperlink w:anchor="_Toc147845334" w:history="1">
            <w:r w:rsidR="00C26558" w:rsidRPr="00C0566D">
              <w:rPr>
                <w:rStyle w:val="a8"/>
                <w:rFonts w:cs="Times New Roman"/>
                <w:b/>
                <w:bCs/>
                <w:noProof/>
              </w:rPr>
              <w:t>I-II. C</w:t>
            </w:r>
            <w:r w:rsidR="00FE7390">
              <w:rPr>
                <w:rStyle w:val="a8"/>
                <w:rFonts w:cs="Times New Roman" w:hint="eastAsia"/>
                <w:b/>
                <w:bCs/>
                <w:noProof/>
              </w:rPr>
              <w:t>ompou</w:t>
            </w:r>
            <w:r w:rsidR="00FE7390">
              <w:rPr>
                <w:rStyle w:val="a8"/>
                <w:rFonts w:cs="Times New Roman"/>
                <w:b/>
                <w:bCs/>
                <w:noProof/>
              </w:rPr>
              <w:t>nd c</w:t>
            </w:r>
            <w:r w:rsidR="00C26558" w:rsidRPr="00C0566D">
              <w:rPr>
                <w:rStyle w:val="a8"/>
                <w:rFonts w:cs="Times New Roman"/>
                <w:b/>
                <w:bCs/>
                <w:noProof/>
              </w:rPr>
              <w:t>haracterization</w:t>
            </w:r>
            <w:r w:rsidR="00C26558">
              <w:rPr>
                <w:noProof/>
                <w:webHidden/>
              </w:rPr>
              <w:tab/>
              <w:t>S</w:t>
            </w:r>
            <w:r w:rsidR="00C26558">
              <w:rPr>
                <w:noProof/>
                <w:webHidden/>
              </w:rPr>
              <w:fldChar w:fldCharType="begin"/>
            </w:r>
            <w:r w:rsidR="00C26558">
              <w:rPr>
                <w:noProof/>
                <w:webHidden/>
              </w:rPr>
              <w:instrText xml:space="preserve"> PAGEREF _Toc147845334 \h </w:instrText>
            </w:r>
            <w:r w:rsidR="00C26558">
              <w:rPr>
                <w:noProof/>
                <w:webHidden/>
              </w:rPr>
            </w:r>
            <w:r w:rsidR="00C26558">
              <w:rPr>
                <w:noProof/>
                <w:webHidden/>
              </w:rPr>
              <w:fldChar w:fldCharType="separate"/>
            </w:r>
            <w:r w:rsidR="00C26558">
              <w:rPr>
                <w:noProof/>
                <w:webHidden/>
              </w:rPr>
              <w:t>2</w:t>
            </w:r>
            <w:r w:rsidR="00C26558">
              <w:rPr>
                <w:noProof/>
                <w:webHidden/>
              </w:rPr>
              <w:fldChar w:fldCharType="end"/>
            </w:r>
          </w:hyperlink>
        </w:p>
        <w:p w14:paraId="52B28D39" w14:textId="5B8EC850" w:rsidR="00C26558" w:rsidRDefault="00687E63">
          <w:pPr>
            <w:pStyle w:val="11"/>
            <w:tabs>
              <w:tab w:val="right" w:leader="dot" w:pos="9736"/>
            </w:tabs>
            <w:rPr>
              <w:rFonts w:asciiTheme="minorHAnsi" w:eastAsiaTheme="minorEastAsia" w:hAnsiTheme="minorHAnsi"/>
              <w:noProof/>
              <w14:ligatures w14:val="standardContextual"/>
            </w:rPr>
          </w:pPr>
          <w:hyperlink w:anchor="_Toc147845335" w:history="1">
            <w:r w:rsidR="00C26558" w:rsidRPr="00C0566D">
              <w:rPr>
                <w:rStyle w:val="a8"/>
                <w:rFonts w:cs="Times New Roman"/>
                <w:b/>
                <w:bCs/>
                <w:noProof/>
              </w:rPr>
              <w:t>II. Experimental procedures</w:t>
            </w:r>
            <w:r w:rsidR="00C26558">
              <w:rPr>
                <w:noProof/>
                <w:webHidden/>
              </w:rPr>
              <w:tab/>
              <w:t>S</w:t>
            </w:r>
            <w:r w:rsidR="00C26558">
              <w:rPr>
                <w:noProof/>
                <w:webHidden/>
              </w:rPr>
              <w:fldChar w:fldCharType="begin"/>
            </w:r>
            <w:r w:rsidR="00C26558">
              <w:rPr>
                <w:noProof/>
                <w:webHidden/>
              </w:rPr>
              <w:instrText xml:space="preserve"> PAGEREF _Toc147845335 \h </w:instrText>
            </w:r>
            <w:r w:rsidR="00C26558">
              <w:rPr>
                <w:noProof/>
                <w:webHidden/>
              </w:rPr>
            </w:r>
            <w:r w:rsidR="00C26558">
              <w:rPr>
                <w:noProof/>
                <w:webHidden/>
              </w:rPr>
              <w:fldChar w:fldCharType="separate"/>
            </w:r>
            <w:r w:rsidR="00C26558">
              <w:rPr>
                <w:noProof/>
                <w:webHidden/>
              </w:rPr>
              <w:t>3</w:t>
            </w:r>
            <w:r w:rsidR="00C26558">
              <w:rPr>
                <w:noProof/>
                <w:webHidden/>
              </w:rPr>
              <w:fldChar w:fldCharType="end"/>
            </w:r>
          </w:hyperlink>
        </w:p>
        <w:p w14:paraId="26E0ADCF" w14:textId="0FA78353" w:rsidR="00C26558" w:rsidRDefault="00687E63">
          <w:pPr>
            <w:pStyle w:val="11"/>
            <w:tabs>
              <w:tab w:val="right" w:leader="dot" w:pos="9736"/>
            </w:tabs>
            <w:rPr>
              <w:rFonts w:asciiTheme="minorHAnsi" w:eastAsiaTheme="minorEastAsia" w:hAnsiTheme="minorHAnsi"/>
              <w:noProof/>
              <w14:ligatures w14:val="standardContextual"/>
            </w:rPr>
          </w:pPr>
          <w:hyperlink w:anchor="_Toc147845336" w:history="1">
            <w:r w:rsidR="00C26558" w:rsidRPr="00C0566D">
              <w:rPr>
                <w:rStyle w:val="a8"/>
                <w:rFonts w:cs="Times New Roman"/>
                <w:b/>
                <w:bCs/>
                <w:noProof/>
              </w:rPr>
              <w:t xml:space="preserve">III. </w:t>
            </w:r>
            <w:r w:rsidR="00C26558" w:rsidRPr="00C0566D">
              <w:rPr>
                <w:rStyle w:val="a8"/>
                <w:rFonts w:cs="Times New Roman"/>
                <w:b/>
                <w:bCs/>
                <w:noProof/>
                <w:vertAlign w:val="superscript"/>
              </w:rPr>
              <w:t>1</w:t>
            </w:r>
            <w:r w:rsidR="00C26558" w:rsidRPr="00C0566D">
              <w:rPr>
                <w:rStyle w:val="a8"/>
                <w:rFonts w:cs="Times New Roman"/>
                <w:b/>
                <w:bCs/>
                <w:noProof/>
              </w:rPr>
              <w:t xml:space="preserve">H NMR and </w:t>
            </w:r>
            <w:r w:rsidR="00C26558" w:rsidRPr="00C0566D">
              <w:rPr>
                <w:rStyle w:val="a8"/>
                <w:rFonts w:cs="Times New Roman"/>
                <w:b/>
                <w:bCs/>
                <w:noProof/>
                <w:vertAlign w:val="superscript"/>
              </w:rPr>
              <w:t>13</w:t>
            </w:r>
            <w:r w:rsidR="00C26558" w:rsidRPr="00C0566D">
              <w:rPr>
                <w:rStyle w:val="a8"/>
                <w:rFonts w:cs="Times New Roman"/>
                <w:b/>
                <w:bCs/>
                <w:noProof/>
              </w:rPr>
              <w:t>C NMR charts (5, TKB0130)</w:t>
            </w:r>
            <w:r w:rsidR="00C26558">
              <w:rPr>
                <w:noProof/>
                <w:webHidden/>
              </w:rPr>
              <w:tab/>
              <w:t>S</w:t>
            </w:r>
            <w:r w:rsidR="00C26558">
              <w:rPr>
                <w:noProof/>
                <w:webHidden/>
              </w:rPr>
              <w:fldChar w:fldCharType="begin"/>
            </w:r>
            <w:r w:rsidR="00C26558">
              <w:rPr>
                <w:noProof/>
                <w:webHidden/>
              </w:rPr>
              <w:instrText xml:space="preserve"> PAGEREF _Toc147845336 \h </w:instrText>
            </w:r>
            <w:r w:rsidR="00C26558">
              <w:rPr>
                <w:noProof/>
                <w:webHidden/>
              </w:rPr>
            </w:r>
            <w:r w:rsidR="00C26558">
              <w:rPr>
                <w:noProof/>
                <w:webHidden/>
              </w:rPr>
              <w:fldChar w:fldCharType="separate"/>
            </w:r>
            <w:r w:rsidR="00C26558">
              <w:rPr>
                <w:noProof/>
                <w:webHidden/>
              </w:rPr>
              <w:t>6</w:t>
            </w:r>
            <w:r w:rsidR="00C26558">
              <w:rPr>
                <w:noProof/>
                <w:webHidden/>
              </w:rPr>
              <w:fldChar w:fldCharType="end"/>
            </w:r>
          </w:hyperlink>
        </w:p>
        <w:p w14:paraId="14789978" w14:textId="4EFDBC56" w:rsidR="00C26558" w:rsidRDefault="00687E63">
          <w:pPr>
            <w:pStyle w:val="11"/>
            <w:tabs>
              <w:tab w:val="right" w:leader="dot" w:pos="9736"/>
            </w:tabs>
            <w:rPr>
              <w:rFonts w:asciiTheme="minorHAnsi" w:eastAsiaTheme="minorEastAsia" w:hAnsiTheme="minorHAnsi"/>
              <w:noProof/>
              <w14:ligatures w14:val="standardContextual"/>
            </w:rPr>
          </w:pPr>
          <w:hyperlink w:anchor="_Toc147845337" w:history="1">
            <w:r w:rsidR="00C26558" w:rsidRPr="00C0566D">
              <w:rPr>
                <w:rStyle w:val="a8"/>
                <w:rFonts w:cs="Times New Roman"/>
                <w:b/>
                <w:bCs/>
                <w:noProof/>
              </w:rPr>
              <w:t>IV. High Resolution Mass Spectrometry (HRMS) charts (5, TKB</w:t>
            </w:r>
            <w:r w:rsidR="00342711">
              <w:rPr>
                <w:rStyle w:val="a8"/>
                <w:rFonts w:cs="Times New Roman"/>
                <w:b/>
                <w:bCs/>
                <w:noProof/>
              </w:rPr>
              <w:t>0</w:t>
            </w:r>
            <w:r w:rsidR="00C26558" w:rsidRPr="00C0566D">
              <w:rPr>
                <w:rStyle w:val="a8"/>
                <w:rFonts w:cs="Times New Roman"/>
                <w:b/>
                <w:bCs/>
                <w:noProof/>
              </w:rPr>
              <w:t>130)</w:t>
            </w:r>
            <w:r w:rsidR="00C26558">
              <w:rPr>
                <w:noProof/>
                <w:webHidden/>
              </w:rPr>
              <w:tab/>
              <w:t>S</w:t>
            </w:r>
            <w:r w:rsidR="00C26558">
              <w:rPr>
                <w:noProof/>
                <w:webHidden/>
              </w:rPr>
              <w:fldChar w:fldCharType="begin"/>
            </w:r>
            <w:r w:rsidR="00C26558">
              <w:rPr>
                <w:noProof/>
                <w:webHidden/>
              </w:rPr>
              <w:instrText xml:space="preserve"> PAGEREF _Toc147845337 \h </w:instrText>
            </w:r>
            <w:r w:rsidR="00C26558">
              <w:rPr>
                <w:noProof/>
                <w:webHidden/>
              </w:rPr>
            </w:r>
            <w:r w:rsidR="00C26558">
              <w:rPr>
                <w:noProof/>
                <w:webHidden/>
              </w:rPr>
              <w:fldChar w:fldCharType="separate"/>
            </w:r>
            <w:r w:rsidR="00C26558">
              <w:rPr>
                <w:noProof/>
                <w:webHidden/>
              </w:rPr>
              <w:t>7</w:t>
            </w:r>
            <w:r w:rsidR="00C26558">
              <w:rPr>
                <w:noProof/>
                <w:webHidden/>
              </w:rPr>
              <w:fldChar w:fldCharType="end"/>
            </w:r>
          </w:hyperlink>
        </w:p>
        <w:p w14:paraId="71A45E11" w14:textId="6EC6AE73" w:rsidR="00C26558" w:rsidRDefault="00687E63">
          <w:pPr>
            <w:pStyle w:val="11"/>
            <w:tabs>
              <w:tab w:val="right" w:leader="dot" w:pos="9736"/>
            </w:tabs>
            <w:rPr>
              <w:rFonts w:asciiTheme="minorHAnsi" w:eastAsiaTheme="minorEastAsia" w:hAnsiTheme="minorHAnsi"/>
              <w:noProof/>
              <w14:ligatures w14:val="standardContextual"/>
            </w:rPr>
          </w:pPr>
          <w:hyperlink w:anchor="_Toc147845338" w:history="1">
            <w:r w:rsidR="00C26558" w:rsidRPr="00C0566D">
              <w:rPr>
                <w:rStyle w:val="a8"/>
                <w:rFonts w:cs="Times New Roman"/>
                <w:b/>
                <w:bCs/>
                <w:noProof/>
              </w:rPr>
              <w:t>V. HPLC charts (5, TKB</w:t>
            </w:r>
            <w:r w:rsidR="00342711">
              <w:rPr>
                <w:rStyle w:val="a8"/>
                <w:rFonts w:cs="Times New Roman"/>
                <w:b/>
                <w:bCs/>
                <w:noProof/>
              </w:rPr>
              <w:t>0</w:t>
            </w:r>
            <w:r w:rsidR="00C26558" w:rsidRPr="00C0566D">
              <w:rPr>
                <w:rStyle w:val="a8"/>
                <w:rFonts w:cs="Times New Roman"/>
                <w:b/>
                <w:bCs/>
                <w:noProof/>
              </w:rPr>
              <w:t>130)</w:t>
            </w:r>
            <w:r w:rsidR="00C26558">
              <w:rPr>
                <w:noProof/>
                <w:webHidden/>
              </w:rPr>
              <w:tab/>
              <w:t>S</w:t>
            </w:r>
            <w:r w:rsidR="00C26558">
              <w:rPr>
                <w:noProof/>
                <w:webHidden/>
              </w:rPr>
              <w:fldChar w:fldCharType="begin"/>
            </w:r>
            <w:r w:rsidR="00C26558">
              <w:rPr>
                <w:noProof/>
                <w:webHidden/>
              </w:rPr>
              <w:instrText xml:space="preserve"> PAGEREF _Toc147845338 \h </w:instrText>
            </w:r>
            <w:r w:rsidR="00C26558">
              <w:rPr>
                <w:noProof/>
                <w:webHidden/>
              </w:rPr>
            </w:r>
            <w:r w:rsidR="00C26558">
              <w:rPr>
                <w:noProof/>
                <w:webHidden/>
              </w:rPr>
              <w:fldChar w:fldCharType="separate"/>
            </w:r>
            <w:r w:rsidR="00C26558">
              <w:rPr>
                <w:noProof/>
                <w:webHidden/>
              </w:rPr>
              <w:t>8</w:t>
            </w:r>
            <w:r w:rsidR="00C26558">
              <w:rPr>
                <w:noProof/>
                <w:webHidden/>
              </w:rPr>
              <w:fldChar w:fldCharType="end"/>
            </w:r>
          </w:hyperlink>
        </w:p>
        <w:p w14:paraId="08416A42" w14:textId="49B9AB56" w:rsidR="00B400AD" w:rsidRPr="00A220C0" w:rsidRDefault="00B400AD">
          <w:pPr>
            <w:rPr>
              <w:color w:val="000000" w:themeColor="text1"/>
            </w:rPr>
          </w:pPr>
          <w:r w:rsidRPr="00A220C0">
            <w:rPr>
              <w:rFonts w:cs="Times New Roman"/>
              <w:b/>
              <w:bCs/>
              <w:color w:val="000000" w:themeColor="text1"/>
              <w:sz w:val="22"/>
              <w:lang w:val="ja-JP"/>
            </w:rPr>
            <w:fldChar w:fldCharType="end"/>
          </w:r>
        </w:p>
      </w:sdtContent>
    </w:sdt>
    <w:p w14:paraId="71AA30E7" w14:textId="77777777" w:rsidR="00340561" w:rsidRPr="00A220C0" w:rsidRDefault="00340561">
      <w:pPr>
        <w:rPr>
          <w:color w:val="000000" w:themeColor="text1"/>
          <w:sz w:val="22"/>
        </w:rPr>
      </w:pPr>
    </w:p>
    <w:p w14:paraId="41A50437" w14:textId="77777777" w:rsidR="00340561" w:rsidRPr="00A220C0" w:rsidRDefault="00340561">
      <w:pPr>
        <w:rPr>
          <w:color w:val="000000" w:themeColor="text1"/>
          <w:sz w:val="22"/>
        </w:rPr>
      </w:pPr>
    </w:p>
    <w:p w14:paraId="2C318F0B" w14:textId="77777777" w:rsidR="00FD5A55" w:rsidRPr="00A220C0" w:rsidRDefault="00FD5A55">
      <w:pPr>
        <w:rPr>
          <w:color w:val="000000" w:themeColor="text1"/>
          <w:sz w:val="22"/>
        </w:rPr>
        <w:sectPr w:rsidR="00FD5A55" w:rsidRPr="00A220C0" w:rsidSect="00F55479">
          <w:footerReference w:type="default" r:id="rId7"/>
          <w:pgSz w:w="11906" w:h="16838"/>
          <w:pgMar w:top="1440" w:right="1080" w:bottom="1440" w:left="1080" w:header="851" w:footer="992" w:gutter="0"/>
          <w:cols w:space="425"/>
          <w:docGrid w:type="lines" w:linePitch="360"/>
        </w:sectPr>
      </w:pPr>
    </w:p>
    <w:p w14:paraId="6CFD71E2" w14:textId="5DCF8BE6" w:rsidR="00340561" w:rsidRPr="00A220C0" w:rsidRDefault="00950EE0" w:rsidP="00EA40BF">
      <w:pPr>
        <w:pStyle w:val="1"/>
        <w:jc w:val="center"/>
        <w:rPr>
          <w:rFonts w:ascii="Times New Roman" w:hAnsi="Times New Roman" w:cs="Times New Roman"/>
          <w:b/>
          <w:bCs/>
          <w:color w:val="000000" w:themeColor="text1"/>
          <w:sz w:val="22"/>
          <w:szCs w:val="22"/>
        </w:rPr>
      </w:pPr>
      <w:bookmarkStart w:id="1" w:name="_Toc147845332"/>
      <w:r w:rsidRPr="00A220C0">
        <w:rPr>
          <w:rFonts w:ascii="Times New Roman" w:hAnsi="Times New Roman" w:cs="Times New Roman"/>
          <w:b/>
          <w:bCs/>
          <w:color w:val="000000" w:themeColor="text1"/>
          <w:sz w:val="22"/>
          <w:szCs w:val="22"/>
        </w:rPr>
        <w:lastRenderedPageBreak/>
        <w:t>I. General information</w:t>
      </w:r>
      <w:bookmarkEnd w:id="1"/>
    </w:p>
    <w:p w14:paraId="3760C669" w14:textId="77777777" w:rsidR="00A31290" w:rsidRPr="00A220C0" w:rsidRDefault="00A31290">
      <w:pPr>
        <w:rPr>
          <w:color w:val="000000" w:themeColor="text1"/>
          <w:sz w:val="22"/>
        </w:rPr>
      </w:pPr>
    </w:p>
    <w:p w14:paraId="57FC21D1" w14:textId="12E8BF87" w:rsidR="00A31290" w:rsidRPr="00A220C0" w:rsidRDefault="00EA55F1" w:rsidP="00EA55F1">
      <w:pPr>
        <w:pStyle w:val="2"/>
        <w:rPr>
          <w:rFonts w:ascii="Times New Roman" w:hAnsi="Times New Roman" w:cs="Times New Roman"/>
          <w:b/>
          <w:bCs/>
          <w:color w:val="000000" w:themeColor="text1"/>
          <w:sz w:val="22"/>
        </w:rPr>
      </w:pPr>
      <w:bookmarkStart w:id="2" w:name="_Toc147845333"/>
      <w:r w:rsidRPr="00A220C0">
        <w:rPr>
          <w:rFonts w:ascii="Times New Roman" w:hAnsi="Times New Roman" w:cs="Times New Roman"/>
          <w:b/>
          <w:bCs/>
          <w:color w:val="000000" w:themeColor="text1"/>
          <w:sz w:val="22"/>
        </w:rPr>
        <w:t>I-I. General methods</w:t>
      </w:r>
      <w:bookmarkEnd w:id="2"/>
    </w:p>
    <w:p w14:paraId="2B2DFF07" w14:textId="3D96357C" w:rsidR="00F55479" w:rsidRPr="00A220C0" w:rsidRDefault="00D1544A" w:rsidP="00D1544A">
      <w:pPr>
        <w:ind w:firstLineChars="150" w:firstLine="330"/>
        <w:rPr>
          <w:color w:val="000000" w:themeColor="text1"/>
          <w:sz w:val="22"/>
        </w:rPr>
      </w:pPr>
      <w:r w:rsidRPr="00A220C0">
        <w:rPr>
          <w:color w:val="000000" w:themeColor="text1"/>
          <w:sz w:val="22"/>
        </w:rPr>
        <w:t xml:space="preserve">All reactions were performed using commercially supplied reagents and solvents in dried glassware under an atmosphere of nitrogen unless otherwise noted. </w:t>
      </w:r>
      <w:r w:rsidR="00FC6B70" w:rsidRPr="00A220C0">
        <w:rPr>
          <w:color w:val="000000" w:themeColor="text1"/>
          <w:sz w:val="22"/>
        </w:rPr>
        <w:t>Thin-layer chromatography (TLC) was performed on Merck 60F</w:t>
      </w:r>
      <w:r w:rsidR="00FC6B70" w:rsidRPr="00A220C0">
        <w:rPr>
          <w:color w:val="000000" w:themeColor="text1"/>
          <w:sz w:val="22"/>
          <w:vertAlign w:val="subscript"/>
        </w:rPr>
        <w:t>254</w:t>
      </w:r>
      <w:r w:rsidR="00FC6B70" w:rsidRPr="00A220C0">
        <w:rPr>
          <w:color w:val="000000" w:themeColor="text1"/>
          <w:sz w:val="22"/>
        </w:rPr>
        <w:t xml:space="preserve"> precoated silica gel plates and was visualized by fluorescence quenching under UV light and by staining with phosphomolybdic acid, </w:t>
      </w:r>
      <w:r w:rsidR="00FC6B70" w:rsidRPr="00A220C0">
        <w:rPr>
          <w:i/>
          <w:color w:val="000000" w:themeColor="text1"/>
          <w:sz w:val="22"/>
        </w:rPr>
        <w:t>p</w:t>
      </w:r>
      <w:r w:rsidR="00FC6B70" w:rsidRPr="00A220C0">
        <w:rPr>
          <w:color w:val="000000" w:themeColor="text1"/>
          <w:sz w:val="22"/>
        </w:rPr>
        <w:t>-anisaldehyde, or ninhydrin, respectively.</w:t>
      </w:r>
      <w:r w:rsidR="00ED4A1A" w:rsidRPr="00A220C0">
        <w:rPr>
          <w:rFonts w:cs="Times New Roman"/>
          <w:color w:val="000000" w:themeColor="text1"/>
          <w:sz w:val="22"/>
        </w:rPr>
        <w:t xml:space="preserve"> </w:t>
      </w:r>
      <w:r w:rsidR="00ED4A1A" w:rsidRPr="00A220C0">
        <w:rPr>
          <w:color w:val="000000" w:themeColor="text1"/>
          <w:sz w:val="22"/>
        </w:rPr>
        <w:t xml:space="preserve">Flash column chromatography was carried out </w:t>
      </w:r>
      <w:r w:rsidR="00ED4A1A" w:rsidRPr="00A220C0">
        <w:rPr>
          <w:rFonts w:hint="eastAsia"/>
          <w:color w:val="000000" w:themeColor="text1"/>
          <w:sz w:val="22"/>
        </w:rPr>
        <w:t>with</w:t>
      </w:r>
      <w:r w:rsidR="00ED4A1A" w:rsidRPr="00A220C0">
        <w:rPr>
          <w:color w:val="000000" w:themeColor="text1"/>
          <w:sz w:val="22"/>
        </w:rPr>
        <w:t xml:space="preserve"> silica gel 60 N (Kanto Chemical Co., Inc.)</w:t>
      </w:r>
      <w:r w:rsidR="00ED4A1A" w:rsidRPr="00A220C0">
        <w:rPr>
          <w:rFonts w:hint="eastAsia"/>
          <w:color w:val="000000" w:themeColor="text1"/>
          <w:sz w:val="22"/>
        </w:rPr>
        <w:t xml:space="preserve"> </w:t>
      </w:r>
      <w:r w:rsidR="00ED4A1A" w:rsidRPr="00A220C0">
        <w:rPr>
          <w:color w:val="000000" w:themeColor="text1"/>
          <w:sz w:val="22"/>
        </w:rPr>
        <w:t>or automatic silica gel flash column chromatography system (Isolera One (Biotage, Sweden)</w:t>
      </w:r>
      <w:r w:rsidRPr="00A220C0">
        <w:rPr>
          <w:color w:val="000000" w:themeColor="text1"/>
          <w:sz w:val="22"/>
        </w:rPr>
        <w:t>.</w:t>
      </w:r>
      <w:r w:rsidR="00D855A6" w:rsidRPr="00A220C0">
        <w:rPr>
          <w:color w:val="000000" w:themeColor="text1"/>
          <w:sz w:val="22"/>
        </w:rPr>
        <w:t xml:space="preserve"> Preparative RP-HPLC was performed using a Cosmosil 5C</w:t>
      </w:r>
      <w:r w:rsidR="00D855A6" w:rsidRPr="00A220C0">
        <w:rPr>
          <w:color w:val="000000" w:themeColor="text1"/>
          <w:sz w:val="22"/>
          <w:vertAlign w:val="subscript"/>
        </w:rPr>
        <w:t>18</w:t>
      </w:r>
      <w:r w:rsidR="00D855A6" w:rsidRPr="00A220C0">
        <w:rPr>
          <w:color w:val="000000" w:themeColor="text1"/>
          <w:sz w:val="22"/>
        </w:rPr>
        <w:t>-ARII column (20 × 250 mm, Nacalai Tesque, Inc., Japan) on a JASCO PU-208</w:t>
      </w:r>
      <w:r w:rsidR="00C30BE1" w:rsidRPr="00A220C0">
        <w:rPr>
          <w:color w:val="000000" w:themeColor="text1"/>
          <w:sz w:val="22"/>
        </w:rPr>
        <w:t>9</w:t>
      </w:r>
      <w:r w:rsidR="00D855A6" w:rsidRPr="00A220C0">
        <w:rPr>
          <w:color w:val="000000" w:themeColor="text1"/>
          <w:sz w:val="22"/>
        </w:rPr>
        <w:t xml:space="preserve"> plus (JASCO Corporation, Ltd., Japan) in a linear gradient of CH</w:t>
      </w:r>
      <w:r w:rsidR="00D855A6" w:rsidRPr="00A220C0">
        <w:rPr>
          <w:color w:val="000000" w:themeColor="text1"/>
          <w:sz w:val="22"/>
          <w:vertAlign w:val="subscript"/>
        </w:rPr>
        <w:t>3</w:t>
      </w:r>
      <w:r w:rsidR="00D855A6" w:rsidRPr="00A220C0">
        <w:rPr>
          <w:color w:val="000000" w:themeColor="text1"/>
          <w:sz w:val="22"/>
        </w:rPr>
        <w:t>CN containing 0.1% TFA (Solvent B) in H</w:t>
      </w:r>
      <w:r w:rsidR="00D855A6" w:rsidRPr="00A220C0">
        <w:rPr>
          <w:color w:val="000000" w:themeColor="text1"/>
          <w:sz w:val="22"/>
          <w:vertAlign w:val="subscript"/>
        </w:rPr>
        <w:t>2</w:t>
      </w:r>
      <w:r w:rsidR="00D855A6" w:rsidRPr="00A220C0">
        <w:rPr>
          <w:color w:val="000000" w:themeColor="text1"/>
          <w:sz w:val="22"/>
        </w:rPr>
        <w:t>O containing 0.1% (v/v) TFA (Solvent A) at a flow rate of 10 cm</w:t>
      </w:r>
      <w:r w:rsidR="00D855A6" w:rsidRPr="00A220C0">
        <w:rPr>
          <w:color w:val="000000" w:themeColor="text1"/>
          <w:sz w:val="22"/>
          <w:vertAlign w:val="superscript"/>
        </w:rPr>
        <w:t>3</w:t>
      </w:r>
      <w:r w:rsidR="00D855A6" w:rsidRPr="00A220C0">
        <w:rPr>
          <w:color w:val="000000" w:themeColor="text1"/>
          <w:sz w:val="22"/>
        </w:rPr>
        <w:t xml:space="preserve"> min</w:t>
      </w:r>
      <w:r w:rsidR="00D855A6" w:rsidRPr="00A220C0">
        <w:rPr>
          <w:color w:val="000000" w:themeColor="text1"/>
          <w:sz w:val="22"/>
          <w:vertAlign w:val="superscript"/>
        </w:rPr>
        <w:t>–1</w:t>
      </w:r>
      <w:r w:rsidR="00D855A6" w:rsidRPr="00A220C0">
        <w:rPr>
          <w:color w:val="000000" w:themeColor="text1"/>
          <w:sz w:val="22"/>
        </w:rPr>
        <w:t>, and eluting products were detected by UV at 2</w:t>
      </w:r>
      <w:r w:rsidR="00B25655" w:rsidRPr="00A220C0">
        <w:rPr>
          <w:color w:val="000000" w:themeColor="text1"/>
          <w:sz w:val="22"/>
        </w:rPr>
        <w:t>54</w:t>
      </w:r>
      <w:r w:rsidR="00D855A6" w:rsidRPr="00A220C0">
        <w:rPr>
          <w:color w:val="000000" w:themeColor="text1"/>
          <w:sz w:val="22"/>
        </w:rPr>
        <w:t xml:space="preserve"> nm.</w:t>
      </w:r>
    </w:p>
    <w:p w14:paraId="31976AFA" w14:textId="77777777" w:rsidR="00EA55F1" w:rsidRPr="00A220C0" w:rsidRDefault="00EA55F1">
      <w:pPr>
        <w:rPr>
          <w:color w:val="000000" w:themeColor="text1"/>
          <w:sz w:val="22"/>
        </w:rPr>
      </w:pPr>
    </w:p>
    <w:p w14:paraId="03533E20" w14:textId="77777777" w:rsidR="00EA55F1" w:rsidRPr="00A220C0" w:rsidRDefault="00EA55F1">
      <w:pPr>
        <w:rPr>
          <w:color w:val="000000" w:themeColor="text1"/>
          <w:sz w:val="22"/>
        </w:rPr>
      </w:pPr>
    </w:p>
    <w:p w14:paraId="28D5DE0E" w14:textId="3997E5BD" w:rsidR="00EA1DA5" w:rsidRPr="00A220C0" w:rsidRDefault="00EA1DA5" w:rsidP="00EA1DA5">
      <w:pPr>
        <w:pStyle w:val="2"/>
        <w:rPr>
          <w:rFonts w:ascii="Times New Roman" w:hAnsi="Times New Roman" w:cs="Times New Roman"/>
          <w:b/>
          <w:bCs/>
          <w:color w:val="000000" w:themeColor="text1"/>
          <w:sz w:val="22"/>
        </w:rPr>
      </w:pPr>
      <w:bookmarkStart w:id="3" w:name="_Toc147845334"/>
      <w:r w:rsidRPr="00A220C0">
        <w:rPr>
          <w:rFonts w:ascii="Times New Roman" w:hAnsi="Times New Roman" w:cs="Times New Roman"/>
          <w:b/>
          <w:bCs/>
          <w:color w:val="000000" w:themeColor="text1"/>
          <w:sz w:val="22"/>
        </w:rPr>
        <w:t>I-II. C</w:t>
      </w:r>
      <w:r w:rsidR="00FE7390">
        <w:rPr>
          <w:rFonts w:ascii="Times New Roman" w:hAnsi="Times New Roman" w:cs="Times New Roman"/>
          <w:b/>
          <w:bCs/>
          <w:color w:val="000000" w:themeColor="text1"/>
          <w:sz w:val="22"/>
        </w:rPr>
        <w:t>ompound c</w:t>
      </w:r>
      <w:r w:rsidRPr="00A220C0">
        <w:rPr>
          <w:rFonts w:ascii="Times New Roman" w:hAnsi="Times New Roman" w:cs="Times New Roman"/>
          <w:b/>
          <w:bCs/>
          <w:color w:val="000000" w:themeColor="text1"/>
          <w:sz w:val="22"/>
        </w:rPr>
        <w:t>haracterization</w:t>
      </w:r>
      <w:bookmarkEnd w:id="3"/>
    </w:p>
    <w:p w14:paraId="5AB57BA5" w14:textId="55D280CE" w:rsidR="00EA55F1" w:rsidRPr="00A220C0" w:rsidRDefault="006F7316" w:rsidP="006F7316">
      <w:pPr>
        <w:ind w:firstLineChars="150" w:firstLine="330"/>
        <w:rPr>
          <w:color w:val="000000" w:themeColor="text1"/>
          <w:sz w:val="22"/>
        </w:rPr>
      </w:pPr>
      <w:r w:rsidRPr="00A220C0">
        <w:rPr>
          <w:color w:val="000000" w:themeColor="text1"/>
          <w:sz w:val="22"/>
          <w:vertAlign w:val="superscript"/>
        </w:rPr>
        <w:t>1</w:t>
      </w:r>
      <w:r w:rsidRPr="00A220C0">
        <w:rPr>
          <w:color w:val="000000" w:themeColor="text1"/>
          <w:sz w:val="22"/>
        </w:rPr>
        <w:t>H NMR</w:t>
      </w:r>
      <w:r w:rsidR="00D378ED" w:rsidRPr="00A220C0">
        <w:rPr>
          <w:color w:val="000000" w:themeColor="text1"/>
          <w:sz w:val="22"/>
        </w:rPr>
        <w:t xml:space="preserve"> </w:t>
      </w:r>
      <w:r w:rsidRPr="00A220C0">
        <w:rPr>
          <w:color w:val="000000" w:themeColor="text1"/>
          <w:sz w:val="22"/>
        </w:rPr>
        <w:t>(</w:t>
      </w:r>
      <w:r w:rsidRPr="00BA3865">
        <w:rPr>
          <w:color w:val="000000" w:themeColor="text1"/>
          <w:sz w:val="22"/>
        </w:rPr>
        <w:t>500 MHz</w:t>
      </w:r>
      <w:r w:rsidRPr="00A220C0">
        <w:rPr>
          <w:color w:val="000000" w:themeColor="text1"/>
          <w:sz w:val="22"/>
        </w:rPr>
        <w:t xml:space="preserve">) and </w:t>
      </w:r>
      <w:r w:rsidRPr="00A220C0">
        <w:rPr>
          <w:color w:val="000000" w:themeColor="text1"/>
          <w:sz w:val="22"/>
          <w:vertAlign w:val="superscript"/>
        </w:rPr>
        <w:t>13</w:t>
      </w:r>
      <w:r w:rsidRPr="00A220C0">
        <w:rPr>
          <w:color w:val="000000" w:themeColor="text1"/>
          <w:sz w:val="22"/>
        </w:rPr>
        <w:t>C NMR</w:t>
      </w:r>
      <w:r w:rsidR="00D378ED" w:rsidRPr="00A220C0">
        <w:rPr>
          <w:color w:val="000000" w:themeColor="text1"/>
          <w:sz w:val="22"/>
        </w:rPr>
        <w:t xml:space="preserve"> </w:t>
      </w:r>
      <w:r w:rsidRPr="00A220C0">
        <w:rPr>
          <w:color w:val="000000" w:themeColor="text1"/>
          <w:sz w:val="22"/>
        </w:rPr>
        <w:t>(</w:t>
      </w:r>
      <w:r w:rsidRPr="00BA3865">
        <w:rPr>
          <w:color w:val="000000" w:themeColor="text1"/>
          <w:sz w:val="22"/>
        </w:rPr>
        <w:t>125 MHz</w:t>
      </w:r>
      <w:r w:rsidRPr="00A220C0">
        <w:rPr>
          <w:color w:val="000000" w:themeColor="text1"/>
          <w:sz w:val="22"/>
        </w:rPr>
        <w:t>) spectra were recorded using a Bruker AVANCE 500 spectrometer (Bruker, USA). Coupling constants are reported in Hertz, and peak shifts are reported in d (ppm) relative to CDCl</w:t>
      </w:r>
      <w:r w:rsidRPr="00A220C0">
        <w:rPr>
          <w:color w:val="000000" w:themeColor="text1"/>
          <w:sz w:val="22"/>
          <w:vertAlign w:val="subscript"/>
        </w:rPr>
        <w:t>3</w:t>
      </w:r>
      <w:r w:rsidRPr="00A220C0">
        <w:rPr>
          <w:color w:val="000000" w:themeColor="text1"/>
          <w:sz w:val="22"/>
        </w:rPr>
        <w:t xml:space="preserve"> (</w:t>
      </w:r>
      <w:r w:rsidRPr="00A220C0">
        <w:rPr>
          <w:color w:val="000000" w:themeColor="text1"/>
          <w:sz w:val="22"/>
          <w:vertAlign w:val="superscript"/>
        </w:rPr>
        <w:t>1</w:t>
      </w:r>
      <w:r w:rsidRPr="00A220C0">
        <w:rPr>
          <w:color w:val="000000" w:themeColor="text1"/>
          <w:sz w:val="22"/>
        </w:rPr>
        <w:t xml:space="preserve">H 7.26 ppm, </w:t>
      </w:r>
      <w:r w:rsidRPr="00A220C0">
        <w:rPr>
          <w:color w:val="000000" w:themeColor="text1"/>
          <w:sz w:val="22"/>
          <w:vertAlign w:val="superscript"/>
        </w:rPr>
        <w:t>13</w:t>
      </w:r>
      <w:r w:rsidRPr="00A220C0">
        <w:rPr>
          <w:color w:val="000000" w:themeColor="text1"/>
          <w:sz w:val="22"/>
        </w:rPr>
        <w:t xml:space="preserve">C 77.16 ppm). Low- and high-resolution mass spectra were recorded on a Bruker Daltonics micrOTOF focus in the positive and negative detection mode. For analytical </w:t>
      </w:r>
      <w:r w:rsidR="005758C5" w:rsidRPr="00A220C0">
        <w:rPr>
          <w:color w:val="000000" w:themeColor="text1"/>
          <w:sz w:val="22"/>
        </w:rPr>
        <w:t>RP-</w:t>
      </w:r>
      <w:r w:rsidRPr="00A220C0">
        <w:rPr>
          <w:color w:val="000000" w:themeColor="text1"/>
          <w:sz w:val="22"/>
        </w:rPr>
        <w:t>HPLC, a Cosmosil 5C</w:t>
      </w:r>
      <w:r w:rsidRPr="00A220C0">
        <w:rPr>
          <w:color w:val="000000" w:themeColor="text1"/>
          <w:sz w:val="22"/>
          <w:vertAlign w:val="subscript"/>
        </w:rPr>
        <w:t>18</w:t>
      </w:r>
      <w:r w:rsidRPr="00A220C0">
        <w:rPr>
          <w:color w:val="000000" w:themeColor="text1"/>
          <w:sz w:val="22"/>
        </w:rPr>
        <w:t>-ARII column (4.6 × 250 mm, Nacalai Tesque, Inc.) was employed with a linear gradient of CH</w:t>
      </w:r>
      <w:r w:rsidRPr="00A220C0">
        <w:rPr>
          <w:color w:val="000000" w:themeColor="text1"/>
          <w:sz w:val="22"/>
          <w:vertAlign w:val="subscript"/>
        </w:rPr>
        <w:t>3</w:t>
      </w:r>
      <w:r w:rsidRPr="00A220C0">
        <w:rPr>
          <w:color w:val="000000" w:themeColor="text1"/>
          <w:sz w:val="22"/>
        </w:rPr>
        <w:t>CN containing 0.1% (v/v) trifluoroacetic acid (TFA) (Solvent B) in H</w:t>
      </w:r>
      <w:r w:rsidRPr="00A220C0">
        <w:rPr>
          <w:color w:val="000000" w:themeColor="text1"/>
          <w:sz w:val="22"/>
          <w:vertAlign w:val="subscript"/>
        </w:rPr>
        <w:t>2</w:t>
      </w:r>
      <w:r w:rsidRPr="00A220C0">
        <w:rPr>
          <w:color w:val="000000" w:themeColor="text1"/>
          <w:sz w:val="22"/>
        </w:rPr>
        <w:t>O containing 0.1% (v/v) TFA (Solvent A) at a flow rate of 1.0 cm</w:t>
      </w:r>
      <w:r w:rsidRPr="00A220C0">
        <w:rPr>
          <w:color w:val="000000" w:themeColor="text1"/>
          <w:sz w:val="22"/>
          <w:vertAlign w:val="superscript"/>
        </w:rPr>
        <w:t>3</w:t>
      </w:r>
      <w:r w:rsidRPr="00A220C0">
        <w:rPr>
          <w:color w:val="000000" w:themeColor="text1"/>
          <w:sz w:val="22"/>
        </w:rPr>
        <w:t xml:space="preserve"> min</w:t>
      </w:r>
      <w:r w:rsidRPr="00A220C0">
        <w:rPr>
          <w:color w:val="000000" w:themeColor="text1"/>
          <w:sz w:val="22"/>
          <w:vertAlign w:val="superscript"/>
        </w:rPr>
        <w:t>–1</w:t>
      </w:r>
      <w:r w:rsidRPr="00A220C0">
        <w:rPr>
          <w:color w:val="000000" w:themeColor="text1"/>
          <w:sz w:val="22"/>
        </w:rPr>
        <w:t xml:space="preserve"> on a PU-2089 plus (JASCO Corporation, Ltd.), and eluting products were detected by UV at </w:t>
      </w:r>
      <w:r w:rsidRPr="00901E9B">
        <w:rPr>
          <w:color w:val="000000" w:themeColor="text1"/>
          <w:sz w:val="22"/>
        </w:rPr>
        <w:t>2</w:t>
      </w:r>
      <w:r w:rsidR="00465D79" w:rsidRPr="00901E9B">
        <w:rPr>
          <w:color w:val="000000" w:themeColor="text1"/>
          <w:sz w:val="22"/>
        </w:rPr>
        <w:t>54</w:t>
      </w:r>
      <w:r w:rsidRPr="00901E9B">
        <w:rPr>
          <w:color w:val="000000" w:themeColor="text1"/>
          <w:sz w:val="22"/>
        </w:rPr>
        <w:t xml:space="preserve"> nm</w:t>
      </w:r>
      <w:r w:rsidRPr="00A220C0">
        <w:rPr>
          <w:color w:val="000000" w:themeColor="text1"/>
          <w:sz w:val="22"/>
        </w:rPr>
        <w:t>.</w:t>
      </w:r>
    </w:p>
    <w:p w14:paraId="65F9F161" w14:textId="77777777" w:rsidR="005F4F29" w:rsidRPr="00A220C0" w:rsidRDefault="005F4F29">
      <w:pPr>
        <w:rPr>
          <w:color w:val="000000" w:themeColor="text1"/>
          <w:sz w:val="22"/>
        </w:rPr>
      </w:pPr>
    </w:p>
    <w:p w14:paraId="70B12974" w14:textId="77777777" w:rsidR="005F4F29" w:rsidRPr="00A220C0" w:rsidRDefault="005F4F29">
      <w:pPr>
        <w:rPr>
          <w:color w:val="000000" w:themeColor="text1"/>
          <w:sz w:val="22"/>
        </w:rPr>
      </w:pPr>
    </w:p>
    <w:p w14:paraId="5480F320" w14:textId="77777777" w:rsidR="005F4F29" w:rsidRPr="00A220C0" w:rsidRDefault="005F4F29">
      <w:pPr>
        <w:rPr>
          <w:color w:val="000000" w:themeColor="text1"/>
          <w:sz w:val="22"/>
        </w:rPr>
      </w:pPr>
    </w:p>
    <w:p w14:paraId="55AF544D" w14:textId="77777777" w:rsidR="0027517C" w:rsidRPr="00A220C0" w:rsidRDefault="0027517C">
      <w:pPr>
        <w:rPr>
          <w:color w:val="000000" w:themeColor="text1"/>
          <w:sz w:val="22"/>
        </w:rPr>
        <w:sectPr w:rsidR="0027517C" w:rsidRPr="00A220C0" w:rsidSect="00F55479">
          <w:pgSz w:w="11906" w:h="16838"/>
          <w:pgMar w:top="1440" w:right="1080" w:bottom="1440" w:left="1080" w:header="851" w:footer="992" w:gutter="0"/>
          <w:cols w:space="425"/>
          <w:docGrid w:type="lines" w:linePitch="360"/>
        </w:sectPr>
      </w:pPr>
    </w:p>
    <w:p w14:paraId="6C34DA2A" w14:textId="4BAE6F60" w:rsidR="005F4F29" w:rsidRPr="00A220C0" w:rsidRDefault="00D4419D" w:rsidP="0078558A">
      <w:pPr>
        <w:pStyle w:val="1"/>
        <w:jc w:val="center"/>
        <w:rPr>
          <w:rFonts w:ascii="Times New Roman" w:hAnsi="Times New Roman" w:cs="Times New Roman"/>
          <w:b/>
          <w:bCs/>
          <w:color w:val="000000" w:themeColor="text1"/>
          <w:sz w:val="22"/>
          <w:szCs w:val="22"/>
        </w:rPr>
      </w:pPr>
      <w:bookmarkStart w:id="4" w:name="_Toc147845335"/>
      <w:r w:rsidRPr="00A220C0">
        <w:rPr>
          <w:rFonts w:ascii="Times New Roman" w:hAnsi="Times New Roman" w:cs="Times New Roman"/>
          <w:b/>
          <w:bCs/>
          <w:color w:val="000000" w:themeColor="text1"/>
          <w:sz w:val="22"/>
          <w:szCs w:val="22"/>
        </w:rPr>
        <w:lastRenderedPageBreak/>
        <w:t>II. Experimental procedures</w:t>
      </w:r>
      <w:bookmarkEnd w:id="4"/>
    </w:p>
    <w:p w14:paraId="4745C2F3" w14:textId="7DCE367F" w:rsidR="00816A10" w:rsidRDefault="0069504D" w:rsidP="0069504D">
      <w:pPr>
        <w:jc w:val="center"/>
        <w:rPr>
          <w:color w:val="000000" w:themeColor="text1"/>
          <w:sz w:val="22"/>
        </w:rPr>
      </w:pPr>
      <w:r>
        <w:object w:dxaOrig="8834" w:dyaOrig="1514" w14:anchorId="544837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6pt;height:76.3pt" o:ole="">
            <v:imagedata r:id="rId8" o:title=""/>
          </v:shape>
          <o:OLEObject Type="Embed" ProgID="ChemDraw.Document.6.0" ShapeID="_x0000_i1025" DrawAspect="Content" ObjectID="_1763996235" r:id="rId9"/>
        </w:object>
      </w:r>
    </w:p>
    <w:p w14:paraId="466B4E9B" w14:textId="46CD7DFA" w:rsidR="00995836" w:rsidRPr="00995836" w:rsidRDefault="00995836" w:rsidP="00995836">
      <w:pPr>
        <w:rPr>
          <w:color w:val="000000" w:themeColor="text1"/>
          <w:sz w:val="22"/>
        </w:rPr>
      </w:pPr>
      <w:r w:rsidRPr="00995836">
        <w:rPr>
          <w:b/>
          <w:color w:val="000000" w:themeColor="text1"/>
          <w:sz w:val="22"/>
        </w:rPr>
        <w:t>Ethyl (2</w:t>
      </w:r>
      <w:r w:rsidRPr="00995836">
        <w:rPr>
          <w:b/>
          <w:i/>
          <w:iCs/>
          <w:color w:val="000000" w:themeColor="text1"/>
          <w:sz w:val="22"/>
        </w:rPr>
        <w:t>R</w:t>
      </w:r>
      <w:r w:rsidRPr="00995836">
        <w:rPr>
          <w:b/>
          <w:color w:val="000000" w:themeColor="text1"/>
          <w:sz w:val="22"/>
        </w:rPr>
        <w:t>,5</w:t>
      </w:r>
      <w:r w:rsidRPr="00995836">
        <w:rPr>
          <w:b/>
          <w:i/>
          <w:iCs/>
          <w:color w:val="000000" w:themeColor="text1"/>
          <w:sz w:val="22"/>
        </w:rPr>
        <w:t>S</w:t>
      </w:r>
      <w:r w:rsidRPr="00995836">
        <w:rPr>
          <w:b/>
          <w:color w:val="000000" w:themeColor="text1"/>
          <w:sz w:val="22"/>
        </w:rPr>
        <w:t>,</w:t>
      </w:r>
      <w:r w:rsidRPr="00995836">
        <w:rPr>
          <w:b/>
          <w:i/>
          <w:iCs/>
          <w:color w:val="000000" w:themeColor="text1"/>
          <w:sz w:val="22"/>
        </w:rPr>
        <w:t>Z</w:t>
      </w:r>
      <w:r w:rsidRPr="00995836">
        <w:rPr>
          <w:b/>
          <w:color w:val="000000" w:themeColor="text1"/>
          <w:sz w:val="22"/>
        </w:rPr>
        <w:t xml:space="preserve">)-5-(((benzyloxy)carbonyl)amino)-4-chloro-2-isobutyl-6-methylhept-3-enoate </w:t>
      </w:r>
      <w:r w:rsidRPr="00995836">
        <w:rPr>
          <w:bCs/>
          <w:color w:val="000000" w:themeColor="text1"/>
          <w:sz w:val="22"/>
        </w:rPr>
        <w:t>(</w:t>
      </w:r>
      <w:r w:rsidR="00584A23" w:rsidRPr="00584A23">
        <w:rPr>
          <w:b/>
          <w:color w:val="000000" w:themeColor="text1"/>
          <w:sz w:val="22"/>
        </w:rPr>
        <w:t>15</w:t>
      </w:r>
      <w:r w:rsidRPr="00995836">
        <w:rPr>
          <w:bCs/>
          <w:color w:val="000000" w:themeColor="text1"/>
          <w:sz w:val="22"/>
        </w:rPr>
        <w:t xml:space="preserve">): </w:t>
      </w:r>
      <w:r w:rsidRPr="00995836">
        <w:rPr>
          <w:color w:val="000000" w:themeColor="text1"/>
          <w:sz w:val="22"/>
        </w:rPr>
        <w:t>To a solution of Bus-Val-</w:t>
      </w:r>
      <w:r w:rsidRPr="00995836">
        <w:rPr>
          <w:i/>
          <w:color w:val="000000" w:themeColor="text1"/>
          <w:sz w:val="22"/>
        </w:rPr>
        <w:t>ψ</w:t>
      </w:r>
      <w:r w:rsidRPr="00995836">
        <w:rPr>
          <w:color w:val="000000" w:themeColor="text1"/>
          <w:sz w:val="22"/>
        </w:rPr>
        <w:t>[(</w:t>
      </w:r>
      <w:r w:rsidRPr="00995836">
        <w:rPr>
          <w:i/>
          <w:color w:val="000000" w:themeColor="text1"/>
          <w:sz w:val="22"/>
        </w:rPr>
        <w:t>Z</w:t>
      </w:r>
      <w:r w:rsidRPr="00995836">
        <w:rPr>
          <w:color w:val="000000" w:themeColor="text1"/>
          <w:sz w:val="22"/>
        </w:rPr>
        <w:t>)-CCl=CH]-Leu-OEt (</w:t>
      </w:r>
      <w:r w:rsidR="00DA5326">
        <w:rPr>
          <w:b/>
          <w:color w:val="000000" w:themeColor="text1"/>
          <w:sz w:val="22"/>
        </w:rPr>
        <w:t>14</w:t>
      </w:r>
      <w:r w:rsidRPr="00995836">
        <w:rPr>
          <w:color w:val="000000" w:themeColor="text1"/>
          <w:sz w:val="22"/>
        </w:rPr>
        <w:t>) (257 mg, 65</w:t>
      </w:r>
      <w:r w:rsidR="0014135A">
        <w:rPr>
          <w:color w:val="000000" w:themeColor="text1"/>
          <w:sz w:val="22"/>
        </w:rPr>
        <w:t>0</w:t>
      </w:r>
      <w:r w:rsidRPr="00995836">
        <w:rPr>
          <w:color w:val="000000" w:themeColor="text1"/>
          <w:sz w:val="22"/>
        </w:rPr>
        <w:t xml:space="preserve"> </w:t>
      </w:r>
      <w:r w:rsidR="0014135A" w:rsidRPr="0014135A">
        <w:rPr>
          <w:rFonts w:cs="Times New Roman"/>
          <w:color w:val="000000" w:themeColor="text1"/>
          <w:sz w:val="22"/>
        </w:rPr>
        <w:t>μ</w:t>
      </w:r>
      <w:r w:rsidRPr="00995836">
        <w:rPr>
          <w:color w:val="000000" w:themeColor="text1"/>
          <w:sz w:val="22"/>
        </w:rPr>
        <w:t>mol) in CH</w:t>
      </w:r>
      <w:r w:rsidRPr="00995836">
        <w:rPr>
          <w:color w:val="000000" w:themeColor="text1"/>
          <w:sz w:val="22"/>
          <w:vertAlign w:val="subscript"/>
        </w:rPr>
        <w:t>2</w:t>
      </w:r>
      <w:r w:rsidRPr="00995836">
        <w:rPr>
          <w:color w:val="000000" w:themeColor="text1"/>
          <w:sz w:val="22"/>
        </w:rPr>
        <w:t>Cl</w:t>
      </w:r>
      <w:r w:rsidRPr="00995836">
        <w:rPr>
          <w:color w:val="000000" w:themeColor="text1"/>
          <w:sz w:val="22"/>
          <w:vertAlign w:val="subscript"/>
        </w:rPr>
        <w:t>2</w:t>
      </w:r>
      <w:r w:rsidRPr="00995836">
        <w:rPr>
          <w:color w:val="000000" w:themeColor="text1"/>
          <w:sz w:val="22"/>
        </w:rPr>
        <w:t xml:space="preserve"> (6.50 ml) was added anisole (212 μL, 1.95 mmol) and aluminum chloride (39</w:t>
      </w:r>
      <w:r w:rsidR="00917834">
        <w:rPr>
          <w:color w:val="000000" w:themeColor="text1"/>
          <w:sz w:val="22"/>
        </w:rPr>
        <w:t>1</w:t>
      </w:r>
      <w:r w:rsidRPr="00995836">
        <w:rPr>
          <w:color w:val="000000" w:themeColor="text1"/>
          <w:sz w:val="22"/>
        </w:rPr>
        <w:t xml:space="preserve"> mg, 2.93 mmol) under nitrogen. After stirring for 1.5 h at room temperature, the reaction mixture was quenched with NH</w:t>
      </w:r>
      <w:r w:rsidRPr="00995836">
        <w:rPr>
          <w:color w:val="000000" w:themeColor="text1"/>
          <w:sz w:val="22"/>
          <w:vertAlign w:val="subscript"/>
        </w:rPr>
        <w:t>3</w:t>
      </w:r>
      <w:r w:rsidRPr="00995836">
        <w:rPr>
          <w:color w:val="000000" w:themeColor="text1"/>
          <w:sz w:val="22"/>
        </w:rPr>
        <w:t xml:space="preserve"> aqueous, saturated Rochelle salt aqueous and extracted with CH</w:t>
      </w:r>
      <w:r w:rsidRPr="00995836">
        <w:rPr>
          <w:color w:val="000000" w:themeColor="text1"/>
          <w:sz w:val="22"/>
          <w:vertAlign w:val="subscript"/>
        </w:rPr>
        <w:t>2</w:t>
      </w:r>
      <w:r w:rsidRPr="00995836">
        <w:rPr>
          <w:color w:val="000000" w:themeColor="text1"/>
          <w:sz w:val="22"/>
        </w:rPr>
        <w:t>Cl</w:t>
      </w:r>
      <w:r w:rsidRPr="00995836">
        <w:rPr>
          <w:color w:val="000000" w:themeColor="text1"/>
          <w:sz w:val="22"/>
          <w:vertAlign w:val="subscript"/>
        </w:rPr>
        <w:t>2</w:t>
      </w:r>
      <w:r w:rsidRPr="00995836">
        <w:rPr>
          <w:color w:val="000000" w:themeColor="text1"/>
          <w:sz w:val="22"/>
        </w:rPr>
        <w:t>. The extract was washed with brine and dried over MgSO</w:t>
      </w:r>
      <w:r w:rsidRPr="00995836">
        <w:rPr>
          <w:color w:val="000000" w:themeColor="text1"/>
          <w:sz w:val="22"/>
          <w:vertAlign w:val="subscript"/>
        </w:rPr>
        <w:t>4</w:t>
      </w:r>
      <w:r w:rsidRPr="00995836">
        <w:rPr>
          <w:color w:val="000000" w:themeColor="text1"/>
          <w:sz w:val="22"/>
        </w:rPr>
        <w:t>. The reaction mixture was concentration under reduced pressure to give amine</w:t>
      </w:r>
      <w:r w:rsidR="00B31A62">
        <w:rPr>
          <w:color w:val="000000" w:themeColor="text1"/>
          <w:sz w:val="22"/>
        </w:rPr>
        <w:t xml:space="preserve"> </w:t>
      </w:r>
      <w:r w:rsidR="00B31A62" w:rsidRPr="00B31A62">
        <w:rPr>
          <w:b/>
          <w:bCs/>
          <w:color w:val="000000" w:themeColor="text1"/>
          <w:sz w:val="22"/>
        </w:rPr>
        <w:t>S1</w:t>
      </w:r>
      <w:r w:rsidRPr="00995836">
        <w:rPr>
          <w:color w:val="000000" w:themeColor="text1"/>
          <w:sz w:val="22"/>
        </w:rPr>
        <w:t xml:space="preserve">, which was used immediately in next step without purification. To the solution of amine </w:t>
      </w:r>
      <w:r w:rsidR="00413577" w:rsidRPr="00413577">
        <w:rPr>
          <w:b/>
          <w:bCs/>
          <w:color w:val="000000" w:themeColor="text1"/>
          <w:sz w:val="22"/>
        </w:rPr>
        <w:t>S1</w:t>
      </w:r>
      <w:r w:rsidR="00413577">
        <w:rPr>
          <w:color w:val="000000" w:themeColor="text1"/>
          <w:sz w:val="22"/>
        </w:rPr>
        <w:t xml:space="preserve"> </w:t>
      </w:r>
      <w:r w:rsidRPr="00995836">
        <w:rPr>
          <w:color w:val="000000" w:themeColor="text1"/>
          <w:sz w:val="22"/>
        </w:rPr>
        <w:t>in CH</w:t>
      </w:r>
      <w:r w:rsidRPr="00995836">
        <w:rPr>
          <w:color w:val="000000" w:themeColor="text1"/>
          <w:sz w:val="22"/>
          <w:vertAlign w:val="subscript"/>
        </w:rPr>
        <w:t>2</w:t>
      </w:r>
      <w:r w:rsidRPr="00995836">
        <w:rPr>
          <w:color w:val="000000" w:themeColor="text1"/>
          <w:sz w:val="22"/>
        </w:rPr>
        <w:t>Cl</w:t>
      </w:r>
      <w:r w:rsidRPr="00995836">
        <w:rPr>
          <w:color w:val="000000" w:themeColor="text1"/>
          <w:sz w:val="22"/>
          <w:vertAlign w:val="subscript"/>
        </w:rPr>
        <w:t>2</w:t>
      </w:r>
      <w:r w:rsidRPr="00995836">
        <w:rPr>
          <w:color w:val="000000" w:themeColor="text1"/>
          <w:sz w:val="22"/>
        </w:rPr>
        <w:t xml:space="preserve"> (6.50 mL) was added benzyl chloroformate (100 μL, 72</w:t>
      </w:r>
      <w:r w:rsidR="001C5C42">
        <w:rPr>
          <w:color w:val="000000" w:themeColor="text1"/>
          <w:sz w:val="22"/>
        </w:rPr>
        <w:t>0</w:t>
      </w:r>
      <w:r w:rsidRPr="00995836">
        <w:rPr>
          <w:color w:val="000000" w:themeColor="text1"/>
          <w:sz w:val="22"/>
        </w:rPr>
        <w:t xml:space="preserve"> </w:t>
      </w:r>
      <w:r w:rsidR="001C5C42" w:rsidRPr="0014135A">
        <w:rPr>
          <w:rFonts w:cs="Times New Roman"/>
          <w:color w:val="000000" w:themeColor="text1"/>
          <w:sz w:val="22"/>
        </w:rPr>
        <w:t>μ</w:t>
      </w:r>
      <w:r w:rsidRPr="00995836">
        <w:rPr>
          <w:color w:val="000000" w:themeColor="text1"/>
          <w:sz w:val="22"/>
        </w:rPr>
        <w:t>mol) and DIPEA (126 μL, 75</w:t>
      </w:r>
      <w:r w:rsidR="001C5C42">
        <w:rPr>
          <w:rFonts w:hint="eastAsia"/>
          <w:color w:val="000000" w:themeColor="text1"/>
          <w:sz w:val="22"/>
        </w:rPr>
        <w:t>0</w:t>
      </w:r>
      <w:r w:rsidRPr="00995836">
        <w:rPr>
          <w:color w:val="000000" w:themeColor="text1"/>
          <w:sz w:val="22"/>
        </w:rPr>
        <w:t xml:space="preserve"> </w:t>
      </w:r>
      <w:r w:rsidR="001C5C42" w:rsidRPr="0014135A">
        <w:rPr>
          <w:rFonts w:cs="Times New Roman"/>
          <w:color w:val="000000" w:themeColor="text1"/>
          <w:sz w:val="22"/>
        </w:rPr>
        <w:t>μ</w:t>
      </w:r>
      <w:r w:rsidRPr="00995836">
        <w:rPr>
          <w:color w:val="000000" w:themeColor="text1"/>
          <w:sz w:val="22"/>
        </w:rPr>
        <w:t>mol). After stirring for 1.5 h at room temperature. The reaction mixture was quenched by saturated aqueous NH</w:t>
      </w:r>
      <w:r w:rsidRPr="00995836">
        <w:rPr>
          <w:color w:val="000000" w:themeColor="text1"/>
          <w:sz w:val="22"/>
          <w:vertAlign w:val="subscript"/>
        </w:rPr>
        <w:t>4</w:t>
      </w:r>
      <w:r w:rsidRPr="00995836">
        <w:rPr>
          <w:color w:val="000000" w:themeColor="text1"/>
          <w:sz w:val="22"/>
        </w:rPr>
        <w:t>Cl and extracted with CH</w:t>
      </w:r>
      <w:r w:rsidRPr="00995836">
        <w:rPr>
          <w:color w:val="000000" w:themeColor="text1"/>
          <w:sz w:val="22"/>
          <w:vertAlign w:val="subscript"/>
        </w:rPr>
        <w:t>2</w:t>
      </w:r>
      <w:r w:rsidRPr="00995836">
        <w:rPr>
          <w:color w:val="000000" w:themeColor="text1"/>
          <w:sz w:val="22"/>
        </w:rPr>
        <w:t>Cl</w:t>
      </w:r>
      <w:r w:rsidRPr="00995836">
        <w:rPr>
          <w:color w:val="000000" w:themeColor="text1"/>
          <w:sz w:val="22"/>
          <w:vertAlign w:val="subscript"/>
        </w:rPr>
        <w:t>2</w:t>
      </w:r>
      <w:r w:rsidRPr="00995836">
        <w:rPr>
          <w:color w:val="000000" w:themeColor="text1"/>
          <w:sz w:val="22"/>
        </w:rPr>
        <w:t>. The extract was washed with brine and dried over MgSO</w:t>
      </w:r>
      <w:r w:rsidRPr="00995836">
        <w:rPr>
          <w:color w:val="000000" w:themeColor="text1"/>
          <w:sz w:val="22"/>
          <w:vertAlign w:val="subscript"/>
        </w:rPr>
        <w:t>4</w:t>
      </w:r>
      <w:r w:rsidRPr="00995836">
        <w:rPr>
          <w:color w:val="000000" w:themeColor="text1"/>
          <w:sz w:val="22"/>
        </w:rPr>
        <w:t xml:space="preserve">. Concentration under reduced pressure followed by flash chromatography over silica gel with </w:t>
      </w:r>
      <w:r w:rsidRPr="00995836">
        <w:rPr>
          <w:i/>
          <w:color w:val="000000" w:themeColor="text1"/>
          <w:sz w:val="22"/>
        </w:rPr>
        <w:t>n</w:t>
      </w:r>
      <w:r w:rsidRPr="00995836">
        <w:rPr>
          <w:color w:val="000000" w:themeColor="text1"/>
          <w:sz w:val="22"/>
        </w:rPr>
        <w:t>-hexane-EtOAc (10:1) to give Cbz-Val-</w:t>
      </w:r>
      <w:r w:rsidRPr="00995836">
        <w:rPr>
          <w:i/>
          <w:color w:val="000000" w:themeColor="text1"/>
          <w:sz w:val="22"/>
        </w:rPr>
        <w:t>ψ</w:t>
      </w:r>
      <w:r w:rsidRPr="00995836">
        <w:rPr>
          <w:color w:val="000000" w:themeColor="text1"/>
          <w:sz w:val="22"/>
        </w:rPr>
        <w:t>[(</w:t>
      </w:r>
      <w:r w:rsidRPr="00995836">
        <w:rPr>
          <w:i/>
          <w:color w:val="000000" w:themeColor="text1"/>
          <w:sz w:val="22"/>
        </w:rPr>
        <w:t>Z</w:t>
      </w:r>
      <w:r w:rsidRPr="00995836">
        <w:rPr>
          <w:color w:val="000000" w:themeColor="text1"/>
          <w:sz w:val="22"/>
        </w:rPr>
        <w:t>)-CCl=CH]-Leu-OEt (</w:t>
      </w:r>
      <w:r w:rsidR="00917834">
        <w:rPr>
          <w:b/>
          <w:color w:val="000000" w:themeColor="text1"/>
          <w:sz w:val="22"/>
        </w:rPr>
        <w:t>15</w:t>
      </w:r>
      <w:r w:rsidRPr="00995836">
        <w:rPr>
          <w:color w:val="000000" w:themeColor="text1"/>
          <w:sz w:val="22"/>
        </w:rPr>
        <w:t xml:space="preserve">) as a clear oil (141 mg, 53% in 2 steps); </w:t>
      </w:r>
      <w:r w:rsidRPr="00995836">
        <w:rPr>
          <w:color w:val="000000" w:themeColor="text1"/>
          <w:sz w:val="22"/>
          <w:vertAlign w:val="superscript"/>
        </w:rPr>
        <w:t>1</w:t>
      </w:r>
      <w:r w:rsidRPr="00995836">
        <w:rPr>
          <w:color w:val="000000" w:themeColor="text1"/>
          <w:sz w:val="22"/>
        </w:rPr>
        <w:t>H</w:t>
      </w:r>
      <w:r w:rsidRPr="00995836">
        <w:rPr>
          <w:rFonts w:hint="eastAsia"/>
          <w:color w:val="000000" w:themeColor="text1"/>
          <w:sz w:val="22"/>
        </w:rPr>
        <w:t xml:space="preserve"> </w:t>
      </w:r>
      <w:r w:rsidRPr="00995836">
        <w:rPr>
          <w:color w:val="000000" w:themeColor="text1"/>
          <w:sz w:val="22"/>
        </w:rPr>
        <w:t>NMR (500 MHz, CDCl</w:t>
      </w:r>
      <w:r w:rsidRPr="00995836">
        <w:rPr>
          <w:color w:val="000000" w:themeColor="text1"/>
          <w:sz w:val="22"/>
          <w:vertAlign w:val="subscript"/>
        </w:rPr>
        <w:t>3</w:t>
      </w:r>
      <w:r w:rsidRPr="00995836">
        <w:rPr>
          <w:color w:val="000000" w:themeColor="text1"/>
          <w:sz w:val="22"/>
        </w:rPr>
        <w:t>) δ 0.866-0.912 (9H</w:t>
      </w:r>
      <w:r w:rsidR="008F0325">
        <w:rPr>
          <w:color w:val="000000" w:themeColor="text1"/>
          <w:sz w:val="22"/>
        </w:rPr>
        <w:t>, m</w:t>
      </w:r>
      <w:r w:rsidRPr="00995836">
        <w:rPr>
          <w:color w:val="000000" w:themeColor="text1"/>
          <w:sz w:val="22"/>
        </w:rPr>
        <w:t>), 0.973 (</w:t>
      </w:r>
      <w:r w:rsidR="00907752">
        <w:rPr>
          <w:color w:val="000000" w:themeColor="text1"/>
          <w:sz w:val="22"/>
        </w:rPr>
        <w:t xml:space="preserve">3H, </w:t>
      </w:r>
      <w:r w:rsidRPr="00995836">
        <w:rPr>
          <w:color w:val="000000" w:themeColor="text1"/>
          <w:sz w:val="22"/>
        </w:rPr>
        <w:t xml:space="preserve">d, </w:t>
      </w:r>
      <w:r w:rsidRPr="00995836">
        <w:rPr>
          <w:i/>
          <w:color w:val="000000" w:themeColor="text1"/>
          <w:sz w:val="22"/>
        </w:rPr>
        <w:t>J</w:t>
      </w:r>
      <w:r w:rsidRPr="00995836">
        <w:rPr>
          <w:color w:val="000000" w:themeColor="text1"/>
          <w:sz w:val="22"/>
        </w:rPr>
        <w:t xml:space="preserve"> = 6.7 Hz), 1.23 (</w:t>
      </w:r>
      <w:r w:rsidR="00907752">
        <w:rPr>
          <w:color w:val="000000" w:themeColor="text1"/>
          <w:sz w:val="22"/>
        </w:rPr>
        <w:t xml:space="preserve">3H, </w:t>
      </w:r>
      <w:r w:rsidRPr="00995836">
        <w:rPr>
          <w:color w:val="000000" w:themeColor="text1"/>
          <w:sz w:val="22"/>
        </w:rPr>
        <w:t xml:space="preserve">t, </w:t>
      </w:r>
      <w:r w:rsidRPr="00995836">
        <w:rPr>
          <w:i/>
          <w:color w:val="000000" w:themeColor="text1"/>
          <w:sz w:val="22"/>
        </w:rPr>
        <w:t>J</w:t>
      </w:r>
      <w:r w:rsidRPr="00995836">
        <w:rPr>
          <w:color w:val="000000" w:themeColor="text1"/>
          <w:sz w:val="22"/>
        </w:rPr>
        <w:t xml:space="preserve"> = 7.1 Hz), 1.43-1.54 (2H</w:t>
      </w:r>
      <w:r w:rsidR="00907752">
        <w:rPr>
          <w:color w:val="000000" w:themeColor="text1"/>
          <w:sz w:val="22"/>
        </w:rPr>
        <w:t>, m</w:t>
      </w:r>
      <w:r w:rsidRPr="00995836">
        <w:rPr>
          <w:color w:val="000000" w:themeColor="text1"/>
          <w:sz w:val="22"/>
        </w:rPr>
        <w:t>), 1.62-1.67 (1H</w:t>
      </w:r>
      <w:r w:rsidR="00907752">
        <w:rPr>
          <w:color w:val="000000" w:themeColor="text1"/>
          <w:sz w:val="22"/>
        </w:rPr>
        <w:t>, m</w:t>
      </w:r>
      <w:r w:rsidRPr="00995836">
        <w:rPr>
          <w:color w:val="000000" w:themeColor="text1"/>
          <w:sz w:val="22"/>
        </w:rPr>
        <w:t>), 1.84-1.90 (1H</w:t>
      </w:r>
      <w:r w:rsidR="00907752">
        <w:rPr>
          <w:color w:val="000000" w:themeColor="text1"/>
          <w:sz w:val="22"/>
        </w:rPr>
        <w:t>, m</w:t>
      </w:r>
      <w:r w:rsidRPr="00995836">
        <w:rPr>
          <w:color w:val="000000" w:themeColor="text1"/>
          <w:sz w:val="22"/>
        </w:rPr>
        <w:t>), 3.55-3.60 (1H</w:t>
      </w:r>
      <w:r w:rsidR="00907752">
        <w:rPr>
          <w:color w:val="000000" w:themeColor="text1"/>
          <w:sz w:val="22"/>
        </w:rPr>
        <w:t>, m</w:t>
      </w:r>
      <w:r w:rsidRPr="00995836">
        <w:rPr>
          <w:color w:val="000000" w:themeColor="text1"/>
          <w:sz w:val="22"/>
        </w:rPr>
        <w:t>), 3.99 (</w:t>
      </w:r>
      <w:r w:rsidR="00907752">
        <w:rPr>
          <w:color w:val="000000" w:themeColor="text1"/>
          <w:sz w:val="22"/>
        </w:rPr>
        <w:t xml:space="preserve">1H, </w:t>
      </w:r>
      <w:r w:rsidRPr="00995836">
        <w:rPr>
          <w:color w:val="000000" w:themeColor="text1"/>
          <w:sz w:val="22"/>
        </w:rPr>
        <w:t xml:space="preserve">t, </w:t>
      </w:r>
      <w:r w:rsidRPr="00995836">
        <w:rPr>
          <w:i/>
          <w:color w:val="000000" w:themeColor="text1"/>
          <w:sz w:val="22"/>
        </w:rPr>
        <w:t>J</w:t>
      </w:r>
      <w:r w:rsidRPr="00995836">
        <w:rPr>
          <w:color w:val="000000" w:themeColor="text1"/>
          <w:sz w:val="22"/>
        </w:rPr>
        <w:t xml:space="preserve"> = 9.45 Hz), 4.10-4.15 (2H</w:t>
      </w:r>
      <w:r w:rsidR="00907752">
        <w:rPr>
          <w:color w:val="000000" w:themeColor="text1"/>
          <w:sz w:val="22"/>
        </w:rPr>
        <w:t>, m</w:t>
      </w:r>
      <w:r w:rsidRPr="00995836">
        <w:rPr>
          <w:color w:val="000000" w:themeColor="text1"/>
          <w:sz w:val="22"/>
        </w:rPr>
        <w:t>), 5.00 (</w:t>
      </w:r>
      <w:r w:rsidR="00907752">
        <w:rPr>
          <w:color w:val="000000" w:themeColor="text1"/>
          <w:sz w:val="22"/>
        </w:rPr>
        <w:t xml:space="preserve">1H, </w:t>
      </w:r>
      <w:r w:rsidRPr="00995836">
        <w:rPr>
          <w:color w:val="000000" w:themeColor="text1"/>
          <w:sz w:val="22"/>
        </w:rPr>
        <w:t xml:space="preserve">d, </w:t>
      </w:r>
      <w:r w:rsidRPr="00995836">
        <w:rPr>
          <w:i/>
          <w:color w:val="000000" w:themeColor="text1"/>
          <w:sz w:val="22"/>
        </w:rPr>
        <w:t>J</w:t>
      </w:r>
      <w:r w:rsidRPr="00995836">
        <w:rPr>
          <w:color w:val="000000" w:themeColor="text1"/>
          <w:sz w:val="22"/>
        </w:rPr>
        <w:t xml:space="preserve"> = 9.4 Hz), 5.10 (2H</w:t>
      </w:r>
      <w:r w:rsidR="00907752">
        <w:rPr>
          <w:color w:val="000000" w:themeColor="text1"/>
          <w:sz w:val="22"/>
        </w:rPr>
        <w:t>, s</w:t>
      </w:r>
      <w:r w:rsidRPr="00995836">
        <w:rPr>
          <w:color w:val="000000" w:themeColor="text1"/>
          <w:sz w:val="22"/>
        </w:rPr>
        <w:t>), 5.75 (</w:t>
      </w:r>
      <w:r w:rsidR="00907752">
        <w:rPr>
          <w:color w:val="000000" w:themeColor="text1"/>
          <w:sz w:val="22"/>
        </w:rPr>
        <w:t xml:space="preserve">1H, </w:t>
      </w:r>
      <w:r w:rsidRPr="00995836">
        <w:rPr>
          <w:color w:val="000000" w:themeColor="text1"/>
          <w:sz w:val="22"/>
        </w:rPr>
        <w:t xml:space="preserve">d, </w:t>
      </w:r>
      <w:r w:rsidRPr="00995836">
        <w:rPr>
          <w:i/>
          <w:color w:val="000000" w:themeColor="text1"/>
          <w:sz w:val="22"/>
        </w:rPr>
        <w:t>J</w:t>
      </w:r>
      <w:r w:rsidRPr="00995836">
        <w:rPr>
          <w:color w:val="000000" w:themeColor="text1"/>
          <w:sz w:val="22"/>
        </w:rPr>
        <w:t xml:space="preserve"> = 9.4 Hz), 7.30-7.38 (5H</w:t>
      </w:r>
      <w:r w:rsidR="00907752">
        <w:rPr>
          <w:color w:val="000000" w:themeColor="text1"/>
          <w:sz w:val="22"/>
        </w:rPr>
        <w:t>, m</w:t>
      </w:r>
      <w:r w:rsidRPr="00995836">
        <w:rPr>
          <w:color w:val="000000" w:themeColor="text1"/>
          <w:sz w:val="22"/>
        </w:rPr>
        <w:t xml:space="preserve">); </w:t>
      </w:r>
      <w:r w:rsidRPr="00995836">
        <w:rPr>
          <w:bCs/>
          <w:color w:val="000000" w:themeColor="text1"/>
          <w:sz w:val="22"/>
          <w:vertAlign w:val="superscript"/>
        </w:rPr>
        <w:t>13</w:t>
      </w:r>
      <w:r w:rsidRPr="00995836">
        <w:rPr>
          <w:bCs/>
          <w:color w:val="000000" w:themeColor="text1"/>
          <w:sz w:val="22"/>
        </w:rPr>
        <w:t>C{</w:t>
      </w:r>
      <w:r w:rsidRPr="00995836">
        <w:rPr>
          <w:bCs/>
          <w:color w:val="000000" w:themeColor="text1"/>
          <w:sz w:val="22"/>
          <w:vertAlign w:val="superscript"/>
        </w:rPr>
        <w:t>1</w:t>
      </w:r>
      <w:r w:rsidRPr="00995836">
        <w:rPr>
          <w:bCs/>
          <w:color w:val="000000" w:themeColor="text1"/>
          <w:sz w:val="22"/>
        </w:rPr>
        <w:t>H} NMR</w:t>
      </w:r>
      <w:r w:rsidRPr="00995836">
        <w:rPr>
          <w:color w:val="000000" w:themeColor="text1"/>
          <w:sz w:val="22"/>
        </w:rPr>
        <w:t xml:space="preserve"> (125 MHz, CDCl</w:t>
      </w:r>
      <w:r w:rsidRPr="00995836">
        <w:rPr>
          <w:color w:val="000000" w:themeColor="text1"/>
          <w:sz w:val="22"/>
          <w:vertAlign w:val="subscript"/>
        </w:rPr>
        <w:t>3</w:t>
      </w:r>
      <w:r w:rsidRPr="00995836">
        <w:rPr>
          <w:color w:val="000000" w:themeColor="text1"/>
          <w:sz w:val="22"/>
        </w:rPr>
        <w:t xml:space="preserve">) δ 14.3, 18.9, 19.7, 22.4, 22.8, 25.9, 30.8, 41.2, 43.6, 60.9, 63.7, 67.0, 127.0, 128.2, 128.3 (2C), 128.7 (2C), 135.5, 136.5, 155.7, 173.5; HRMS (ESI), </w:t>
      </w:r>
      <w:r w:rsidRPr="00995836">
        <w:rPr>
          <w:i/>
          <w:color w:val="000000" w:themeColor="text1"/>
          <w:sz w:val="22"/>
        </w:rPr>
        <w:t>m</w:t>
      </w:r>
      <w:r w:rsidRPr="00995836">
        <w:rPr>
          <w:color w:val="000000" w:themeColor="text1"/>
          <w:sz w:val="22"/>
        </w:rPr>
        <w:t>/</w:t>
      </w:r>
      <w:r w:rsidRPr="00995836">
        <w:rPr>
          <w:i/>
          <w:color w:val="000000" w:themeColor="text1"/>
          <w:sz w:val="22"/>
        </w:rPr>
        <w:t>z</w:t>
      </w:r>
      <w:r w:rsidRPr="00995836">
        <w:rPr>
          <w:color w:val="000000" w:themeColor="text1"/>
          <w:sz w:val="22"/>
        </w:rPr>
        <w:t xml:space="preserve"> calcd for C</w:t>
      </w:r>
      <w:r w:rsidRPr="00995836">
        <w:rPr>
          <w:color w:val="000000" w:themeColor="text1"/>
          <w:sz w:val="22"/>
          <w:vertAlign w:val="subscript"/>
        </w:rPr>
        <w:t>22</w:t>
      </w:r>
      <w:r w:rsidRPr="00995836">
        <w:rPr>
          <w:color w:val="000000" w:themeColor="text1"/>
          <w:sz w:val="22"/>
        </w:rPr>
        <w:t>H</w:t>
      </w:r>
      <w:r w:rsidRPr="00995836">
        <w:rPr>
          <w:color w:val="000000" w:themeColor="text1"/>
          <w:sz w:val="22"/>
          <w:vertAlign w:val="subscript"/>
        </w:rPr>
        <w:t>33</w:t>
      </w:r>
      <w:r w:rsidRPr="00995836">
        <w:rPr>
          <w:color w:val="000000" w:themeColor="text1"/>
          <w:sz w:val="22"/>
        </w:rPr>
        <w:t>ClNO</w:t>
      </w:r>
      <w:r w:rsidRPr="00995836">
        <w:rPr>
          <w:color w:val="000000" w:themeColor="text1"/>
          <w:sz w:val="22"/>
          <w:vertAlign w:val="subscript"/>
        </w:rPr>
        <w:t>4</w:t>
      </w:r>
      <w:r w:rsidRPr="00995836">
        <w:rPr>
          <w:color w:val="000000" w:themeColor="text1"/>
          <w:sz w:val="22"/>
        </w:rPr>
        <w:t xml:space="preserve"> [M+H]</w:t>
      </w:r>
      <w:r w:rsidRPr="00995836">
        <w:rPr>
          <w:color w:val="000000" w:themeColor="text1"/>
          <w:sz w:val="22"/>
          <w:vertAlign w:val="superscript"/>
        </w:rPr>
        <w:t>+</w:t>
      </w:r>
      <w:r w:rsidRPr="00995836">
        <w:rPr>
          <w:color w:val="000000" w:themeColor="text1"/>
          <w:sz w:val="22"/>
        </w:rPr>
        <w:t xml:space="preserve"> 410.2093, found 410.2092.</w:t>
      </w:r>
    </w:p>
    <w:p w14:paraId="7EBB25D4" w14:textId="77777777" w:rsidR="00816A10" w:rsidRPr="00995836" w:rsidRDefault="00816A10" w:rsidP="00210CB4">
      <w:pPr>
        <w:rPr>
          <w:color w:val="000000" w:themeColor="text1"/>
          <w:sz w:val="22"/>
        </w:rPr>
      </w:pPr>
    </w:p>
    <w:p w14:paraId="1EF87195" w14:textId="77777777" w:rsidR="00816A10" w:rsidRDefault="00816A10" w:rsidP="00210CB4">
      <w:pPr>
        <w:rPr>
          <w:color w:val="000000" w:themeColor="text1"/>
          <w:sz w:val="22"/>
        </w:rPr>
      </w:pPr>
    </w:p>
    <w:p w14:paraId="37427A83" w14:textId="79F47931" w:rsidR="00816A10" w:rsidRDefault="00A85BDE" w:rsidP="00A85BDE">
      <w:pPr>
        <w:jc w:val="center"/>
        <w:rPr>
          <w:color w:val="000000" w:themeColor="text1"/>
          <w:sz w:val="22"/>
        </w:rPr>
      </w:pPr>
      <w:r>
        <w:object w:dxaOrig="8882" w:dyaOrig="1567" w14:anchorId="3A322065">
          <v:shape id="_x0000_i1026" type="#_x0000_t75" style="width:444.35pt;height:77.9pt" o:ole="">
            <v:imagedata r:id="rId10" o:title=""/>
          </v:shape>
          <o:OLEObject Type="Embed" ProgID="ChemDraw.Document.6.0" ShapeID="_x0000_i1026" DrawAspect="Content" ObjectID="_1763996236" r:id="rId11"/>
        </w:object>
      </w:r>
    </w:p>
    <w:p w14:paraId="55E42951" w14:textId="2417A206" w:rsidR="007E55A8" w:rsidRPr="007E55A8" w:rsidRDefault="007E55A8" w:rsidP="007E55A8">
      <w:pPr>
        <w:rPr>
          <w:color w:val="000000" w:themeColor="text1"/>
          <w:sz w:val="22"/>
        </w:rPr>
      </w:pPr>
      <w:r w:rsidRPr="007E55A8">
        <w:rPr>
          <w:b/>
          <w:bCs/>
          <w:color w:val="000000" w:themeColor="text1"/>
          <w:sz w:val="22"/>
        </w:rPr>
        <w:t>(2</w:t>
      </w:r>
      <w:r w:rsidRPr="007E55A8">
        <w:rPr>
          <w:b/>
          <w:bCs/>
          <w:i/>
          <w:iCs/>
          <w:color w:val="000000" w:themeColor="text1"/>
          <w:sz w:val="22"/>
        </w:rPr>
        <w:t>R</w:t>
      </w:r>
      <w:r w:rsidRPr="007E55A8">
        <w:rPr>
          <w:b/>
          <w:bCs/>
          <w:color w:val="000000" w:themeColor="text1"/>
          <w:sz w:val="22"/>
        </w:rPr>
        <w:t>,5</w:t>
      </w:r>
      <w:r w:rsidRPr="007E55A8">
        <w:rPr>
          <w:b/>
          <w:bCs/>
          <w:i/>
          <w:iCs/>
          <w:color w:val="000000" w:themeColor="text1"/>
          <w:sz w:val="22"/>
        </w:rPr>
        <w:t>S</w:t>
      </w:r>
      <w:r w:rsidRPr="007E55A8">
        <w:rPr>
          <w:b/>
          <w:bCs/>
          <w:color w:val="000000" w:themeColor="text1"/>
          <w:sz w:val="22"/>
        </w:rPr>
        <w:t>,</w:t>
      </w:r>
      <w:r w:rsidRPr="007E55A8">
        <w:rPr>
          <w:b/>
          <w:bCs/>
          <w:i/>
          <w:iCs/>
          <w:color w:val="000000" w:themeColor="text1"/>
          <w:sz w:val="22"/>
        </w:rPr>
        <w:t>Z</w:t>
      </w:r>
      <w:r w:rsidRPr="007E55A8">
        <w:rPr>
          <w:b/>
          <w:bCs/>
          <w:color w:val="000000" w:themeColor="text1"/>
          <w:sz w:val="22"/>
        </w:rPr>
        <w:t>)-5-(((</w:t>
      </w:r>
      <w:r w:rsidR="000D3F4F">
        <w:rPr>
          <w:b/>
          <w:bCs/>
          <w:color w:val="000000" w:themeColor="text1"/>
          <w:sz w:val="22"/>
        </w:rPr>
        <w:t>B</w:t>
      </w:r>
      <w:r w:rsidRPr="007E55A8">
        <w:rPr>
          <w:b/>
          <w:bCs/>
          <w:color w:val="000000" w:themeColor="text1"/>
          <w:sz w:val="22"/>
        </w:rPr>
        <w:t>enzyloxy)carbonyl)amino)-4-chloro-2-isobutyl-6-methylhept-3-enoic acid</w:t>
      </w:r>
      <w:r w:rsidRPr="007E55A8">
        <w:rPr>
          <w:color w:val="000000" w:themeColor="text1"/>
          <w:sz w:val="22"/>
        </w:rPr>
        <w:t xml:space="preserve"> (</w:t>
      </w:r>
      <w:r w:rsidR="000D3F4F" w:rsidRPr="000D3F4F">
        <w:rPr>
          <w:b/>
          <w:bCs/>
          <w:color w:val="000000" w:themeColor="text1"/>
          <w:sz w:val="22"/>
        </w:rPr>
        <w:t>6</w:t>
      </w:r>
      <w:r w:rsidRPr="007E55A8">
        <w:rPr>
          <w:color w:val="000000" w:themeColor="text1"/>
          <w:sz w:val="22"/>
        </w:rPr>
        <w:t xml:space="preserve">): </w:t>
      </w:r>
      <w:bookmarkStart w:id="5" w:name="_Hlk62141621"/>
      <w:r w:rsidRPr="007E55A8">
        <w:rPr>
          <w:bCs/>
          <w:color w:val="000000" w:themeColor="text1"/>
          <w:sz w:val="22"/>
        </w:rPr>
        <w:t xml:space="preserve">To a solution of </w:t>
      </w:r>
      <w:r w:rsidR="00F16C34" w:rsidRPr="00995836">
        <w:rPr>
          <w:color w:val="000000" w:themeColor="text1"/>
          <w:sz w:val="22"/>
        </w:rPr>
        <w:t>Cbz-Val-</w:t>
      </w:r>
      <w:r w:rsidR="00F16C34" w:rsidRPr="00995836">
        <w:rPr>
          <w:i/>
          <w:color w:val="000000" w:themeColor="text1"/>
          <w:sz w:val="22"/>
        </w:rPr>
        <w:t>ψ</w:t>
      </w:r>
      <w:r w:rsidR="00F16C34" w:rsidRPr="00995836">
        <w:rPr>
          <w:color w:val="000000" w:themeColor="text1"/>
          <w:sz w:val="22"/>
        </w:rPr>
        <w:t>[(</w:t>
      </w:r>
      <w:r w:rsidR="00F16C34" w:rsidRPr="00995836">
        <w:rPr>
          <w:i/>
          <w:color w:val="000000" w:themeColor="text1"/>
          <w:sz w:val="22"/>
        </w:rPr>
        <w:t>Z</w:t>
      </w:r>
      <w:r w:rsidR="00F16C34" w:rsidRPr="00995836">
        <w:rPr>
          <w:color w:val="000000" w:themeColor="text1"/>
          <w:sz w:val="22"/>
        </w:rPr>
        <w:t>)-CCl=CH]-Leu-OEt (</w:t>
      </w:r>
      <w:r w:rsidR="00F16C34">
        <w:rPr>
          <w:b/>
          <w:color w:val="000000" w:themeColor="text1"/>
          <w:sz w:val="22"/>
        </w:rPr>
        <w:t>15</w:t>
      </w:r>
      <w:r w:rsidR="00F16C34" w:rsidRPr="00995836">
        <w:rPr>
          <w:color w:val="000000" w:themeColor="text1"/>
          <w:sz w:val="22"/>
        </w:rPr>
        <w:t>)</w:t>
      </w:r>
      <w:r w:rsidRPr="007E55A8">
        <w:rPr>
          <w:bCs/>
          <w:color w:val="000000" w:themeColor="text1"/>
          <w:sz w:val="22"/>
        </w:rPr>
        <w:t xml:space="preserve"> (123 mg, 30</w:t>
      </w:r>
      <w:r w:rsidR="00280D54">
        <w:rPr>
          <w:bCs/>
          <w:color w:val="000000" w:themeColor="text1"/>
          <w:sz w:val="22"/>
        </w:rPr>
        <w:t>0</w:t>
      </w:r>
      <w:r w:rsidRPr="007E55A8">
        <w:rPr>
          <w:bCs/>
          <w:color w:val="000000" w:themeColor="text1"/>
          <w:sz w:val="22"/>
        </w:rPr>
        <w:t xml:space="preserve"> </w:t>
      </w:r>
      <w:r w:rsidR="00280D54" w:rsidRPr="0014135A">
        <w:rPr>
          <w:rFonts w:cs="Times New Roman"/>
          <w:color w:val="000000" w:themeColor="text1"/>
          <w:sz w:val="22"/>
        </w:rPr>
        <w:t>μ</w:t>
      </w:r>
      <w:r w:rsidRPr="007E55A8">
        <w:rPr>
          <w:bCs/>
          <w:color w:val="000000" w:themeColor="text1"/>
          <w:sz w:val="22"/>
        </w:rPr>
        <w:t>mol) in Et</w:t>
      </w:r>
      <w:r w:rsidRPr="007E55A8">
        <w:rPr>
          <w:bCs/>
          <w:color w:val="000000" w:themeColor="text1"/>
          <w:sz w:val="22"/>
          <w:vertAlign w:val="subscript"/>
        </w:rPr>
        <w:t>2</w:t>
      </w:r>
      <w:r w:rsidRPr="007E55A8">
        <w:rPr>
          <w:bCs/>
          <w:color w:val="000000" w:themeColor="text1"/>
          <w:sz w:val="22"/>
        </w:rPr>
        <w:t>O (3.0</w:t>
      </w:r>
      <w:r w:rsidR="00280D54">
        <w:rPr>
          <w:bCs/>
          <w:color w:val="000000" w:themeColor="text1"/>
          <w:sz w:val="22"/>
        </w:rPr>
        <w:t>0</w:t>
      </w:r>
      <w:r w:rsidRPr="007E55A8">
        <w:rPr>
          <w:bCs/>
          <w:color w:val="000000" w:themeColor="text1"/>
          <w:sz w:val="22"/>
        </w:rPr>
        <w:t xml:space="preserve"> mL) was added dropwise a solution of LiBH</w:t>
      </w:r>
      <w:r w:rsidRPr="007E55A8">
        <w:rPr>
          <w:bCs/>
          <w:color w:val="000000" w:themeColor="text1"/>
          <w:sz w:val="22"/>
          <w:vertAlign w:val="subscript"/>
        </w:rPr>
        <w:t>4</w:t>
      </w:r>
      <w:r w:rsidRPr="007E55A8">
        <w:rPr>
          <w:bCs/>
          <w:color w:val="000000" w:themeColor="text1"/>
          <w:sz w:val="22"/>
        </w:rPr>
        <w:t xml:space="preserve"> in THF (2.0 M, 450 µL, 90</w:t>
      </w:r>
      <w:r w:rsidR="00280D54">
        <w:rPr>
          <w:bCs/>
          <w:color w:val="000000" w:themeColor="text1"/>
          <w:sz w:val="22"/>
        </w:rPr>
        <w:t>0</w:t>
      </w:r>
      <w:r w:rsidRPr="007E55A8">
        <w:rPr>
          <w:bCs/>
          <w:color w:val="000000" w:themeColor="text1"/>
          <w:sz w:val="22"/>
        </w:rPr>
        <w:t xml:space="preserve"> </w:t>
      </w:r>
      <w:r w:rsidR="00280D54" w:rsidRPr="0014135A">
        <w:rPr>
          <w:rFonts w:cs="Times New Roman"/>
          <w:color w:val="000000" w:themeColor="text1"/>
          <w:sz w:val="22"/>
        </w:rPr>
        <w:t>μ</w:t>
      </w:r>
      <w:r w:rsidRPr="007E55A8">
        <w:rPr>
          <w:bCs/>
          <w:color w:val="000000" w:themeColor="text1"/>
          <w:sz w:val="22"/>
        </w:rPr>
        <w:t xml:space="preserve">mol) at 0 ºC under nitrogen, and the mixture was stirred at room temperature for 2.0 h. MeOH was added slowly to quench and the solvent was then removed under reduced pressure. After brine was added, </w:t>
      </w:r>
      <w:r w:rsidR="006240BA">
        <w:rPr>
          <w:bCs/>
          <w:color w:val="000000" w:themeColor="text1"/>
          <w:sz w:val="22"/>
        </w:rPr>
        <w:t xml:space="preserve">the </w:t>
      </w:r>
      <w:r w:rsidRPr="007E55A8">
        <w:rPr>
          <w:bCs/>
          <w:color w:val="000000" w:themeColor="text1"/>
          <w:sz w:val="22"/>
        </w:rPr>
        <w:t>solution was extracted with CH</w:t>
      </w:r>
      <w:r w:rsidRPr="007E55A8">
        <w:rPr>
          <w:bCs/>
          <w:color w:val="000000" w:themeColor="text1"/>
          <w:sz w:val="22"/>
          <w:vertAlign w:val="subscript"/>
        </w:rPr>
        <w:t>2</w:t>
      </w:r>
      <w:r w:rsidRPr="007E55A8">
        <w:rPr>
          <w:bCs/>
          <w:color w:val="000000" w:themeColor="text1"/>
          <w:sz w:val="22"/>
        </w:rPr>
        <w:t>Cl</w:t>
      </w:r>
      <w:r w:rsidRPr="007E55A8">
        <w:rPr>
          <w:bCs/>
          <w:color w:val="000000" w:themeColor="text1"/>
          <w:sz w:val="22"/>
          <w:vertAlign w:val="subscript"/>
        </w:rPr>
        <w:t>2</w:t>
      </w:r>
      <w:r w:rsidRPr="007E55A8">
        <w:rPr>
          <w:bCs/>
          <w:color w:val="000000" w:themeColor="text1"/>
          <w:sz w:val="22"/>
        </w:rPr>
        <w:t>. The combined organic extracts were dried over MgSO</w:t>
      </w:r>
      <w:r w:rsidRPr="007E55A8">
        <w:rPr>
          <w:bCs/>
          <w:color w:val="000000" w:themeColor="text1"/>
          <w:sz w:val="22"/>
          <w:vertAlign w:val="subscript"/>
        </w:rPr>
        <w:t>4</w:t>
      </w:r>
      <w:r w:rsidRPr="007E55A8">
        <w:rPr>
          <w:bCs/>
          <w:color w:val="000000" w:themeColor="text1"/>
          <w:sz w:val="22"/>
        </w:rPr>
        <w:t>.</w:t>
      </w:r>
      <w:r w:rsidRPr="007E55A8">
        <w:rPr>
          <w:color w:val="000000" w:themeColor="text1"/>
          <w:sz w:val="22"/>
        </w:rPr>
        <w:t xml:space="preserve"> Concentration under reduced pressure gave </w:t>
      </w:r>
      <w:r w:rsidR="005E0988" w:rsidRPr="007E55A8">
        <w:rPr>
          <w:color w:val="000000" w:themeColor="text1"/>
          <w:sz w:val="22"/>
        </w:rPr>
        <w:t>alcohol</w:t>
      </w:r>
      <w:r w:rsidR="005E0988">
        <w:rPr>
          <w:color w:val="000000" w:themeColor="text1"/>
          <w:sz w:val="22"/>
        </w:rPr>
        <w:t xml:space="preserve"> </w:t>
      </w:r>
      <w:r w:rsidR="005E0988" w:rsidRPr="005E0988">
        <w:rPr>
          <w:b/>
          <w:bCs/>
          <w:color w:val="000000" w:themeColor="text1"/>
          <w:sz w:val="22"/>
        </w:rPr>
        <w:t>S2</w:t>
      </w:r>
      <w:r w:rsidRPr="007E55A8">
        <w:rPr>
          <w:color w:val="000000" w:themeColor="text1"/>
          <w:sz w:val="22"/>
        </w:rPr>
        <w:t>, which was used in next step without purification. To a solution of alcohol</w:t>
      </w:r>
      <w:r w:rsidR="005E0988">
        <w:rPr>
          <w:color w:val="000000" w:themeColor="text1"/>
          <w:sz w:val="22"/>
        </w:rPr>
        <w:t xml:space="preserve"> </w:t>
      </w:r>
      <w:r w:rsidR="005E0988" w:rsidRPr="005E0988">
        <w:rPr>
          <w:b/>
          <w:bCs/>
          <w:color w:val="000000" w:themeColor="text1"/>
          <w:sz w:val="22"/>
        </w:rPr>
        <w:t>S2</w:t>
      </w:r>
      <w:r w:rsidRPr="007E55A8">
        <w:rPr>
          <w:color w:val="000000" w:themeColor="text1"/>
          <w:sz w:val="22"/>
        </w:rPr>
        <w:t xml:space="preserve"> in MeCN (3.0</w:t>
      </w:r>
      <w:r w:rsidR="00F02C91">
        <w:rPr>
          <w:color w:val="000000" w:themeColor="text1"/>
          <w:sz w:val="22"/>
        </w:rPr>
        <w:t>0</w:t>
      </w:r>
      <w:r w:rsidRPr="007E55A8">
        <w:rPr>
          <w:color w:val="000000" w:themeColor="text1"/>
          <w:sz w:val="22"/>
        </w:rPr>
        <w:t xml:space="preserve"> mL) were added TEMPO (23.4 mg, 150 µmol), NaClO</w:t>
      </w:r>
      <w:r w:rsidRPr="007E55A8">
        <w:rPr>
          <w:color w:val="000000" w:themeColor="text1"/>
          <w:sz w:val="22"/>
          <w:vertAlign w:val="subscript"/>
        </w:rPr>
        <w:t>2</w:t>
      </w:r>
      <w:r w:rsidRPr="007E55A8">
        <w:rPr>
          <w:color w:val="000000" w:themeColor="text1"/>
          <w:sz w:val="22"/>
        </w:rPr>
        <w:t xml:space="preserve"> (67.8 mg, 750 µmol) and NaClO (81.0 µL, 60.0 µmol) at 0 ºC. This solution was allowed to stir at room </w:t>
      </w:r>
      <w:r w:rsidRPr="007E55A8">
        <w:rPr>
          <w:color w:val="000000" w:themeColor="text1"/>
          <w:sz w:val="22"/>
        </w:rPr>
        <w:lastRenderedPageBreak/>
        <w:t>temperature for 2.0 h. The reaction mixture was washed with saturated Na</w:t>
      </w:r>
      <w:r w:rsidRPr="007E55A8">
        <w:rPr>
          <w:color w:val="000000" w:themeColor="text1"/>
          <w:sz w:val="22"/>
          <w:vertAlign w:val="subscript"/>
        </w:rPr>
        <w:t>2</w:t>
      </w:r>
      <w:r w:rsidRPr="007E55A8">
        <w:rPr>
          <w:color w:val="000000" w:themeColor="text1"/>
          <w:sz w:val="22"/>
        </w:rPr>
        <w:t>S</w:t>
      </w:r>
      <w:r w:rsidRPr="007E55A8">
        <w:rPr>
          <w:color w:val="000000" w:themeColor="text1"/>
          <w:sz w:val="22"/>
          <w:vertAlign w:val="subscript"/>
        </w:rPr>
        <w:t>2</w:t>
      </w:r>
      <w:r w:rsidRPr="007E55A8">
        <w:rPr>
          <w:color w:val="000000" w:themeColor="text1"/>
          <w:sz w:val="22"/>
        </w:rPr>
        <w:t>O</w:t>
      </w:r>
      <w:r w:rsidRPr="007E55A8">
        <w:rPr>
          <w:color w:val="000000" w:themeColor="text1"/>
          <w:sz w:val="22"/>
          <w:vertAlign w:val="subscript"/>
        </w:rPr>
        <w:t>3</w:t>
      </w:r>
      <w:r w:rsidRPr="007E55A8">
        <w:rPr>
          <w:color w:val="000000" w:themeColor="text1"/>
          <w:sz w:val="22"/>
        </w:rPr>
        <w:t>, and extracted by EtOAc, and the extract was washed with brine and dried over MgSO</w:t>
      </w:r>
      <w:r w:rsidRPr="007E55A8">
        <w:rPr>
          <w:color w:val="000000" w:themeColor="text1"/>
          <w:sz w:val="22"/>
          <w:vertAlign w:val="subscript"/>
        </w:rPr>
        <w:t>4</w:t>
      </w:r>
      <w:r w:rsidRPr="007E55A8">
        <w:rPr>
          <w:color w:val="000000" w:themeColor="text1"/>
          <w:sz w:val="22"/>
        </w:rPr>
        <w:t xml:space="preserve">. Concentration under reduced pressure followed by flash chromatography over silica gel with </w:t>
      </w:r>
      <w:r w:rsidRPr="007E55A8">
        <w:rPr>
          <w:i/>
          <w:iCs/>
          <w:color w:val="000000" w:themeColor="text1"/>
          <w:sz w:val="22"/>
        </w:rPr>
        <w:t>n</w:t>
      </w:r>
      <w:r w:rsidRPr="007E55A8">
        <w:rPr>
          <w:color w:val="000000" w:themeColor="text1"/>
          <w:sz w:val="22"/>
        </w:rPr>
        <w:t>-hexane-EtOAc (3:1) gave Cbz-Val-</w:t>
      </w:r>
      <w:r w:rsidRPr="007E55A8">
        <w:rPr>
          <w:i/>
          <w:iCs/>
          <w:color w:val="000000" w:themeColor="text1"/>
          <w:sz w:val="22"/>
        </w:rPr>
        <w:t>ψ</w:t>
      </w:r>
      <w:r w:rsidRPr="007E55A8">
        <w:rPr>
          <w:color w:val="000000" w:themeColor="text1"/>
          <w:sz w:val="22"/>
        </w:rPr>
        <w:t>[(</w:t>
      </w:r>
      <w:r w:rsidRPr="007E55A8">
        <w:rPr>
          <w:i/>
          <w:iCs/>
          <w:color w:val="000000" w:themeColor="text1"/>
          <w:sz w:val="22"/>
        </w:rPr>
        <w:t>Z</w:t>
      </w:r>
      <w:r w:rsidRPr="007E55A8">
        <w:rPr>
          <w:color w:val="000000" w:themeColor="text1"/>
          <w:sz w:val="22"/>
        </w:rPr>
        <w:t>)- CCl=CH]-Leu-OH (</w:t>
      </w:r>
      <w:r w:rsidR="00B241DE">
        <w:rPr>
          <w:b/>
          <w:bCs/>
          <w:color w:val="000000" w:themeColor="text1"/>
          <w:sz w:val="22"/>
        </w:rPr>
        <w:t>6</w:t>
      </w:r>
      <w:r w:rsidRPr="007E55A8">
        <w:rPr>
          <w:color w:val="000000" w:themeColor="text1"/>
          <w:sz w:val="22"/>
        </w:rPr>
        <w:t>) as a clear oil (91.8 mg, 80%)</w:t>
      </w:r>
      <w:bookmarkEnd w:id="5"/>
      <w:r w:rsidRPr="007E55A8">
        <w:rPr>
          <w:color w:val="000000" w:themeColor="text1"/>
          <w:sz w:val="22"/>
        </w:rPr>
        <w:t>;</w:t>
      </w:r>
      <w:r w:rsidRPr="007E55A8">
        <w:rPr>
          <w:color w:val="000000" w:themeColor="text1"/>
          <w:sz w:val="22"/>
          <w:vertAlign w:val="superscript"/>
        </w:rPr>
        <w:t xml:space="preserve"> 1</w:t>
      </w:r>
      <w:r w:rsidRPr="007E55A8">
        <w:rPr>
          <w:color w:val="000000" w:themeColor="text1"/>
          <w:sz w:val="22"/>
        </w:rPr>
        <w:t>H NMR (500 MHz, CDCl</w:t>
      </w:r>
      <w:r w:rsidRPr="007E55A8">
        <w:rPr>
          <w:color w:val="000000" w:themeColor="text1"/>
          <w:sz w:val="22"/>
          <w:vertAlign w:val="subscript"/>
        </w:rPr>
        <w:t>3</w:t>
      </w:r>
      <w:r w:rsidRPr="007E55A8">
        <w:rPr>
          <w:color w:val="000000" w:themeColor="text1"/>
          <w:sz w:val="22"/>
        </w:rPr>
        <w:t>) δ 0.88-0.93 (</w:t>
      </w:r>
      <w:r w:rsidRPr="007E55A8">
        <w:rPr>
          <w:rFonts w:hint="eastAsia"/>
          <w:color w:val="000000" w:themeColor="text1"/>
          <w:sz w:val="22"/>
        </w:rPr>
        <w:t>9</w:t>
      </w:r>
      <w:r w:rsidRPr="007E55A8">
        <w:rPr>
          <w:color w:val="000000" w:themeColor="text1"/>
          <w:sz w:val="22"/>
        </w:rPr>
        <w:t>H</w:t>
      </w:r>
      <w:r w:rsidR="000D687D">
        <w:rPr>
          <w:color w:val="000000" w:themeColor="text1"/>
          <w:sz w:val="22"/>
        </w:rPr>
        <w:t>, m</w:t>
      </w:r>
      <w:r w:rsidRPr="007E55A8">
        <w:rPr>
          <w:color w:val="000000" w:themeColor="text1"/>
          <w:sz w:val="22"/>
        </w:rPr>
        <w:t>), 0.97 (</w:t>
      </w:r>
      <w:r w:rsidR="000D687D">
        <w:rPr>
          <w:color w:val="000000" w:themeColor="text1"/>
          <w:sz w:val="22"/>
        </w:rPr>
        <w:t xml:space="preserve">3H, </w:t>
      </w:r>
      <w:r w:rsidRPr="007E55A8">
        <w:rPr>
          <w:color w:val="000000" w:themeColor="text1"/>
          <w:sz w:val="22"/>
        </w:rPr>
        <w:t xml:space="preserve">d, </w:t>
      </w:r>
      <w:r w:rsidRPr="007E55A8">
        <w:rPr>
          <w:i/>
          <w:iCs/>
          <w:color w:val="000000" w:themeColor="text1"/>
          <w:sz w:val="22"/>
        </w:rPr>
        <w:t>J</w:t>
      </w:r>
      <w:r w:rsidRPr="007E55A8">
        <w:rPr>
          <w:color w:val="000000" w:themeColor="text1"/>
          <w:sz w:val="22"/>
        </w:rPr>
        <w:t xml:space="preserve"> = 6.7), 1.47-1.70 (3H</w:t>
      </w:r>
      <w:r w:rsidR="00FC6F2B">
        <w:rPr>
          <w:color w:val="000000" w:themeColor="text1"/>
          <w:sz w:val="22"/>
        </w:rPr>
        <w:t>, m</w:t>
      </w:r>
      <w:r w:rsidRPr="007E55A8">
        <w:rPr>
          <w:color w:val="000000" w:themeColor="text1"/>
          <w:sz w:val="22"/>
        </w:rPr>
        <w:t>), 1.84-1.90 (1H</w:t>
      </w:r>
      <w:r w:rsidR="00FC6F2B">
        <w:rPr>
          <w:color w:val="000000" w:themeColor="text1"/>
          <w:sz w:val="22"/>
        </w:rPr>
        <w:t>, m</w:t>
      </w:r>
      <w:r w:rsidRPr="007E55A8">
        <w:rPr>
          <w:color w:val="000000" w:themeColor="text1"/>
          <w:sz w:val="22"/>
        </w:rPr>
        <w:t>), 3.59-3.64 (1H</w:t>
      </w:r>
      <w:r w:rsidR="00FC6F2B">
        <w:rPr>
          <w:color w:val="000000" w:themeColor="text1"/>
          <w:sz w:val="22"/>
        </w:rPr>
        <w:t>, m</w:t>
      </w:r>
      <w:r w:rsidRPr="007E55A8">
        <w:rPr>
          <w:color w:val="000000" w:themeColor="text1"/>
          <w:sz w:val="22"/>
        </w:rPr>
        <w:t>), 4.00 (</w:t>
      </w:r>
      <w:r w:rsidR="00FC6F2B">
        <w:rPr>
          <w:color w:val="000000" w:themeColor="text1"/>
          <w:sz w:val="22"/>
        </w:rPr>
        <w:t xml:space="preserve">1H, </w:t>
      </w:r>
      <w:r w:rsidRPr="007E55A8">
        <w:rPr>
          <w:color w:val="000000" w:themeColor="text1"/>
          <w:sz w:val="22"/>
        </w:rPr>
        <w:t xml:space="preserve">t, </w:t>
      </w:r>
      <w:r w:rsidRPr="007E55A8">
        <w:rPr>
          <w:i/>
          <w:iCs/>
          <w:color w:val="000000" w:themeColor="text1"/>
          <w:sz w:val="22"/>
        </w:rPr>
        <w:t>J</w:t>
      </w:r>
      <w:r w:rsidRPr="007E55A8">
        <w:rPr>
          <w:color w:val="000000" w:themeColor="text1"/>
          <w:sz w:val="22"/>
        </w:rPr>
        <w:t xml:space="preserve"> = 9.4 Hz), 5.00 (</w:t>
      </w:r>
      <w:r w:rsidR="00FC6F2B">
        <w:rPr>
          <w:color w:val="000000" w:themeColor="text1"/>
          <w:sz w:val="22"/>
        </w:rPr>
        <w:t xml:space="preserve">1H, </w:t>
      </w:r>
      <w:r w:rsidRPr="007E55A8">
        <w:rPr>
          <w:color w:val="000000" w:themeColor="text1"/>
          <w:sz w:val="22"/>
        </w:rPr>
        <w:t xml:space="preserve">d, </w:t>
      </w:r>
      <w:r w:rsidRPr="007E55A8">
        <w:rPr>
          <w:i/>
          <w:iCs/>
          <w:color w:val="000000" w:themeColor="text1"/>
          <w:sz w:val="22"/>
        </w:rPr>
        <w:t>J</w:t>
      </w:r>
      <w:r w:rsidRPr="007E55A8">
        <w:rPr>
          <w:color w:val="000000" w:themeColor="text1"/>
          <w:sz w:val="22"/>
        </w:rPr>
        <w:t xml:space="preserve"> = 9.4 Hz), 5.10 (2H</w:t>
      </w:r>
      <w:r w:rsidR="00FC6F2B">
        <w:rPr>
          <w:color w:val="000000" w:themeColor="text1"/>
          <w:sz w:val="22"/>
        </w:rPr>
        <w:t>, s</w:t>
      </w:r>
      <w:r w:rsidRPr="007E55A8">
        <w:rPr>
          <w:color w:val="000000" w:themeColor="text1"/>
          <w:sz w:val="22"/>
        </w:rPr>
        <w:t>), 5.76 (</w:t>
      </w:r>
      <w:r w:rsidR="00FC6F2B">
        <w:rPr>
          <w:color w:val="000000" w:themeColor="text1"/>
          <w:sz w:val="22"/>
        </w:rPr>
        <w:t xml:space="preserve">1H, </w:t>
      </w:r>
      <w:r w:rsidRPr="007E55A8">
        <w:rPr>
          <w:color w:val="000000" w:themeColor="text1"/>
          <w:sz w:val="22"/>
        </w:rPr>
        <w:t xml:space="preserve">d, </w:t>
      </w:r>
      <w:r w:rsidRPr="007E55A8">
        <w:rPr>
          <w:i/>
          <w:iCs/>
          <w:color w:val="000000" w:themeColor="text1"/>
          <w:sz w:val="22"/>
        </w:rPr>
        <w:t>J</w:t>
      </w:r>
      <w:r w:rsidRPr="007E55A8">
        <w:rPr>
          <w:color w:val="000000" w:themeColor="text1"/>
          <w:sz w:val="22"/>
        </w:rPr>
        <w:t xml:space="preserve"> = 9.4 Hz), 7.31-7.38 (6H</w:t>
      </w:r>
      <w:r w:rsidR="00FC6F2B">
        <w:rPr>
          <w:color w:val="000000" w:themeColor="text1"/>
          <w:sz w:val="22"/>
        </w:rPr>
        <w:t>, m</w:t>
      </w:r>
      <w:r w:rsidRPr="007E55A8">
        <w:rPr>
          <w:color w:val="000000" w:themeColor="text1"/>
          <w:sz w:val="22"/>
        </w:rPr>
        <w:t xml:space="preserve">); </w:t>
      </w:r>
      <w:r w:rsidRPr="007E55A8">
        <w:rPr>
          <w:color w:val="000000" w:themeColor="text1"/>
          <w:sz w:val="22"/>
          <w:vertAlign w:val="superscript"/>
        </w:rPr>
        <w:t>13</w:t>
      </w:r>
      <w:r w:rsidRPr="007E55A8">
        <w:rPr>
          <w:color w:val="000000" w:themeColor="text1"/>
          <w:sz w:val="22"/>
        </w:rPr>
        <w:t>C{</w:t>
      </w:r>
      <w:r w:rsidRPr="007E55A8">
        <w:rPr>
          <w:color w:val="000000" w:themeColor="text1"/>
          <w:sz w:val="22"/>
          <w:vertAlign w:val="superscript"/>
        </w:rPr>
        <w:t>1</w:t>
      </w:r>
      <w:r w:rsidRPr="007E55A8">
        <w:rPr>
          <w:color w:val="000000" w:themeColor="text1"/>
          <w:sz w:val="22"/>
        </w:rPr>
        <w:t>H} NMR (125 MHz, CDCl</w:t>
      </w:r>
      <w:r w:rsidRPr="007E55A8">
        <w:rPr>
          <w:color w:val="000000" w:themeColor="text1"/>
          <w:sz w:val="22"/>
          <w:vertAlign w:val="subscript"/>
        </w:rPr>
        <w:t>3</w:t>
      </w:r>
      <w:r w:rsidRPr="007E55A8">
        <w:rPr>
          <w:color w:val="000000" w:themeColor="text1"/>
          <w:sz w:val="22"/>
        </w:rPr>
        <w:t xml:space="preserve">) δ 18.9, 19.7, 22.3, 22.8, 25.9, 30.7, 41.2, 43.2, 63.6, 67.1, 126.3, 128.2, 128.3 (2C), 128.7 (2C), 136.2, 136.5, 155.8, 178.2; HRMS (ESI), </w:t>
      </w:r>
      <w:r w:rsidRPr="007E55A8">
        <w:rPr>
          <w:i/>
          <w:iCs/>
          <w:color w:val="000000" w:themeColor="text1"/>
          <w:sz w:val="22"/>
        </w:rPr>
        <w:t>m</w:t>
      </w:r>
      <w:r w:rsidRPr="007E55A8">
        <w:rPr>
          <w:color w:val="000000" w:themeColor="text1"/>
          <w:sz w:val="22"/>
        </w:rPr>
        <w:t>/</w:t>
      </w:r>
      <w:r w:rsidRPr="007E55A8">
        <w:rPr>
          <w:i/>
          <w:iCs/>
          <w:color w:val="000000" w:themeColor="text1"/>
          <w:sz w:val="22"/>
        </w:rPr>
        <w:t>z</w:t>
      </w:r>
      <w:r w:rsidRPr="007E55A8">
        <w:rPr>
          <w:color w:val="000000" w:themeColor="text1"/>
          <w:sz w:val="22"/>
        </w:rPr>
        <w:t xml:space="preserve"> calcd for C</w:t>
      </w:r>
      <w:r w:rsidRPr="007E55A8">
        <w:rPr>
          <w:color w:val="000000" w:themeColor="text1"/>
          <w:sz w:val="22"/>
          <w:vertAlign w:val="subscript"/>
        </w:rPr>
        <w:t>20</w:t>
      </w:r>
      <w:r w:rsidRPr="007E55A8">
        <w:rPr>
          <w:color w:val="000000" w:themeColor="text1"/>
          <w:sz w:val="22"/>
        </w:rPr>
        <w:t>H</w:t>
      </w:r>
      <w:r w:rsidRPr="007E55A8">
        <w:rPr>
          <w:color w:val="000000" w:themeColor="text1"/>
          <w:sz w:val="22"/>
          <w:vertAlign w:val="subscript"/>
        </w:rPr>
        <w:t>29</w:t>
      </w:r>
      <w:r w:rsidRPr="007E55A8">
        <w:rPr>
          <w:color w:val="000000" w:themeColor="text1"/>
          <w:sz w:val="22"/>
        </w:rPr>
        <w:t>ClNO</w:t>
      </w:r>
      <w:r w:rsidRPr="007E55A8">
        <w:rPr>
          <w:color w:val="000000" w:themeColor="text1"/>
          <w:sz w:val="22"/>
          <w:vertAlign w:val="subscript"/>
        </w:rPr>
        <w:t>4</w:t>
      </w:r>
      <w:r w:rsidRPr="007E55A8">
        <w:rPr>
          <w:color w:val="000000" w:themeColor="text1"/>
          <w:sz w:val="22"/>
        </w:rPr>
        <w:t xml:space="preserve"> [M+H]</w:t>
      </w:r>
      <w:r w:rsidRPr="007E55A8">
        <w:rPr>
          <w:color w:val="000000" w:themeColor="text1"/>
          <w:sz w:val="22"/>
          <w:vertAlign w:val="superscript"/>
        </w:rPr>
        <w:t>+</w:t>
      </w:r>
      <w:r w:rsidRPr="007E55A8">
        <w:rPr>
          <w:color w:val="000000" w:themeColor="text1"/>
          <w:sz w:val="22"/>
        </w:rPr>
        <w:t xml:space="preserve"> 382.1780, found 382.1781.</w:t>
      </w:r>
    </w:p>
    <w:p w14:paraId="4655BC49" w14:textId="35549DE3" w:rsidR="00816A10" w:rsidRPr="007E55A8" w:rsidRDefault="00816A10" w:rsidP="00210CB4">
      <w:pPr>
        <w:rPr>
          <w:color w:val="000000" w:themeColor="text1"/>
          <w:sz w:val="22"/>
        </w:rPr>
      </w:pPr>
    </w:p>
    <w:p w14:paraId="7CE8642D" w14:textId="77777777" w:rsidR="00A85BDE" w:rsidRPr="007E55A8" w:rsidRDefault="00A85BDE" w:rsidP="00210CB4">
      <w:pPr>
        <w:rPr>
          <w:color w:val="000000" w:themeColor="text1"/>
          <w:sz w:val="22"/>
        </w:rPr>
      </w:pPr>
    </w:p>
    <w:p w14:paraId="1C8242F0" w14:textId="3FCC27B9" w:rsidR="00A85BDE" w:rsidRPr="007E55A8" w:rsidRDefault="00342711" w:rsidP="006A3094">
      <w:pPr>
        <w:jc w:val="center"/>
        <w:rPr>
          <w:color w:val="000000" w:themeColor="text1"/>
          <w:sz w:val="22"/>
        </w:rPr>
      </w:pPr>
      <w:r>
        <w:object w:dxaOrig="6854" w:dyaOrig="4865" w14:anchorId="2E5E42A8">
          <v:shape id="_x0000_i1027" type="#_x0000_t75" style="width:342.8pt;height:243.4pt" o:ole="">
            <v:imagedata r:id="rId12" o:title=""/>
          </v:shape>
          <o:OLEObject Type="Embed" ProgID="ChemDraw.Document.6.0" ShapeID="_x0000_i1027" DrawAspect="Content" ObjectID="_1763996237" r:id="rId13"/>
        </w:object>
      </w:r>
    </w:p>
    <w:p w14:paraId="4061682C" w14:textId="233B0AFB" w:rsidR="00DC4E93" w:rsidRPr="00DC4E93" w:rsidRDefault="00DC4E93" w:rsidP="00DC4E93">
      <w:pPr>
        <w:rPr>
          <w:color w:val="000000" w:themeColor="text1"/>
          <w:sz w:val="22"/>
        </w:rPr>
      </w:pPr>
      <w:r w:rsidRPr="00DC4E93">
        <w:rPr>
          <w:b/>
          <w:bCs/>
          <w:color w:val="000000" w:themeColor="text1"/>
          <w:sz w:val="22"/>
        </w:rPr>
        <w:t>Benzyl ((3</w:t>
      </w:r>
      <w:r w:rsidRPr="00DC4E93">
        <w:rPr>
          <w:b/>
          <w:bCs/>
          <w:i/>
          <w:iCs/>
          <w:color w:val="000000" w:themeColor="text1"/>
          <w:sz w:val="22"/>
        </w:rPr>
        <w:t>S</w:t>
      </w:r>
      <w:r w:rsidRPr="00DC4E93">
        <w:rPr>
          <w:b/>
          <w:bCs/>
          <w:color w:val="000000" w:themeColor="text1"/>
          <w:sz w:val="22"/>
        </w:rPr>
        <w:t>,6</w:t>
      </w:r>
      <w:r w:rsidRPr="00DC4E93">
        <w:rPr>
          <w:b/>
          <w:bCs/>
          <w:i/>
          <w:iCs/>
          <w:color w:val="000000" w:themeColor="text1"/>
          <w:sz w:val="22"/>
        </w:rPr>
        <w:t>R</w:t>
      </w:r>
      <w:r w:rsidRPr="00DC4E93">
        <w:rPr>
          <w:b/>
          <w:bCs/>
          <w:color w:val="000000" w:themeColor="text1"/>
          <w:sz w:val="22"/>
        </w:rPr>
        <w:t>,</w:t>
      </w:r>
      <w:r w:rsidRPr="00DC4E93">
        <w:rPr>
          <w:b/>
          <w:bCs/>
          <w:i/>
          <w:iCs/>
          <w:color w:val="000000" w:themeColor="text1"/>
          <w:sz w:val="22"/>
        </w:rPr>
        <w:t>Z</w:t>
      </w:r>
      <w:r w:rsidRPr="00DC4E93">
        <w:rPr>
          <w:b/>
          <w:bCs/>
          <w:color w:val="000000" w:themeColor="text1"/>
          <w:sz w:val="22"/>
        </w:rPr>
        <w:t>)-6-(((</w:t>
      </w:r>
      <w:r w:rsidRPr="00DC4E93">
        <w:rPr>
          <w:b/>
          <w:bCs/>
          <w:i/>
          <w:iCs/>
          <w:color w:val="000000" w:themeColor="text1"/>
          <w:sz w:val="22"/>
        </w:rPr>
        <w:t>S</w:t>
      </w:r>
      <w:r w:rsidRPr="00DC4E93">
        <w:rPr>
          <w:b/>
          <w:bCs/>
          <w:color w:val="000000" w:themeColor="text1"/>
          <w:sz w:val="22"/>
        </w:rPr>
        <w:t>)-1-(benzo[d]thiazol-2-yl)-1-oxo-3-((</w:t>
      </w:r>
      <w:r w:rsidRPr="00DC4E93">
        <w:rPr>
          <w:b/>
          <w:bCs/>
          <w:i/>
          <w:iCs/>
          <w:color w:val="000000" w:themeColor="text1"/>
          <w:sz w:val="22"/>
        </w:rPr>
        <w:t>S</w:t>
      </w:r>
      <w:r w:rsidRPr="00DC4E93">
        <w:rPr>
          <w:b/>
          <w:bCs/>
          <w:color w:val="000000" w:themeColor="text1"/>
          <w:sz w:val="22"/>
        </w:rPr>
        <w:t>)-2-oxopyrrolidin-3-yl)propan-2-yl)carbamoyl)-4-chloro-2,8-dimethylnon-4-en-3-yl)carbamate</w:t>
      </w:r>
      <w:r w:rsidRPr="00DC4E93">
        <w:rPr>
          <w:color w:val="000000" w:themeColor="text1"/>
          <w:sz w:val="22"/>
        </w:rPr>
        <w:t xml:space="preserve"> (TKB</w:t>
      </w:r>
      <w:r w:rsidR="00342711">
        <w:rPr>
          <w:color w:val="000000" w:themeColor="text1"/>
          <w:sz w:val="22"/>
        </w:rPr>
        <w:t>0</w:t>
      </w:r>
      <w:r w:rsidRPr="00DC4E93">
        <w:rPr>
          <w:color w:val="000000" w:themeColor="text1"/>
          <w:sz w:val="22"/>
        </w:rPr>
        <w:t>130</w:t>
      </w:r>
      <w:r w:rsidR="009A2DA7">
        <w:rPr>
          <w:color w:val="000000" w:themeColor="text1"/>
          <w:sz w:val="22"/>
        </w:rPr>
        <w:t xml:space="preserve">, </w:t>
      </w:r>
      <w:r w:rsidR="009A2DA7" w:rsidRPr="009A2DA7">
        <w:rPr>
          <w:b/>
          <w:bCs/>
          <w:color w:val="000000" w:themeColor="text1"/>
          <w:sz w:val="22"/>
        </w:rPr>
        <w:t>5</w:t>
      </w:r>
      <w:r w:rsidRPr="00DC4E93">
        <w:rPr>
          <w:color w:val="000000" w:themeColor="text1"/>
          <w:sz w:val="22"/>
        </w:rPr>
        <w:t xml:space="preserve">) : To a solution of Boc protected amine </w:t>
      </w:r>
      <w:r w:rsidRPr="00DC4E93">
        <w:rPr>
          <w:b/>
          <w:bCs/>
          <w:color w:val="000000" w:themeColor="text1"/>
          <w:sz w:val="22"/>
        </w:rPr>
        <w:t>7</w:t>
      </w:r>
      <w:r w:rsidRPr="00DC4E93">
        <w:rPr>
          <w:color w:val="000000" w:themeColor="text1"/>
          <w:sz w:val="22"/>
        </w:rPr>
        <w:t xml:space="preserve"> (75.9 mg, 195 μmol) in CH</w:t>
      </w:r>
      <w:r w:rsidRPr="00DC4E93">
        <w:rPr>
          <w:color w:val="000000" w:themeColor="text1"/>
          <w:sz w:val="22"/>
          <w:vertAlign w:val="subscript"/>
        </w:rPr>
        <w:t>2</w:t>
      </w:r>
      <w:r w:rsidRPr="00DC4E93">
        <w:rPr>
          <w:color w:val="000000" w:themeColor="text1"/>
          <w:sz w:val="22"/>
        </w:rPr>
        <w:t>Cl</w:t>
      </w:r>
      <w:r w:rsidRPr="00DC4E93">
        <w:rPr>
          <w:color w:val="000000" w:themeColor="text1"/>
          <w:sz w:val="22"/>
          <w:vertAlign w:val="subscript"/>
        </w:rPr>
        <w:t>2</w:t>
      </w:r>
      <w:r w:rsidRPr="00DC4E93">
        <w:rPr>
          <w:color w:val="000000" w:themeColor="text1"/>
          <w:sz w:val="22"/>
        </w:rPr>
        <w:t xml:space="preserve"> (1.95 mL) was added dropwise a solution of HBF</w:t>
      </w:r>
      <w:r w:rsidRPr="00DC4E93">
        <w:rPr>
          <w:color w:val="000000" w:themeColor="text1"/>
          <w:sz w:val="22"/>
          <w:vertAlign w:val="subscript"/>
        </w:rPr>
        <w:t>4</w:t>
      </w:r>
      <w:r w:rsidRPr="00DC4E93">
        <w:rPr>
          <w:color w:val="000000" w:themeColor="text1"/>
          <w:sz w:val="22"/>
        </w:rPr>
        <w:t>·OEt</w:t>
      </w:r>
      <w:r w:rsidRPr="00DC4E93">
        <w:rPr>
          <w:color w:val="000000" w:themeColor="text1"/>
          <w:sz w:val="22"/>
          <w:vertAlign w:val="subscript"/>
        </w:rPr>
        <w:t>2</w:t>
      </w:r>
      <w:r w:rsidRPr="00DC4E93">
        <w:rPr>
          <w:color w:val="000000" w:themeColor="text1"/>
          <w:sz w:val="22"/>
        </w:rPr>
        <w:t xml:space="preserve"> (93.8 μL, 684 μmol) at 0 ºC under nitrogen, and the mixture was stirred at room temperature for 1 h. The reaction mixture was concentration under reduced pressure, and the crude solid was washed by Et</w:t>
      </w:r>
      <w:r w:rsidRPr="00DC4E93">
        <w:rPr>
          <w:color w:val="000000" w:themeColor="text1"/>
          <w:sz w:val="22"/>
          <w:vertAlign w:val="subscript"/>
        </w:rPr>
        <w:t>2</w:t>
      </w:r>
      <w:r w:rsidRPr="00DC4E93">
        <w:rPr>
          <w:color w:val="000000" w:themeColor="text1"/>
          <w:sz w:val="22"/>
        </w:rPr>
        <w:t xml:space="preserve">O in 2% MeOH. The crude </w:t>
      </w:r>
      <w:r w:rsidR="00C44959" w:rsidRPr="00C44959">
        <w:rPr>
          <w:color w:val="000000" w:themeColor="text1"/>
          <w:sz w:val="22"/>
        </w:rPr>
        <w:t>amine HBF</w:t>
      </w:r>
      <w:r w:rsidR="00C44959" w:rsidRPr="00C44959">
        <w:rPr>
          <w:color w:val="000000" w:themeColor="text1"/>
          <w:sz w:val="22"/>
          <w:vertAlign w:val="subscript"/>
        </w:rPr>
        <w:t>4</w:t>
      </w:r>
      <w:r w:rsidR="00C44959" w:rsidRPr="00C44959">
        <w:rPr>
          <w:color w:val="000000" w:themeColor="text1"/>
          <w:sz w:val="22"/>
        </w:rPr>
        <w:t xml:space="preserve"> salt</w:t>
      </w:r>
      <w:r w:rsidR="000B66BB">
        <w:rPr>
          <w:color w:val="000000" w:themeColor="text1"/>
          <w:sz w:val="22"/>
        </w:rPr>
        <w:t xml:space="preserve"> </w:t>
      </w:r>
      <w:r w:rsidR="000B66BB" w:rsidRPr="000B66BB">
        <w:rPr>
          <w:b/>
          <w:bCs/>
          <w:color w:val="000000" w:themeColor="text1"/>
          <w:sz w:val="22"/>
        </w:rPr>
        <w:t>8</w:t>
      </w:r>
      <w:r w:rsidRPr="00DC4E93">
        <w:rPr>
          <w:color w:val="000000" w:themeColor="text1"/>
          <w:sz w:val="22"/>
        </w:rPr>
        <w:t xml:space="preserve"> was used immediately in next step without purification.</w:t>
      </w:r>
      <w:r w:rsidR="000B66BB">
        <w:rPr>
          <w:rFonts w:hint="eastAsia"/>
          <w:color w:val="000000" w:themeColor="text1"/>
          <w:sz w:val="22"/>
        </w:rPr>
        <w:t xml:space="preserve"> </w:t>
      </w:r>
      <w:r w:rsidRPr="00DC4E93">
        <w:rPr>
          <w:rFonts w:hint="eastAsia"/>
          <w:color w:val="000000" w:themeColor="text1"/>
          <w:sz w:val="22"/>
        </w:rPr>
        <w:t xml:space="preserve">To a solution of crude </w:t>
      </w:r>
      <w:r w:rsidR="000B66BB" w:rsidRPr="00C44959">
        <w:rPr>
          <w:color w:val="000000" w:themeColor="text1"/>
          <w:sz w:val="22"/>
        </w:rPr>
        <w:t>amine HBF</w:t>
      </w:r>
      <w:r w:rsidR="000B66BB" w:rsidRPr="00C44959">
        <w:rPr>
          <w:color w:val="000000" w:themeColor="text1"/>
          <w:sz w:val="22"/>
          <w:vertAlign w:val="subscript"/>
        </w:rPr>
        <w:t>4</w:t>
      </w:r>
      <w:r w:rsidR="000B66BB" w:rsidRPr="00C44959">
        <w:rPr>
          <w:color w:val="000000" w:themeColor="text1"/>
          <w:sz w:val="22"/>
        </w:rPr>
        <w:t xml:space="preserve"> salt</w:t>
      </w:r>
      <w:r w:rsidR="000B66BB">
        <w:rPr>
          <w:color w:val="000000" w:themeColor="text1"/>
          <w:sz w:val="22"/>
        </w:rPr>
        <w:t xml:space="preserve"> </w:t>
      </w:r>
      <w:r w:rsidR="000B66BB" w:rsidRPr="000B66BB">
        <w:rPr>
          <w:b/>
          <w:bCs/>
          <w:color w:val="000000" w:themeColor="text1"/>
          <w:sz w:val="22"/>
        </w:rPr>
        <w:t>8</w:t>
      </w:r>
      <w:r w:rsidRPr="00DC4E93">
        <w:rPr>
          <w:color w:val="000000" w:themeColor="text1"/>
          <w:sz w:val="22"/>
        </w:rPr>
        <w:t xml:space="preserve"> in MeCN (1.95 mL) was added acid </w:t>
      </w:r>
      <w:r w:rsidR="00344D0B">
        <w:rPr>
          <w:b/>
          <w:bCs/>
          <w:color w:val="000000" w:themeColor="text1"/>
          <w:sz w:val="22"/>
        </w:rPr>
        <w:t>6</w:t>
      </w:r>
      <w:r w:rsidRPr="00DC4E93">
        <w:rPr>
          <w:b/>
          <w:bCs/>
          <w:color w:val="000000" w:themeColor="text1"/>
          <w:sz w:val="22"/>
        </w:rPr>
        <w:t xml:space="preserve"> </w:t>
      </w:r>
      <w:r w:rsidRPr="00DC4E93">
        <w:rPr>
          <w:color w:val="000000" w:themeColor="text1"/>
          <w:sz w:val="22"/>
        </w:rPr>
        <w:t>(74.5 mg, 195 μmol), COMU (83.5 mg, 195 μmol) and DIPEA (66 μL, 391 μL) at 0 ºC under nitrogen for 3 h. The reaction mixture was quenched by saturated aqueous NH</w:t>
      </w:r>
      <w:r w:rsidRPr="00DC4E93">
        <w:rPr>
          <w:color w:val="000000" w:themeColor="text1"/>
          <w:sz w:val="22"/>
          <w:vertAlign w:val="subscript"/>
        </w:rPr>
        <w:t>4</w:t>
      </w:r>
      <w:r w:rsidRPr="00DC4E93">
        <w:rPr>
          <w:color w:val="000000" w:themeColor="text1"/>
          <w:sz w:val="22"/>
        </w:rPr>
        <w:t>Cl and extracted with EtOAc. The extract was washed with brine and dried over MgSO</w:t>
      </w:r>
      <w:r w:rsidRPr="00DC4E93">
        <w:rPr>
          <w:color w:val="000000" w:themeColor="text1"/>
          <w:sz w:val="22"/>
          <w:vertAlign w:val="subscript"/>
        </w:rPr>
        <w:t>4</w:t>
      </w:r>
      <w:r w:rsidRPr="00DC4E93">
        <w:rPr>
          <w:color w:val="000000" w:themeColor="text1"/>
          <w:sz w:val="22"/>
        </w:rPr>
        <w:t xml:space="preserve">. </w:t>
      </w:r>
      <w:r w:rsidR="00BB42EB" w:rsidRPr="00BB42EB">
        <w:rPr>
          <w:bCs/>
          <w:color w:val="000000" w:themeColor="text1"/>
          <w:sz w:val="22"/>
        </w:rPr>
        <w:t xml:space="preserve">The crude compound was roughly purified using automatic flash column chromatography system </w:t>
      </w:r>
      <w:r w:rsidR="00BB42EB" w:rsidRPr="00BB42EB">
        <w:rPr>
          <w:rFonts w:hint="eastAsia"/>
          <w:bCs/>
          <w:color w:val="000000" w:themeColor="text1"/>
          <w:sz w:val="22"/>
        </w:rPr>
        <w:t>(</w:t>
      </w:r>
      <w:r w:rsidR="00BB42EB" w:rsidRPr="00BB42EB">
        <w:rPr>
          <w:bCs/>
          <w:color w:val="000000" w:themeColor="text1"/>
          <w:sz w:val="22"/>
        </w:rPr>
        <w:t xml:space="preserve">Isolera One, </w:t>
      </w:r>
      <w:r w:rsidR="00BB42EB" w:rsidRPr="00BB42EB">
        <w:rPr>
          <w:bCs/>
          <w:iCs/>
          <w:color w:val="000000" w:themeColor="text1"/>
          <w:sz w:val="22"/>
        </w:rPr>
        <w:t>CHCl</w:t>
      </w:r>
      <w:r w:rsidR="00BB42EB" w:rsidRPr="00BB42EB">
        <w:rPr>
          <w:bCs/>
          <w:iCs/>
          <w:color w:val="000000" w:themeColor="text1"/>
          <w:sz w:val="22"/>
          <w:vertAlign w:val="subscript"/>
        </w:rPr>
        <w:t>3</w:t>
      </w:r>
      <w:r w:rsidR="00BB42EB" w:rsidRPr="00BB42EB">
        <w:rPr>
          <w:bCs/>
          <w:color w:val="000000" w:themeColor="text1"/>
          <w:sz w:val="22"/>
        </w:rPr>
        <w:t>/MeOH = 100:0 to 94:6)</w:t>
      </w:r>
      <w:r w:rsidR="00BB42EB" w:rsidRPr="00BB42EB">
        <w:rPr>
          <w:rFonts w:hint="eastAsia"/>
          <w:bCs/>
          <w:color w:val="000000" w:themeColor="text1"/>
          <w:sz w:val="22"/>
        </w:rPr>
        <w:t xml:space="preserve"> </w:t>
      </w:r>
      <w:r w:rsidR="00BB42EB" w:rsidRPr="00BB42EB">
        <w:rPr>
          <w:bCs/>
          <w:color w:val="000000" w:themeColor="text1"/>
          <w:sz w:val="22"/>
        </w:rPr>
        <w:t>to obtain the title</w:t>
      </w:r>
      <w:r w:rsidR="00BB42EB" w:rsidRPr="00BB42EB">
        <w:rPr>
          <w:rFonts w:hint="eastAsia"/>
          <w:bCs/>
          <w:color w:val="000000" w:themeColor="text1"/>
          <w:sz w:val="22"/>
        </w:rPr>
        <w:t xml:space="preserve"> </w:t>
      </w:r>
      <w:r w:rsidR="00BB42EB" w:rsidRPr="00BB42EB">
        <w:rPr>
          <w:bCs/>
          <w:color w:val="000000" w:themeColor="text1"/>
          <w:sz w:val="22"/>
        </w:rPr>
        <w:t xml:space="preserve">compound </w:t>
      </w:r>
      <w:r w:rsidR="00F42183">
        <w:rPr>
          <w:b/>
          <w:bCs/>
          <w:color w:val="000000" w:themeColor="text1"/>
          <w:sz w:val="22"/>
        </w:rPr>
        <w:t>5</w:t>
      </w:r>
      <w:r w:rsidR="00BB42EB" w:rsidRPr="00BB42EB">
        <w:rPr>
          <w:b/>
          <w:bCs/>
          <w:color w:val="000000" w:themeColor="text1"/>
          <w:sz w:val="22"/>
        </w:rPr>
        <w:t xml:space="preserve"> </w:t>
      </w:r>
      <w:r w:rsidR="00BB42EB" w:rsidRPr="00BB42EB">
        <w:rPr>
          <w:bCs/>
          <w:color w:val="000000" w:themeColor="text1"/>
          <w:sz w:val="22"/>
        </w:rPr>
        <w:t>(T</w:t>
      </w:r>
      <w:r w:rsidR="00BB42EB" w:rsidRPr="00BB42EB">
        <w:rPr>
          <w:rFonts w:hint="eastAsia"/>
          <w:bCs/>
          <w:color w:val="000000" w:themeColor="text1"/>
          <w:sz w:val="22"/>
        </w:rPr>
        <w:t>KB</w:t>
      </w:r>
      <w:r w:rsidR="00F42183">
        <w:rPr>
          <w:bCs/>
          <w:color w:val="000000" w:themeColor="text1"/>
          <w:sz w:val="22"/>
        </w:rPr>
        <w:t>0130</w:t>
      </w:r>
      <w:r w:rsidR="00BB42EB" w:rsidRPr="00BB42EB">
        <w:rPr>
          <w:bCs/>
          <w:color w:val="000000" w:themeColor="text1"/>
          <w:sz w:val="22"/>
        </w:rPr>
        <w:t xml:space="preserve">). </w:t>
      </w:r>
      <w:r w:rsidR="00BB42EB" w:rsidRPr="00BB42EB">
        <w:rPr>
          <w:color w:val="000000" w:themeColor="text1"/>
          <w:sz w:val="22"/>
        </w:rPr>
        <w:t>Further purification was</w:t>
      </w:r>
      <w:r w:rsidR="00BB42EB" w:rsidRPr="00BB42EB">
        <w:rPr>
          <w:rFonts w:hint="eastAsia"/>
          <w:color w:val="000000" w:themeColor="text1"/>
          <w:sz w:val="22"/>
        </w:rPr>
        <w:t xml:space="preserve"> </w:t>
      </w:r>
      <w:r w:rsidR="00BB42EB" w:rsidRPr="00BB42EB">
        <w:rPr>
          <w:color w:val="000000" w:themeColor="text1"/>
          <w:sz w:val="22"/>
        </w:rPr>
        <w:t xml:space="preserve">performed by preparative RP-HPLC to </w:t>
      </w:r>
      <w:r w:rsidR="00D054A8">
        <w:rPr>
          <w:bCs/>
          <w:color w:val="000000" w:themeColor="text1"/>
          <w:sz w:val="22"/>
        </w:rPr>
        <w:t>obtain</w:t>
      </w:r>
      <w:r w:rsidR="00BB42EB" w:rsidRPr="00BB42EB">
        <w:rPr>
          <w:bCs/>
          <w:color w:val="000000" w:themeColor="text1"/>
          <w:sz w:val="22"/>
        </w:rPr>
        <w:t xml:space="preserve"> the title compound</w:t>
      </w:r>
      <w:r w:rsidR="00BB42EB" w:rsidRPr="00BB42EB">
        <w:rPr>
          <w:b/>
          <w:color w:val="000000" w:themeColor="text1"/>
          <w:sz w:val="22"/>
        </w:rPr>
        <w:t xml:space="preserve"> </w:t>
      </w:r>
      <w:r w:rsidR="00CE2D3D">
        <w:rPr>
          <w:b/>
          <w:color w:val="000000" w:themeColor="text1"/>
          <w:sz w:val="22"/>
        </w:rPr>
        <w:t>5</w:t>
      </w:r>
      <w:r w:rsidR="00BB42EB" w:rsidRPr="00BB42EB">
        <w:rPr>
          <w:b/>
          <w:color w:val="000000" w:themeColor="text1"/>
          <w:sz w:val="22"/>
        </w:rPr>
        <w:t xml:space="preserve"> </w:t>
      </w:r>
      <w:r w:rsidR="00BB42EB" w:rsidRPr="00BB42EB">
        <w:rPr>
          <w:bCs/>
          <w:color w:val="000000" w:themeColor="text1"/>
          <w:sz w:val="22"/>
        </w:rPr>
        <w:t>as pale yellow powder (</w:t>
      </w:r>
      <w:r w:rsidR="00AB43A1">
        <w:rPr>
          <w:bCs/>
          <w:color w:val="000000" w:themeColor="text1"/>
          <w:sz w:val="22"/>
        </w:rPr>
        <w:t>6.55</w:t>
      </w:r>
      <w:r w:rsidR="00BB42EB" w:rsidRPr="00BB42EB">
        <w:rPr>
          <w:bCs/>
          <w:color w:val="000000" w:themeColor="text1"/>
          <w:sz w:val="22"/>
        </w:rPr>
        <w:t xml:space="preserve"> mg, </w:t>
      </w:r>
      <w:r w:rsidR="00AB43A1">
        <w:rPr>
          <w:bCs/>
          <w:color w:val="000000" w:themeColor="text1"/>
          <w:sz w:val="22"/>
        </w:rPr>
        <w:t>5.1</w:t>
      </w:r>
      <w:r w:rsidR="00BB42EB" w:rsidRPr="00BB42EB">
        <w:rPr>
          <w:bCs/>
          <w:color w:val="000000" w:themeColor="text1"/>
          <w:sz w:val="22"/>
        </w:rPr>
        <w:t>% in 2 steps):</w:t>
      </w:r>
      <w:r w:rsidRPr="00DC4E93">
        <w:rPr>
          <w:color w:val="000000" w:themeColor="text1"/>
          <w:sz w:val="22"/>
        </w:rPr>
        <w:t xml:space="preserve">; </w:t>
      </w:r>
      <w:r w:rsidRPr="00DC4E93">
        <w:rPr>
          <w:color w:val="000000" w:themeColor="text1"/>
          <w:sz w:val="22"/>
          <w:vertAlign w:val="superscript"/>
        </w:rPr>
        <w:t>1</w:t>
      </w:r>
      <w:r w:rsidRPr="00DC4E93">
        <w:rPr>
          <w:color w:val="000000" w:themeColor="text1"/>
          <w:sz w:val="22"/>
        </w:rPr>
        <w:t>H NMR (500 MHz, CDCl</w:t>
      </w:r>
      <w:r w:rsidRPr="00DC4E93">
        <w:rPr>
          <w:color w:val="000000" w:themeColor="text1"/>
          <w:sz w:val="22"/>
          <w:vertAlign w:val="subscript"/>
        </w:rPr>
        <w:t>3</w:t>
      </w:r>
      <w:r w:rsidRPr="00DC4E93">
        <w:rPr>
          <w:color w:val="000000" w:themeColor="text1"/>
          <w:sz w:val="22"/>
        </w:rPr>
        <w:t>) δ 0.855 (</w:t>
      </w:r>
      <w:r w:rsidR="00E412D9">
        <w:rPr>
          <w:color w:val="000000" w:themeColor="text1"/>
          <w:sz w:val="22"/>
        </w:rPr>
        <w:t xml:space="preserve">3H, </w:t>
      </w:r>
      <w:r w:rsidRPr="00DC4E93">
        <w:rPr>
          <w:color w:val="000000" w:themeColor="text1"/>
          <w:sz w:val="22"/>
        </w:rPr>
        <w:t xml:space="preserve">d, </w:t>
      </w:r>
      <w:r w:rsidRPr="00DC4E93">
        <w:rPr>
          <w:i/>
          <w:color w:val="000000" w:themeColor="text1"/>
          <w:sz w:val="22"/>
        </w:rPr>
        <w:t>J</w:t>
      </w:r>
      <w:r w:rsidRPr="00DC4E93">
        <w:rPr>
          <w:color w:val="000000" w:themeColor="text1"/>
          <w:sz w:val="22"/>
        </w:rPr>
        <w:t xml:space="preserve"> = 6.6 Hz), 0.901-0.964 (9H</w:t>
      </w:r>
      <w:r w:rsidR="00E412D9">
        <w:rPr>
          <w:color w:val="000000" w:themeColor="text1"/>
          <w:sz w:val="22"/>
        </w:rPr>
        <w:t>, m</w:t>
      </w:r>
      <w:r w:rsidRPr="00DC4E93">
        <w:rPr>
          <w:color w:val="000000" w:themeColor="text1"/>
          <w:sz w:val="22"/>
        </w:rPr>
        <w:t>), 1.25 (1H</w:t>
      </w:r>
      <w:r w:rsidR="00E412D9">
        <w:rPr>
          <w:color w:val="000000" w:themeColor="text1"/>
          <w:sz w:val="22"/>
        </w:rPr>
        <w:t>, s</w:t>
      </w:r>
      <w:r w:rsidRPr="00DC4E93">
        <w:rPr>
          <w:color w:val="000000" w:themeColor="text1"/>
          <w:sz w:val="22"/>
        </w:rPr>
        <w:t>), 1.42-1.60 (2H</w:t>
      </w:r>
      <w:r w:rsidR="00E412D9">
        <w:rPr>
          <w:color w:val="000000" w:themeColor="text1"/>
          <w:sz w:val="22"/>
        </w:rPr>
        <w:t>, m</w:t>
      </w:r>
      <w:r w:rsidRPr="00DC4E93">
        <w:rPr>
          <w:color w:val="000000" w:themeColor="text1"/>
          <w:sz w:val="22"/>
        </w:rPr>
        <w:t>), 1.69-1.73 (1H</w:t>
      </w:r>
      <w:r w:rsidR="00E412D9">
        <w:rPr>
          <w:color w:val="000000" w:themeColor="text1"/>
          <w:sz w:val="22"/>
        </w:rPr>
        <w:t>, m</w:t>
      </w:r>
      <w:r w:rsidRPr="00DC4E93">
        <w:rPr>
          <w:color w:val="000000" w:themeColor="text1"/>
          <w:sz w:val="22"/>
        </w:rPr>
        <w:t>), 1.90-2.02 (2H</w:t>
      </w:r>
      <w:r w:rsidR="00E412D9">
        <w:rPr>
          <w:color w:val="000000" w:themeColor="text1"/>
          <w:sz w:val="22"/>
        </w:rPr>
        <w:t>, m</w:t>
      </w:r>
      <w:r w:rsidRPr="00DC4E93">
        <w:rPr>
          <w:color w:val="000000" w:themeColor="text1"/>
          <w:sz w:val="22"/>
        </w:rPr>
        <w:t>), 2.13-2.16 (2H</w:t>
      </w:r>
      <w:r w:rsidR="00E412D9">
        <w:rPr>
          <w:color w:val="000000" w:themeColor="text1"/>
          <w:sz w:val="22"/>
        </w:rPr>
        <w:t>, m</w:t>
      </w:r>
      <w:r w:rsidRPr="00DC4E93">
        <w:rPr>
          <w:color w:val="000000" w:themeColor="text1"/>
          <w:sz w:val="22"/>
        </w:rPr>
        <w:t>), 2.52-.2.58 (2H</w:t>
      </w:r>
      <w:r w:rsidR="00E412D9">
        <w:rPr>
          <w:color w:val="000000" w:themeColor="text1"/>
          <w:sz w:val="22"/>
        </w:rPr>
        <w:t>, m</w:t>
      </w:r>
      <w:r w:rsidRPr="00DC4E93">
        <w:rPr>
          <w:color w:val="000000" w:themeColor="text1"/>
          <w:sz w:val="22"/>
        </w:rPr>
        <w:t>), 3.33-3.35 (2H</w:t>
      </w:r>
      <w:r w:rsidR="00E412D9">
        <w:rPr>
          <w:color w:val="000000" w:themeColor="text1"/>
          <w:sz w:val="22"/>
        </w:rPr>
        <w:t>, m</w:t>
      </w:r>
      <w:r w:rsidRPr="00DC4E93">
        <w:rPr>
          <w:color w:val="000000" w:themeColor="text1"/>
          <w:sz w:val="22"/>
        </w:rPr>
        <w:t>), 3.50-3.55 (1H</w:t>
      </w:r>
      <w:r w:rsidR="00E412D9">
        <w:rPr>
          <w:color w:val="000000" w:themeColor="text1"/>
          <w:sz w:val="22"/>
        </w:rPr>
        <w:t xml:space="preserve">, </w:t>
      </w:r>
      <w:r w:rsidR="00E412D9">
        <w:rPr>
          <w:color w:val="000000" w:themeColor="text1"/>
          <w:sz w:val="22"/>
        </w:rPr>
        <w:lastRenderedPageBreak/>
        <w:t>m</w:t>
      </w:r>
      <w:r w:rsidRPr="00DC4E93">
        <w:rPr>
          <w:color w:val="000000" w:themeColor="text1"/>
          <w:sz w:val="22"/>
        </w:rPr>
        <w:t>), 4.04 (</w:t>
      </w:r>
      <w:r w:rsidR="001D4230">
        <w:rPr>
          <w:color w:val="000000" w:themeColor="text1"/>
          <w:sz w:val="22"/>
        </w:rPr>
        <w:t xml:space="preserve">1H, </w:t>
      </w:r>
      <w:r w:rsidRPr="00DC4E93">
        <w:rPr>
          <w:color w:val="000000" w:themeColor="text1"/>
          <w:sz w:val="22"/>
        </w:rPr>
        <w:t xml:space="preserve">t, </w:t>
      </w:r>
      <w:r w:rsidRPr="00DC4E93">
        <w:rPr>
          <w:i/>
          <w:color w:val="000000" w:themeColor="text1"/>
          <w:sz w:val="22"/>
        </w:rPr>
        <w:t>J</w:t>
      </w:r>
      <w:r w:rsidRPr="00DC4E93">
        <w:rPr>
          <w:color w:val="000000" w:themeColor="text1"/>
          <w:sz w:val="22"/>
        </w:rPr>
        <w:t xml:space="preserve"> = 9.05 Hz), 5.10 (2H</w:t>
      </w:r>
      <w:r w:rsidR="001D4230">
        <w:rPr>
          <w:color w:val="000000" w:themeColor="text1"/>
          <w:sz w:val="22"/>
        </w:rPr>
        <w:t>, s</w:t>
      </w:r>
      <w:r w:rsidRPr="00DC4E93">
        <w:rPr>
          <w:color w:val="000000" w:themeColor="text1"/>
          <w:sz w:val="22"/>
        </w:rPr>
        <w:t>), 5.16 (</w:t>
      </w:r>
      <w:r w:rsidR="001D4230">
        <w:rPr>
          <w:color w:val="000000" w:themeColor="text1"/>
          <w:sz w:val="22"/>
        </w:rPr>
        <w:t xml:space="preserve">1H, </w:t>
      </w:r>
      <w:r w:rsidRPr="00DC4E93">
        <w:rPr>
          <w:color w:val="000000" w:themeColor="text1"/>
          <w:sz w:val="22"/>
        </w:rPr>
        <w:t xml:space="preserve">d, </w:t>
      </w:r>
      <w:r w:rsidRPr="00DC4E93">
        <w:rPr>
          <w:i/>
          <w:color w:val="000000" w:themeColor="text1"/>
          <w:sz w:val="22"/>
        </w:rPr>
        <w:t>J</w:t>
      </w:r>
      <w:r w:rsidRPr="00DC4E93">
        <w:rPr>
          <w:color w:val="000000" w:themeColor="text1"/>
          <w:sz w:val="22"/>
        </w:rPr>
        <w:t xml:space="preserve"> = 9.25 Hz), 5.71-5.76 (1H</w:t>
      </w:r>
      <w:r w:rsidR="001D4230">
        <w:rPr>
          <w:color w:val="000000" w:themeColor="text1"/>
          <w:sz w:val="22"/>
        </w:rPr>
        <w:t>, m</w:t>
      </w:r>
      <w:r w:rsidRPr="00DC4E93">
        <w:rPr>
          <w:color w:val="000000" w:themeColor="text1"/>
          <w:sz w:val="22"/>
        </w:rPr>
        <w:t>), 5.80-5.81 (1H</w:t>
      </w:r>
      <w:r w:rsidR="001D4230">
        <w:rPr>
          <w:color w:val="000000" w:themeColor="text1"/>
          <w:sz w:val="22"/>
        </w:rPr>
        <w:t>, m</w:t>
      </w:r>
      <w:r w:rsidRPr="00DC4E93">
        <w:rPr>
          <w:color w:val="000000" w:themeColor="text1"/>
          <w:sz w:val="22"/>
        </w:rPr>
        <w:t>), 7.29-7.38 (5H</w:t>
      </w:r>
      <w:r w:rsidR="001D4230">
        <w:rPr>
          <w:color w:val="000000" w:themeColor="text1"/>
          <w:sz w:val="22"/>
        </w:rPr>
        <w:t>, m</w:t>
      </w:r>
      <w:r w:rsidRPr="00DC4E93">
        <w:rPr>
          <w:color w:val="000000" w:themeColor="text1"/>
          <w:sz w:val="22"/>
        </w:rPr>
        <w:t>), 7.52-7.59 (2H</w:t>
      </w:r>
      <w:r w:rsidR="001D4230">
        <w:rPr>
          <w:color w:val="000000" w:themeColor="text1"/>
          <w:sz w:val="22"/>
        </w:rPr>
        <w:t>, m</w:t>
      </w:r>
      <w:r w:rsidRPr="00DC4E93">
        <w:rPr>
          <w:color w:val="000000" w:themeColor="text1"/>
          <w:sz w:val="22"/>
        </w:rPr>
        <w:t>), 7.64 (</w:t>
      </w:r>
      <w:r w:rsidR="004D4175">
        <w:rPr>
          <w:color w:val="000000" w:themeColor="text1"/>
          <w:sz w:val="22"/>
        </w:rPr>
        <w:t xml:space="preserve">1H, </w:t>
      </w:r>
      <w:r w:rsidRPr="00DC4E93">
        <w:rPr>
          <w:color w:val="000000" w:themeColor="text1"/>
          <w:sz w:val="22"/>
        </w:rPr>
        <w:t xml:space="preserve">d, </w:t>
      </w:r>
      <w:r w:rsidRPr="00DC4E93">
        <w:rPr>
          <w:i/>
          <w:color w:val="000000" w:themeColor="text1"/>
          <w:sz w:val="22"/>
        </w:rPr>
        <w:t>J</w:t>
      </w:r>
      <w:r w:rsidRPr="00DC4E93">
        <w:rPr>
          <w:color w:val="000000" w:themeColor="text1"/>
          <w:sz w:val="22"/>
        </w:rPr>
        <w:t xml:space="preserve"> = 6.6 Hz), 7.97-7.99 (1H</w:t>
      </w:r>
      <w:r w:rsidR="004D4175">
        <w:rPr>
          <w:color w:val="000000" w:themeColor="text1"/>
          <w:sz w:val="22"/>
        </w:rPr>
        <w:t>, m</w:t>
      </w:r>
      <w:r w:rsidRPr="00DC4E93">
        <w:rPr>
          <w:color w:val="000000" w:themeColor="text1"/>
          <w:sz w:val="22"/>
        </w:rPr>
        <w:t>), 8.17 (</w:t>
      </w:r>
      <w:r w:rsidR="004D4175">
        <w:rPr>
          <w:color w:val="000000" w:themeColor="text1"/>
          <w:sz w:val="22"/>
        </w:rPr>
        <w:t xml:space="preserve">1H, </w:t>
      </w:r>
      <w:r w:rsidRPr="00DC4E93">
        <w:rPr>
          <w:color w:val="000000" w:themeColor="text1"/>
          <w:sz w:val="22"/>
        </w:rPr>
        <w:t xml:space="preserve">d, </w:t>
      </w:r>
      <w:r w:rsidRPr="00DC4E93">
        <w:rPr>
          <w:i/>
          <w:color w:val="000000" w:themeColor="text1"/>
          <w:sz w:val="22"/>
        </w:rPr>
        <w:t>J</w:t>
      </w:r>
      <w:r w:rsidRPr="00DC4E93">
        <w:rPr>
          <w:color w:val="000000" w:themeColor="text1"/>
          <w:sz w:val="22"/>
        </w:rPr>
        <w:t xml:space="preserve"> = 7.8 Hz); </w:t>
      </w:r>
      <w:r w:rsidRPr="00DC4E93">
        <w:rPr>
          <w:color w:val="000000" w:themeColor="text1"/>
          <w:sz w:val="22"/>
          <w:vertAlign w:val="superscript"/>
        </w:rPr>
        <w:t>13</w:t>
      </w:r>
      <w:r w:rsidRPr="00DC4E93">
        <w:rPr>
          <w:color w:val="000000" w:themeColor="text1"/>
          <w:sz w:val="22"/>
        </w:rPr>
        <w:t>C{</w:t>
      </w:r>
      <w:r w:rsidRPr="00DC4E93">
        <w:rPr>
          <w:color w:val="000000" w:themeColor="text1"/>
          <w:sz w:val="22"/>
          <w:vertAlign w:val="superscript"/>
        </w:rPr>
        <w:t>1</w:t>
      </w:r>
      <w:r w:rsidRPr="00DC4E93">
        <w:rPr>
          <w:color w:val="000000" w:themeColor="text1"/>
          <w:sz w:val="22"/>
        </w:rPr>
        <w:t>H} NMR (125 MHz, CDCl</w:t>
      </w:r>
      <w:r w:rsidRPr="00DC4E93">
        <w:rPr>
          <w:color w:val="000000" w:themeColor="text1"/>
          <w:sz w:val="22"/>
          <w:vertAlign w:val="subscript"/>
        </w:rPr>
        <w:t>3</w:t>
      </w:r>
      <w:r w:rsidRPr="00DC4E93">
        <w:rPr>
          <w:color w:val="000000" w:themeColor="text1"/>
          <w:sz w:val="22"/>
        </w:rPr>
        <w:t>) δ 18.6, 19.8, 22.4, 22.9, 25.8, 28.8, 29.4, 30.7, 33.7, 39.0, 40</w:t>
      </w:r>
      <w:r w:rsidRPr="00DC4E93">
        <w:rPr>
          <w:rFonts w:hint="eastAsia"/>
          <w:color w:val="000000" w:themeColor="text1"/>
          <w:sz w:val="22"/>
        </w:rPr>
        <w:t>.</w:t>
      </w:r>
      <w:r w:rsidRPr="00DC4E93">
        <w:rPr>
          <w:color w:val="000000" w:themeColor="text1"/>
          <w:sz w:val="22"/>
        </w:rPr>
        <w:t xml:space="preserve">6, 41.1, 44.9, 54.9, 63.5, 67.0, 122.6, 125.8, 127.2, 127.6, 128.1, 128.2, 128.3, 128.7 (2C), 135.7, 136.5, 137.4, 153.6, 155.8, 164.1, 173.0, 179.7, 192.5; HRMS (ESI), </w:t>
      </w:r>
      <w:r w:rsidRPr="00DC4E93">
        <w:rPr>
          <w:i/>
          <w:color w:val="000000" w:themeColor="text1"/>
          <w:sz w:val="22"/>
        </w:rPr>
        <w:t>m</w:t>
      </w:r>
      <w:r w:rsidRPr="00DC4E93">
        <w:rPr>
          <w:color w:val="000000" w:themeColor="text1"/>
          <w:sz w:val="22"/>
        </w:rPr>
        <w:t>/</w:t>
      </w:r>
      <w:r w:rsidRPr="00DC4E93">
        <w:rPr>
          <w:i/>
          <w:color w:val="000000" w:themeColor="text1"/>
          <w:sz w:val="22"/>
        </w:rPr>
        <w:t>z</w:t>
      </w:r>
      <w:r w:rsidRPr="00DC4E93">
        <w:rPr>
          <w:color w:val="000000" w:themeColor="text1"/>
          <w:sz w:val="22"/>
        </w:rPr>
        <w:t xml:space="preserve"> calcd for C</w:t>
      </w:r>
      <w:r w:rsidRPr="00DC4E93">
        <w:rPr>
          <w:color w:val="000000" w:themeColor="text1"/>
          <w:sz w:val="22"/>
          <w:vertAlign w:val="subscript"/>
        </w:rPr>
        <w:t>34</w:t>
      </w:r>
      <w:r w:rsidRPr="00DC4E93">
        <w:rPr>
          <w:color w:val="000000" w:themeColor="text1"/>
          <w:sz w:val="22"/>
        </w:rPr>
        <w:t>H</w:t>
      </w:r>
      <w:r w:rsidRPr="00DC4E93">
        <w:rPr>
          <w:color w:val="000000" w:themeColor="text1"/>
          <w:sz w:val="22"/>
          <w:vertAlign w:val="subscript"/>
        </w:rPr>
        <w:t>42</w:t>
      </w:r>
      <w:r w:rsidRPr="00DC4E93">
        <w:rPr>
          <w:color w:val="000000" w:themeColor="text1"/>
          <w:sz w:val="22"/>
        </w:rPr>
        <w:t>ClN</w:t>
      </w:r>
      <w:r w:rsidRPr="00DC4E93">
        <w:rPr>
          <w:color w:val="000000" w:themeColor="text1"/>
          <w:sz w:val="22"/>
          <w:vertAlign w:val="subscript"/>
        </w:rPr>
        <w:t>4</w:t>
      </w:r>
      <w:r w:rsidRPr="00DC4E93">
        <w:rPr>
          <w:color w:val="000000" w:themeColor="text1"/>
          <w:sz w:val="22"/>
        </w:rPr>
        <w:t>O</w:t>
      </w:r>
      <w:r w:rsidRPr="00DC4E93">
        <w:rPr>
          <w:color w:val="000000" w:themeColor="text1"/>
          <w:sz w:val="22"/>
          <w:vertAlign w:val="subscript"/>
        </w:rPr>
        <w:t>5</w:t>
      </w:r>
      <w:r w:rsidRPr="00DC4E93">
        <w:rPr>
          <w:color w:val="000000" w:themeColor="text1"/>
          <w:sz w:val="22"/>
        </w:rPr>
        <w:t>S [M+H]</w:t>
      </w:r>
      <w:r w:rsidRPr="00DC4E93">
        <w:rPr>
          <w:color w:val="000000" w:themeColor="text1"/>
          <w:sz w:val="22"/>
          <w:vertAlign w:val="superscript"/>
        </w:rPr>
        <w:t>+</w:t>
      </w:r>
      <w:r w:rsidRPr="00DC4E93">
        <w:rPr>
          <w:color w:val="000000" w:themeColor="text1"/>
          <w:sz w:val="22"/>
        </w:rPr>
        <w:t xml:space="preserve"> 653.2559, found 653.2563.</w:t>
      </w:r>
    </w:p>
    <w:p w14:paraId="6ADE18E4" w14:textId="77777777" w:rsidR="00A85BDE" w:rsidRDefault="00A85BDE" w:rsidP="00210CB4">
      <w:pPr>
        <w:rPr>
          <w:color w:val="000000" w:themeColor="text1"/>
          <w:sz w:val="22"/>
        </w:rPr>
      </w:pPr>
    </w:p>
    <w:p w14:paraId="41C4333C" w14:textId="77777777" w:rsidR="00C35FC8" w:rsidRDefault="00C35FC8" w:rsidP="00210CB4">
      <w:pPr>
        <w:rPr>
          <w:color w:val="000000" w:themeColor="text1"/>
          <w:sz w:val="22"/>
        </w:rPr>
        <w:sectPr w:rsidR="00C35FC8" w:rsidSect="00F55479">
          <w:pgSz w:w="11906" w:h="16838"/>
          <w:pgMar w:top="1440" w:right="1080" w:bottom="1440" w:left="1080" w:header="851" w:footer="992" w:gutter="0"/>
          <w:cols w:space="425"/>
          <w:docGrid w:type="lines" w:linePitch="360"/>
        </w:sectPr>
      </w:pPr>
    </w:p>
    <w:p w14:paraId="4290FE8E" w14:textId="7C20122F" w:rsidR="00C35FC8" w:rsidRPr="00BB5E7F" w:rsidRDefault="009C50CB" w:rsidP="00BB5E7F">
      <w:pPr>
        <w:pStyle w:val="1"/>
        <w:jc w:val="center"/>
        <w:rPr>
          <w:rFonts w:ascii="Times New Roman" w:hAnsi="Times New Roman" w:cs="Times New Roman"/>
          <w:b/>
          <w:bCs/>
        </w:rPr>
      </w:pPr>
      <w:bookmarkStart w:id="6" w:name="_Toc147845336"/>
      <w:r w:rsidRPr="00BB5E7F">
        <w:rPr>
          <w:rFonts w:ascii="Times New Roman" w:hAnsi="Times New Roman" w:cs="Times New Roman"/>
          <w:b/>
          <w:bCs/>
        </w:rPr>
        <w:lastRenderedPageBreak/>
        <w:t xml:space="preserve">III. </w:t>
      </w:r>
      <w:r w:rsidRPr="00BB5E7F">
        <w:rPr>
          <w:rFonts w:ascii="Times New Roman" w:hAnsi="Times New Roman" w:cs="Times New Roman"/>
          <w:b/>
          <w:bCs/>
          <w:vertAlign w:val="superscript"/>
        </w:rPr>
        <w:t>1</w:t>
      </w:r>
      <w:r w:rsidRPr="00BB5E7F">
        <w:rPr>
          <w:rFonts w:ascii="Times New Roman" w:hAnsi="Times New Roman" w:cs="Times New Roman"/>
          <w:b/>
          <w:bCs/>
        </w:rPr>
        <w:t xml:space="preserve">H NMR and </w:t>
      </w:r>
      <w:r w:rsidRPr="00BB5E7F">
        <w:rPr>
          <w:rFonts w:ascii="Times New Roman" w:hAnsi="Times New Roman" w:cs="Times New Roman"/>
          <w:b/>
          <w:bCs/>
          <w:vertAlign w:val="superscript"/>
        </w:rPr>
        <w:t>13</w:t>
      </w:r>
      <w:r w:rsidRPr="00BB5E7F">
        <w:rPr>
          <w:rFonts w:ascii="Times New Roman" w:hAnsi="Times New Roman" w:cs="Times New Roman"/>
          <w:b/>
          <w:bCs/>
        </w:rPr>
        <w:t xml:space="preserve">C NMR charts </w:t>
      </w:r>
      <w:r w:rsidR="00526CEF" w:rsidRPr="00BB5E7F">
        <w:rPr>
          <w:rFonts w:ascii="Times New Roman" w:hAnsi="Times New Roman" w:cs="Times New Roman"/>
          <w:b/>
          <w:bCs/>
        </w:rPr>
        <w:t>(</w:t>
      </w:r>
      <w:r w:rsidR="00BB5E7F" w:rsidRPr="00BB5E7F">
        <w:rPr>
          <w:rFonts w:ascii="Times New Roman" w:hAnsi="Times New Roman" w:cs="Times New Roman"/>
          <w:b/>
          <w:bCs/>
        </w:rPr>
        <w:t>5, TKB0130</w:t>
      </w:r>
      <w:r w:rsidR="00526CEF" w:rsidRPr="00BB5E7F">
        <w:rPr>
          <w:rFonts w:ascii="Times New Roman" w:hAnsi="Times New Roman" w:cs="Times New Roman"/>
          <w:b/>
          <w:bCs/>
        </w:rPr>
        <w:t>)</w:t>
      </w:r>
      <w:bookmarkEnd w:id="6"/>
    </w:p>
    <w:p w14:paraId="5795DFFA" w14:textId="55BD08F4" w:rsidR="00C35FC8" w:rsidRDefault="00687E63" w:rsidP="00210CB4">
      <w:pPr>
        <w:rPr>
          <w:color w:val="000000" w:themeColor="text1"/>
          <w:sz w:val="22"/>
        </w:rPr>
      </w:pPr>
      <w:r>
        <w:rPr>
          <w:noProof/>
        </w:rPr>
        <w:object w:dxaOrig="1440" w:dyaOrig="1440" w14:anchorId="1C5350A7">
          <v:shape id="_x0000_s1029" type="#_x0000_t75" style="position:absolute;left:0;text-align:left;margin-left:1082.65pt;margin-top:235pt;width:124.1pt;height:65.85pt;z-index:251659264;mso-position-horizontal:right;mso-position-horizontal-relative:text;mso-position-vertical-relative:text" filled="t" fillcolor="white [3212]">
            <v:imagedata r:id="rId14" o:title=""/>
          </v:shape>
          <o:OLEObject Type="Embed" ProgID="ChemDraw.Document.6.0" ShapeID="_x0000_s1029" DrawAspect="Content" ObjectID="_1763996238" r:id="rId15"/>
        </w:object>
      </w:r>
      <w:r w:rsidR="005D079C">
        <w:rPr>
          <w:noProof/>
        </w:rPr>
        <w:drawing>
          <wp:inline distT="0" distB="0" distL="0" distR="0" wp14:anchorId="2218E0D2" wp14:editId="2F75A385">
            <wp:extent cx="5879160" cy="4155120"/>
            <wp:effectExtent l="0" t="0" r="7620" b="0"/>
            <wp:docPr id="1573999946"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999946" name="図 1" descr="ダイアグラム&#10;&#10;自動的に生成された説明"/>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79160" cy="4155120"/>
                    </a:xfrm>
                    <a:prstGeom prst="rect">
                      <a:avLst/>
                    </a:prstGeom>
                    <a:noFill/>
                    <a:ln>
                      <a:noFill/>
                    </a:ln>
                  </pic:spPr>
                </pic:pic>
              </a:graphicData>
            </a:graphic>
          </wp:inline>
        </w:drawing>
      </w:r>
    </w:p>
    <w:p w14:paraId="4467DEC3" w14:textId="500D61C4" w:rsidR="00BB5E7F" w:rsidRDefault="00687E63" w:rsidP="00210CB4">
      <w:pPr>
        <w:rPr>
          <w:color w:val="000000" w:themeColor="text1"/>
          <w:sz w:val="22"/>
        </w:rPr>
      </w:pPr>
      <w:r>
        <w:rPr>
          <w:noProof/>
        </w:rPr>
        <w:object w:dxaOrig="1440" w:dyaOrig="1440" w14:anchorId="1C5350A7">
          <v:shape id="_x0000_s1030" type="#_x0000_t75" style="position:absolute;left:0;text-align:left;margin-left:358.3pt;margin-top:282.35pt;width:124.1pt;height:65.85pt;z-index:251660288;mso-position-horizontal-relative:text;mso-position-vertical-relative:text" filled="t" fillcolor="white [3212]">
            <v:imagedata r:id="rId14" o:title=""/>
          </v:shape>
          <o:OLEObject Type="Embed" ProgID="ChemDraw.Document.6.0" ShapeID="_x0000_s1030" DrawAspect="Content" ObjectID="_1763996239" r:id="rId17"/>
        </w:object>
      </w:r>
      <w:r w:rsidR="005D079C">
        <w:rPr>
          <w:noProof/>
        </w:rPr>
        <w:drawing>
          <wp:inline distT="0" distB="0" distL="0" distR="0" wp14:anchorId="05182617" wp14:editId="0A79E141">
            <wp:extent cx="5868360" cy="4147560"/>
            <wp:effectExtent l="0" t="0" r="0" b="5715"/>
            <wp:docPr id="36720287" name="図 2" descr="アンテナ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20287" name="図 2" descr="アンテナ が含まれている画像&#10;&#10;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68360" cy="4147560"/>
                    </a:xfrm>
                    <a:prstGeom prst="rect">
                      <a:avLst/>
                    </a:prstGeom>
                    <a:noFill/>
                    <a:ln>
                      <a:noFill/>
                    </a:ln>
                  </pic:spPr>
                </pic:pic>
              </a:graphicData>
            </a:graphic>
          </wp:inline>
        </w:drawing>
      </w:r>
    </w:p>
    <w:p w14:paraId="523303F0" w14:textId="77777777" w:rsidR="00956DC8" w:rsidRDefault="00956DC8" w:rsidP="00210CB4">
      <w:pPr>
        <w:rPr>
          <w:color w:val="000000" w:themeColor="text1"/>
          <w:sz w:val="22"/>
        </w:rPr>
        <w:sectPr w:rsidR="00956DC8" w:rsidSect="00F55479">
          <w:pgSz w:w="11906" w:h="16838"/>
          <w:pgMar w:top="1440" w:right="1080" w:bottom="1440" w:left="1080" w:header="851" w:footer="992" w:gutter="0"/>
          <w:cols w:space="425"/>
          <w:docGrid w:type="lines" w:linePitch="360"/>
        </w:sectPr>
      </w:pPr>
    </w:p>
    <w:p w14:paraId="3F85F1C3" w14:textId="41262B64" w:rsidR="00BB5E7F" w:rsidRPr="004F4B8A" w:rsidRDefault="007D1EF8" w:rsidP="004F4B8A">
      <w:pPr>
        <w:pStyle w:val="1"/>
        <w:jc w:val="center"/>
        <w:rPr>
          <w:rFonts w:ascii="Times New Roman" w:hAnsi="Times New Roman" w:cs="Times New Roman"/>
          <w:b/>
          <w:bCs/>
        </w:rPr>
      </w:pPr>
      <w:bookmarkStart w:id="7" w:name="_Toc147845337"/>
      <w:r w:rsidRPr="004F4B8A">
        <w:rPr>
          <w:rFonts w:ascii="Times New Roman" w:hAnsi="Times New Roman" w:cs="Times New Roman"/>
          <w:b/>
          <w:bCs/>
        </w:rPr>
        <w:lastRenderedPageBreak/>
        <w:t>IV. High Resolution Mass Spectrometry (HRMS) charts (5, TKB</w:t>
      </w:r>
      <w:r w:rsidR="00342711">
        <w:rPr>
          <w:rFonts w:ascii="Times New Roman" w:hAnsi="Times New Roman" w:cs="Times New Roman" w:hint="eastAsia"/>
          <w:b/>
          <w:bCs/>
        </w:rPr>
        <w:t>0</w:t>
      </w:r>
      <w:r w:rsidRPr="004F4B8A">
        <w:rPr>
          <w:rFonts w:ascii="Times New Roman" w:hAnsi="Times New Roman" w:cs="Times New Roman"/>
          <w:b/>
          <w:bCs/>
        </w:rPr>
        <w:t>130)</w:t>
      </w:r>
      <w:bookmarkEnd w:id="7"/>
    </w:p>
    <w:p w14:paraId="48C2B870" w14:textId="27B3BC3F" w:rsidR="00BB5E7F" w:rsidRDefault="00687E63" w:rsidP="0006255E">
      <w:pPr>
        <w:jc w:val="center"/>
        <w:rPr>
          <w:color w:val="000000" w:themeColor="text1"/>
          <w:sz w:val="22"/>
        </w:rPr>
      </w:pPr>
      <w:r>
        <w:rPr>
          <w:noProof/>
        </w:rPr>
        <w:object w:dxaOrig="1440" w:dyaOrig="1440" w14:anchorId="1C5350A7">
          <v:shape id="_x0000_s1031" type="#_x0000_t75" style="position:absolute;left:0;text-align:left;margin-left:111.8pt;margin-top:310.15pt;width:162.3pt;height:86.15pt;z-index:251661312;mso-position-horizontal-relative:text;mso-position-vertical-relative:text" filled="t" fillcolor="white [3212]">
            <v:imagedata r:id="rId14" o:title=""/>
          </v:shape>
          <o:OLEObject Type="Embed" ProgID="ChemDraw.Document.6.0" ShapeID="_x0000_s1031" DrawAspect="Content" ObjectID="_1763996240" r:id="rId19"/>
        </w:object>
      </w:r>
      <w:r w:rsidR="0006255E">
        <w:rPr>
          <w:noProof/>
        </w:rPr>
        <w:drawing>
          <wp:inline distT="0" distB="0" distL="0" distR="0" wp14:anchorId="4366627C" wp14:editId="213CDB74">
            <wp:extent cx="5660280" cy="8008200"/>
            <wp:effectExtent l="0" t="0" r="0" b="0"/>
            <wp:docPr id="137120284" name="図 3" descr="ダイアグラム, 概略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20284" name="図 3" descr="ダイアグラム, 概略図&#10;&#10;自動的に生成された説明"/>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60280" cy="8008200"/>
                    </a:xfrm>
                    <a:prstGeom prst="rect">
                      <a:avLst/>
                    </a:prstGeom>
                    <a:noFill/>
                    <a:ln>
                      <a:noFill/>
                    </a:ln>
                  </pic:spPr>
                </pic:pic>
              </a:graphicData>
            </a:graphic>
          </wp:inline>
        </w:drawing>
      </w:r>
    </w:p>
    <w:p w14:paraId="65877508" w14:textId="77777777" w:rsidR="004F4B8A" w:rsidRDefault="004F4B8A" w:rsidP="00210CB4">
      <w:pPr>
        <w:rPr>
          <w:color w:val="000000" w:themeColor="text1"/>
          <w:sz w:val="22"/>
        </w:rPr>
      </w:pPr>
    </w:p>
    <w:p w14:paraId="3360D0AD" w14:textId="77777777" w:rsidR="004F4B8A" w:rsidRDefault="004F4B8A" w:rsidP="00210CB4">
      <w:pPr>
        <w:rPr>
          <w:color w:val="000000" w:themeColor="text1"/>
          <w:sz w:val="22"/>
        </w:rPr>
        <w:sectPr w:rsidR="004F4B8A" w:rsidSect="00F55479">
          <w:pgSz w:w="11906" w:h="16838"/>
          <w:pgMar w:top="1440" w:right="1080" w:bottom="1440" w:left="1080" w:header="851" w:footer="992" w:gutter="0"/>
          <w:cols w:space="425"/>
          <w:docGrid w:type="lines" w:linePitch="360"/>
        </w:sectPr>
      </w:pPr>
    </w:p>
    <w:p w14:paraId="09A2203C" w14:textId="1B00125E" w:rsidR="004F4B8A" w:rsidRPr="006C6082" w:rsidRDefault="006C6082" w:rsidP="006C6082">
      <w:pPr>
        <w:pStyle w:val="1"/>
        <w:jc w:val="center"/>
        <w:rPr>
          <w:rFonts w:ascii="Times New Roman" w:hAnsi="Times New Roman" w:cs="Times New Roman"/>
          <w:b/>
          <w:bCs/>
        </w:rPr>
      </w:pPr>
      <w:bookmarkStart w:id="8" w:name="_Toc147845338"/>
      <w:r w:rsidRPr="006C6082">
        <w:rPr>
          <w:rFonts w:ascii="Times New Roman" w:hAnsi="Times New Roman" w:cs="Times New Roman"/>
          <w:b/>
          <w:bCs/>
        </w:rPr>
        <w:lastRenderedPageBreak/>
        <w:t>V. HPLC charts (5, TKB</w:t>
      </w:r>
      <w:r w:rsidR="00342711">
        <w:rPr>
          <w:rFonts w:ascii="Times New Roman" w:hAnsi="Times New Roman" w:cs="Times New Roman"/>
          <w:b/>
          <w:bCs/>
        </w:rPr>
        <w:t>0</w:t>
      </w:r>
      <w:r w:rsidRPr="006C6082">
        <w:rPr>
          <w:rFonts w:ascii="Times New Roman" w:hAnsi="Times New Roman" w:cs="Times New Roman"/>
          <w:b/>
          <w:bCs/>
        </w:rPr>
        <w:t>130)</w:t>
      </w:r>
      <w:bookmarkEnd w:id="8"/>
    </w:p>
    <w:p w14:paraId="4B2707BE" w14:textId="34B2179B" w:rsidR="004F4B8A" w:rsidRDefault="004F4B8A" w:rsidP="0006255E">
      <w:pPr>
        <w:jc w:val="center"/>
        <w:rPr>
          <w:color w:val="000000" w:themeColor="text1"/>
          <w:sz w:val="22"/>
        </w:rPr>
      </w:pPr>
    </w:p>
    <w:p w14:paraId="1FDBE230" w14:textId="3D1F411C" w:rsidR="006C6082" w:rsidRDefault="006C6082" w:rsidP="00610B94">
      <w:pPr>
        <w:jc w:val="center"/>
        <w:rPr>
          <w:color w:val="000000" w:themeColor="text1"/>
          <w:sz w:val="22"/>
        </w:rPr>
      </w:pPr>
    </w:p>
    <w:p w14:paraId="7A770107" w14:textId="5144901A" w:rsidR="002D19FF" w:rsidRDefault="00441935" w:rsidP="00610B94">
      <w:pPr>
        <w:jc w:val="center"/>
        <w:rPr>
          <w:color w:val="000000" w:themeColor="text1"/>
          <w:sz w:val="22"/>
        </w:rPr>
      </w:pPr>
      <w:r>
        <w:rPr>
          <w:rFonts w:hint="eastAsia"/>
          <w:noProof/>
          <w:color w:val="000000" w:themeColor="text1"/>
          <w:sz w:val="22"/>
        </w:rPr>
        <mc:AlternateContent>
          <mc:Choice Requires="wps">
            <w:drawing>
              <wp:anchor distT="0" distB="0" distL="114300" distR="114300" simplePos="0" relativeHeight="251665408" behindDoc="0" locked="0" layoutInCell="1" allowOverlap="1" wp14:anchorId="4C9BBBAF" wp14:editId="69F4C031">
                <wp:simplePos x="0" y="0"/>
                <wp:positionH relativeFrom="column">
                  <wp:posOffset>1381125</wp:posOffset>
                </wp:positionH>
                <wp:positionV relativeFrom="paragraph">
                  <wp:posOffset>3804285</wp:posOffset>
                </wp:positionV>
                <wp:extent cx="1598212" cy="1463040"/>
                <wp:effectExtent l="0" t="0" r="2540" b="3810"/>
                <wp:wrapNone/>
                <wp:docPr id="740676312" name="テキスト ボックス 2"/>
                <wp:cNvGraphicFramePr/>
                <a:graphic xmlns:a="http://schemas.openxmlformats.org/drawingml/2006/main">
                  <a:graphicData uri="http://schemas.microsoft.com/office/word/2010/wordprocessingShape">
                    <wps:wsp>
                      <wps:cNvSpPr txBox="1"/>
                      <wps:spPr>
                        <a:xfrm>
                          <a:off x="0" y="0"/>
                          <a:ext cx="1598212" cy="1463040"/>
                        </a:xfrm>
                        <a:prstGeom prst="rect">
                          <a:avLst/>
                        </a:prstGeom>
                        <a:solidFill>
                          <a:schemeClr val="lt1"/>
                        </a:solidFill>
                        <a:ln w="6350">
                          <a:noFill/>
                        </a:ln>
                      </wps:spPr>
                      <wps:txbx>
                        <w:txbxContent>
                          <w:p w14:paraId="502E94A9" w14:textId="33FAF6E0" w:rsidR="00C529CD" w:rsidRDefault="00B82D93">
                            <w:pPr>
                              <w:rPr>
                                <w:bCs/>
                                <w:color w:val="000000" w:themeColor="text1"/>
                                <w:sz w:val="22"/>
                              </w:rPr>
                            </w:pPr>
                            <w:r>
                              <w:rPr>
                                <w:rFonts w:hint="eastAsia"/>
                                <w:bCs/>
                                <w:color w:val="000000" w:themeColor="text1"/>
                                <w:sz w:val="22"/>
                              </w:rPr>
                              <w:t>[</w:t>
                            </w:r>
                            <w:r>
                              <w:rPr>
                                <w:bCs/>
                                <w:color w:val="000000" w:themeColor="text1"/>
                                <w:sz w:val="22"/>
                              </w:rPr>
                              <w:t>HPLC condition]</w:t>
                            </w:r>
                          </w:p>
                          <w:p w14:paraId="69B9F6F6" w14:textId="1C6640BC" w:rsidR="00C529CD" w:rsidRDefault="00B82D93">
                            <w:pPr>
                              <w:rPr>
                                <w:bCs/>
                                <w:color w:val="000000" w:themeColor="text1"/>
                                <w:sz w:val="22"/>
                              </w:rPr>
                            </w:pPr>
                            <w:r>
                              <w:rPr>
                                <w:rFonts w:hint="eastAsia"/>
                                <w:bCs/>
                                <w:color w:val="000000" w:themeColor="text1"/>
                                <w:sz w:val="22"/>
                              </w:rPr>
                              <w:t>4</w:t>
                            </w:r>
                            <w:r>
                              <w:rPr>
                                <w:bCs/>
                                <w:color w:val="000000" w:themeColor="text1"/>
                                <w:sz w:val="22"/>
                              </w:rPr>
                              <w:t>5-75</w:t>
                            </w:r>
                            <w:r w:rsidR="008D537A">
                              <w:rPr>
                                <w:bCs/>
                                <w:color w:val="000000" w:themeColor="text1"/>
                                <w:sz w:val="22"/>
                              </w:rPr>
                              <w:t>% B, (30 min)</w:t>
                            </w:r>
                          </w:p>
                          <w:p w14:paraId="7E7D6BAB" w14:textId="45FDA17C" w:rsidR="00B82D93" w:rsidRDefault="008D537A">
                            <w:pPr>
                              <w:rPr>
                                <w:bCs/>
                                <w:color w:val="000000" w:themeColor="text1"/>
                                <w:sz w:val="22"/>
                              </w:rPr>
                            </w:pPr>
                            <w:r>
                              <w:rPr>
                                <w:rFonts w:hint="eastAsia"/>
                                <w:bCs/>
                                <w:color w:val="000000" w:themeColor="text1"/>
                                <w:sz w:val="22"/>
                              </w:rPr>
                              <w:t>A</w:t>
                            </w:r>
                            <w:r>
                              <w:rPr>
                                <w:bCs/>
                                <w:color w:val="000000" w:themeColor="text1"/>
                                <w:sz w:val="22"/>
                              </w:rPr>
                              <w:t>: H</w:t>
                            </w:r>
                            <w:r w:rsidRPr="00441935">
                              <w:rPr>
                                <w:bCs/>
                                <w:color w:val="000000" w:themeColor="text1"/>
                                <w:sz w:val="22"/>
                                <w:vertAlign w:val="subscript"/>
                              </w:rPr>
                              <w:t>2</w:t>
                            </w:r>
                            <w:r>
                              <w:rPr>
                                <w:bCs/>
                                <w:color w:val="000000" w:themeColor="text1"/>
                                <w:sz w:val="22"/>
                              </w:rPr>
                              <w:t>O in 0.1</w:t>
                            </w:r>
                            <w:r w:rsidR="003666A0">
                              <w:rPr>
                                <w:bCs/>
                                <w:color w:val="000000" w:themeColor="text1"/>
                                <w:sz w:val="22"/>
                              </w:rPr>
                              <w:t>% TFA</w:t>
                            </w:r>
                          </w:p>
                          <w:p w14:paraId="74E81E5F" w14:textId="2A3D72A3" w:rsidR="003666A0" w:rsidRDefault="003666A0">
                            <w:pPr>
                              <w:rPr>
                                <w:bCs/>
                                <w:color w:val="000000" w:themeColor="text1"/>
                                <w:sz w:val="22"/>
                              </w:rPr>
                            </w:pPr>
                            <w:r>
                              <w:rPr>
                                <w:rFonts w:hint="eastAsia"/>
                                <w:bCs/>
                                <w:color w:val="000000" w:themeColor="text1"/>
                                <w:sz w:val="22"/>
                              </w:rPr>
                              <w:t>B</w:t>
                            </w:r>
                            <w:r>
                              <w:rPr>
                                <w:bCs/>
                                <w:color w:val="000000" w:themeColor="text1"/>
                                <w:sz w:val="22"/>
                              </w:rPr>
                              <w:t xml:space="preserve">: MeCN in </w:t>
                            </w:r>
                            <w:r w:rsidR="00441935">
                              <w:rPr>
                                <w:bCs/>
                                <w:color w:val="000000" w:themeColor="text1"/>
                                <w:sz w:val="22"/>
                              </w:rPr>
                              <w:t>0.1% TFA</w:t>
                            </w:r>
                          </w:p>
                          <w:p w14:paraId="149502E2" w14:textId="29E61407" w:rsidR="00441935" w:rsidRDefault="00441935">
                            <w:pPr>
                              <w:rPr>
                                <w:bCs/>
                                <w:color w:val="000000" w:themeColor="text1"/>
                                <w:sz w:val="22"/>
                              </w:rPr>
                            </w:pPr>
                            <w:r>
                              <w:rPr>
                                <w:rFonts w:hint="eastAsia"/>
                                <w:bCs/>
                                <w:color w:val="000000" w:themeColor="text1"/>
                                <w:sz w:val="22"/>
                              </w:rPr>
                              <w:t>F</w:t>
                            </w:r>
                            <w:r>
                              <w:rPr>
                                <w:bCs/>
                                <w:color w:val="000000" w:themeColor="text1"/>
                                <w:sz w:val="22"/>
                              </w:rPr>
                              <w:t>low: 1.0 mL/min</w:t>
                            </w:r>
                          </w:p>
                          <w:p w14:paraId="28914A02" w14:textId="5F36FAF5" w:rsidR="00441935" w:rsidRDefault="00441935">
                            <w:pPr>
                              <w:rPr>
                                <w:bCs/>
                                <w:color w:val="000000" w:themeColor="text1"/>
                                <w:sz w:val="22"/>
                              </w:rPr>
                            </w:pPr>
                            <w:r>
                              <w:rPr>
                                <w:rFonts w:hint="eastAsia"/>
                                <w:bCs/>
                                <w:color w:val="000000" w:themeColor="text1"/>
                                <w:sz w:val="22"/>
                              </w:rPr>
                              <w:t>D</w:t>
                            </w:r>
                            <w:r>
                              <w:rPr>
                                <w:bCs/>
                                <w:color w:val="000000" w:themeColor="text1"/>
                                <w:sz w:val="22"/>
                              </w:rPr>
                              <w:t>etected at 2</w:t>
                            </w:r>
                            <w:r w:rsidR="007D3E71">
                              <w:rPr>
                                <w:bCs/>
                                <w:color w:val="000000" w:themeColor="text1"/>
                                <w:sz w:val="22"/>
                              </w:rPr>
                              <w:t>54</w:t>
                            </w:r>
                            <w:r>
                              <w:rPr>
                                <w:bCs/>
                                <w:color w:val="000000" w:themeColor="text1"/>
                                <w:sz w:val="22"/>
                              </w:rPr>
                              <w:t xml:space="preserve"> nm</w:t>
                            </w:r>
                          </w:p>
                          <w:p w14:paraId="71FA5DA7" w14:textId="77777777" w:rsidR="00B82D93" w:rsidRDefault="00B82D93">
                            <w:pPr>
                              <w:rPr>
                                <w:bCs/>
                                <w:color w:val="000000" w:themeColor="text1"/>
                                <w:sz w:val="22"/>
                              </w:rPr>
                            </w:pPr>
                          </w:p>
                          <w:p w14:paraId="39BCAC93" w14:textId="77777777" w:rsidR="00C529CD" w:rsidRDefault="00C529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9BBBAF" id="_x0000_t202" coordsize="21600,21600" o:spt="202" path="m,l,21600r21600,l21600,xe">
                <v:stroke joinstyle="miter"/>
                <v:path gradientshapeok="t" o:connecttype="rect"/>
              </v:shapetype>
              <v:shape id="テキスト ボックス 2" o:spid="_x0000_s1026" type="#_x0000_t202" style="position:absolute;left:0;text-align:left;margin-left:108.75pt;margin-top:299.55pt;width:125.85pt;height:11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" fillcolor="white [3201]" stroked="f" strokeweight=".5pt">
                <v:textbox>
                  <w:txbxContent>
                    <w:p w14:paraId="502E94A9" w14:textId="33FAF6E0" w:rsidR="00C529CD" w:rsidRDefault="00B82D93">
                      <w:pPr>
                        <w:rPr>
                          <w:bCs/>
                          <w:color w:val="000000" w:themeColor="text1"/>
                          <w:sz w:val="22"/>
                        </w:rPr>
                      </w:pPr>
                      <w:r>
                        <w:rPr>
                          <w:rFonts w:hint="eastAsia"/>
                          <w:bCs/>
                          <w:color w:val="000000" w:themeColor="text1"/>
                          <w:sz w:val="22"/>
                        </w:rPr>
                        <w:t>[</w:t>
                      </w:r>
                      <w:r>
                        <w:rPr>
                          <w:bCs/>
                          <w:color w:val="000000" w:themeColor="text1"/>
                          <w:sz w:val="22"/>
                        </w:rPr>
                        <w:t>HPLC condition]</w:t>
                      </w:r>
                    </w:p>
                    <w:p w14:paraId="69B9F6F6" w14:textId="1C6640BC" w:rsidR="00C529CD" w:rsidRDefault="00B82D93">
                      <w:pPr>
                        <w:rPr>
                          <w:bCs/>
                          <w:color w:val="000000" w:themeColor="text1"/>
                          <w:sz w:val="22"/>
                        </w:rPr>
                      </w:pPr>
                      <w:r>
                        <w:rPr>
                          <w:rFonts w:hint="eastAsia"/>
                          <w:bCs/>
                          <w:color w:val="000000" w:themeColor="text1"/>
                          <w:sz w:val="22"/>
                        </w:rPr>
                        <w:t>4</w:t>
                      </w:r>
                      <w:r>
                        <w:rPr>
                          <w:bCs/>
                          <w:color w:val="000000" w:themeColor="text1"/>
                          <w:sz w:val="22"/>
                        </w:rPr>
                        <w:t>5-75</w:t>
                      </w:r>
                      <w:r w:rsidR="008D537A">
                        <w:rPr>
                          <w:bCs/>
                          <w:color w:val="000000" w:themeColor="text1"/>
                          <w:sz w:val="22"/>
                        </w:rPr>
                        <w:t>% B, (30 min)</w:t>
                      </w:r>
                    </w:p>
                    <w:p w14:paraId="7E7D6BAB" w14:textId="45FDA17C" w:rsidR="00B82D93" w:rsidRDefault="008D537A">
                      <w:pPr>
                        <w:rPr>
                          <w:bCs/>
                          <w:color w:val="000000" w:themeColor="text1"/>
                          <w:sz w:val="22"/>
                        </w:rPr>
                      </w:pPr>
                      <w:r>
                        <w:rPr>
                          <w:rFonts w:hint="eastAsia"/>
                          <w:bCs/>
                          <w:color w:val="000000" w:themeColor="text1"/>
                          <w:sz w:val="22"/>
                        </w:rPr>
                        <w:t>A</w:t>
                      </w:r>
                      <w:r>
                        <w:rPr>
                          <w:bCs/>
                          <w:color w:val="000000" w:themeColor="text1"/>
                          <w:sz w:val="22"/>
                        </w:rPr>
                        <w:t>: H</w:t>
                      </w:r>
                      <w:r w:rsidRPr="00441935">
                        <w:rPr>
                          <w:bCs/>
                          <w:color w:val="000000" w:themeColor="text1"/>
                          <w:sz w:val="22"/>
                          <w:vertAlign w:val="subscript"/>
                        </w:rPr>
                        <w:t>2</w:t>
                      </w:r>
                      <w:r>
                        <w:rPr>
                          <w:bCs/>
                          <w:color w:val="000000" w:themeColor="text1"/>
                          <w:sz w:val="22"/>
                        </w:rPr>
                        <w:t>O in 0.1</w:t>
                      </w:r>
                      <w:r w:rsidR="003666A0">
                        <w:rPr>
                          <w:bCs/>
                          <w:color w:val="000000" w:themeColor="text1"/>
                          <w:sz w:val="22"/>
                        </w:rPr>
                        <w:t>% TFA</w:t>
                      </w:r>
                    </w:p>
                    <w:p w14:paraId="74E81E5F" w14:textId="2A3D72A3" w:rsidR="003666A0" w:rsidRDefault="003666A0">
                      <w:pPr>
                        <w:rPr>
                          <w:bCs/>
                          <w:color w:val="000000" w:themeColor="text1"/>
                          <w:sz w:val="22"/>
                        </w:rPr>
                      </w:pPr>
                      <w:r>
                        <w:rPr>
                          <w:rFonts w:hint="eastAsia"/>
                          <w:bCs/>
                          <w:color w:val="000000" w:themeColor="text1"/>
                          <w:sz w:val="22"/>
                        </w:rPr>
                        <w:t>B</w:t>
                      </w:r>
                      <w:r>
                        <w:rPr>
                          <w:bCs/>
                          <w:color w:val="000000" w:themeColor="text1"/>
                          <w:sz w:val="22"/>
                        </w:rPr>
                        <w:t xml:space="preserve">: MeCN in </w:t>
                      </w:r>
                      <w:r w:rsidR="00441935">
                        <w:rPr>
                          <w:bCs/>
                          <w:color w:val="000000" w:themeColor="text1"/>
                          <w:sz w:val="22"/>
                        </w:rPr>
                        <w:t>0.1% TFA</w:t>
                      </w:r>
                    </w:p>
                    <w:p w14:paraId="149502E2" w14:textId="29E61407" w:rsidR="00441935" w:rsidRDefault="00441935">
                      <w:pPr>
                        <w:rPr>
                          <w:bCs/>
                          <w:color w:val="000000" w:themeColor="text1"/>
                          <w:sz w:val="22"/>
                        </w:rPr>
                      </w:pPr>
                      <w:r>
                        <w:rPr>
                          <w:rFonts w:hint="eastAsia"/>
                          <w:bCs/>
                          <w:color w:val="000000" w:themeColor="text1"/>
                          <w:sz w:val="22"/>
                        </w:rPr>
                        <w:t>F</w:t>
                      </w:r>
                      <w:r>
                        <w:rPr>
                          <w:bCs/>
                          <w:color w:val="000000" w:themeColor="text1"/>
                          <w:sz w:val="22"/>
                        </w:rPr>
                        <w:t>low: 1.0 mL/min</w:t>
                      </w:r>
                    </w:p>
                    <w:p w14:paraId="28914A02" w14:textId="5F36FAF5" w:rsidR="00441935" w:rsidRDefault="00441935">
                      <w:pPr>
                        <w:rPr>
                          <w:bCs/>
                          <w:color w:val="000000" w:themeColor="text1"/>
                          <w:sz w:val="22"/>
                        </w:rPr>
                      </w:pPr>
                      <w:r>
                        <w:rPr>
                          <w:rFonts w:hint="eastAsia"/>
                          <w:bCs/>
                          <w:color w:val="000000" w:themeColor="text1"/>
                          <w:sz w:val="22"/>
                        </w:rPr>
                        <w:t>D</w:t>
                      </w:r>
                      <w:r>
                        <w:rPr>
                          <w:bCs/>
                          <w:color w:val="000000" w:themeColor="text1"/>
                          <w:sz w:val="22"/>
                        </w:rPr>
                        <w:t>etected at 2</w:t>
                      </w:r>
                      <w:r w:rsidR="007D3E71">
                        <w:rPr>
                          <w:bCs/>
                          <w:color w:val="000000" w:themeColor="text1"/>
                          <w:sz w:val="22"/>
                        </w:rPr>
                        <w:t>54</w:t>
                      </w:r>
                      <w:r>
                        <w:rPr>
                          <w:bCs/>
                          <w:color w:val="000000" w:themeColor="text1"/>
                          <w:sz w:val="22"/>
                        </w:rPr>
                        <w:t xml:space="preserve"> nm</w:t>
                      </w:r>
                    </w:p>
                    <w:p w14:paraId="71FA5DA7" w14:textId="77777777" w:rsidR="00B82D93" w:rsidRDefault="00B82D93">
                      <w:pPr>
                        <w:rPr>
                          <w:bCs/>
                          <w:color w:val="000000" w:themeColor="text1"/>
                          <w:sz w:val="22"/>
                        </w:rPr>
                      </w:pPr>
                    </w:p>
                    <w:p w14:paraId="39BCAC93" w14:textId="77777777" w:rsidR="00C529CD" w:rsidRDefault="00C529CD"/>
                  </w:txbxContent>
                </v:textbox>
              </v:shape>
            </w:pict>
          </mc:Fallback>
        </mc:AlternateContent>
      </w:r>
      <w:r w:rsidR="00F3528C">
        <w:rPr>
          <w:noProof/>
          <w:color w:val="000000" w:themeColor="text1"/>
          <w:sz w:val="22"/>
        </w:rPr>
        <w:drawing>
          <wp:inline distT="0" distB="0" distL="0" distR="0" wp14:anchorId="3573D042" wp14:editId="6D7E18E6">
            <wp:extent cx="5154120" cy="3730680"/>
            <wp:effectExtent l="0" t="0" r="8890" b="3175"/>
            <wp:docPr id="10030152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54120" cy="3730680"/>
                    </a:xfrm>
                    <a:prstGeom prst="rect">
                      <a:avLst/>
                    </a:prstGeom>
                    <a:noFill/>
                    <a:ln>
                      <a:noFill/>
                    </a:ln>
                  </pic:spPr>
                </pic:pic>
              </a:graphicData>
            </a:graphic>
          </wp:inline>
        </w:drawing>
      </w:r>
    </w:p>
    <w:p w14:paraId="45138EC3" w14:textId="3EFB03DE" w:rsidR="002D19FF" w:rsidRDefault="00687E63" w:rsidP="00610B94">
      <w:pPr>
        <w:jc w:val="center"/>
        <w:rPr>
          <w:color w:val="000000" w:themeColor="text1"/>
          <w:sz w:val="22"/>
        </w:rPr>
      </w:pPr>
      <w:r>
        <w:rPr>
          <w:noProof/>
        </w:rPr>
        <w:object w:dxaOrig="1440" w:dyaOrig="1440" w14:anchorId="1C5350A7">
          <v:shape id="_x0000_s1032" type="#_x0000_t75" style="position:absolute;left:0;text-align:left;margin-left:260.5pt;margin-top:.65pt;width:162.3pt;height:86.15pt;z-index:251662336;mso-position-horizontal-relative:text;mso-position-vertical-relative:text" filled="t" fillcolor="white [3212]">
            <v:imagedata r:id="rId14" o:title=""/>
          </v:shape>
          <o:OLEObject Type="Embed" ProgID="ChemDraw.Document.6.0" ShapeID="_x0000_s1032" DrawAspect="Content" ObjectID="_1763996241" r:id="rId22"/>
        </w:object>
      </w:r>
    </w:p>
    <w:p w14:paraId="5374AD9A" w14:textId="16B4159F" w:rsidR="002D19FF" w:rsidRDefault="002D19FF" w:rsidP="00610B94">
      <w:pPr>
        <w:jc w:val="center"/>
        <w:rPr>
          <w:color w:val="000000" w:themeColor="text1"/>
          <w:sz w:val="22"/>
        </w:rPr>
      </w:pPr>
    </w:p>
    <w:p w14:paraId="0AAF33B4" w14:textId="06362CE9" w:rsidR="002D19FF" w:rsidRDefault="002D19FF" w:rsidP="00610B94">
      <w:pPr>
        <w:jc w:val="center"/>
        <w:rPr>
          <w:color w:val="000000" w:themeColor="text1"/>
          <w:sz w:val="22"/>
        </w:rPr>
      </w:pPr>
    </w:p>
    <w:p w14:paraId="2483C6C3" w14:textId="57865AF5" w:rsidR="002D19FF" w:rsidRPr="007E55A8" w:rsidRDefault="002D19FF" w:rsidP="00610B94">
      <w:pPr>
        <w:jc w:val="center"/>
        <w:rPr>
          <w:color w:val="000000" w:themeColor="text1"/>
          <w:sz w:val="22"/>
        </w:rPr>
      </w:pPr>
    </w:p>
    <w:sectPr w:rsidR="002D19FF" w:rsidRPr="007E55A8" w:rsidSect="00F5547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0CA2B" w14:textId="77777777" w:rsidR="00005F40" w:rsidRDefault="00005F40" w:rsidP="00F15F9E">
      <w:r>
        <w:separator/>
      </w:r>
    </w:p>
  </w:endnote>
  <w:endnote w:type="continuationSeparator" w:id="0">
    <w:p w14:paraId="44D4C052" w14:textId="77777777" w:rsidR="00005F40" w:rsidRDefault="00005F40" w:rsidP="00F15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7821" w14:textId="20282B1A" w:rsidR="00305C2E" w:rsidRPr="00BF0FB9" w:rsidRDefault="00305C2E">
    <w:pPr>
      <w:pStyle w:val="a5"/>
      <w:jc w:val="center"/>
      <w:rPr>
        <w:sz w:val="22"/>
      </w:rPr>
    </w:pPr>
    <w:r w:rsidRPr="00BF0FB9">
      <w:rPr>
        <w:sz w:val="22"/>
      </w:rPr>
      <w:t>S</w:t>
    </w:r>
    <w:sdt>
      <w:sdtPr>
        <w:rPr>
          <w:sz w:val="22"/>
        </w:rPr>
        <w:id w:val="1660877660"/>
        <w:docPartObj>
          <w:docPartGallery w:val="Page Numbers (Bottom of Page)"/>
          <w:docPartUnique/>
        </w:docPartObj>
      </w:sdtPr>
      <w:sdtEndPr/>
      <w:sdtContent>
        <w:r w:rsidRPr="00BF0FB9">
          <w:rPr>
            <w:sz w:val="22"/>
          </w:rPr>
          <w:fldChar w:fldCharType="begin"/>
        </w:r>
        <w:r w:rsidRPr="00BF0FB9">
          <w:rPr>
            <w:sz w:val="22"/>
          </w:rPr>
          <w:instrText>PAGE   \* MERGEFORMAT</w:instrText>
        </w:r>
        <w:r w:rsidRPr="00BF0FB9">
          <w:rPr>
            <w:sz w:val="22"/>
          </w:rPr>
          <w:fldChar w:fldCharType="separate"/>
        </w:r>
        <w:r w:rsidR="000421FC" w:rsidRPr="000421FC">
          <w:rPr>
            <w:noProof/>
            <w:sz w:val="22"/>
            <w:lang w:val="ja-JP"/>
          </w:rPr>
          <w:t>1</w:t>
        </w:r>
        <w:r w:rsidRPr="00BF0FB9">
          <w:rPr>
            <w:sz w:val="22"/>
          </w:rPr>
          <w:fldChar w:fldCharType="end"/>
        </w:r>
      </w:sdtContent>
    </w:sdt>
  </w:p>
  <w:p w14:paraId="016A8097" w14:textId="77777777" w:rsidR="00305C2E" w:rsidRDefault="00305C2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C8275" w14:textId="77777777" w:rsidR="00005F40" w:rsidRDefault="00005F40" w:rsidP="00F15F9E">
      <w:r>
        <w:separator/>
      </w:r>
    </w:p>
  </w:footnote>
  <w:footnote w:type="continuationSeparator" w:id="0">
    <w:p w14:paraId="080D58B2" w14:textId="77777777" w:rsidR="00005F40" w:rsidRDefault="00005F40" w:rsidP="00F15F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activeWritingStyle w:appName="MSWord" w:lang="en-US" w:vendorID="64" w:dllVersion="6" w:nlCheck="1" w:checkStyle="0"/>
  <w:activeWritingStyle w:appName="MSWord" w:lang="en-GB" w:vendorID="64" w:dllVersion="6" w:nlCheck="1" w:checkStyle="0"/>
  <w:activeWritingStyle w:appName="MSWord" w:lang="ja-JP" w:vendorID="64" w:dllVersion="6" w:nlCheck="1" w:checkStyle="1"/>
  <w:activeWritingStyle w:appName="MSWord" w:lang="en-US" w:vendorID="64" w:dllVersion="0" w:nlCheck="1" w:checkStyle="0"/>
  <w:activeWritingStyle w:appName="MSWord" w:lang="en-GB" w:vendorID="64" w:dllVersion="0" w:nlCheck="1" w:checkStyle="0"/>
  <w:activeWritingStyle w:appName="MSWord" w:lang="ja-JP" w:vendorID="64" w:dllVersion="0" w:nlCheck="1" w:checkStyle="1"/>
  <w:proofState w:grammar="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479"/>
    <w:rsid w:val="0000026B"/>
    <w:rsid w:val="00000AC4"/>
    <w:rsid w:val="000016D6"/>
    <w:rsid w:val="0000480B"/>
    <w:rsid w:val="00005202"/>
    <w:rsid w:val="00005F40"/>
    <w:rsid w:val="00006054"/>
    <w:rsid w:val="0000614A"/>
    <w:rsid w:val="00006711"/>
    <w:rsid w:val="0000774A"/>
    <w:rsid w:val="00011893"/>
    <w:rsid w:val="00011CBC"/>
    <w:rsid w:val="00012378"/>
    <w:rsid w:val="00012631"/>
    <w:rsid w:val="00013119"/>
    <w:rsid w:val="00014318"/>
    <w:rsid w:val="00014A46"/>
    <w:rsid w:val="00014BBF"/>
    <w:rsid w:val="00015D1C"/>
    <w:rsid w:val="00017D52"/>
    <w:rsid w:val="000207BF"/>
    <w:rsid w:val="000226C6"/>
    <w:rsid w:val="000266D5"/>
    <w:rsid w:val="0003073B"/>
    <w:rsid w:val="00030977"/>
    <w:rsid w:val="000316C2"/>
    <w:rsid w:val="00032DB6"/>
    <w:rsid w:val="0003311F"/>
    <w:rsid w:val="00033EEC"/>
    <w:rsid w:val="00036B91"/>
    <w:rsid w:val="00036FC6"/>
    <w:rsid w:val="000372FF"/>
    <w:rsid w:val="00040EEB"/>
    <w:rsid w:val="0004104A"/>
    <w:rsid w:val="000421FC"/>
    <w:rsid w:val="000436F4"/>
    <w:rsid w:val="0004434B"/>
    <w:rsid w:val="00044A79"/>
    <w:rsid w:val="00044AFD"/>
    <w:rsid w:val="00050A79"/>
    <w:rsid w:val="00051F71"/>
    <w:rsid w:val="00052CCE"/>
    <w:rsid w:val="00052FF5"/>
    <w:rsid w:val="000531A9"/>
    <w:rsid w:val="0005387B"/>
    <w:rsid w:val="00054AF7"/>
    <w:rsid w:val="00054D4A"/>
    <w:rsid w:val="00055E9C"/>
    <w:rsid w:val="000576D0"/>
    <w:rsid w:val="00057EF6"/>
    <w:rsid w:val="0006255E"/>
    <w:rsid w:val="000632D1"/>
    <w:rsid w:val="00063463"/>
    <w:rsid w:val="00067B7A"/>
    <w:rsid w:val="00070CC4"/>
    <w:rsid w:val="000710E1"/>
    <w:rsid w:val="00073928"/>
    <w:rsid w:val="00074584"/>
    <w:rsid w:val="00074A8D"/>
    <w:rsid w:val="00074DD2"/>
    <w:rsid w:val="0007502B"/>
    <w:rsid w:val="00075ECF"/>
    <w:rsid w:val="0007626D"/>
    <w:rsid w:val="000821DC"/>
    <w:rsid w:val="00082F0E"/>
    <w:rsid w:val="00090840"/>
    <w:rsid w:val="00093366"/>
    <w:rsid w:val="000934E9"/>
    <w:rsid w:val="000939C7"/>
    <w:rsid w:val="0009503F"/>
    <w:rsid w:val="00096613"/>
    <w:rsid w:val="00096E26"/>
    <w:rsid w:val="00096F37"/>
    <w:rsid w:val="0009795D"/>
    <w:rsid w:val="000A0083"/>
    <w:rsid w:val="000A1B2E"/>
    <w:rsid w:val="000A3D2A"/>
    <w:rsid w:val="000A404D"/>
    <w:rsid w:val="000A5153"/>
    <w:rsid w:val="000A54F1"/>
    <w:rsid w:val="000A5C76"/>
    <w:rsid w:val="000A7239"/>
    <w:rsid w:val="000A7D1F"/>
    <w:rsid w:val="000B0131"/>
    <w:rsid w:val="000B11D0"/>
    <w:rsid w:val="000B1629"/>
    <w:rsid w:val="000B210F"/>
    <w:rsid w:val="000B29CD"/>
    <w:rsid w:val="000B3CA7"/>
    <w:rsid w:val="000B443F"/>
    <w:rsid w:val="000B66BB"/>
    <w:rsid w:val="000C3287"/>
    <w:rsid w:val="000C33E4"/>
    <w:rsid w:val="000C38B9"/>
    <w:rsid w:val="000C701A"/>
    <w:rsid w:val="000D12C8"/>
    <w:rsid w:val="000D1609"/>
    <w:rsid w:val="000D1B59"/>
    <w:rsid w:val="000D3037"/>
    <w:rsid w:val="000D3F4F"/>
    <w:rsid w:val="000D613E"/>
    <w:rsid w:val="000D687D"/>
    <w:rsid w:val="000D6BC5"/>
    <w:rsid w:val="000D6F75"/>
    <w:rsid w:val="000D716A"/>
    <w:rsid w:val="000E1760"/>
    <w:rsid w:val="000E2FED"/>
    <w:rsid w:val="000E3654"/>
    <w:rsid w:val="000E4125"/>
    <w:rsid w:val="000E419B"/>
    <w:rsid w:val="000E4A96"/>
    <w:rsid w:val="000E5094"/>
    <w:rsid w:val="000E62A6"/>
    <w:rsid w:val="000F0D29"/>
    <w:rsid w:val="000F15C4"/>
    <w:rsid w:val="000F2A91"/>
    <w:rsid w:val="000F2B37"/>
    <w:rsid w:val="000F2C9C"/>
    <w:rsid w:val="000F4F40"/>
    <w:rsid w:val="000F50FC"/>
    <w:rsid w:val="000F6387"/>
    <w:rsid w:val="000F659F"/>
    <w:rsid w:val="001008F1"/>
    <w:rsid w:val="00104DAB"/>
    <w:rsid w:val="001057C4"/>
    <w:rsid w:val="001059A9"/>
    <w:rsid w:val="00105E88"/>
    <w:rsid w:val="0010619C"/>
    <w:rsid w:val="001064CA"/>
    <w:rsid w:val="00107480"/>
    <w:rsid w:val="00107B19"/>
    <w:rsid w:val="00111855"/>
    <w:rsid w:val="00113046"/>
    <w:rsid w:val="0011504D"/>
    <w:rsid w:val="0011569C"/>
    <w:rsid w:val="001259F8"/>
    <w:rsid w:val="00125B7C"/>
    <w:rsid w:val="00126CE0"/>
    <w:rsid w:val="00127162"/>
    <w:rsid w:val="00127DBF"/>
    <w:rsid w:val="00130A63"/>
    <w:rsid w:val="0013266D"/>
    <w:rsid w:val="00133707"/>
    <w:rsid w:val="001341DC"/>
    <w:rsid w:val="001350FD"/>
    <w:rsid w:val="00135160"/>
    <w:rsid w:val="00137EE9"/>
    <w:rsid w:val="00140A4F"/>
    <w:rsid w:val="0014135A"/>
    <w:rsid w:val="00141360"/>
    <w:rsid w:val="001418DE"/>
    <w:rsid w:val="00144641"/>
    <w:rsid w:val="00144799"/>
    <w:rsid w:val="00144F3E"/>
    <w:rsid w:val="00146BA6"/>
    <w:rsid w:val="00146E10"/>
    <w:rsid w:val="001528E3"/>
    <w:rsid w:val="00152FA6"/>
    <w:rsid w:val="001559FF"/>
    <w:rsid w:val="001562CB"/>
    <w:rsid w:val="00157D98"/>
    <w:rsid w:val="00162D7C"/>
    <w:rsid w:val="001657D0"/>
    <w:rsid w:val="001677C5"/>
    <w:rsid w:val="00170267"/>
    <w:rsid w:val="00171A80"/>
    <w:rsid w:val="0017217A"/>
    <w:rsid w:val="00172722"/>
    <w:rsid w:val="00172957"/>
    <w:rsid w:val="0017449D"/>
    <w:rsid w:val="0017500E"/>
    <w:rsid w:val="00177CB7"/>
    <w:rsid w:val="001827F4"/>
    <w:rsid w:val="0018383B"/>
    <w:rsid w:val="00183A89"/>
    <w:rsid w:val="001840AF"/>
    <w:rsid w:val="00185D98"/>
    <w:rsid w:val="00186604"/>
    <w:rsid w:val="00192D17"/>
    <w:rsid w:val="00193331"/>
    <w:rsid w:val="00193734"/>
    <w:rsid w:val="00193925"/>
    <w:rsid w:val="001A057D"/>
    <w:rsid w:val="001A0E9B"/>
    <w:rsid w:val="001A0F95"/>
    <w:rsid w:val="001A11A7"/>
    <w:rsid w:val="001A3711"/>
    <w:rsid w:val="001A3957"/>
    <w:rsid w:val="001A4B61"/>
    <w:rsid w:val="001A4FC9"/>
    <w:rsid w:val="001A5696"/>
    <w:rsid w:val="001A585A"/>
    <w:rsid w:val="001A65B4"/>
    <w:rsid w:val="001A67EA"/>
    <w:rsid w:val="001A73FB"/>
    <w:rsid w:val="001A763D"/>
    <w:rsid w:val="001A7AF2"/>
    <w:rsid w:val="001B07EA"/>
    <w:rsid w:val="001B133D"/>
    <w:rsid w:val="001B1504"/>
    <w:rsid w:val="001B33CB"/>
    <w:rsid w:val="001B340D"/>
    <w:rsid w:val="001B3710"/>
    <w:rsid w:val="001B7003"/>
    <w:rsid w:val="001B7F89"/>
    <w:rsid w:val="001C107E"/>
    <w:rsid w:val="001C2006"/>
    <w:rsid w:val="001C2696"/>
    <w:rsid w:val="001C4256"/>
    <w:rsid w:val="001C429B"/>
    <w:rsid w:val="001C47C0"/>
    <w:rsid w:val="001C5C42"/>
    <w:rsid w:val="001C6AA3"/>
    <w:rsid w:val="001C747F"/>
    <w:rsid w:val="001C7D61"/>
    <w:rsid w:val="001C7EA9"/>
    <w:rsid w:val="001D003E"/>
    <w:rsid w:val="001D08B5"/>
    <w:rsid w:val="001D1B7B"/>
    <w:rsid w:val="001D2188"/>
    <w:rsid w:val="001D2E64"/>
    <w:rsid w:val="001D3568"/>
    <w:rsid w:val="001D4230"/>
    <w:rsid w:val="001D6240"/>
    <w:rsid w:val="001D6D27"/>
    <w:rsid w:val="001E1396"/>
    <w:rsid w:val="001E2ABE"/>
    <w:rsid w:val="001E376D"/>
    <w:rsid w:val="001E5EDD"/>
    <w:rsid w:val="001E6317"/>
    <w:rsid w:val="001E727F"/>
    <w:rsid w:val="001E7550"/>
    <w:rsid w:val="001F01B9"/>
    <w:rsid w:val="001F1B6C"/>
    <w:rsid w:val="001F2004"/>
    <w:rsid w:val="001F2AFB"/>
    <w:rsid w:val="001F3C27"/>
    <w:rsid w:val="001F47A4"/>
    <w:rsid w:val="001F58A3"/>
    <w:rsid w:val="001F5998"/>
    <w:rsid w:val="001F5F42"/>
    <w:rsid w:val="001F7623"/>
    <w:rsid w:val="00200B52"/>
    <w:rsid w:val="00201C9D"/>
    <w:rsid w:val="00206DF8"/>
    <w:rsid w:val="002079D5"/>
    <w:rsid w:val="00210CB4"/>
    <w:rsid w:val="002115C7"/>
    <w:rsid w:val="00213FBB"/>
    <w:rsid w:val="002156D0"/>
    <w:rsid w:val="00216382"/>
    <w:rsid w:val="002211A0"/>
    <w:rsid w:val="00221C5A"/>
    <w:rsid w:val="0022274F"/>
    <w:rsid w:val="002231A3"/>
    <w:rsid w:val="002239D3"/>
    <w:rsid w:val="00224B38"/>
    <w:rsid w:val="002252B3"/>
    <w:rsid w:val="00225DA9"/>
    <w:rsid w:val="00230771"/>
    <w:rsid w:val="00230CA0"/>
    <w:rsid w:val="002310EE"/>
    <w:rsid w:val="00233218"/>
    <w:rsid w:val="00233367"/>
    <w:rsid w:val="0023356F"/>
    <w:rsid w:val="00234670"/>
    <w:rsid w:val="0023687C"/>
    <w:rsid w:val="00240195"/>
    <w:rsid w:val="00242948"/>
    <w:rsid w:val="0024303B"/>
    <w:rsid w:val="002430E6"/>
    <w:rsid w:val="002442DD"/>
    <w:rsid w:val="002456F8"/>
    <w:rsid w:val="0024590B"/>
    <w:rsid w:val="00245AC3"/>
    <w:rsid w:val="002477D1"/>
    <w:rsid w:val="00251240"/>
    <w:rsid w:val="00251870"/>
    <w:rsid w:val="002527A7"/>
    <w:rsid w:val="00252930"/>
    <w:rsid w:val="00256993"/>
    <w:rsid w:val="00257BE0"/>
    <w:rsid w:val="002601CD"/>
    <w:rsid w:val="002616C3"/>
    <w:rsid w:val="0026363C"/>
    <w:rsid w:val="002638A7"/>
    <w:rsid w:val="00263B8D"/>
    <w:rsid w:val="00265242"/>
    <w:rsid w:val="002671BE"/>
    <w:rsid w:val="00271AAC"/>
    <w:rsid w:val="00274395"/>
    <w:rsid w:val="0027517C"/>
    <w:rsid w:val="00280D54"/>
    <w:rsid w:val="002833BE"/>
    <w:rsid w:val="00283AF2"/>
    <w:rsid w:val="00284E7F"/>
    <w:rsid w:val="00285211"/>
    <w:rsid w:val="00286A3F"/>
    <w:rsid w:val="00290196"/>
    <w:rsid w:val="0029289C"/>
    <w:rsid w:val="00292EF5"/>
    <w:rsid w:val="00293EED"/>
    <w:rsid w:val="00294CED"/>
    <w:rsid w:val="00295F60"/>
    <w:rsid w:val="00296B2D"/>
    <w:rsid w:val="002976FD"/>
    <w:rsid w:val="002A071A"/>
    <w:rsid w:val="002A20A9"/>
    <w:rsid w:val="002A3FBC"/>
    <w:rsid w:val="002A4DC0"/>
    <w:rsid w:val="002A5390"/>
    <w:rsid w:val="002A7D41"/>
    <w:rsid w:val="002B0C23"/>
    <w:rsid w:val="002B2B35"/>
    <w:rsid w:val="002B39D3"/>
    <w:rsid w:val="002B4519"/>
    <w:rsid w:val="002B4C4E"/>
    <w:rsid w:val="002C0419"/>
    <w:rsid w:val="002C1699"/>
    <w:rsid w:val="002C182C"/>
    <w:rsid w:val="002C1D22"/>
    <w:rsid w:val="002C1DE1"/>
    <w:rsid w:val="002C1F44"/>
    <w:rsid w:val="002C4207"/>
    <w:rsid w:val="002C42F6"/>
    <w:rsid w:val="002C44C4"/>
    <w:rsid w:val="002C4DA4"/>
    <w:rsid w:val="002C61AC"/>
    <w:rsid w:val="002C6B51"/>
    <w:rsid w:val="002C70C4"/>
    <w:rsid w:val="002D026F"/>
    <w:rsid w:val="002D1551"/>
    <w:rsid w:val="002D19C4"/>
    <w:rsid w:val="002D19FF"/>
    <w:rsid w:val="002D1ED5"/>
    <w:rsid w:val="002D23F2"/>
    <w:rsid w:val="002D2630"/>
    <w:rsid w:val="002D354C"/>
    <w:rsid w:val="002D3957"/>
    <w:rsid w:val="002D3CA8"/>
    <w:rsid w:val="002D42F1"/>
    <w:rsid w:val="002E03F7"/>
    <w:rsid w:val="002E07F3"/>
    <w:rsid w:val="002E65AA"/>
    <w:rsid w:val="002F1594"/>
    <w:rsid w:val="002F2111"/>
    <w:rsid w:val="002F2430"/>
    <w:rsid w:val="002F2F83"/>
    <w:rsid w:val="002F4D3A"/>
    <w:rsid w:val="002F4E66"/>
    <w:rsid w:val="002F5F4A"/>
    <w:rsid w:val="002F65B2"/>
    <w:rsid w:val="002F6CF9"/>
    <w:rsid w:val="002F709B"/>
    <w:rsid w:val="003001F9"/>
    <w:rsid w:val="00300819"/>
    <w:rsid w:val="00301810"/>
    <w:rsid w:val="00301EF1"/>
    <w:rsid w:val="00302AD7"/>
    <w:rsid w:val="00302D25"/>
    <w:rsid w:val="0030309F"/>
    <w:rsid w:val="003046D8"/>
    <w:rsid w:val="00304D78"/>
    <w:rsid w:val="00305C2E"/>
    <w:rsid w:val="00307985"/>
    <w:rsid w:val="0031018D"/>
    <w:rsid w:val="003109C0"/>
    <w:rsid w:val="00311021"/>
    <w:rsid w:val="0031311D"/>
    <w:rsid w:val="00313DA3"/>
    <w:rsid w:val="00313ED3"/>
    <w:rsid w:val="0031409B"/>
    <w:rsid w:val="0032141F"/>
    <w:rsid w:val="00322E5B"/>
    <w:rsid w:val="00323A68"/>
    <w:rsid w:val="0032458B"/>
    <w:rsid w:val="00326E60"/>
    <w:rsid w:val="00327611"/>
    <w:rsid w:val="00327C6D"/>
    <w:rsid w:val="00331456"/>
    <w:rsid w:val="00332BBB"/>
    <w:rsid w:val="0033322A"/>
    <w:rsid w:val="00334218"/>
    <w:rsid w:val="003368AB"/>
    <w:rsid w:val="00336DDC"/>
    <w:rsid w:val="00336DF5"/>
    <w:rsid w:val="00340561"/>
    <w:rsid w:val="00340C33"/>
    <w:rsid w:val="00340DEC"/>
    <w:rsid w:val="00341F8A"/>
    <w:rsid w:val="00342711"/>
    <w:rsid w:val="00343749"/>
    <w:rsid w:val="00343BC7"/>
    <w:rsid w:val="00344471"/>
    <w:rsid w:val="00344D0B"/>
    <w:rsid w:val="00345003"/>
    <w:rsid w:val="00346237"/>
    <w:rsid w:val="00347941"/>
    <w:rsid w:val="00347A0A"/>
    <w:rsid w:val="003518B1"/>
    <w:rsid w:val="00351B20"/>
    <w:rsid w:val="003522EB"/>
    <w:rsid w:val="003524BE"/>
    <w:rsid w:val="003527D1"/>
    <w:rsid w:val="00352EDB"/>
    <w:rsid w:val="0035540F"/>
    <w:rsid w:val="00357230"/>
    <w:rsid w:val="00357FF1"/>
    <w:rsid w:val="00361646"/>
    <w:rsid w:val="0036456A"/>
    <w:rsid w:val="003666A0"/>
    <w:rsid w:val="00373FDD"/>
    <w:rsid w:val="0037438F"/>
    <w:rsid w:val="00374C43"/>
    <w:rsid w:val="00376054"/>
    <w:rsid w:val="00376093"/>
    <w:rsid w:val="003762F5"/>
    <w:rsid w:val="0037650D"/>
    <w:rsid w:val="00376D32"/>
    <w:rsid w:val="003801CB"/>
    <w:rsid w:val="003825B8"/>
    <w:rsid w:val="00383F0A"/>
    <w:rsid w:val="003845CE"/>
    <w:rsid w:val="00385A17"/>
    <w:rsid w:val="00386852"/>
    <w:rsid w:val="003872C4"/>
    <w:rsid w:val="003879FF"/>
    <w:rsid w:val="00390347"/>
    <w:rsid w:val="0039262E"/>
    <w:rsid w:val="00393258"/>
    <w:rsid w:val="00393BFA"/>
    <w:rsid w:val="00395019"/>
    <w:rsid w:val="00395315"/>
    <w:rsid w:val="00395546"/>
    <w:rsid w:val="00396AA2"/>
    <w:rsid w:val="00397A5F"/>
    <w:rsid w:val="003A061B"/>
    <w:rsid w:val="003A171E"/>
    <w:rsid w:val="003A1769"/>
    <w:rsid w:val="003A1FDA"/>
    <w:rsid w:val="003A2062"/>
    <w:rsid w:val="003A247A"/>
    <w:rsid w:val="003A2594"/>
    <w:rsid w:val="003A31BA"/>
    <w:rsid w:val="003A3C4B"/>
    <w:rsid w:val="003A5295"/>
    <w:rsid w:val="003A5D6C"/>
    <w:rsid w:val="003A6BC2"/>
    <w:rsid w:val="003A75DF"/>
    <w:rsid w:val="003B0189"/>
    <w:rsid w:val="003B0744"/>
    <w:rsid w:val="003B1708"/>
    <w:rsid w:val="003B18EB"/>
    <w:rsid w:val="003B2FBD"/>
    <w:rsid w:val="003B51C4"/>
    <w:rsid w:val="003B5959"/>
    <w:rsid w:val="003B7D40"/>
    <w:rsid w:val="003C0824"/>
    <w:rsid w:val="003C1BD8"/>
    <w:rsid w:val="003C1E56"/>
    <w:rsid w:val="003C1E86"/>
    <w:rsid w:val="003C32C8"/>
    <w:rsid w:val="003C4486"/>
    <w:rsid w:val="003C50C9"/>
    <w:rsid w:val="003C5A01"/>
    <w:rsid w:val="003C7E65"/>
    <w:rsid w:val="003D001F"/>
    <w:rsid w:val="003D44F6"/>
    <w:rsid w:val="003D7CC9"/>
    <w:rsid w:val="003D7ED2"/>
    <w:rsid w:val="003E09BA"/>
    <w:rsid w:val="003E1065"/>
    <w:rsid w:val="003E1E84"/>
    <w:rsid w:val="003E28E9"/>
    <w:rsid w:val="003E320B"/>
    <w:rsid w:val="003E5498"/>
    <w:rsid w:val="003E763C"/>
    <w:rsid w:val="003E7EEC"/>
    <w:rsid w:val="003F1782"/>
    <w:rsid w:val="003F20DB"/>
    <w:rsid w:val="003F21F1"/>
    <w:rsid w:val="003F2B19"/>
    <w:rsid w:val="003F2F9D"/>
    <w:rsid w:val="003F368C"/>
    <w:rsid w:val="003F4DEB"/>
    <w:rsid w:val="003F52E9"/>
    <w:rsid w:val="003F6C68"/>
    <w:rsid w:val="004009F9"/>
    <w:rsid w:val="00401246"/>
    <w:rsid w:val="00402A76"/>
    <w:rsid w:val="00405052"/>
    <w:rsid w:val="00405876"/>
    <w:rsid w:val="00405E55"/>
    <w:rsid w:val="00406376"/>
    <w:rsid w:val="00413577"/>
    <w:rsid w:val="0041365F"/>
    <w:rsid w:val="004136FE"/>
    <w:rsid w:val="004138C9"/>
    <w:rsid w:val="0041392B"/>
    <w:rsid w:val="0041404A"/>
    <w:rsid w:val="004146E2"/>
    <w:rsid w:val="0041488E"/>
    <w:rsid w:val="00416619"/>
    <w:rsid w:val="004209BE"/>
    <w:rsid w:val="00421FB6"/>
    <w:rsid w:val="00422941"/>
    <w:rsid w:val="0042433D"/>
    <w:rsid w:val="004254BC"/>
    <w:rsid w:val="00426BF5"/>
    <w:rsid w:val="00426C71"/>
    <w:rsid w:val="00427AE8"/>
    <w:rsid w:val="004301E4"/>
    <w:rsid w:val="0043326B"/>
    <w:rsid w:val="00434C30"/>
    <w:rsid w:val="0043541B"/>
    <w:rsid w:val="00436996"/>
    <w:rsid w:val="0043746C"/>
    <w:rsid w:val="00437F6F"/>
    <w:rsid w:val="004401A3"/>
    <w:rsid w:val="00440A91"/>
    <w:rsid w:val="00441935"/>
    <w:rsid w:val="0044433E"/>
    <w:rsid w:val="00444896"/>
    <w:rsid w:val="00444EC9"/>
    <w:rsid w:val="00445AE5"/>
    <w:rsid w:val="00445D7C"/>
    <w:rsid w:val="004471B9"/>
    <w:rsid w:val="004479F0"/>
    <w:rsid w:val="00451653"/>
    <w:rsid w:val="004521ED"/>
    <w:rsid w:val="004528FA"/>
    <w:rsid w:val="00454B82"/>
    <w:rsid w:val="00455C91"/>
    <w:rsid w:val="0045601F"/>
    <w:rsid w:val="00457252"/>
    <w:rsid w:val="00460ED1"/>
    <w:rsid w:val="00465D79"/>
    <w:rsid w:val="0046740A"/>
    <w:rsid w:val="004676FA"/>
    <w:rsid w:val="00467F7F"/>
    <w:rsid w:val="004717F4"/>
    <w:rsid w:val="00471EC7"/>
    <w:rsid w:val="0047211E"/>
    <w:rsid w:val="0047299E"/>
    <w:rsid w:val="00472B64"/>
    <w:rsid w:val="00472B79"/>
    <w:rsid w:val="00473799"/>
    <w:rsid w:val="00474559"/>
    <w:rsid w:val="00474751"/>
    <w:rsid w:val="00477F0B"/>
    <w:rsid w:val="00480311"/>
    <w:rsid w:val="00482DD7"/>
    <w:rsid w:val="00485E5A"/>
    <w:rsid w:val="004871C0"/>
    <w:rsid w:val="004907A4"/>
    <w:rsid w:val="004908BD"/>
    <w:rsid w:val="00490C56"/>
    <w:rsid w:val="00491757"/>
    <w:rsid w:val="0049311B"/>
    <w:rsid w:val="00493C35"/>
    <w:rsid w:val="00493C6E"/>
    <w:rsid w:val="00494F86"/>
    <w:rsid w:val="00495763"/>
    <w:rsid w:val="00496F63"/>
    <w:rsid w:val="004A03AF"/>
    <w:rsid w:val="004A0C33"/>
    <w:rsid w:val="004A1BEE"/>
    <w:rsid w:val="004A1E72"/>
    <w:rsid w:val="004A2AA9"/>
    <w:rsid w:val="004A3138"/>
    <w:rsid w:val="004A4970"/>
    <w:rsid w:val="004A5FD5"/>
    <w:rsid w:val="004A7783"/>
    <w:rsid w:val="004B0157"/>
    <w:rsid w:val="004B04FC"/>
    <w:rsid w:val="004B1194"/>
    <w:rsid w:val="004B1B2E"/>
    <w:rsid w:val="004B1B4E"/>
    <w:rsid w:val="004B2256"/>
    <w:rsid w:val="004B3790"/>
    <w:rsid w:val="004B4C61"/>
    <w:rsid w:val="004B5051"/>
    <w:rsid w:val="004B5F1B"/>
    <w:rsid w:val="004B6250"/>
    <w:rsid w:val="004B6D7A"/>
    <w:rsid w:val="004B7938"/>
    <w:rsid w:val="004B79D7"/>
    <w:rsid w:val="004C02FF"/>
    <w:rsid w:val="004C0587"/>
    <w:rsid w:val="004C0AD3"/>
    <w:rsid w:val="004C191E"/>
    <w:rsid w:val="004C38B2"/>
    <w:rsid w:val="004C3B6C"/>
    <w:rsid w:val="004C4282"/>
    <w:rsid w:val="004C57E9"/>
    <w:rsid w:val="004C6708"/>
    <w:rsid w:val="004C6DB3"/>
    <w:rsid w:val="004C7798"/>
    <w:rsid w:val="004D0ABF"/>
    <w:rsid w:val="004D1EBC"/>
    <w:rsid w:val="004D2E0E"/>
    <w:rsid w:val="004D4175"/>
    <w:rsid w:val="004D5E13"/>
    <w:rsid w:val="004E06F5"/>
    <w:rsid w:val="004E25CA"/>
    <w:rsid w:val="004E2920"/>
    <w:rsid w:val="004E39A3"/>
    <w:rsid w:val="004E3DC6"/>
    <w:rsid w:val="004F276A"/>
    <w:rsid w:val="004F2E06"/>
    <w:rsid w:val="004F4B8A"/>
    <w:rsid w:val="004F52BC"/>
    <w:rsid w:val="004F53E4"/>
    <w:rsid w:val="004F6FBC"/>
    <w:rsid w:val="00500AE5"/>
    <w:rsid w:val="0050171A"/>
    <w:rsid w:val="005021B6"/>
    <w:rsid w:val="00504043"/>
    <w:rsid w:val="00504F4C"/>
    <w:rsid w:val="005056DF"/>
    <w:rsid w:val="005068FA"/>
    <w:rsid w:val="00510418"/>
    <w:rsid w:val="00511329"/>
    <w:rsid w:val="00511333"/>
    <w:rsid w:val="00513165"/>
    <w:rsid w:val="005138EF"/>
    <w:rsid w:val="005159A1"/>
    <w:rsid w:val="00515BEF"/>
    <w:rsid w:val="00515C15"/>
    <w:rsid w:val="005162EC"/>
    <w:rsid w:val="0051665C"/>
    <w:rsid w:val="00516B4C"/>
    <w:rsid w:val="00517BC8"/>
    <w:rsid w:val="00517CCA"/>
    <w:rsid w:val="0052122E"/>
    <w:rsid w:val="00525033"/>
    <w:rsid w:val="00526CEF"/>
    <w:rsid w:val="00526E7A"/>
    <w:rsid w:val="005277E2"/>
    <w:rsid w:val="00530197"/>
    <w:rsid w:val="00531C73"/>
    <w:rsid w:val="00531F0D"/>
    <w:rsid w:val="00532D2E"/>
    <w:rsid w:val="00533739"/>
    <w:rsid w:val="005368EA"/>
    <w:rsid w:val="00536CB0"/>
    <w:rsid w:val="00536EEC"/>
    <w:rsid w:val="00536F66"/>
    <w:rsid w:val="0054072A"/>
    <w:rsid w:val="00541257"/>
    <w:rsid w:val="00545E23"/>
    <w:rsid w:val="00546872"/>
    <w:rsid w:val="00552809"/>
    <w:rsid w:val="0055367F"/>
    <w:rsid w:val="005539F3"/>
    <w:rsid w:val="00554B20"/>
    <w:rsid w:val="00556DAB"/>
    <w:rsid w:val="00557120"/>
    <w:rsid w:val="005611BB"/>
    <w:rsid w:val="00561BCB"/>
    <w:rsid w:val="00562EC0"/>
    <w:rsid w:val="005658EC"/>
    <w:rsid w:val="00566B79"/>
    <w:rsid w:val="00567FF1"/>
    <w:rsid w:val="005700EE"/>
    <w:rsid w:val="00570706"/>
    <w:rsid w:val="00570DE3"/>
    <w:rsid w:val="0057152A"/>
    <w:rsid w:val="0057284A"/>
    <w:rsid w:val="00572A54"/>
    <w:rsid w:val="00572F4A"/>
    <w:rsid w:val="00572FAE"/>
    <w:rsid w:val="0057305C"/>
    <w:rsid w:val="005730E0"/>
    <w:rsid w:val="00573F82"/>
    <w:rsid w:val="005741D1"/>
    <w:rsid w:val="00575470"/>
    <w:rsid w:val="005758C5"/>
    <w:rsid w:val="00577E96"/>
    <w:rsid w:val="005805AD"/>
    <w:rsid w:val="00581229"/>
    <w:rsid w:val="005821EE"/>
    <w:rsid w:val="00584A23"/>
    <w:rsid w:val="00584A7C"/>
    <w:rsid w:val="00585D10"/>
    <w:rsid w:val="005904E9"/>
    <w:rsid w:val="005913CA"/>
    <w:rsid w:val="00591B64"/>
    <w:rsid w:val="00592615"/>
    <w:rsid w:val="00596179"/>
    <w:rsid w:val="00596208"/>
    <w:rsid w:val="00596404"/>
    <w:rsid w:val="00596D04"/>
    <w:rsid w:val="005A3C02"/>
    <w:rsid w:val="005A425B"/>
    <w:rsid w:val="005A4358"/>
    <w:rsid w:val="005A4387"/>
    <w:rsid w:val="005A4878"/>
    <w:rsid w:val="005A573E"/>
    <w:rsid w:val="005A615E"/>
    <w:rsid w:val="005A63B5"/>
    <w:rsid w:val="005B0583"/>
    <w:rsid w:val="005B1467"/>
    <w:rsid w:val="005B1940"/>
    <w:rsid w:val="005B2594"/>
    <w:rsid w:val="005B3FE4"/>
    <w:rsid w:val="005B4065"/>
    <w:rsid w:val="005B4B3B"/>
    <w:rsid w:val="005B5DF3"/>
    <w:rsid w:val="005B713A"/>
    <w:rsid w:val="005C0E0E"/>
    <w:rsid w:val="005C13CF"/>
    <w:rsid w:val="005C2BC7"/>
    <w:rsid w:val="005C3A8C"/>
    <w:rsid w:val="005C3C3A"/>
    <w:rsid w:val="005C3D6F"/>
    <w:rsid w:val="005C43D2"/>
    <w:rsid w:val="005C5686"/>
    <w:rsid w:val="005C61DF"/>
    <w:rsid w:val="005C7B95"/>
    <w:rsid w:val="005D079C"/>
    <w:rsid w:val="005D0C1F"/>
    <w:rsid w:val="005D1715"/>
    <w:rsid w:val="005D2F80"/>
    <w:rsid w:val="005D33B9"/>
    <w:rsid w:val="005D3A35"/>
    <w:rsid w:val="005D3C90"/>
    <w:rsid w:val="005D3E41"/>
    <w:rsid w:val="005D5783"/>
    <w:rsid w:val="005D5D26"/>
    <w:rsid w:val="005D66EA"/>
    <w:rsid w:val="005E023D"/>
    <w:rsid w:val="005E0988"/>
    <w:rsid w:val="005E0D5D"/>
    <w:rsid w:val="005E4BE3"/>
    <w:rsid w:val="005E4DAC"/>
    <w:rsid w:val="005E65F2"/>
    <w:rsid w:val="005E78C2"/>
    <w:rsid w:val="005E7BCE"/>
    <w:rsid w:val="005F03DB"/>
    <w:rsid w:val="005F09AC"/>
    <w:rsid w:val="005F10DA"/>
    <w:rsid w:val="005F189B"/>
    <w:rsid w:val="005F2BE8"/>
    <w:rsid w:val="005F4E6E"/>
    <w:rsid w:val="005F4F29"/>
    <w:rsid w:val="005F53AB"/>
    <w:rsid w:val="005F62FD"/>
    <w:rsid w:val="00600530"/>
    <w:rsid w:val="00601733"/>
    <w:rsid w:val="00603106"/>
    <w:rsid w:val="00603BC3"/>
    <w:rsid w:val="00605482"/>
    <w:rsid w:val="006059F6"/>
    <w:rsid w:val="00605BDA"/>
    <w:rsid w:val="00606138"/>
    <w:rsid w:val="006062F1"/>
    <w:rsid w:val="006103E2"/>
    <w:rsid w:val="006104CF"/>
    <w:rsid w:val="00610789"/>
    <w:rsid w:val="00610AB6"/>
    <w:rsid w:val="00610B94"/>
    <w:rsid w:val="00610D52"/>
    <w:rsid w:val="00617839"/>
    <w:rsid w:val="00620593"/>
    <w:rsid w:val="00620BBA"/>
    <w:rsid w:val="006216CC"/>
    <w:rsid w:val="006219C6"/>
    <w:rsid w:val="006219D5"/>
    <w:rsid w:val="006233F6"/>
    <w:rsid w:val="006240BA"/>
    <w:rsid w:val="00625E54"/>
    <w:rsid w:val="00627C57"/>
    <w:rsid w:val="0063282C"/>
    <w:rsid w:val="006332DD"/>
    <w:rsid w:val="00634292"/>
    <w:rsid w:val="00634507"/>
    <w:rsid w:val="00634D87"/>
    <w:rsid w:val="00636034"/>
    <w:rsid w:val="00636570"/>
    <w:rsid w:val="006402A4"/>
    <w:rsid w:val="00640C42"/>
    <w:rsid w:val="0064174C"/>
    <w:rsid w:val="00641F81"/>
    <w:rsid w:val="00642251"/>
    <w:rsid w:val="00644907"/>
    <w:rsid w:val="00646395"/>
    <w:rsid w:val="00646674"/>
    <w:rsid w:val="006468F6"/>
    <w:rsid w:val="00650677"/>
    <w:rsid w:val="00651325"/>
    <w:rsid w:val="006533AA"/>
    <w:rsid w:val="00653641"/>
    <w:rsid w:val="00653A87"/>
    <w:rsid w:val="00653F74"/>
    <w:rsid w:val="00654473"/>
    <w:rsid w:val="0065580A"/>
    <w:rsid w:val="0065622B"/>
    <w:rsid w:val="006625FE"/>
    <w:rsid w:val="006632B4"/>
    <w:rsid w:val="00663B70"/>
    <w:rsid w:val="006646B9"/>
    <w:rsid w:val="00665AD0"/>
    <w:rsid w:val="00666061"/>
    <w:rsid w:val="00672A19"/>
    <w:rsid w:val="0067543C"/>
    <w:rsid w:val="00675DDE"/>
    <w:rsid w:val="00677077"/>
    <w:rsid w:val="006804B0"/>
    <w:rsid w:val="00686D30"/>
    <w:rsid w:val="00687E63"/>
    <w:rsid w:val="00690AB9"/>
    <w:rsid w:val="0069223C"/>
    <w:rsid w:val="00692CA4"/>
    <w:rsid w:val="00693FA5"/>
    <w:rsid w:val="00694465"/>
    <w:rsid w:val="0069504D"/>
    <w:rsid w:val="00696CE0"/>
    <w:rsid w:val="006977C9"/>
    <w:rsid w:val="00697DCC"/>
    <w:rsid w:val="006A009D"/>
    <w:rsid w:val="006A0C3D"/>
    <w:rsid w:val="006A1AB4"/>
    <w:rsid w:val="006A1CD7"/>
    <w:rsid w:val="006A3094"/>
    <w:rsid w:val="006A379A"/>
    <w:rsid w:val="006A3A4B"/>
    <w:rsid w:val="006A41BE"/>
    <w:rsid w:val="006A4515"/>
    <w:rsid w:val="006A4A61"/>
    <w:rsid w:val="006A4B74"/>
    <w:rsid w:val="006A557E"/>
    <w:rsid w:val="006A66A2"/>
    <w:rsid w:val="006A72CD"/>
    <w:rsid w:val="006A7C3D"/>
    <w:rsid w:val="006B0094"/>
    <w:rsid w:val="006B0BFB"/>
    <w:rsid w:val="006B1175"/>
    <w:rsid w:val="006B2A7D"/>
    <w:rsid w:val="006B2D5B"/>
    <w:rsid w:val="006B44F7"/>
    <w:rsid w:val="006B4EAF"/>
    <w:rsid w:val="006B5A5F"/>
    <w:rsid w:val="006B6111"/>
    <w:rsid w:val="006B7802"/>
    <w:rsid w:val="006C0A5B"/>
    <w:rsid w:val="006C0E0B"/>
    <w:rsid w:val="006C1231"/>
    <w:rsid w:val="006C13D9"/>
    <w:rsid w:val="006C220C"/>
    <w:rsid w:val="006C4B22"/>
    <w:rsid w:val="006C55E5"/>
    <w:rsid w:val="006C5A20"/>
    <w:rsid w:val="006C6082"/>
    <w:rsid w:val="006C6D20"/>
    <w:rsid w:val="006C7F83"/>
    <w:rsid w:val="006D2A28"/>
    <w:rsid w:val="006D2EED"/>
    <w:rsid w:val="006D3A58"/>
    <w:rsid w:val="006D63E7"/>
    <w:rsid w:val="006D7AE8"/>
    <w:rsid w:val="006E0181"/>
    <w:rsid w:val="006E0B8B"/>
    <w:rsid w:val="006E4249"/>
    <w:rsid w:val="006E428E"/>
    <w:rsid w:val="006E5973"/>
    <w:rsid w:val="006E625C"/>
    <w:rsid w:val="006E6C1A"/>
    <w:rsid w:val="006E77C7"/>
    <w:rsid w:val="006F0658"/>
    <w:rsid w:val="006F1C40"/>
    <w:rsid w:val="006F1C87"/>
    <w:rsid w:val="006F1F21"/>
    <w:rsid w:val="006F270B"/>
    <w:rsid w:val="006F2A3E"/>
    <w:rsid w:val="006F3A7E"/>
    <w:rsid w:val="006F63F0"/>
    <w:rsid w:val="006F68CB"/>
    <w:rsid w:val="006F7316"/>
    <w:rsid w:val="00700056"/>
    <w:rsid w:val="00700848"/>
    <w:rsid w:val="0070213E"/>
    <w:rsid w:val="007035F2"/>
    <w:rsid w:val="00703AD5"/>
    <w:rsid w:val="0070672C"/>
    <w:rsid w:val="00707DEF"/>
    <w:rsid w:val="00707E01"/>
    <w:rsid w:val="00710008"/>
    <w:rsid w:val="007117A0"/>
    <w:rsid w:val="00711DF7"/>
    <w:rsid w:val="0071450F"/>
    <w:rsid w:val="00715A48"/>
    <w:rsid w:val="00715E86"/>
    <w:rsid w:val="00717ECB"/>
    <w:rsid w:val="007202B2"/>
    <w:rsid w:val="00720AD7"/>
    <w:rsid w:val="0072401E"/>
    <w:rsid w:val="007242A6"/>
    <w:rsid w:val="007245DB"/>
    <w:rsid w:val="00726003"/>
    <w:rsid w:val="00726A7D"/>
    <w:rsid w:val="007311D7"/>
    <w:rsid w:val="00731C2D"/>
    <w:rsid w:val="0073292D"/>
    <w:rsid w:val="00732B46"/>
    <w:rsid w:val="0073309A"/>
    <w:rsid w:val="00733539"/>
    <w:rsid w:val="0073497A"/>
    <w:rsid w:val="00735E3F"/>
    <w:rsid w:val="007404C6"/>
    <w:rsid w:val="00744F12"/>
    <w:rsid w:val="0074625F"/>
    <w:rsid w:val="0074697B"/>
    <w:rsid w:val="00750903"/>
    <w:rsid w:val="00750CFF"/>
    <w:rsid w:val="007523C7"/>
    <w:rsid w:val="007532A2"/>
    <w:rsid w:val="00756D5C"/>
    <w:rsid w:val="007622B0"/>
    <w:rsid w:val="0076271E"/>
    <w:rsid w:val="00762970"/>
    <w:rsid w:val="00764BB0"/>
    <w:rsid w:val="007657F5"/>
    <w:rsid w:val="0076759A"/>
    <w:rsid w:val="00767F56"/>
    <w:rsid w:val="007703DE"/>
    <w:rsid w:val="00771DCD"/>
    <w:rsid w:val="007721BE"/>
    <w:rsid w:val="00774BB2"/>
    <w:rsid w:val="00775ABB"/>
    <w:rsid w:val="00775DD8"/>
    <w:rsid w:val="007762CF"/>
    <w:rsid w:val="00776697"/>
    <w:rsid w:val="00776C11"/>
    <w:rsid w:val="00777B4A"/>
    <w:rsid w:val="00780C74"/>
    <w:rsid w:val="007819CA"/>
    <w:rsid w:val="00784688"/>
    <w:rsid w:val="00784E7C"/>
    <w:rsid w:val="0078558A"/>
    <w:rsid w:val="0078752E"/>
    <w:rsid w:val="007912B0"/>
    <w:rsid w:val="007933D5"/>
    <w:rsid w:val="00795463"/>
    <w:rsid w:val="007962EE"/>
    <w:rsid w:val="00796BCA"/>
    <w:rsid w:val="0079770E"/>
    <w:rsid w:val="007A1778"/>
    <w:rsid w:val="007A1AB5"/>
    <w:rsid w:val="007A32CF"/>
    <w:rsid w:val="007A6851"/>
    <w:rsid w:val="007B1728"/>
    <w:rsid w:val="007B187E"/>
    <w:rsid w:val="007B26B0"/>
    <w:rsid w:val="007B28CC"/>
    <w:rsid w:val="007B2CA7"/>
    <w:rsid w:val="007B3136"/>
    <w:rsid w:val="007B4B8F"/>
    <w:rsid w:val="007B5754"/>
    <w:rsid w:val="007B6458"/>
    <w:rsid w:val="007B7026"/>
    <w:rsid w:val="007C083F"/>
    <w:rsid w:val="007C0D1D"/>
    <w:rsid w:val="007C2350"/>
    <w:rsid w:val="007C3A90"/>
    <w:rsid w:val="007C3B7F"/>
    <w:rsid w:val="007C3C91"/>
    <w:rsid w:val="007C7D1F"/>
    <w:rsid w:val="007C7F8D"/>
    <w:rsid w:val="007D1EF8"/>
    <w:rsid w:val="007D221E"/>
    <w:rsid w:val="007D3BCF"/>
    <w:rsid w:val="007D3E71"/>
    <w:rsid w:val="007D5784"/>
    <w:rsid w:val="007D6361"/>
    <w:rsid w:val="007E08C0"/>
    <w:rsid w:val="007E0EAA"/>
    <w:rsid w:val="007E4E19"/>
    <w:rsid w:val="007E55A8"/>
    <w:rsid w:val="007E5F53"/>
    <w:rsid w:val="007E63A6"/>
    <w:rsid w:val="007E7114"/>
    <w:rsid w:val="007E7DA3"/>
    <w:rsid w:val="007F1AD2"/>
    <w:rsid w:val="007F2AC4"/>
    <w:rsid w:val="007F2CE0"/>
    <w:rsid w:val="007F33F1"/>
    <w:rsid w:val="007F3DE5"/>
    <w:rsid w:val="007F414F"/>
    <w:rsid w:val="007F424D"/>
    <w:rsid w:val="007F43CD"/>
    <w:rsid w:val="007F4C50"/>
    <w:rsid w:val="007F580C"/>
    <w:rsid w:val="007F5D7E"/>
    <w:rsid w:val="007F63F9"/>
    <w:rsid w:val="007F6FD5"/>
    <w:rsid w:val="008014EA"/>
    <w:rsid w:val="00802195"/>
    <w:rsid w:val="008026E6"/>
    <w:rsid w:val="008053AD"/>
    <w:rsid w:val="0080555C"/>
    <w:rsid w:val="00807A8D"/>
    <w:rsid w:val="0081063F"/>
    <w:rsid w:val="008106DB"/>
    <w:rsid w:val="008126DF"/>
    <w:rsid w:val="00814C32"/>
    <w:rsid w:val="00815191"/>
    <w:rsid w:val="0081558D"/>
    <w:rsid w:val="00816A10"/>
    <w:rsid w:val="0081726F"/>
    <w:rsid w:val="008201D3"/>
    <w:rsid w:val="00821057"/>
    <w:rsid w:val="00821598"/>
    <w:rsid w:val="00821D7C"/>
    <w:rsid w:val="008229C3"/>
    <w:rsid w:val="00825C5D"/>
    <w:rsid w:val="00826552"/>
    <w:rsid w:val="008274CC"/>
    <w:rsid w:val="008310E7"/>
    <w:rsid w:val="00831375"/>
    <w:rsid w:val="00831395"/>
    <w:rsid w:val="00836D17"/>
    <w:rsid w:val="00840C1F"/>
    <w:rsid w:val="0084263B"/>
    <w:rsid w:val="00842B5A"/>
    <w:rsid w:val="00842DB1"/>
    <w:rsid w:val="008441C7"/>
    <w:rsid w:val="00844E83"/>
    <w:rsid w:val="00851306"/>
    <w:rsid w:val="008518C5"/>
    <w:rsid w:val="00851D98"/>
    <w:rsid w:val="00852842"/>
    <w:rsid w:val="0085339F"/>
    <w:rsid w:val="0085495E"/>
    <w:rsid w:val="00854D1D"/>
    <w:rsid w:val="008572BA"/>
    <w:rsid w:val="008575FE"/>
    <w:rsid w:val="0086003D"/>
    <w:rsid w:val="008624B5"/>
    <w:rsid w:val="00862D15"/>
    <w:rsid w:val="00865161"/>
    <w:rsid w:val="00866746"/>
    <w:rsid w:val="00866838"/>
    <w:rsid w:val="008719A1"/>
    <w:rsid w:val="00871E29"/>
    <w:rsid w:val="00872CD3"/>
    <w:rsid w:val="008744F1"/>
    <w:rsid w:val="00874884"/>
    <w:rsid w:val="00876DFD"/>
    <w:rsid w:val="00880D2B"/>
    <w:rsid w:val="00881020"/>
    <w:rsid w:val="00882009"/>
    <w:rsid w:val="008831B6"/>
    <w:rsid w:val="00883E45"/>
    <w:rsid w:val="0089077E"/>
    <w:rsid w:val="0089127A"/>
    <w:rsid w:val="00892C17"/>
    <w:rsid w:val="00893300"/>
    <w:rsid w:val="0089476C"/>
    <w:rsid w:val="00894829"/>
    <w:rsid w:val="008952BB"/>
    <w:rsid w:val="008963F6"/>
    <w:rsid w:val="00896CFC"/>
    <w:rsid w:val="008970E7"/>
    <w:rsid w:val="00897639"/>
    <w:rsid w:val="008A1220"/>
    <w:rsid w:val="008A1BEA"/>
    <w:rsid w:val="008A1F35"/>
    <w:rsid w:val="008A257F"/>
    <w:rsid w:val="008A50C4"/>
    <w:rsid w:val="008A539F"/>
    <w:rsid w:val="008A6D40"/>
    <w:rsid w:val="008A7200"/>
    <w:rsid w:val="008B1479"/>
    <w:rsid w:val="008B1BEB"/>
    <w:rsid w:val="008B2A03"/>
    <w:rsid w:val="008B40E3"/>
    <w:rsid w:val="008B440E"/>
    <w:rsid w:val="008B45F3"/>
    <w:rsid w:val="008B497B"/>
    <w:rsid w:val="008B4E20"/>
    <w:rsid w:val="008B6251"/>
    <w:rsid w:val="008B7327"/>
    <w:rsid w:val="008C2B7A"/>
    <w:rsid w:val="008C3658"/>
    <w:rsid w:val="008C580F"/>
    <w:rsid w:val="008C65CD"/>
    <w:rsid w:val="008C70C8"/>
    <w:rsid w:val="008C7166"/>
    <w:rsid w:val="008D004D"/>
    <w:rsid w:val="008D1839"/>
    <w:rsid w:val="008D18CB"/>
    <w:rsid w:val="008D3ABC"/>
    <w:rsid w:val="008D3B83"/>
    <w:rsid w:val="008D537A"/>
    <w:rsid w:val="008D65A2"/>
    <w:rsid w:val="008D7A77"/>
    <w:rsid w:val="008D7E3E"/>
    <w:rsid w:val="008E0520"/>
    <w:rsid w:val="008E45D3"/>
    <w:rsid w:val="008E48B4"/>
    <w:rsid w:val="008E4AC6"/>
    <w:rsid w:val="008E4FFD"/>
    <w:rsid w:val="008E518A"/>
    <w:rsid w:val="008E5D21"/>
    <w:rsid w:val="008E6440"/>
    <w:rsid w:val="008E73A8"/>
    <w:rsid w:val="008F0210"/>
    <w:rsid w:val="008F0245"/>
    <w:rsid w:val="008F0325"/>
    <w:rsid w:val="008F1FBE"/>
    <w:rsid w:val="008F2898"/>
    <w:rsid w:val="008F5A47"/>
    <w:rsid w:val="008F5FAE"/>
    <w:rsid w:val="008F6147"/>
    <w:rsid w:val="008F7FF3"/>
    <w:rsid w:val="00900B54"/>
    <w:rsid w:val="0090115B"/>
    <w:rsid w:val="00901754"/>
    <w:rsid w:val="00901E9B"/>
    <w:rsid w:val="00902EF4"/>
    <w:rsid w:val="0090329A"/>
    <w:rsid w:val="009034CE"/>
    <w:rsid w:val="00903F76"/>
    <w:rsid w:val="0090463B"/>
    <w:rsid w:val="009058F5"/>
    <w:rsid w:val="009072E1"/>
    <w:rsid w:val="00907752"/>
    <w:rsid w:val="00907937"/>
    <w:rsid w:val="009128B2"/>
    <w:rsid w:val="00914205"/>
    <w:rsid w:val="009143B0"/>
    <w:rsid w:val="00914D3A"/>
    <w:rsid w:val="00915089"/>
    <w:rsid w:val="00916B98"/>
    <w:rsid w:val="00917834"/>
    <w:rsid w:val="0091795F"/>
    <w:rsid w:val="00921075"/>
    <w:rsid w:val="00921DFB"/>
    <w:rsid w:val="0092292B"/>
    <w:rsid w:val="00923669"/>
    <w:rsid w:val="009259F7"/>
    <w:rsid w:val="00925C88"/>
    <w:rsid w:val="009300AC"/>
    <w:rsid w:val="00932616"/>
    <w:rsid w:val="0093333C"/>
    <w:rsid w:val="00934106"/>
    <w:rsid w:val="00935316"/>
    <w:rsid w:val="00937F23"/>
    <w:rsid w:val="00940DE5"/>
    <w:rsid w:val="00941FB2"/>
    <w:rsid w:val="009422D0"/>
    <w:rsid w:val="00943731"/>
    <w:rsid w:val="00943748"/>
    <w:rsid w:val="009440D3"/>
    <w:rsid w:val="009448B3"/>
    <w:rsid w:val="00945A8C"/>
    <w:rsid w:val="0094730B"/>
    <w:rsid w:val="00947726"/>
    <w:rsid w:val="00947CC0"/>
    <w:rsid w:val="009504E4"/>
    <w:rsid w:val="00950D8E"/>
    <w:rsid w:val="00950EE0"/>
    <w:rsid w:val="00952D60"/>
    <w:rsid w:val="0095305D"/>
    <w:rsid w:val="00953FDC"/>
    <w:rsid w:val="0095435A"/>
    <w:rsid w:val="0095482E"/>
    <w:rsid w:val="00954D32"/>
    <w:rsid w:val="0095621B"/>
    <w:rsid w:val="00956223"/>
    <w:rsid w:val="00956DC8"/>
    <w:rsid w:val="009579E2"/>
    <w:rsid w:val="00960785"/>
    <w:rsid w:val="00960D81"/>
    <w:rsid w:val="009613C8"/>
    <w:rsid w:val="00961BCE"/>
    <w:rsid w:val="00962F53"/>
    <w:rsid w:val="0096504F"/>
    <w:rsid w:val="00966BEB"/>
    <w:rsid w:val="00967A64"/>
    <w:rsid w:val="00967D68"/>
    <w:rsid w:val="00972681"/>
    <w:rsid w:val="009727AA"/>
    <w:rsid w:val="00973721"/>
    <w:rsid w:val="009741C8"/>
    <w:rsid w:val="00974422"/>
    <w:rsid w:val="00974541"/>
    <w:rsid w:val="00974862"/>
    <w:rsid w:val="009754F9"/>
    <w:rsid w:val="00975AC9"/>
    <w:rsid w:val="00977451"/>
    <w:rsid w:val="00980DF4"/>
    <w:rsid w:val="0098187A"/>
    <w:rsid w:val="00983582"/>
    <w:rsid w:val="00985AB3"/>
    <w:rsid w:val="0098725C"/>
    <w:rsid w:val="009913CC"/>
    <w:rsid w:val="0099168A"/>
    <w:rsid w:val="00993998"/>
    <w:rsid w:val="0099403E"/>
    <w:rsid w:val="00995836"/>
    <w:rsid w:val="00995AB6"/>
    <w:rsid w:val="009A1F6B"/>
    <w:rsid w:val="009A2DA7"/>
    <w:rsid w:val="009A55B9"/>
    <w:rsid w:val="009A60C4"/>
    <w:rsid w:val="009A76D1"/>
    <w:rsid w:val="009A7C91"/>
    <w:rsid w:val="009B3970"/>
    <w:rsid w:val="009B3A7B"/>
    <w:rsid w:val="009B5B91"/>
    <w:rsid w:val="009B64AC"/>
    <w:rsid w:val="009B79F3"/>
    <w:rsid w:val="009C0192"/>
    <w:rsid w:val="009C311E"/>
    <w:rsid w:val="009C3DFC"/>
    <w:rsid w:val="009C49C8"/>
    <w:rsid w:val="009C50CB"/>
    <w:rsid w:val="009C5AEC"/>
    <w:rsid w:val="009C6825"/>
    <w:rsid w:val="009D00CD"/>
    <w:rsid w:val="009D08CC"/>
    <w:rsid w:val="009D28FE"/>
    <w:rsid w:val="009D3947"/>
    <w:rsid w:val="009D4375"/>
    <w:rsid w:val="009D75DE"/>
    <w:rsid w:val="009E11FD"/>
    <w:rsid w:val="009E3E47"/>
    <w:rsid w:val="009E5DBB"/>
    <w:rsid w:val="009E5E2D"/>
    <w:rsid w:val="009E7064"/>
    <w:rsid w:val="009E7356"/>
    <w:rsid w:val="009F3257"/>
    <w:rsid w:val="009F68BF"/>
    <w:rsid w:val="009F71DE"/>
    <w:rsid w:val="009F73B6"/>
    <w:rsid w:val="00A00C71"/>
    <w:rsid w:val="00A0118E"/>
    <w:rsid w:val="00A01486"/>
    <w:rsid w:val="00A01BC9"/>
    <w:rsid w:val="00A020C4"/>
    <w:rsid w:val="00A02702"/>
    <w:rsid w:val="00A02DAB"/>
    <w:rsid w:val="00A0372F"/>
    <w:rsid w:val="00A03C70"/>
    <w:rsid w:val="00A0644C"/>
    <w:rsid w:val="00A06F4F"/>
    <w:rsid w:val="00A070A5"/>
    <w:rsid w:val="00A07F14"/>
    <w:rsid w:val="00A104AF"/>
    <w:rsid w:val="00A14A5D"/>
    <w:rsid w:val="00A14DEB"/>
    <w:rsid w:val="00A157D7"/>
    <w:rsid w:val="00A157E8"/>
    <w:rsid w:val="00A15D58"/>
    <w:rsid w:val="00A16ABE"/>
    <w:rsid w:val="00A16B44"/>
    <w:rsid w:val="00A21536"/>
    <w:rsid w:val="00A21D77"/>
    <w:rsid w:val="00A220C0"/>
    <w:rsid w:val="00A225F4"/>
    <w:rsid w:val="00A23B7A"/>
    <w:rsid w:val="00A24415"/>
    <w:rsid w:val="00A24997"/>
    <w:rsid w:val="00A25873"/>
    <w:rsid w:val="00A26239"/>
    <w:rsid w:val="00A269A5"/>
    <w:rsid w:val="00A301B6"/>
    <w:rsid w:val="00A30EEA"/>
    <w:rsid w:val="00A3114A"/>
    <w:rsid w:val="00A31290"/>
    <w:rsid w:val="00A31BB2"/>
    <w:rsid w:val="00A328B9"/>
    <w:rsid w:val="00A3473C"/>
    <w:rsid w:val="00A34A02"/>
    <w:rsid w:val="00A35F8F"/>
    <w:rsid w:val="00A363A1"/>
    <w:rsid w:val="00A37689"/>
    <w:rsid w:val="00A412DC"/>
    <w:rsid w:val="00A43013"/>
    <w:rsid w:val="00A43859"/>
    <w:rsid w:val="00A4475B"/>
    <w:rsid w:val="00A44EFE"/>
    <w:rsid w:val="00A44FA3"/>
    <w:rsid w:val="00A45869"/>
    <w:rsid w:val="00A45B61"/>
    <w:rsid w:val="00A4613F"/>
    <w:rsid w:val="00A4730D"/>
    <w:rsid w:val="00A5013A"/>
    <w:rsid w:val="00A5041F"/>
    <w:rsid w:val="00A50A2E"/>
    <w:rsid w:val="00A51626"/>
    <w:rsid w:val="00A523DD"/>
    <w:rsid w:val="00A537D1"/>
    <w:rsid w:val="00A555D2"/>
    <w:rsid w:val="00A56066"/>
    <w:rsid w:val="00A616D1"/>
    <w:rsid w:val="00A61D89"/>
    <w:rsid w:val="00A6276D"/>
    <w:rsid w:val="00A6278D"/>
    <w:rsid w:val="00A63822"/>
    <w:rsid w:val="00A63880"/>
    <w:rsid w:val="00A642C2"/>
    <w:rsid w:val="00A654F5"/>
    <w:rsid w:val="00A65B93"/>
    <w:rsid w:val="00A7051B"/>
    <w:rsid w:val="00A708F5"/>
    <w:rsid w:val="00A70DFE"/>
    <w:rsid w:val="00A724CF"/>
    <w:rsid w:val="00A76DB2"/>
    <w:rsid w:val="00A802EC"/>
    <w:rsid w:val="00A82158"/>
    <w:rsid w:val="00A82274"/>
    <w:rsid w:val="00A84849"/>
    <w:rsid w:val="00A85BDE"/>
    <w:rsid w:val="00A85FC3"/>
    <w:rsid w:val="00A9008D"/>
    <w:rsid w:val="00A907C4"/>
    <w:rsid w:val="00A92031"/>
    <w:rsid w:val="00A94D65"/>
    <w:rsid w:val="00A96312"/>
    <w:rsid w:val="00A96492"/>
    <w:rsid w:val="00A97BE7"/>
    <w:rsid w:val="00A97F2B"/>
    <w:rsid w:val="00AA06CB"/>
    <w:rsid w:val="00AA1C5E"/>
    <w:rsid w:val="00AA1D02"/>
    <w:rsid w:val="00AA23E9"/>
    <w:rsid w:val="00AA4E8B"/>
    <w:rsid w:val="00AA5D45"/>
    <w:rsid w:val="00AA628C"/>
    <w:rsid w:val="00AA674E"/>
    <w:rsid w:val="00AA7D79"/>
    <w:rsid w:val="00AA7DC3"/>
    <w:rsid w:val="00AB0516"/>
    <w:rsid w:val="00AB14FA"/>
    <w:rsid w:val="00AB1C77"/>
    <w:rsid w:val="00AB43A1"/>
    <w:rsid w:val="00AB50AE"/>
    <w:rsid w:val="00AB5822"/>
    <w:rsid w:val="00AB651A"/>
    <w:rsid w:val="00AB6A31"/>
    <w:rsid w:val="00AB726F"/>
    <w:rsid w:val="00AC0023"/>
    <w:rsid w:val="00AC0343"/>
    <w:rsid w:val="00AC0C8E"/>
    <w:rsid w:val="00AC1CC5"/>
    <w:rsid w:val="00AC2BD4"/>
    <w:rsid w:val="00AC4154"/>
    <w:rsid w:val="00AC423F"/>
    <w:rsid w:val="00AC49BE"/>
    <w:rsid w:val="00AC5E97"/>
    <w:rsid w:val="00AC6494"/>
    <w:rsid w:val="00AC6CA5"/>
    <w:rsid w:val="00AC6CEF"/>
    <w:rsid w:val="00AD02A0"/>
    <w:rsid w:val="00AD0F61"/>
    <w:rsid w:val="00AD1FDE"/>
    <w:rsid w:val="00AD2089"/>
    <w:rsid w:val="00AD53DC"/>
    <w:rsid w:val="00AD5FD9"/>
    <w:rsid w:val="00AD617D"/>
    <w:rsid w:val="00AD6B7A"/>
    <w:rsid w:val="00AD6ECE"/>
    <w:rsid w:val="00AD7C7E"/>
    <w:rsid w:val="00AE0236"/>
    <w:rsid w:val="00AE12C0"/>
    <w:rsid w:val="00AE156E"/>
    <w:rsid w:val="00AE2063"/>
    <w:rsid w:val="00AE3056"/>
    <w:rsid w:val="00AE31D4"/>
    <w:rsid w:val="00AE4DAD"/>
    <w:rsid w:val="00AF0521"/>
    <w:rsid w:val="00AF064C"/>
    <w:rsid w:val="00AF0EC1"/>
    <w:rsid w:val="00AF2F1F"/>
    <w:rsid w:val="00AF4E8A"/>
    <w:rsid w:val="00AF5B76"/>
    <w:rsid w:val="00B03CA5"/>
    <w:rsid w:val="00B0427B"/>
    <w:rsid w:val="00B05FAF"/>
    <w:rsid w:val="00B05FF7"/>
    <w:rsid w:val="00B0691E"/>
    <w:rsid w:val="00B06F09"/>
    <w:rsid w:val="00B0702D"/>
    <w:rsid w:val="00B10072"/>
    <w:rsid w:val="00B11B72"/>
    <w:rsid w:val="00B120F1"/>
    <w:rsid w:val="00B13C9B"/>
    <w:rsid w:val="00B147FA"/>
    <w:rsid w:val="00B201B0"/>
    <w:rsid w:val="00B21639"/>
    <w:rsid w:val="00B22DA3"/>
    <w:rsid w:val="00B23CC9"/>
    <w:rsid w:val="00B241DE"/>
    <w:rsid w:val="00B24C26"/>
    <w:rsid w:val="00B25559"/>
    <w:rsid w:val="00B25655"/>
    <w:rsid w:val="00B27FB0"/>
    <w:rsid w:val="00B30731"/>
    <w:rsid w:val="00B31A62"/>
    <w:rsid w:val="00B3267C"/>
    <w:rsid w:val="00B32C97"/>
    <w:rsid w:val="00B33BCB"/>
    <w:rsid w:val="00B3573D"/>
    <w:rsid w:val="00B37EB9"/>
    <w:rsid w:val="00B400AD"/>
    <w:rsid w:val="00B41320"/>
    <w:rsid w:val="00B420F7"/>
    <w:rsid w:val="00B4314E"/>
    <w:rsid w:val="00B43911"/>
    <w:rsid w:val="00B46388"/>
    <w:rsid w:val="00B46999"/>
    <w:rsid w:val="00B4776A"/>
    <w:rsid w:val="00B478BB"/>
    <w:rsid w:val="00B47D10"/>
    <w:rsid w:val="00B50221"/>
    <w:rsid w:val="00B506B1"/>
    <w:rsid w:val="00B50F63"/>
    <w:rsid w:val="00B50FA1"/>
    <w:rsid w:val="00B519EE"/>
    <w:rsid w:val="00B52308"/>
    <w:rsid w:val="00B52A29"/>
    <w:rsid w:val="00B5312F"/>
    <w:rsid w:val="00B55D35"/>
    <w:rsid w:val="00B560CA"/>
    <w:rsid w:val="00B57450"/>
    <w:rsid w:val="00B608CE"/>
    <w:rsid w:val="00B60997"/>
    <w:rsid w:val="00B60A91"/>
    <w:rsid w:val="00B61997"/>
    <w:rsid w:val="00B61D21"/>
    <w:rsid w:val="00B62826"/>
    <w:rsid w:val="00B65139"/>
    <w:rsid w:val="00B652E3"/>
    <w:rsid w:val="00B66E86"/>
    <w:rsid w:val="00B70E3D"/>
    <w:rsid w:val="00B7145B"/>
    <w:rsid w:val="00B71BF5"/>
    <w:rsid w:val="00B723F2"/>
    <w:rsid w:val="00B73241"/>
    <w:rsid w:val="00B758B6"/>
    <w:rsid w:val="00B816EF"/>
    <w:rsid w:val="00B81A7F"/>
    <w:rsid w:val="00B82D93"/>
    <w:rsid w:val="00B82F27"/>
    <w:rsid w:val="00B83CAF"/>
    <w:rsid w:val="00B8502E"/>
    <w:rsid w:val="00B85CCE"/>
    <w:rsid w:val="00B86502"/>
    <w:rsid w:val="00B86840"/>
    <w:rsid w:val="00B872CA"/>
    <w:rsid w:val="00B90921"/>
    <w:rsid w:val="00B944F3"/>
    <w:rsid w:val="00B952E8"/>
    <w:rsid w:val="00B963D2"/>
    <w:rsid w:val="00B970F4"/>
    <w:rsid w:val="00B97A9E"/>
    <w:rsid w:val="00BA182D"/>
    <w:rsid w:val="00BA340E"/>
    <w:rsid w:val="00BA3865"/>
    <w:rsid w:val="00BA5F01"/>
    <w:rsid w:val="00BA6781"/>
    <w:rsid w:val="00BB0EE3"/>
    <w:rsid w:val="00BB2BED"/>
    <w:rsid w:val="00BB2FE2"/>
    <w:rsid w:val="00BB38CE"/>
    <w:rsid w:val="00BB4255"/>
    <w:rsid w:val="00BB42EB"/>
    <w:rsid w:val="00BB4587"/>
    <w:rsid w:val="00BB4BF1"/>
    <w:rsid w:val="00BB5E7F"/>
    <w:rsid w:val="00BB7468"/>
    <w:rsid w:val="00BB74D8"/>
    <w:rsid w:val="00BB79C1"/>
    <w:rsid w:val="00BC1EDD"/>
    <w:rsid w:val="00BC27F6"/>
    <w:rsid w:val="00BC31B9"/>
    <w:rsid w:val="00BC43E0"/>
    <w:rsid w:val="00BC5159"/>
    <w:rsid w:val="00BC62B7"/>
    <w:rsid w:val="00BC66A3"/>
    <w:rsid w:val="00BD0BDC"/>
    <w:rsid w:val="00BD304D"/>
    <w:rsid w:val="00BD3C64"/>
    <w:rsid w:val="00BD3E25"/>
    <w:rsid w:val="00BD48BC"/>
    <w:rsid w:val="00BD48C4"/>
    <w:rsid w:val="00BD4FDA"/>
    <w:rsid w:val="00BD5559"/>
    <w:rsid w:val="00BD78FB"/>
    <w:rsid w:val="00BD7ADE"/>
    <w:rsid w:val="00BD7EAF"/>
    <w:rsid w:val="00BE0156"/>
    <w:rsid w:val="00BE0252"/>
    <w:rsid w:val="00BE0B08"/>
    <w:rsid w:val="00BE0E0C"/>
    <w:rsid w:val="00BE1E15"/>
    <w:rsid w:val="00BE5666"/>
    <w:rsid w:val="00BE6B88"/>
    <w:rsid w:val="00BE7D15"/>
    <w:rsid w:val="00BF0525"/>
    <w:rsid w:val="00BF0BAE"/>
    <w:rsid w:val="00BF0FB9"/>
    <w:rsid w:val="00BF1BA6"/>
    <w:rsid w:val="00BF5079"/>
    <w:rsid w:val="00BF67F2"/>
    <w:rsid w:val="00BF6A17"/>
    <w:rsid w:val="00BF7686"/>
    <w:rsid w:val="00C036FB"/>
    <w:rsid w:val="00C07069"/>
    <w:rsid w:val="00C070D7"/>
    <w:rsid w:val="00C07480"/>
    <w:rsid w:val="00C11611"/>
    <w:rsid w:val="00C12F43"/>
    <w:rsid w:val="00C1338B"/>
    <w:rsid w:val="00C13CEF"/>
    <w:rsid w:val="00C1450F"/>
    <w:rsid w:val="00C15CBE"/>
    <w:rsid w:val="00C15CD3"/>
    <w:rsid w:val="00C15D3E"/>
    <w:rsid w:val="00C16A51"/>
    <w:rsid w:val="00C17651"/>
    <w:rsid w:val="00C17DDB"/>
    <w:rsid w:val="00C2047C"/>
    <w:rsid w:val="00C20BF9"/>
    <w:rsid w:val="00C21589"/>
    <w:rsid w:val="00C21C94"/>
    <w:rsid w:val="00C2318E"/>
    <w:rsid w:val="00C23BA2"/>
    <w:rsid w:val="00C23CE6"/>
    <w:rsid w:val="00C258F2"/>
    <w:rsid w:val="00C260C3"/>
    <w:rsid w:val="00C26558"/>
    <w:rsid w:val="00C27DD8"/>
    <w:rsid w:val="00C27EC5"/>
    <w:rsid w:val="00C30739"/>
    <w:rsid w:val="00C30BE1"/>
    <w:rsid w:val="00C3133A"/>
    <w:rsid w:val="00C3240E"/>
    <w:rsid w:val="00C32BCE"/>
    <w:rsid w:val="00C33FA4"/>
    <w:rsid w:val="00C35991"/>
    <w:rsid w:val="00C35FC8"/>
    <w:rsid w:val="00C374B2"/>
    <w:rsid w:val="00C3790E"/>
    <w:rsid w:val="00C37976"/>
    <w:rsid w:val="00C40C7D"/>
    <w:rsid w:val="00C42900"/>
    <w:rsid w:val="00C42D29"/>
    <w:rsid w:val="00C4305D"/>
    <w:rsid w:val="00C44959"/>
    <w:rsid w:val="00C44C74"/>
    <w:rsid w:val="00C44D33"/>
    <w:rsid w:val="00C45E48"/>
    <w:rsid w:val="00C45E58"/>
    <w:rsid w:val="00C465CA"/>
    <w:rsid w:val="00C46D5E"/>
    <w:rsid w:val="00C47019"/>
    <w:rsid w:val="00C5194B"/>
    <w:rsid w:val="00C529CD"/>
    <w:rsid w:val="00C5308B"/>
    <w:rsid w:val="00C53359"/>
    <w:rsid w:val="00C5607D"/>
    <w:rsid w:val="00C56080"/>
    <w:rsid w:val="00C564E2"/>
    <w:rsid w:val="00C571DA"/>
    <w:rsid w:val="00C5736B"/>
    <w:rsid w:val="00C62237"/>
    <w:rsid w:val="00C6263C"/>
    <w:rsid w:val="00C62F26"/>
    <w:rsid w:val="00C63A0A"/>
    <w:rsid w:val="00C640C2"/>
    <w:rsid w:val="00C6503A"/>
    <w:rsid w:val="00C67F6A"/>
    <w:rsid w:val="00C70982"/>
    <w:rsid w:val="00C70C85"/>
    <w:rsid w:val="00C7145D"/>
    <w:rsid w:val="00C7165C"/>
    <w:rsid w:val="00C71DFA"/>
    <w:rsid w:val="00C72F1D"/>
    <w:rsid w:val="00C7309A"/>
    <w:rsid w:val="00C731E6"/>
    <w:rsid w:val="00C741AC"/>
    <w:rsid w:val="00C743A3"/>
    <w:rsid w:val="00C74541"/>
    <w:rsid w:val="00C763F9"/>
    <w:rsid w:val="00C770AC"/>
    <w:rsid w:val="00C808E2"/>
    <w:rsid w:val="00C815D1"/>
    <w:rsid w:val="00C815D7"/>
    <w:rsid w:val="00C83E45"/>
    <w:rsid w:val="00C844D8"/>
    <w:rsid w:val="00C86D57"/>
    <w:rsid w:val="00C872AE"/>
    <w:rsid w:val="00C8730A"/>
    <w:rsid w:val="00C87A2F"/>
    <w:rsid w:val="00C90F7E"/>
    <w:rsid w:val="00C9120B"/>
    <w:rsid w:val="00C9274B"/>
    <w:rsid w:val="00C93094"/>
    <w:rsid w:val="00C94AB4"/>
    <w:rsid w:val="00C94DC9"/>
    <w:rsid w:val="00C966FE"/>
    <w:rsid w:val="00C970A4"/>
    <w:rsid w:val="00CA1052"/>
    <w:rsid w:val="00CA2DF2"/>
    <w:rsid w:val="00CA439D"/>
    <w:rsid w:val="00CA5B36"/>
    <w:rsid w:val="00CA6DCD"/>
    <w:rsid w:val="00CA7523"/>
    <w:rsid w:val="00CB2E81"/>
    <w:rsid w:val="00CB4976"/>
    <w:rsid w:val="00CB4C56"/>
    <w:rsid w:val="00CB6EB4"/>
    <w:rsid w:val="00CC0951"/>
    <w:rsid w:val="00CC16E2"/>
    <w:rsid w:val="00CC1FCE"/>
    <w:rsid w:val="00CC3D50"/>
    <w:rsid w:val="00CC5649"/>
    <w:rsid w:val="00CC6B5A"/>
    <w:rsid w:val="00CC77C1"/>
    <w:rsid w:val="00CC7C0F"/>
    <w:rsid w:val="00CD1468"/>
    <w:rsid w:val="00CD1E05"/>
    <w:rsid w:val="00CD2988"/>
    <w:rsid w:val="00CD4D2A"/>
    <w:rsid w:val="00CD57BF"/>
    <w:rsid w:val="00CE09D5"/>
    <w:rsid w:val="00CE2D3D"/>
    <w:rsid w:val="00CF1611"/>
    <w:rsid w:val="00CF37D2"/>
    <w:rsid w:val="00CF3970"/>
    <w:rsid w:val="00CF43F3"/>
    <w:rsid w:val="00CF51BE"/>
    <w:rsid w:val="00CF5A15"/>
    <w:rsid w:val="00CF79FF"/>
    <w:rsid w:val="00CF7EEC"/>
    <w:rsid w:val="00D007D5"/>
    <w:rsid w:val="00D00F1C"/>
    <w:rsid w:val="00D010D9"/>
    <w:rsid w:val="00D015B4"/>
    <w:rsid w:val="00D022C1"/>
    <w:rsid w:val="00D03687"/>
    <w:rsid w:val="00D04A69"/>
    <w:rsid w:val="00D054A8"/>
    <w:rsid w:val="00D05CD0"/>
    <w:rsid w:val="00D06516"/>
    <w:rsid w:val="00D07605"/>
    <w:rsid w:val="00D078D4"/>
    <w:rsid w:val="00D07A06"/>
    <w:rsid w:val="00D07F88"/>
    <w:rsid w:val="00D11636"/>
    <w:rsid w:val="00D1186E"/>
    <w:rsid w:val="00D133CC"/>
    <w:rsid w:val="00D13F74"/>
    <w:rsid w:val="00D1544A"/>
    <w:rsid w:val="00D1689F"/>
    <w:rsid w:val="00D17FBC"/>
    <w:rsid w:val="00D20226"/>
    <w:rsid w:val="00D2198A"/>
    <w:rsid w:val="00D22AAE"/>
    <w:rsid w:val="00D22B84"/>
    <w:rsid w:val="00D23454"/>
    <w:rsid w:val="00D25300"/>
    <w:rsid w:val="00D259FC"/>
    <w:rsid w:val="00D301D8"/>
    <w:rsid w:val="00D3042B"/>
    <w:rsid w:val="00D324C6"/>
    <w:rsid w:val="00D32C46"/>
    <w:rsid w:val="00D3787E"/>
    <w:rsid w:val="00D378ED"/>
    <w:rsid w:val="00D37BBB"/>
    <w:rsid w:val="00D37EE0"/>
    <w:rsid w:val="00D40D5E"/>
    <w:rsid w:val="00D4419D"/>
    <w:rsid w:val="00D444E4"/>
    <w:rsid w:val="00D44783"/>
    <w:rsid w:val="00D461A7"/>
    <w:rsid w:val="00D470B1"/>
    <w:rsid w:val="00D470F5"/>
    <w:rsid w:val="00D50F1C"/>
    <w:rsid w:val="00D51C7B"/>
    <w:rsid w:val="00D5219B"/>
    <w:rsid w:val="00D53C24"/>
    <w:rsid w:val="00D544D6"/>
    <w:rsid w:val="00D55A69"/>
    <w:rsid w:val="00D55EA8"/>
    <w:rsid w:val="00D569B9"/>
    <w:rsid w:val="00D57274"/>
    <w:rsid w:val="00D57369"/>
    <w:rsid w:val="00D6003A"/>
    <w:rsid w:val="00D626AB"/>
    <w:rsid w:val="00D63513"/>
    <w:rsid w:val="00D6587E"/>
    <w:rsid w:val="00D65C6F"/>
    <w:rsid w:val="00D67FEA"/>
    <w:rsid w:val="00D715CF"/>
    <w:rsid w:val="00D73F3C"/>
    <w:rsid w:val="00D74EE5"/>
    <w:rsid w:val="00D75489"/>
    <w:rsid w:val="00D7688D"/>
    <w:rsid w:val="00D76C1A"/>
    <w:rsid w:val="00D82095"/>
    <w:rsid w:val="00D82811"/>
    <w:rsid w:val="00D82EE6"/>
    <w:rsid w:val="00D855A6"/>
    <w:rsid w:val="00D856A6"/>
    <w:rsid w:val="00D85DB4"/>
    <w:rsid w:val="00D85F74"/>
    <w:rsid w:val="00D904C1"/>
    <w:rsid w:val="00D93046"/>
    <w:rsid w:val="00D94CFB"/>
    <w:rsid w:val="00D95355"/>
    <w:rsid w:val="00D96FFA"/>
    <w:rsid w:val="00D97FC9"/>
    <w:rsid w:val="00DA08BB"/>
    <w:rsid w:val="00DA0A67"/>
    <w:rsid w:val="00DA1B81"/>
    <w:rsid w:val="00DA27D0"/>
    <w:rsid w:val="00DA29E5"/>
    <w:rsid w:val="00DA2B52"/>
    <w:rsid w:val="00DA2F8C"/>
    <w:rsid w:val="00DA4EFA"/>
    <w:rsid w:val="00DA5326"/>
    <w:rsid w:val="00DA5660"/>
    <w:rsid w:val="00DA5D8A"/>
    <w:rsid w:val="00DB4578"/>
    <w:rsid w:val="00DB7DB8"/>
    <w:rsid w:val="00DC0455"/>
    <w:rsid w:val="00DC1AD0"/>
    <w:rsid w:val="00DC290F"/>
    <w:rsid w:val="00DC2A4D"/>
    <w:rsid w:val="00DC322A"/>
    <w:rsid w:val="00DC3367"/>
    <w:rsid w:val="00DC4E93"/>
    <w:rsid w:val="00DC5C81"/>
    <w:rsid w:val="00DD002C"/>
    <w:rsid w:val="00DD0B2D"/>
    <w:rsid w:val="00DD0D86"/>
    <w:rsid w:val="00DD22EF"/>
    <w:rsid w:val="00DD2EC8"/>
    <w:rsid w:val="00DD37E2"/>
    <w:rsid w:val="00DD39C0"/>
    <w:rsid w:val="00DD4AD4"/>
    <w:rsid w:val="00DD4D6E"/>
    <w:rsid w:val="00DD4E3C"/>
    <w:rsid w:val="00DD6B34"/>
    <w:rsid w:val="00DD799C"/>
    <w:rsid w:val="00DE25F4"/>
    <w:rsid w:val="00DE3EED"/>
    <w:rsid w:val="00DE457E"/>
    <w:rsid w:val="00DE5C72"/>
    <w:rsid w:val="00DF0419"/>
    <w:rsid w:val="00DF0434"/>
    <w:rsid w:val="00DF5F04"/>
    <w:rsid w:val="00DF5FBD"/>
    <w:rsid w:val="00DF7516"/>
    <w:rsid w:val="00E00A58"/>
    <w:rsid w:val="00E014B3"/>
    <w:rsid w:val="00E01B13"/>
    <w:rsid w:val="00E049A5"/>
    <w:rsid w:val="00E04DAE"/>
    <w:rsid w:val="00E06915"/>
    <w:rsid w:val="00E07FB5"/>
    <w:rsid w:val="00E12ABE"/>
    <w:rsid w:val="00E12E09"/>
    <w:rsid w:val="00E13123"/>
    <w:rsid w:val="00E1450F"/>
    <w:rsid w:val="00E14E66"/>
    <w:rsid w:val="00E15567"/>
    <w:rsid w:val="00E16552"/>
    <w:rsid w:val="00E1715C"/>
    <w:rsid w:val="00E2153D"/>
    <w:rsid w:val="00E21E70"/>
    <w:rsid w:val="00E2211D"/>
    <w:rsid w:val="00E22617"/>
    <w:rsid w:val="00E23F1F"/>
    <w:rsid w:val="00E24842"/>
    <w:rsid w:val="00E2496C"/>
    <w:rsid w:val="00E2588B"/>
    <w:rsid w:val="00E2610A"/>
    <w:rsid w:val="00E26B01"/>
    <w:rsid w:val="00E27B80"/>
    <w:rsid w:val="00E31001"/>
    <w:rsid w:val="00E313C4"/>
    <w:rsid w:val="00E31D22"/>
    <w:rsid w:val="00E320C0"/>
    <w:rsid w:val="00E332D2"/>
    <w:rsid w:val="00E36580"/>
    <w:rsid w:val="00E40034"/>
    <w:rsid w:val="00E40206"/>
    <w:rsid w:val="00E40680"/>
    <w:rsid w:val="00E40EB9"/>
    <w:rsid w:val="00E412D9"/>
    <w:rsid w:val="00E42F7F"/>
    <w:rsid w:val="00E43F13"/>
    <w:rsid w:val="00E4445B"/>
    <w:rsid w:val="00E44615"/>
    <w:rsid w:val="00E4522D"/>
    <w:rsid w:val="00E50587"/>
    <w:rsid w:val="00E519D0"/>
    <w:rsid w:val="00E53339"/>
    <w:rsid w:val="00E54E52"/>
    <w:rsid w:val="00E54E90"/>
    <w:rsid w:val="00E55438"/>
    <w:rsid w:val="00E564D8"/>
    <w:rsid w:val="00E56CC6"/>
    <w:rsid w:val="00E57EBC"/>
    <w:rsid w:val="00E61478"/>
    <w:rsid w:val="00E623C8"/>
    <w:rsid w:val="00E66804"/>
    <w:rsid w:val="00E700CD"/>
    <w:rsid w:val="00E703E9"/>
    <w:rsid w:val="00E709A8"/>
    <w:rsid w:val="00E7246D"/>
    <w:rsid w:val="00E72BDF"/>
    <w:rsid w:val="00E744A3"/>
    <w:rsid w:val="00E74AB8"/>
    <w:rsid w:val="00E74AD8"/>
    <w:rsid w:val="00E75347"/>
    <w:rsid w:val="00E77B94"/>
    <w:rsid w:val="00E80867"/>
    <w:rsid w:val="00E81B4B"/>
    <w:rsid w:val="00E8292D"/>
    <w:rsid w:val="00E838BB"/>
    <w:rsid w:val="00E8545B"/>
    <w:rsid w:val="00E85DBD"/>
    <w:rsid w:val="00E86F1D"/>
    <w:rsid w:val="00E87369"/>
    <w:rsid w:val="00E87433"/>
    <w:rsid w:val="00E90B51"/>
    <w:rsid w:val="00E90DA9"/>
    <w:rsid w:val="00E91F89"/>
    <w:rsid w:val="00E928E8"/>
    <w:rsid w:val="00E955F5"/>
    <w:rsid w:val="00E958B6"/>
    <w:rsid w:val="00E95CC5"/>
    <w:rsid w:val="00E95DF9"/>
    <w:rsid w:val="00E97CE1"/>
    <w:rsid w:val="00EA1DA5"/>
    <w:rsid w:val="00EA40BF"/>
    <w:rsid w:val="00EA4454"/>
    <w:rsid w:val="00EA4AD7"/>
    <w:rsid w:val="00EA55F1"/>
    <w:rsid w:val="00EA5EA3"/>
    <w:rsid w:val="00EA66FF"/>
    <w:rsid w:val="00EB1F43"/>
    <w:rsid w:val="00EB1F77"/>
    <w:rsid w:val="00EB2529"/>
    <w:rsid w:val="00EB2836"/>
    <w:rsid w:val="00EB4F01"/>
    <w:rsid w:val="00EB5FEC"/>
    <w:rsid w:val="00EC090A"/>
    <w:rsid w:val="00EC1E65"/>
    <w:rsid w:val="00EC25DE"/>
    <w:rsid w:val="00EC265E"/>
    <w:rsid w:val="00EC62D5"/>
    <w:rsid w:val="00EC702A"/>
    <w:rsid w:val="00EC76FB"/>
    <w:rsid w:val="00EC7844"/>
    <w:rsid w:val="00ED0047"/>
    <w:rsid w:val="00ED0367"/>
    <w:rsid w:val="00ED1200"/>
    <w:rsid w:val="00ED2862"/>
    <w:rsid w:val="00ED4393"/>
    <w:rsid w:val="00ED4627"/>
    <w:rsid w:val="00ED4A1A"/>
    <w:rsid w:val="00ED5963"/>
    <w:rsid w:val="00ED6F13"/>
    <w:rsid w:val="00ED7397"/>
    <w:rsid w:val="00EE14E3"/>
    <w:rsid w:val="00EE1AB4"/>
    <w:rsid w:val="00EE24A7"/>
    <w:rsid w:val="00EE2521"/>
    <w:rsid w:val="00EE275E"/>
    <w:rsid w:val="00EE307F"/>
    <w:rsid w:val="00EE31CB"/>
    <w:rsid w:val="00EE378B"/>
    <w:rsid w:val="00EE5E01"/>
    <w:rsid w:val="00EE6CAD"/>
    <w:rsid w:val="00EF3B34"/>
    <w:rsid w:val="00F00ED3"/>
    <w:rsid w:val="00F01AC1"/>
    <w:rsid w:val="00F02C91"/>
    <w:rsid w:val="00F0571B"/>
    <w:rsid w:val="00F077D3"/>
    <w:rsid w:val="00F10493"/>
    <w:rsid w:val="00F105E6"/>
    <w:rsid w:val="00F12B0E"/>
    <w:rsid w:val="00F15F9E"/>
    <w:rsid w:val="00F16C34"/>
    <w:rsid w:val="00F17AA7"/>
    <w:rsid w:val="00F21239"/>
    <w:rsid w:val="00F222EA"/>
    <w:rsid w:val="00F238AA"/>
    <w:rsid w:val="00F246D9"/>
    <w:rsid w:val="00F24817"/>
    <w:rsid w:val="00F25023"/>
    <w:rsid w:val="00F25257"/>
    <w:rsid w:val="00F30D82"/>
    <w:rsid w:val="00F311FB"/>
    <w:rsid w:val="00F32C14"/>
    <w:rsid w:val="00F32D1E"/>
    <w:rsid w:val="00F33710"/>
    <w:rsid w:val="00F349F7"/>
    <w:rsid w:val="00F34E2B"/>
    <w:rsid w:val="00F3528C"/>
    <w:rsid w:val="00F35706"/>
    <w:rsid w:val="00F35C8F"/>
    <w:rsid w:val="00F364FF"/>
    <w:rsid w:val="00F37108"/>
    <w:rsid w:val="00F42183"/>
    <w:rsid w:val="00F43B0F"/>
    <w:rsid w:val="00F45020"/>
    <w:rsid w:val="00F50EFC"/>
    <w:rsid w:val="00F526F5"/>
    <w:rsid w:val="00F5356B"/>
    <w:rsid w:val="00F53AA4"/>
    <w:rsid w:val="00F54888"/>
    <w:rsid w:val="00F55074"/>
    <w:rsid w:val="00F55479"/>
    <w:rsid w:val="00F5594F"/>
    <w:rsid w:val="00F56002"/>
    <w:rsid w:val="00F56231"/>
    <w:rsid w:val="00F572A2"/>
    <w:rsid w:val="00F6013F"/>
    <w:rsid w:val="00F62564"/>
    <w:rsid w:val="00F63196"/>
    <w:rsid w:val="00F65090"/>
    <w:rsid w:val="00F653DF"/>
    <w:rsid w:val="00F673BC"/>
    <w:rsid w:val="00F705AD"/>
    <w:rsid w:val="00F7125E"/>
    <w:rsid w:val="00F71B63"/>
    <w:rsid w:val="00F73AD4"/>
    <w:rsid w:val="00F73D14"/>
    <w:rsid w:val="00F746AE"/>
    <w:rsid w:val="00F75460"/>
    <w:rsid w:val="00F76656"/>
    <w:rsid w:val="00F766ED"/>
    <w:rsid w:val="00F7776B"/>
    <w:rsid w:val="00F807FD"/>
    <w:rsid w:val="00F87148"/>
    <w:rsid w:val="00F873FD"/>
    <w:rsid w:val="00F87696"/>
    <w:rsid w:val="00F918E5"/>
    <w:rsid w:val="00F9424E"/>
    <w:rsid w:val="00F94C51"/>
    <w:rsid w:val="00F95EEB"/>
    <w:rsid w:val="00F965F4"/>
    <w:rsid w:val="00F969A4"/>
    <w:rsid w:val="00F970D5"/>
    <w:rsid w:val="00F97239"/>
    <w:rsid w:val="00FA11A9"/>
    <w:rsid w:val="00FA1602"/>
    <w:rsid w:val="00FA1BD5"/>
    <w:rsid w:val="00FA264B"/>
    <w:rsid w:val="00FA35C2"/>
    <w:rsid w:val="00FA5116"/>
    <w:rsid w:val="00FA5A7F"/>
    <w:rsid w:val="00FA7909"/>
    <w:rsid w:val="00FB0B72"/>
    <w:rsid w:val="00FB2291"/>
    <w:rsid w:val="00FB4695"/>
    <w:rsid w:val="00FB65D9"/>
    <w:rsid w:val="00FB74C4"/>
    <w:rsid w:val="00FC01E2"/>
    <w:rsid w:val="00FC1D60"/>
    <w:rsid w:val="00FC1E02"/>
    <w:rsid w:val="00FC38C9"/>
    <w:rsid w:val="00FC4569"/>
    <w:rsid w:val="00FC6445"/>
    <w:rsid w:val="00FC6B70"/>
    <w:rsid w:val="00FC6F2B"/>
    <w:rsid w:val="00FD5320"/>
    <w:rsid w:val="00FD5A55"/>
    <w:rsid w:val="00FE0740"/>
    <w:rsid w:val="00FE222B"/>
    <w:rsid w:val="00FE2C6D"/>
    <w:rsid w:val="00FE4EE1"/>
    <w:rsid w:val="00FE60CB"/>
    <w:rsid w:val="00FE6D43"/>
    <w:rsid w:val="00FE709C"/>
    <w:rsid w:val="00FE7390"/>
    <w:rsid w:val="00FF0208"/>
    <w:rsid w:val="00FF3E21"/>
    <w:rsid w:val="00FF3F2D"/>
    <w:rsid w:val="00FF452D"/>
    <w:rsid w:val="00FF5EBD"/>
    <w:rsid w:val="00FF63D7"/>
    <w:rsid w:val="00FF64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BD76102"/>
  <w15:chartTrackingRefBased/>
  <w15:docId w15:val="{474AF022-1FB8-45C8-8B16-54DAA88DA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A40B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A55F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A40BF"/>
    <w:rPr>
      <w:rFonts w:asciiTheme="majorHAnsi" w:eastAsiaTheme="majorEastAsia" w:hAnsiTheme="majorHAnsi" w:cstheme="majorBidi"/>
      <w:sz w:val="24"/>
      <w:szCs w:val="24"/>
    </w:rPr>
  </w:style>
  <w:style w:type="character" w:customStyle="1" w:styleId="20">
    <w:name w:val="見出し 2 (文字)"/>
    <w:basedOn w:val="a0"/>
    <w:link w:val="2"/>
    <w:uiPriority w:val="9"/>
    <w:rsid w:val="00EA55F1"/>
    <w:rPr>
      <w:rFonts w:asciiTheme="majorHAnsi" w:eastAsiaTheme="majorEastAsia" w:hAnsiTheme="majorHAnsi" w:cstheme="majorBidi"/>
    </w:rPr>
  </w:style>
  <w:style w:type="paragraph" w:styleId="a3">
    <w:name w:val="header"/>
    <w:basedOn w:val="a"/>
    <w:link w:val="a4"/>
    <w:uiPriority w:val="99"/>
    <w:unhideWhenUsed/>
    <w:rsid w:val="00F15F9E"/>
    <w:pPr>
      <w:tabs>
        <w:tab w:val="center" w:pos="4252"/>
        <w:tab w:val="right" w:pos="8504"/>
      </w:tabs>
      <w:snapToGrid w:val="0"/>
    </w:pPr>
  </w:style>
  <w:style w:type="character" w:customStyle="1" w:styleId="a4">
    <w:name w:val="ヘッダー (文字)"/>
    <w:basedOn w:val="a0"/>
    <w:link w:val="a3"/>
    <w:uiPriority w:val="99"/>
    <w:rsid w:val="00F15F9E"/>
  </w:style>
  <w:style w:type="paragraph" w:styleId="a5">
    <w:name w:val="footer"/>
    <w:basedOn w:val="a"/>
    <w:link w:val="a6"/>
    <w:uiPriority w:val="99"/>
    <w:unhideWhenUsed/>
    <w:rsid w:val="00F15F9E"/>
    <w:pPr>
      <w:tabs>
        <w:tab w:val="center" w:pos="4252"/>
        <w:tab w:val="right" w:pos="8504"/>
      </w:tabs>
      <w:snapToGrid w:val="0"/>
    </w:pPr>
  </w:style>
  <w:style w:type="character" w:customStyle="1" w:styleId="a6">
    <w:name w:val="フッター (文字)"/>
    <w:basedOn w:val="a0"/>
    <w:link w:val="a5"/>
    <w:uiPriority w:val="99"/>
    <w:rsid w:val="00F15F9E"/>
  </w:style>
  <w:style w:type="paragraph" w:styleId="a7">
    <w:name w:val="TOC Heading"/>
    <w:basedOn w:val="1"/>
    <w:next w:val="a"/>
    <w:uiPriority w:val="39"/>
    <w:unhideWhenUsed/>
    <w:qFormat/>
    <w:rsid w:val="00B400AD"/>
    <w:pPr>
      <w:keepLines/>
      <w:widowControl/>
      <w:spacing w:before="240" w:line="259" w:lineRule="auto"/>
      <w:jc w:val="left"/>
      <w:outlineLvl w:val="9"/>
    </w:pPr>
    <w:rPr>
      <w:color w:val="2F5496" w:themeColor="accent1" w:themeShade="BF"/>
      <w:kern w:val="0"/>
      <w:sz w:val="32"/>
      <w:szCs w:val="32"/>
    </w:rPr>
  </w:style>
  <w:style w:type="paragraph" w:styleId="11">
    <w:name w:val="toc 1"/>
    <w:basedOn w:val="a"/>
    <w:next w:val="a"/>
    <w:autoRedefine/>
    <w:uiPriority w:val="39"/>
    <w:unhideWhenUsed/>
    <w:rsid w:val="00B400AD"/>
  </w:style>
  <w:style w:type="paragraph" w:styleId="21">
    <w:name w:val="toc 2"/>
    <w:basedOn w:val="a"/>
    <w:next w:val="a"/>
    <w:autoRedefine/>
    <w:uiPriority w:val="39"/>
    <w:unhideWhenUsed/>
    <w:rsid w:val="00B400AD"/>
    <w:pPr>
      <w:ind w:leftChars="100" w:left="210"/>
    </w:pPr>
  </w:style>
  <w:style w:type="character" w:styleId="a8">
    <w:name w:val="Hyperlink"/>
    <w:basedOn w:val="a0"/>
    <w:uiPriority w:val="99"/>
    <w:unhideWhenUsed/>
    <w:rsid w:val="00B400AD"/>
    <w:rPr>
      <w:color w:val="0563C1" w:themeColor="hyperlink"/>
      <w:u w:val="single"/>
    </w:rPr>
  </w:style>
  <w:style w:type="character" w:styleId="a9">
    <w:name w:val="annotation reference"/>
    <w:basedOn w:val="a0"/>
    <w:uiPriority w:val="99"/>
    <w:semiHidden/>
    <w:unhideWhenUsed/>
    <w:rsid w:val="000C38B9"/>
    <w:rPr>
      <w:sz w:val="18"/>
      <w:szCs w:val="18"/>
    </w:rPr>
  </w:style>
  <w:style w:type="paragraph" w:styleId="aa">
    <w:name w:val="annotation text"/>
    <w:basedOn w:val="a"/>
    <w:link w:val="ab"/>
    <w:uiPriority w:val="99"/>
    <w:semiHidden/>
    <w:unhideWhenUsed/>
    <w:rsid w:val="000C38B9"/>
    <w:pPr>
      <w:jc w:val="left"/>
    </w:pPr>
  </w:style>
  <w:style w:type="character" w:customStyle="1" w:styleId="ab">
    <w:name w:val="コメント文字列 (文字)"/>
    <w:basedOn w:val="a0"/>
    <w:link w:val="aa"/>
    <w:uiPriority w:val="99"/>
    <w:semiHidden/>
    <w:rsid w:val="000C38B9"/>
  </w:style>
  <w:style w:type="paragraph" w:styleId="ac">
    <w:name w:val="annotation subject"/>
    <w:basedOn w:val="aa"/>
    <w:next w:val="aa"/>
    <w:link w:val="ad"/>
    <w:uiPriority w:val="99"/>
    <w:semiHidden/>
    <w:unhideWhenUsed/>
    <w:rsid w:val="000C38B9"/>
    <w:rPr>
      <w:b/>
      <w:bCs/>
    </w:rPr>
  </w:style>
  <w:style w:type="character" w:customStyle="1" w:styleId="ad">
    <w:name w:val="コメント内容 (文字)"/>
    <w:basedOn w:val="ab"/>
    <w:link w:val="ac"/>
    <w:uiPriority w:val="99"/>
    <w:semiHidden/>
    <w:rsid w:val="000C38B9"/>
    <w:rPr>
      <w:b/>
      <w:bCs/>
    </w:rPr>
  </w:style>
  <w:style w:type="paragraph" w:styleId="ae">
    <w:name w:val="Balloon Text"/>
    <w:basedOn w:val="a"/>
    <w:link w:val="af"/>
    <w:uiPriority w:val="99"/>
    <w:semiHidden/>
    <w:unhideWhenUsed/>
    <w:rsid w:val="000C38B9"/>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0C38B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03850">
      <w:bodyDiv w:val="1"/>
      <w:marLeft w:val="0"/>
      <w:marRight w:val="0"/>
      <w:marTop w:val="0"/>
      <w:marBottom w:val="0"/>
      <w:divBdr>
        <w:top w:val="none" w:sz="0" w:space="0" w:color="auto"/>
        <w:left w:val="none" w:sz="0" w:space="0" w:color="auto"/>
        <w:bottom w:val="none" w:sz="0" w:space="0" w:color="auto"/>
        <w:right w:val="none" w:sz="0" w:space="0" w:color="auto"/>
      </w:divBdr>
    </w:div>
    <w:div w:id="187642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oleObject" Target="embeddings/oleObject7.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57096-7224-4DD8-A26B-74E8C634E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1369</Words>
  <Characters>7806</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Kobayakawa Takuya</dc:creator>
  <cp:keywords/>
  <dc:description/>
  <cp:lastModifiedBy>Takuya Kobayakawa</cp:lastModifiedBy>
  <cp:revision>18</cp:revision>
  <cp:lastPrinted>2022-12-21T03:51:00Z</cp:lastPrinted>
  <dcterms:created xsi:type="dcterms:W3CDTF">2023-11-16T00:41:00Z</dcterms:created>
  <dcterms:modified xsi:type="dcterms:W3CDTF">2023-12-13T09:11:00Z</dcterms:modified>
</cp:coreProperties>
</file>