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EADC4" w14:textId="77777777" w:rsidR="00772F49" w:rsidRPr="004D6145" w:rsidRDefault="00772F49" w:rsidP="00772F49">
      <w:pPr>
        <w:spacing w:line="240" w:lineRule="auto"/>
        <w:jc w:val="center"/>
        <w:rPr>
          <w:rFonts w:cs="Times New Roman"/>
          <w:sz w:val="28"/>
          <w:szCs w:val="28"/>
        </w:rPr>
      </w:pPr>
      <w:r w:rsidRPr="004D6145">
        <w:rPr>
          <w:rFonts w:cs="Times New Roman"/>
          <w:b/>
          <w:bCs/>
          <w:sz w:val="28"/>
          <w:szCs w:val="28"/>
        </w:rPr>
        <w:t>Understanding the drivers of continued mpox transmission in the United States: a modeling study</w:t>
      </w:r>
    </w:p>
    <w:p w14:paraId="08AD2142" w14:textId="77777777" w:rsidR="00772F49" w:rsidRDefault="00772F49" w:rsidP="00772F49">
      <w:pPr>
        <w:spacing w:line="240" w:lineRule="auto"/>
        <w:rPr>
          <w:rFonts w:cs="Times New Roman"/>
          <w:sz w:val="22"/>
          <w:szCs w:val="22"/>
        </w:rPr>
      </w:pPr>
    </w:p>
    <w:p w14:paraId="50E88D09" w14:textId="77777777" w:rsidR="008B3411" w:rsidRDefault="008B3411" w:rsidP="00772F49">
      <w:pPr>
        <w:spacing w:line="240" w:lineRule="auto"/>
        <w:rPr>
          <w:rFonts w:cs="Times New Roman"/>
          <w:sz w:val="22"/>
          <w:szCs w:val="22"/>
        </w:rPr>
      </w:pPr>
    </w:p>
    <w:p w14:paraId="38237D3A" w14:textId="6F3696A5" w:rsidR="008B3411" w:rsidRDefault="008B3411" w:rsidP="008B3411">
      <w:pPr>
        <w:spacing w:line="240" w:lineRule="auto"/>
        <w:jc w:val="center"/>
        <w:rPr>
          <w:rFonts w:cs="Times New Roman"/>
          <w:b/>
          <w:bCs/>
          <w:sz w:val="28"/>
          <w:szCs w:val="28"/>
        </w:rPr>
      </w:pPr>
      <w:r w:rsidRPr="008B3411">
        <w:rPr>
          <w:rFonts w:cs="Times New Roman"/>
          <w:b/>
          <w:bCs/>
          <w:sz w:val="28"/>
          <w:szCs w:val="28"/>
        </w:rPr>
        <w:t>Supplementary Data</w:t>
      </w:r>
    </w:p>
    <w:p w14:paraId="7D1DC7FA" w14:textId="77777777" w:rsidR="008B3411" w:rsidRPr="008B3411" w:rsidRDefault="008B3411" w:rsidP="008B3411">
      <w:pPr>
        <w:spacing w:line="240" w:lineRule="auto"/>
        <w:jc w:val="center"/>
        <w:rPr>
          <w:rFonts w:cs="Times New Roman"/>
          <w:b/>
          <w:bCs/>
          <w:sz w:val="28"/>
          <w:szCs w:val="28"/>
        </w:rPr>
      </w:pPr>
    </w:p>
    <w:p w14:paraId="2E662814" w14:textId="77777777" w:rsidR="008B3411" w:rsidRPr="004D6145" w:rsidRDefault="008B3411" w:rsidP="00772F49">
      <w:pPr>
        <w:spacing w:line="240" w:lineRule="auto"/>
        <w:rPr>
          <w:rFonts w:cs="Times New Roman"/>
          <w:sz w:val="22"/>
          <w:szCs w:val="22"/>
        </w:rPr>
      </w:pPr>
    </w:p>
    <w:p w14:paraId="74E18769" w14:textId="77777777" w:rsidR="00772F49" w:rsidRPr="004D6145" w:rsidRDefault="00772F49" w:rsidP="00772F49">
      <w:pPr>
        <w:spacing w:line="240" w:lineRule="auto"/>
        <w:rPr>
          <w:rFonts w:cs="Times New Roman"/>
          <w:b/>
          <w:bCs/>
          <w:sz w:val="22"/>
          <w:szCs w:val="22"/>
          <w:vertAlign w:val="superscript"/>
        </w:rPr>
      </w:pPr>
      <w:r w:rsidRPr="004D6145">
        <w:rPr>
          <w:rFonts w:cs="Times New Roman"/>
          <w:b/>
          <w:bCs/>
          <w:sz w:val="22"/>
          <w:szCs w:val="22"/>
        </w:rPr>
        <w:t>Nodar Kipshidze, MS, MPH</w:t>
      </w:r>
      <w:r w:rsidRPr="004D6145">
        <w:rPr>
          <w:rFonts w:cs="Times New Roman"/>
          <w:b/>
          <w:bCs/>
          <w:sz w:val="22"/>
          <w:szCs w:val="22"/>
          <w:vertAlign w:val="superscript"/>
        </w:rPr>
        <w:t>1,2</w:t>
      </w:r>
      <w:r w:rsidRPr="004D6145">
        <w:rPr>
          <w:rFonts w:cs="Times New Roman"/>
          <w:b/>
          <w:bCs/>
          <w:sz w:val="22"/>
          <w:szCs w:val="22"/>
        </w:rPr>
        <w:t xml:space="preserve">; </w:t>
      </w:r>
      <w:proofErr w:type="spellStart"/>
      <w:r w:rsidRPr="004D6145">
        <w:rPr>
          <w:rFonts w:cs="Times New Roman"/>
          <w:b/>
          <w:bCs/>
          <w:sz w:val="22"/>
          <w:szCs w:val="22"/>
        </w:rPr>
        <w:t>Eili</w:t>
      </w:r>
      <w:proofErr w:type="spellEnd"/>
      <w:r w:rsidRPr="004D6145">
        <w:rPr>
          <w:rFonts w:cs="Times New Roman"/>
          <w:b/>
          <w:bCs/>
          <w:sz w:val="22"/>
          <w:szCs w:val="22"/>
        </w:rPr>
        <w:t xml:space="preserve"> Klein, PhD</w:t>
      </w:r>
      <w:r>
        <w:rPr>
          <w:rFonts w:cs="Times New Roman"/>
          <w:b/>
          <w:bCs/>
          <w:sz w:val="22"/>
          <w:szCs w:val="22"/>
          <w:vertAlign w:val="superscript"/>
        </w:rPr>
        <w:t>2</w:t>
      </w:r>
      <w:r w:rsidRPr="004D6145">
        <w:rPr>
          <w:rFonts w:cs="Times New Roman"/>
          <w:b/>
          <w:bCs/>
          <w:sz w:val="22"/>
          <w:szCs w:val="22"/>
          <w:vertAlign w:val="superscript"/>
        </w:rPr>
        <w:t>,3</w:t>
      </w:r>
      <w:r w:rsidRPr="004D6145">
        <w:rPr>
          <w:rFonts w:cs="Times New Roman"/>
          <w:b/>
          <w:bCs/>
          <w:sz w:val="22"/>
          <w:szCs w:val="22"/>
        </w:rPr>
        <w:t>; Wan Yang, PhD</w:t>
      </w:r>
      <w:r w:rsidRPr="004D6145">
        <w:rPr>
          <w:rFonts w:cs="Times New Roman"/>
          <w:b/>
          <w:bCs/>
          <w:sz w:val="22"/>
          <w:szCs w:val="22"/>
          <w:vertAlign w:val="superscript"/>
        </w:rPr>
        <w:t>1</w:t>
      </w:r>
    </w:p>
    <w:p w14:paraId="0B14CE52" w14:textId="77777777" w:rsidR="00772F49" w:rsidRPr="004D6145" w:rsidRDefault="00772F49" w:rsidP="00772F49">
      <w:pPr>
        <w:spacing w:line="240" w:lineRule="auto"/>
        <w:rPr>
          <w:rFonts w:cs="Times New Roman"/>
          <w:sz w:val="22"/>
          <w:szCs w:val="22"/>
        </w:rPr>
      </w:pPr>
    </w:p>
    <w:p w14:paraId="383BC6FA" w14:textId="77777777" w:rsidR="00772F49" w:rsidRPr="004D6145" w:rsidRDefault="00772F49" w:rsidP="00772F49">
      <w:pPr>
        <w:pStyle w:val="ListParagraph"/>
        <w:numPr>
          <w:ilvl w:val="0"/>
          <w:numId w:val="1"/>
        </w:numPr>
        <w:spacing w:line="240" w:lineRule="auto"/>
        <w:rPr>
          <w:rFonts w:cs="Times New Roman"/>
          <w:sz w:val="22"/>
          <w:szCs w:val="22"/>
        </w:rPr>
      </w:pPr>
      <w:r w:rsidRPr="004D6145">
        <w:rPr>
          <w:rFonts w:cs="Times New Roman"/>
          <w:sz w:val="22"/>
          <w:szCs w:val="22"/>
        </w:rPr>
        <w:t>Department of Epidemiology, Mailman School of Public Health, Columbia University, New York, NY, USA</w:t>
      </w:r>
    </w:p>
    <w:p w14:paraId="684D3E95" w14:textId="77777777" w:rsidR="00772F49" w:rsidRPr="004D6145" w:rsidRDefault="00772F49" w:rsidP="00772F49">
      <w:pPr>
        <w:pStyle w:val="ListParagraph"/>
        <w:numPr>
          <w:ilvl w:val="0"/>
          <w:numId w:val="1"/>
        </w:numPr>
        <w:spacing w:line="240" w:lineRule="auto"/>
        <w:rPr>
          <w:rFonts w:cs="Times New Roman"/>
          <w:sz w:val="22"/>
          <w:szCs w:val="22"/>
        </w:rPr>
      </w:pPr>
      <w:r w:rsidRPr="004D6145">
        <w:rPr>
          <w:rFonts w:cs="Times New Roman"/>
          <w:sz w:val="22"/>
          <w:szCs w:val="22"/>
        </w:rPr>
        <w:t>One Health Trust, Washington, DC, USA</w:t>
      </w:r>
    </w:p>
    <w:p w14:paraId="7666CB31" w14:textId="77777777" w:rsidR="00772F49" w:rsidRPr="004D6145" w:rsidRDefault="00772F49" w:rsidP="00772F49">
      <w:pPr>
        <w:pStyle w:val="ListParagraph"/>
        <w:numPr>
          <w:ilvl w:val="0"/>
          <w:numId w:val="1"/>
        </w:numPr>
        <w:spacing w:line="240" w:lineRule="auto"/>
        <w:rPr>
          <w:rFonts w:cs="Times New Roman"/>
          <w:sz w:val="22"/>
          <w:szCs w:val="22"/>
        </w:rPr>
      </w:pPr>
      <w:r w:rsidRPr="004D6145">
        <w:rPr>
          <w:rFonts w:cs="Times New Roman"/>
          <w:sz w:val="22"/>
          <w:szCs w:val="22"/>
        </w:rPr>
        <w:t>Department of Emergency Medicine, Johns Hopkins University, Baltimore, MD, USA</w:t>
      </w:r>
    </w:p>
    <w:p w14:paraId="43DDB07E" w14:textId="77777777" w:rsidR="00DE5FF4" w:rsidRPr="004D6145" w:rsidRDefault="00DE5FF4" w:rsidP="00DE5FF4">
      <w:pPr>
        <w:spacing w:line="240" w:lineRule="auto"/>
        <w:rPr>
          <w:rFonts w:cs="Times New Roman"/>
          <w:sz w:val="22"/>
          <w:szCs w:val="22"/>
        </w:rPr>
      </w:pPr>
    </w:p>
    <w:p w14:paraId="64CEE746" w14:textId="77777777" w:rsidR="0058442F" w:rsidRDefault="0058442F"/>
    <w:p w14:paraId="0CA7E519" w14:textId="77777777" w:rsidR="00DE5FF4" w:rsidRDefault="00DE5FF4"/>
    <w:p w14:paraId="62A2E3D3" w14:textId="4BC9AF91" w:rsidR="00DE5FF4" w:rsidRDefault="00DE5FF4" w:rsidP="00033B9F">
      <w:pPr>
        <w:spacing w:line="240" w:lineRule="auto"/>
        <w:rPr>
          <w:b/>
          <w:bCs/>
        </w:rPr>
      </w:pPr>
      <w:r>
        <w:rPr>
          <w:b/>
          <w:bCs/>
        </w:rPr>
        <w:br w:type="page"/>
      </w:r>
    </w:p>
    <w:p w14:paraId="2471CE3A" w14:textId="42E7849E" w:rsidR="00DE5FF4" w:rsidRDefault="00DE5FF4" w:rsidP="00DE5FF4">
      <w:pPr>
        <w:jc w:val="center"/>
        <w:rPr>
          <w:b/>
          <w:bCs/>
        </w:rPr>
        <w:sectPr w:rsidR="00DE5FF4" w:rsidSect="003E0351">
          <w:footerReference w:type="default" r:id="rId7"/>
          <w:pgSz w:w="12240" w:h="15840"/>
          <w:pgMar w:top="1440" w:right="1440" w:bottom="1440" w:left="1440" w:header="720" w:footer="720" w:gutter="0"/>
          <w:lnNumType w:countBy="5"/>
          <w:cols w:space="720"/>
          <w:docGrid w:linePitch="360"/>
        </w:sectPr>
      </w:pPr>
    </w:p>
    <w:p w14:paraId="6DA14354" w14:textId="44A32434" w:rsidR="00DE5FF4" w:rsidRDefault="00DE5FF4" w:rsidP="00DE5FF4">
      <w:pPr>
        <w:spacing w:line="240" w:lineRule="auto"/>
        <w:rPr>
          <w:rFonts w:cs="Times New Roman"/>
          <w:szCs w:val="20"/>
        </w:rPr>
      </w:pPr>
      <w:r>
        <w:rPr>
          <w:rFonts w:cs="Times New Roman"/>
          <w:noProof/>
          <w:szCs w:val="20"/>
        </w:rPr>
        <w:lastRenderedPageBreak/>
        <w:drawing>
          <wp:inline distT="0" distB="0" distL="0" distR="0" wp14:anchorId="41B0BA27" wp14:editId="2AF44FD5">
            <wp:extent cx="9144000" cy="4789714"/>
            <wp:effectExtent l="0" t="0" r="0" b="0"/>
            <wp:docPr id="932091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091417"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44000" cy="4789714"/>
                    </a:xfrm>
                    <a:prstGeom prst="rect">
                      <a:avLst/>
                    </a:prstGeom>
                  </pic:spPr>
                </pic:pic>
              </a:graphicData>
            </a:graphic>
          </wp:inline>
        </w:drawing>
      </w:r>
    </w:p>
    <w:p w14:paraId="77B0BD04" w14:textId="77777777" w:rsidR="00DE5FF4" w:rsidRDefault="00DE5FF4" w:rsidP="00DE5FF4">
      <w:pPr>
        <w:spacing w:line="240" w:lineRule="auto"/>
        <w:rPr>
          <w:rFonts w:cs="Times New Roman"/>
          <w:sz w:val="21"/>
          <w:szCs w:val="21"/>
        </w:rPr>
      </w:pPr>
      <w:r w:rsidRPr="004D6145">
        <w:rPr>
          <w:rFonts w:cs="Times New Roman"/>
          <w:b/>
          <w:bCs/>
          <w:sz w:val="21"/>
          <w:szCs w:val="21"/>
        </w:rPr>
        <w:t xml:space="preserve">Figure </w:t>
      </w:r>
      <w:r>
        <w:rPr>
          <w:rFonts w:cs="Times New Roman"/>
          <w:b/>
          <w:bCs/>
          <w:sz w:val="21"/>
          <w:szCs w:val="21"/>
        </w:rPr>
        <w:t>S1</w:t>
      </w:r>
      <w:r w:rsidRPr="004D6145">
        <w:rPr>
          <w:rFonts w:cs="Times New Roman"/>
          <w:sz w:val="21"/>
          <w:szCs w:val="21"/>
        </w:rPr>
        <w:t xml:space="preserve">. </w:t>
      </w:r>
      <w:r w:rsidRPr="00F70064">
        <w:rPr>
          <w:rFonts w:cs="Times New Roman"/>
          <w:sz w:val="21"/>
          <w:szCs w:val="21"/>
        </w:rPr>
        <w:t xml:space="preserve">Evaluation of models based on the root mean square error (RMSE) and </w:t>
      </w:r>
      <w:r>
        <w:rPr>
          <w:rFonts w:cs="Times New Roman"/>
          <w:sz w:val="21"/>
          <w:szCs w:val="21"/>
        </w:rPr>
        <w:t>R</w:t>
      </w:r>
      <w:r w:rsidRPr="00F70064">
        <w:rPr>
          <w:rFonts w:cs="Times New Roman"/>
          <w:sz w:val="21"/>
          <w:szCs w:val="21"/>
          <w:vertAlign w:val="superscript"/>
        </w:rPr>
        <w:t>2</w:t>
      </w:r>
      <w:r w:rsidRPr="00F70064">
        <w:rPr>
          <w:rFonts w:cs="Times New Roman"/>
          <w:sz w:val="21"/>
          <w:szCs w:val="21"/>
        </w:rPr>
        <w:t xml:space="preserve">. The figure is </w:t>
      </w:r>
      <w:r>
        <w:rPr>
          <w:rFonts w:cs="Times New Roman"/>
          <w:sz w:val="21"/>
          <w:szCs w:val="21"/>
        </w:rPr>
        <w:t>divided by modeled mechanisms and cities</w:t>
      </w:r>
      <w:r w:rsidRPr="00F70064">
        <w:rPr>
          <w:rFonts w:cs="Times New Roman"/>
          <w:sz w:val="21"/>
          <w:szCs w:val="21"/>
        </w:rPr>
        <w:t>: asymptomatic transmission (a-c), vaccine-derived waning immunity (d-f), and infection-derived waning immunity (g-</w:t>
      </w:r>
      <w:proofErr w:type="spellStart"/>
      <w:r w:rsidRPr="00F70064">
        <w:rPr>
          <w:rFonts w:cs="Times New Roman"/>
          <w:sz w:val="21"/>
          <w:szCs w:val="21"/>
        </w:rPr>
        <w:t>i</w:t>
      </w:r>
      <w:proofErr w:type="spellEnd"/>
      <w:r w:rsidRPr="00F70064">
        <w:rPr>
          <w:rFonts w:cs="Times New Roman"/>
          <w:sz w:val="21"/>
          <w:szCs w:val="21"/>
        </w:rPr>
        <w:t xml:space="preserve">). Each section consists of plots that compare </w:t>
      </w:r>
      <w:r>
        <w:rPr>
          <w:rFonts w:cs="Times New Roman"/>
          <w:sz w:val="21"/>
          <w:szCs w:val="21"/>
        </w:rPr>
        <w:t xml:space="preserve">the computed </w:t>
      </w:r>
      <w:r w:rsidRPr="00F70064">
        <w:rPr>
          <w:rFonts w:cs="Times New Roman"/>
          <w:sz w:val="21"/>
          <w:szCs w:val="21"/>
        </w:rPr>
        <w:t xml:space="preserve">RMSE and </w:t>
      </w:r>
      <w:r>
        <w:rPr>
          <w:rFonts w:cs="Times New Roman"/>
          <w:sz w:val="21"/>
          <w:szCs w:val="21"/>
        </w:rPr>
        <w:t>R</w:t>
      </w:r>
      <w:r w:rsidRPr="00F70064">
        <w:rPr>
          <w:rFonts w:cs="Times New Roman"/>
          <w:sz w:val="21"/>
          <w:szCs w:val="21"/>
          <w:vertAlign w:val="superscript"/>
        </w:rPr>
        <w:t xml:space="preserve">2 </w:t>
      </w:r>
      <w:r w:rsidRPr="00F70064">
        <w:rPr>
          <w:rFonts w:cs="Times New Roman"/>
          <w:sz w:val="21"/>
          <w:szCs w:val="21"/>
        </w:rPr>
        <w:t xml:space="preserve">values. Combinations that fall in the upper left quadrant, representing low RMSE and high </w:t>
      </w:r>
      <w:r>
        <w:rPr>
          <w:rFonts w:cs="Times New Roman"/>
          <w:sz w:val="21"/>
          <w:szCs w:val="21"/>
        </w:rPr>
        <w:t>R</w:t>
      </w:r>
      <w:r w:rsidRPr="00F70064">
        <w:rPr>
          <w:rFonts w:cs="Times New Roman"/>
          <w:sz w:val="21"/>
          <w:szCs w:val="21"/>
          <w:vertAlign w:val="superscript"/>
        </w:rPr>
        <w:t>2</w:t>
      </w:r>
      <w:r w:rsidRPr="00F70064">
        <w:rPr>
          <w:rFonts w:cs="Times New Roman"/>
          <w:sz w:val="21"/>
          <w:szCs w:val="21"/>
        </w:rPr>
        <w:t xml:space="preserve">, are deemed the best performing. This quadrant signifies a balance between explained variance (high </w:t>
      </w:r>
      <w:r>
        <w:rPr>
          <w:rFonts w:cs="Times New Roman"/>
          <w:sz w:val="21"/>
          <w:szCs w:val="21"/>
        </w:rPr>
        <w:t>R</w:t>
      </w:r>
      <w:r w:rsidRPr="00F70064">
        <w:rPr>
          <w:rFonts w:cs="Times New Roman"/>
          <w:sz w:val="21"/>
          <w:szCs w:val="21"/>
          <w:vertAlign w:val="superscript"/>
        </w:rPr>
        <w:t>2</w:t>
      </w:r>
      <w:r w:rsidRPr="00F70064">
        <w:rPr>
          <w:rFonts w:cs="Times New Roman"/>
          <w:sz w:val="21"/>
          <w:szCs w:val="21"/>
        </w:rPr>
        <w:t>) and minimized error (low RMSE). The selected model combination for each section was chosen based on these metrics and a qualitative assessment comparing the simulated epidemic peak to the observed peak.</w:t>
      </w:r>
      <w:r>
        <w:rPr>
          <w:rFonts w:cs="Times New Roman"/>
          <w:sz w:val="21"/>
          <w:szCs w:val="21"/>
        </w:rPr>
        <w:t xml:space="preserve"> </w:t>
      </w:r>
    </w:p>
    <w:p w14:paraId="7CF5EE58" w14:textId="77777777" w:rsidR="00DE5FF4" w:rsidRDefault="00DE5FF4" w:rsidP="00DE5FF4">
      <w:pPr>
        <w:spacing w:line="240" w:lineRule="auto"/>
        <w:rPr>
          <w:rFonts w:cs="Times New Roman"/>
          <w:sz w:val="21"/>
          <w:szCs w:val="21"/>
        </w:rPr>
      </w:pPr>
    </w:p>
    <w:p w14:paraId="00B55776" w14:textId="77777777" w:rsidR="00DE5FF4" w:rsidRDefault="00DE5FF4" w:rsidP="00DE5FF4">
      <w:pPr>
        <w:spacing w:line="240" w:lineRule="auto"/>
        <w:rPr>
          <w:rFonts w:cs="Times New Roman"/>
          <w:sz w:val="21"/>
          <w:szCs w:val="21"/>
        </w:rPr>
        <w:sectPr w:rsidR="00DE5FF4" w:rsidSect="003E0351">
          <w:pgSz w:w="15840" w:h="12240" w:orient="landscape"/>
          <w:pgMar w:top="720" w:right="720" w:bottom="720" w:left="720" w:header="720" w:footer="720" w:gutter="0"/>
          <w:lnNumType w:countBy="5"/>
          <w:cols w:space="720"/>
          <w:docGrid w:linePitch="360"/>
        </w:sectPr>
      </w:pPr>
    </w:p>
    <w:p w14:paraId="16964B38" w14:textId="47E8EAE9" w:rsidR="00DE5FF4" w:rsidRDefault="00DE5FF4">
      <w:pPr>
        <w:spacing w:line="240" w:lineRule="auto"/>
        <w:rPr>
          <w:b/>
          <w:bCs/>
        </w:rPr>
      </w:pPr>
    </w:p>
    <w:p w14:paraId="5A1655CE" w14:textId="77777777" w:rsidR="00DE5FF4" w:rsidRDefault="00DE5FF4" w:rsidP="00DE5FF4">
      <w:pPr>
        <w:spacing w:line="240" w:lineRule="auto"/>
        <w:rPr>
          <w:rFonts w:cs="Times New Roman"/>
          <w:sz w:val="21"/>
          <w:szCs w:val="21"/>
        </w:rPr>
      </w:pPr>
      <w:r>
        <w:rPr>
          <w:rFonts w:cs="Times New Roman"/>
          <w:noProof/>
          <w:sz w:val="21"/>
          <w:szCs w:val="21"/>
        </w:rPr>
        <w:drawing>
          <wp:inline distT="0" distB="0" distL="0" distR="0" wp14:anchorId="19C7DD5A" wp14:editId="10725181">
            <wp:extent cx="6854756" cy="5235794"/>
            <wp:effectExtent l="0" t="0" r="3810" b="0"/>
            <wp:docPr id="1538400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00746"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4756" cy="5235794"/>
                    </a:xfrm>
                    <a:prstGeom prst="rect">
                      <a:avLst/>
                    </a:prstGeom>
                  </pic:spPr>
                </pic:pic>
              </a:graphicData>
            </a:graphic>
          </wp:inline>
        </w:drawing>
      </w:r>
    </w:p>
    <w:p w14:paraId="262DAE22" w14:textId="77777777" w:rsidR="00DE5FF4" w:rsidRDefault="00DE5FF4" w:rsidP="00DE5FF4">
      <w:pPr>
        <w:spacing w:line="240" w:lineRule="auto"/>
      </w:pPr>
      <w:r w:rsidRPr="00857803">
        <w:rPr>
          <w:b/>
          <w:bCs/>
        </w:rPr>
        <w:t xml:space="preserve">Figure </w:t>
      </w:r>
      <w:r>
        <w:rPr>
          <w:b/>
          <w:bCs/>
        </w:rPr>
        <w:t>S2</w:t>
      </w:r>
      <w:r w:rsidRPr="00857803">
        <w:rPr>
          <w:b/>
          <w:bCs/>
        </w:rPr>
        <w:t>.</w:t>
      </w:r>
      <w:r>
        <w:t xml:space="preserve"> Comparing the peaks of the simulated mpox epidemics modeling asymptomatic transmission to the scaled observed data of each respective city for three highest probabilities of transmission (70-90%). </w:t>
      </w:r>
    </w:p>
    <w:p w14:paraId="1E09E64C" w14:textId="77777777" w:rsidR="00DE5FF4" w:rsidRDefault="00DE5FF4" w:rsidP="00DE5FF4">
      <w:pPr>
        <w:spacing w:line="240" w:lineRule="auto"/>
      </w:pPr>
    </w:p>
    <w:p w14:paraId="25E693FB" w14:textId="1DE4B229" w:rsidR="00DE5FF4" w:rsidRDefault="00DE5FF4" w:rsidP="00DE5FF4">
      <w:pPr>
        <w:spacing w:line="240" w:lineRule="auto"/>
        <w:sectPr w:rsidR="00DE5FF4" w:rsidSect="003E0351">
          <w:pgSz w:w="12240" w:h="15840"/>
          <w:pgMar w:top="720" w:right="720" w:bottom="720" w:left="720" w:header="720" w:footer="720" w:gutter="0"/>
          <w:lnNumType w:countBy="5"/>
          <w:cols w:space="720"/>
          <w:docGrid w:linePitch="360"/>
        </w:sectPr>
      </w:pPr>
    </w:p>
    <w:p w14:paraId="0A8AF71B" w14:textId="77777777" w:rsidR="00DE5FF4" w:rsidRDefault="00DE5FF4" w:rsidP="00DE5FF4">
      <w:pPr>
        <w:spacing w:line="240" w:lineRule="auto"/>
        <w:rPr>
          <w:rFonts w:cs="Times New Roman"/>
          <w:sz w:val="21"/>
          <w:szCs w:val="21"/>
        </w:rPr>
      </w:pPr>
      <w:r>
        <w:rPr>
          <w:rFonts w:cs="Times New Roman"/>
          <w:noProof/>
          <w:sz w:val="21"/>
          <w:szCs w:val="21"/>
        </w:rPr>
        <w:lastRenderedPageBreak/>
        <w:drawing>
          <wp:inline distT="0" distB="0" distL="0" distR="0" wp14:anchorId="160C480A" wp14:editId="6BF4D74B">
            <wp:extent cx="6854756" cy="5235793"/>
            <wp:effectExtent l="0" t="0" r="3810" b="0"/>
            <wp:docPr id="1086790990" name="Picture 108679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790990" name="Picture 108679099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4756" cy="5235793"/>
                    </a:xfrm>
                    <a:prstGeom prst="rect">
                      <a:avLst/>
                    </a:prstGeom>
                  </pic:spPr>
                </pic:pic>
              </a:graphicData>
            </a:graphic>
          </wp:inline>
        </w:drawing>
      </w:r>
    </w:p>
    <w:p w14:paraId="65F7635E" w14:textId="77777777" w:rsidR="00DE5FF4" w:rsidRDefault="00DE5FF4" w:rsidP="00DE5FF4">
      <w:pPr>
        <w:spacing w:line="240" w:lineRule="auto"/>
      </w:pPr>
      <w:r w:rsidRPr="00857803">
        <w:rPr>
          <w:b/>
          <w:bCs/>
        </w:rPr>
        <w:t xml:space="preserve">Figure </w:t>
      </w:r>
      <w:r>
        <w:rPr>
          <w:b/>
          <w:bCs/>
        </w:rPr>
        <w:t>S3</w:t>
      </w:r>
      <w:r w:rsidRPr="00857803">
        <w:rPr>
          <w:b/>
          <w:bCs/>
        </w:rPr>
        <w:t>.</w:t>
      </w:r>
      <w:r>
        <w:t xml:space="preserve"> Comparing the peaks of the simulated mpox epidemics modeling vaccine-derived waning immunity transmission to the scaled observed data of each respective city for three highest probabilities of transmission (70-90%).</w:t>
      </w:r>
    </w:p>
    <w:p w14:paraId="057B560F" w14:textId="77777777" w:rsidR="00DE5FF4" w:rsidRDefault="00DE5FF4" w:rsidP="00DE5FF4">
      <w:pPr>
        <w:spacing w:line="240" w:lineRule="auto"/>
      </w:pPr>
    </w:p>
    <w:p w14:paraId="10368155" w14:textId="28EE280C" w:rsidR="00DE5FF4" w:rsidRDefault="00DE5FF4" w:rsidP="00DE5FF4">
      <w:pPr>
        <w:spacing w:line="240" w:lineRule="auto"/>
        <w:sectPr w:rsidR="00DE5FF4" w:rsidSect="003E0351">
          <w:pgSz w:w="12240" w:h="15840"/>
          <w:pgMar w:top="720" w:right="720" w:bottom="720" w:left="720" w:header="720" w:footer="720" w:gutter="0"/>
          <w:lnNumType w:countBy="5"/>
          <w:cols w:space="720"/>
          <w:docGrid w:linePitch="360"/>
        </w:sectPr>
      </w:pPr>
    </w:p>
    <w:p w14:paraId="510B0331" w14:textId="77777777" w:rsidR="00DE5FF4" w:rsidRDefault="00DE5FF4" w:rsidP="00DE5FF4">
      <w:pPr>
        <w:spacing w:line="240" w:lineRule="auto"/>
        <w:rPr>
          <w:rFonts w:cs="Times New Roman"/>
          <w:sz w:val="21"/>
          <w:szCs w:val="21"/>
        </w:rPr>
      </w:pPr>
      <w:r>
        <w:rPr>
          <w:rFonts w:cs="Times New Roman"/>
          <w:noProof/>
          <w:sz w:val="21"/>
          <w:szCs w:val="21"/>
        </w:rPr>
        <w:lastRenderedPageBreak/>
        <w:drawing>
          <wp:inline distT="0" distB="0" distL="0" distR="0" wp14:anchorId="73D0C864" wp14:editId="53B1C6CA">
            <wp:extent cx="5778525" cy="4413748"/>
            <wp:effectExtent l="0" t="0" r="0" b="6350"/>
            <wp:docPr id="542599485" name="Picture 542599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599485" name="Picture 54259948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78525" cy="4413748"/>
                    </a:xfrm>
                    <a:prstGeom prst="rect">
                      <a:avLst/>
                    </a:prstGeom>
                  </pic:spPr>
                </pic:pic>
              </a:graphicData>
            </a:graphic>
          </wp:inline>
        </w:drawing>
      </w:r>
    </w:p>
    <w:p w14:paraId="3A07034E" w14:textId="6387AAD1" w:rsidR="00DE5FF4" w:rsidRDefault="00DE5FF4" w:rsidP="00DE5FF4">
      <w:pPr>
        <w:spacing w:line="240" w:lineRule="auto"/>
      </w:pPr>
      <w:r w:rsidRPr="00857803">
        <w:rPr>
          <w:b/>
          <w:bCs/>
        </w:rPr>
        <w:t xml:space="preserve">Figure </w:t>
      </w:r>
      <w:r>
        <w:rPr>
          <w:b/>
          <w:bCs/>
        </w:rPr>
        <w:t>S4</w:t>
      </w:r>
      <w:r w:rsidRPr="00857803">
        <w:rPr>
          <w:b/>
          <w:bCs/>
        </w:rPr>
        <w:t>.</w:t>
      </w:r>
      <w:r>
        <w:t xml:space="preserve"> Comparing the peaks of the simulated mpox epidemics modeling infection-derived waning immunity transmission to the scaled observed data of each respective city for three highest probabilities of transmission (70-90%).</w:t>
      </w:r>
    </w:p>
    <w:p w14:paraId="77A36557" w14:textId="77777777" w:rsidR="00E81940" w:rsidRDefault="00E81940" w:rsidP="00DE5FF4">
      <w:pPr>
        <w:spacing w:line="240" w:lineRule="auto"/>
      </w:pPr>
    </w:p>
    <w:p w14:paraId="04A1A05C" w14:textId="77777777" w:rsidR="00E81940" w:rsidRDefault="00E81940" w:rsidP="00DE5FF4">
      <w:pPr>
        <w:spacing w:line="240" w:lineRule="auto"/>
        <w:rPr>
          <w:b/>
          <w:bCs/>
        </w:rPr>
      </w:pPr>
    </w:p>
    <w:p w14:paraId="19C3AAE9" w14:textId="77777777" w:rsidR="000B458E" w:rsidRDefault="000B458E" w:rsidP="00DE5FF4">
      <w:pPr>
        <w:spacing w:line="240" w:lineRule="auto"/>
        <w:rPr>
          <w:b/>
          <w:bCs/>
        </w:rPr>
      </w:pPr>
    </w:p>
    <w:p w14:paraId="02807328" w14:textId="77777777" w:rsidR="000B458E" w:rsidRDefault="000B458E" w:rsidP="00DE5FF4">
      <w:pPr>
        <w:spacing w:line="240" w:lineRule="auto"/>
        <w:rPr>
          <w:b/>
          <w:bCs/>
        </w:rPr>
        <w:sectPr w:rsidR="000B458E" w:rsidSect="003E0351">
          <w:pgSz w:w="12240" w:h="15840"/>
          <w:pgMar w:top="1440" w:right="1440" w:bottom="1440" w:left="1440" w:header="720" w:footer="720" w:gutter="0"/>
          <w:cols w:space="720"/>
          <w:docGrid w:linePitch="360"/>
        </w:sectPr>
      </w:pPr>
    </w:p>
    <w:p w14:paraId="565D45B6" w14:textId="29C745A4" w:rsidR="000B458E" w:rsidRPr="0026035C" w:rsidRDefault="000B458E" w:rsidP="00DE5FF4">
      <w:pPr>
        <w:spacing w:line="240" w:lineRule="auto"/>
      </w:pPr>
      <w:r>
        <w:rPr>
          <w:b/>
          <w:bCs/>
        </w:rPr>
        <w:lastRenderedPageBreak/>
        <w:t>Table S1.</w:t>
      </w:r>
      <w:r w:rsidR="0026035C">
        <w:rPr>
          <w:b/>
          <w:bCs/>
        </w:rPr>
        <w:t xml:space="preserve"> </w:t>
      </w:r>
      <w:r w:rsidR="0026035C">
        <w:t>Estimated basic reproductive number (R</w:t>
      </w:r>
      <w:r w:rsidR="0026035C" w:rsidRPr="0026035C">
        <w:rPr>
          <w:vertAlign w:val="subscript"/>
        </w:rPr>
        <w:t>0</w:t>
      </w:r>
      <w:r w:rsidR="0026035C">
        <w:t>) for each city</w:t>
      </w:r>
      <w:r w:rsidR="00E056B5">
        <w:t xml:space="preserve"> estimated as the average number of secondary infections among the first generation of infections, up to and including the second generation, and up to and including the third generation. The max recovery indicates the last day of infectiousness among a give generation.</w:t>
      </w:r>
    </w:p>
    <w:p w14:paraId="16C3F390" w14:textId="77777777" w:rsidR="000B458E" w:rsidRDefault="000B458E" w:rsidP="00DE5FF4">
      <w:pPr>
        <w:spacing w:line="240" w:lineRule="auto"/>
        <w:rPr>
          <w:b/>
          <w:bCs/>
        </w:rPr>
      </w:pPr>
    </w:p>
    <w:tbl>
      <w:tblPr>
        <w:tblW w:w="9360" w:type="dxa"/>
        <w:tblLook w:val="04A0" w:firstRow="1" w:lastRow="0" w:firstColumn="1" w:lastColumn="0" w:noHBand="0" w:noVBand="1"/>
      </w:tblPr>
      <w:tblGrid>
        <w:gridCol w:w="1918"/>
        <w:gridCol w:w="1289"/>
        <w:gridCol w:w="900"/>
        <w:gridCol w:w="825"/>
        <w:gridCol w:w="1313"/>
        <w:gridCol w:w="984"/>
        <w:gridCol w:w="1265"/>
        <w:gridCol w:w="866"/>
      </w:tblGrid>
      <w:tr w:rsidR="00E9135E" w:rsidRPr="000B458E" w14:paraId="673F20BE" w14:textId="77777777" w:rsidTr="00E9135E">
        <w:trPr>
          <w:trHeight w:val="320"/>
        </w:trPr>
        <w:tc>
          <w:tcPr>
            <w:tcW w:w="1918" w:type="dxa"/>
            <w:vMerge w:val="restart"/>
            <w:tcBorders>
              <w:top w:val="single" w:sz="18" w:space="0" w:color="auto"/>
            </w:tcBorders>
            <w:shd w:val="clear" w:color="auto" w:fill="auto"/>
            <w:noWrap/>
            <w:vAlign w:val="center"/>
          </w:tcPr>
          <w:p w14:paraId="3CA3045C" w14:textId="078115B8" w:rsidR="00E9135E" w:rsidRPr="000B458E" w:rsidRDefault="00E9135E" w:rsidP="00D53F3C">
            <w:pPr>
              <w:spacing w:line="240" w:lineRule="auto"/>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City / Generation</w:t>
            </w:r>
          </w:p>
        </w:tc>
        <w:tc>
          <w:tcPr>
            <w:tcW w:w="1289" w:type="dxa"/>
            <w:vMerge w:val="restart"/>
            <w:tcBorders>
              <w:top w:val="single" w:sz="18" w:space="0" w:color="auto"/>
            </w:tcBorders>
            <w:vAlign w:val="center"/>
          </w:tcPr>
          <w:p w14:paraId="54EB147D" w14:textId="3FBD4D12" w:rsidR="00E9135E" w:rsidRPr="00D53F3C" w:rsidRDefault="00E9135E" w:rsidP="00D53F3C">
            <w:pPr>
              <w:spacing w:line="240" w:lineRule="auto"/>
              <w:rPr>
                <w:rFonts w:eastAsia="Times New Roman" w:cs="Times New Roman"/>
                <w:b/>
                <w:bCs/>
                <w:color w:val="000000"/>
                <w:kern w:val="0"/>
                <w:szCs w:val="20"/>
                <w14:ligatures w14:val="none"/>
              </w:rPr>
            </w:pPr>
            <w:r w:rsidRPr="00D53F3C">
              <w:rPr>
                <w:rFonts w:eastAsia="Times New Roman" w:cs="Times New Roman"/>
                <w:b/>
                <w:bCs/>
                <w:color w:val="000000"/>
                <w:kern w:val="0"/>
                <w:szCs w:val="20"/>
                <w14:ligatures w14:val="none"/>
              </w:rPr>
              <w:t>Ma</w:t>
            </w:r>
            <w:r>
              <w:rPr>
                <w:rFonts w:eastAsia="Times New Roman" w:cs="Times New Roman"/>
                <w:b/>
                <w:bCs/>
                <w:color w:val="000000"/>
                <w:kern w:val="0"/>
                <w:szCs w:val="20"/>
                <w14:ligatures w14:val="none"/>
              </w:rPr>
              <w:t>x</w:t>
            </w:r>
            <w:r w:rsidRPr="00D53F3C">
              <w:rPr>
                <w:rFonts w:eastAsia="Times New Roman" w:cs="Times New Roman"/>
                <w:b/>
                <w:bCs/>
                <w:color w:val="000000"/>
                <w:kern w:val="0"/>
                <w:szCs w:val="20"/>
                <w14:ligatures w14:val="none"/>
              </w:rPr>
              <w:t xml:space="preserve"> Recovery</w:t>
            </w:r>
          </w:p>
        </w:tc>
        <w:tc>
          <w:tcPr>
            <w:tcW w:w="6153" w:type="dxa"/>
            <w:gridSpan w:val="6"/>
            <w:tcBorders>
              <w:top w:val="single" w:sz="18" w:space="0" w:color="auto"/>
              <w:bottom w:val="single" w:sz="4" w:space="0" w:color="auto"/>
            </w:tcBorders>
            <w:shd w:val="clear" w:color="auto" w:fill="auto"/>
            <w:noWrap/>
            <w:vAlign w:val="center"/>
          </w:tcPr>
          <w:p w14:paraId="7F227067" w14:textId="09A02598" w:rsidR="00E9135E" w:rsidRPr="00E9135E" w:rsidRDefault="00E9135E" w:rsidP="00DD0777">
            <w:pPr>
              <w:spacing w:line="240" w:lineRule="auto"/>
              <w:jc w:val="center"/>
              <w:rPr>
                <w:rFonts w:eastAsia="Times New Roman" w:cs="Times New Roman"/>
                <w:b/>
                <w:bCs/>
                <w:color w:val="000000"/>
                <w:kern w:val="0"/>
                <w:szCs w:val="20"/>
                <w14:ligatures w14:val="none"/>
              </w:rPr>
            </w:pPr>
            <w:r>
              <w:rPr>
                <w:rFonts w:eastAsia="Times New Roman" w:cs="Times New Roman"/>
                <w:b/>
                <w:bCs/>
                <w:color w:val="000000"/>
                <w:kern w:val="0"/>
                <w:szCs w:val="20"/>
                <w14:ligatures w14:val="none"/>
              </w:rPr>
              <w:t>R</w:t>
            </w:r>
            <w:r w:rsidRPr="00E9135E">
              <w:rPr>
                <w:rFonts w:eastAsia="Times New Roman" w:cs="Times New Roman"/>
                <w:b/>
                <w:bCs/>
                <w:color w:val="000000"/>
                <w:kern w:val="0"/>
                <w:szCs w:val="20"/>
                <w:vertAlign w:val="subscript"/>
                <w14:ligatures w14:val="none"/>
              </w:rPr>
              <w:t>0</w:t>
            </w:r>
            <w:r>
              <w:rPr>
                <w:rFonts w:eastAsia="Times New Roman" w:cs="Times New Roman"/>
                <w:b/>
                <w:bCs/>
                <w:color w:val="000000"/>
                <w:kern w:val="0"/>
                <w:szCs w:val="20"/>
                <w:vertAlign w:val="subscript"/>
                <w14:ligatures w14:val="none"/>
              </w:rPr>
              <w:t xml:space="preserve"> </w:t>
            </w:r>
            <w:r>
              <w:rPr>
                <w:rFonts w:eastAsia="Times New Roman" w:cs="Times New Roman"/>
                <w:b/>
                <w:bCs/>
                <w:color w:val="000000"/>
                <w:kern w:val="0"/>
                <w:szCs w:val="20"/>
                <w14:ligatures w14:val="none"/>
              </w:rPr>
              <w:t>Estimates</w:t>
            </w:r>
          </w:p>
        </w:tc>
      </w:tr>
      <w:tr w:rsidR="00E9135E" w:rsidRPr="000B458E" w14:paraId="2DD5773E" w14:textId="77777777" w:rsidTr="00E9135E">
        <w:trPr>
          <w:trHeight w:val="320"/>
        </w:trPr>
        <w:tc>
          <w:tcPr>
            <w:tcW w:w="1918" w:type="dxa"/>
            <w:vMerge/>
            <w:shd w:val="clear" w:color="auto" w:fill="auto"/>
            <w:noWrap/>
            <w:vAlign w:val="center"/>
          </w:tcPr>
          <w:p w14:paraId="0B79B665" w14:textId="6583AC97" w:rsidR="00E9135E" w:rsidRPr="00D53F3C" w:rsidRDefault="00E9135E" w:rsidP="00D53F3C">
            <w:pPr>
              <w:spacing w:line="240" w:lineRule="auto"/>
              <w:rPr>
                <w:rFonts w:eastAsia="Times New Roman" w:cs="Times New Roman"/>
                <w:b/>
                <w:bCs/>
                <w:color w:val="000000"/>
                <w:kern w:val="0"/>
                <w:szCs w:val="20"/>
                <w14:ligatures w14:val="none"/>
              </w:rPr>
            </w:pPr>
          </w:p>
        </w:tc>
        <w:tc>
          <w:tcPr>
            <w:tcW w:w="1289" w:type="dxa"/>
            <w:vMerge/>
            <w:vAlign w:val="center"/>
          </w:tcPr>
          <w:p w14:paraId="422A77F0" w14:textId="3E9D9DD8" w:rsidR="00E9135E" w:rsidRPr="00D53F3C" w:rsidRDefault="00E9135E" w:rsidP="00D53F3C">
            <w:pPr>
              <w:spacing w:line="240" w:lineRule="auto"/>
              <w:rPr>
                <w:rFonts w:eastAsia="Times New Roman" w:cs="Times New Roman"/>
                <w:b/>
                <w:bCs/>
                <w:color w:val="000000"/>
                <w:kern w:val="0"/>
                <w:szCs w:val="20"/>
                <w14:ligatures w14:val="none"/>
              </w:rPr>
            </w:pPr>
          </w:p>
        </w:tc>
        <w:tc>
          <w:tcPr>
            <w:tcW w:w="900" w:type="dxa"/>
            <w:vMerge w:val="restart"/>
            <w:tcBorders>
              <w:top w:val="single" w:sz="4" w:space="0" w:color="auto"/>
            </w:tcBorders>
            <w:shd w:val="clear" w:color="auto" w:fill="auto"/>
            <w:noWrap/>
            <w:vAlign w:val="center"/>
          </w:tcPr>
          <w:p w14:paraId="5756F9A3" w14:textId="2D5C1F53" w:rsidR="00E9135E" w:rsidRPr="00D53F3C"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Median</w:t>
            </w:r>
          </w:p>
        </w:tc>
        <w:tc>
          <w:tcPr>
            <w:tcW w:w="825" w:type="dxa"/>
            <w:vMerge w:val="restart"/>
            <w:tcBorders>
              <w:top w:val="single" w:sz="4" w:space="0" w:color="auto"/>
            </w:tcBorders>
            <w:shd w:val="clear" w:color="auto" w:fill="auto"/>
            <w:noWrap/>
            <w:vAlign w:val="center"/>
          </w:tcPr>
          <w:p w14:paraId="3EB3BDDA" w14:textId="77777777" w:rsidR="00E9135E" w:rsidRPr="00D53F3C"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Mean</w:t>
            </w:r>
          </w:p>
        </w:tc>
        <w:tc>
          <w:tcPr>
            <w:tcW w:w="4428" w:type="dxa"/>
            <w:gridSpan w:val="4"/>
            <w:tcBorders>
              <w:top w:val="single" w:sz="4" w:space="0" w:color="auto"/>
              <w:bottom w:val="single" w:sz="4" w:space="0" w:color="auto"/>
            </w:tcBorders>
            <w:shd w:val="clear" w:color="auto" w:fill="auto"/>
            <w:noWrap/>
            <w:vAlign w:val="center"/>
          </w:tcPr>
          <w:p w14:paraId="108733A8" w14:textId="77777777" w:rsidR="00E9135E" w:rsidRPr="00D53F3C" w:rsidRDefault="00E9135E" w:rsidP="00DD0777">
            <w:pPr>
              <w:spacing w:line="240" w:lineRule="auto"/>
              <w:jc w:val="center"/>
              <w:rPr>
                <w:rFonts w:eastAsia="Times New Roman" w:cs="Times New Roman"/>
                <w:b/>
                <w:bCs/>
                <w:color w:val="000000"/>
                <w:kern w:val="0"/>
                <w:szCs w:val="20"/>
                <w14:ligatures w14:val="none"/>
              </w:rPr>
            </w:pPr>
            <w:r w:rsidRPr="00D53F3C">
              <w:rPr>
                <w:rFonts w:eastAsia="Times New Roman" w:cs="Times New Roman"/>
                <w:b/>
                <w:bCs/>
                <w:color w:val="000000"/>
                <w:kern w:val="0"/>
                <w:szCs w:val="20"/>
                <w14:ligatures w14:val="none"/>
              </w:rPr>
              <w:t>Percentiles</w:t>
            </w:r>
          </w:p>
        </w:tc>
      </w:tr>
      <w:tr w:rsidR="00E9135E" w:rsidRPr="000B458E" w14:paraId="4F6351A2" w14:textId="77777777" w:rsidTr="00E9135E">
        <w:trPr>
          <w:trHeight w:val="422"/>
        </w:trPr>
        <w:tc>
          <w:tcPr>
            <w:tcW w:w="1918" w:type="dxa"/>
            <w:vMerge/>
            <w:tcBorders>
              <w:bottom w:val="single" w:sz="4" w:space="0" w:color="auto"/>
            </w:tcBorders>
            <w:shd w:val="clear" w:color="auto" w:fill="auto"/>
            <w:noWrap/>
            <w:vAlign w:val="bottom"/>
            <w:hideMark/>
          </w:tcPr>
          <w:p w14:paraId="714C5CBD" w14:textId="77777777" w:rsidR="00E9135E" w:rsidRPr="000B458E" w:rsidRDefault="00E9135E" w:rsidP="00DD0777">
            <w:pPr>
              <w:spacing w:line="240" w:lineRule="auto"/>
              <w:rPr>
                <w:rFonts w:eastAsia="Times New Roman" w:cs="Times New Roman"/>
                <w:b/>
                <w:bCs/>
                <w:color w:val="000000"/>
                <w:kern w:val="0"/>
                <w:szCs w:val="20"/>
                <w14:ligatures w14:val="none"/>
              </w:rPr>
            </w:pPr>
          </w:p>
        </w:tc>
        <w:tc>
          <w:tcPr>
            <w:tcW w:w="1289" w:type="dxa"/>
            <w:vMerge/>
            <w:tcBorders>
              <w:bottom w:val="single" w:sz="4" w:space="0" w:color="auto"/>
            </w:tcBorders>
            <w:vAlign w:val="center"/>
          </w:tcPr>
          <w:p w14:paraId="4F8C8B07" w14:textId="77777777" w:rsidR="00E9135E" w:rsidRPr="00D53F3C" w:rsidRDefault="00E9135E" w:rsidP="00D53F3C">
            <w:pPr>
              <w:spacing w:line="240" w:lineRule="auto"/>
              <w:rPr>
                <w:rFonts w:eastAsia="Times New Roman" w:cs="Times New Roman"/>
                <w:b/>
                <w:bCs/>
                <w:color w:val="000000"/>
                <w:kern w:val="0"/>
                <w:szCs w:val="20"/>
                <w14:ligatures w14:val="none"/>
              </w:rPr>
            </w:pPr>
          </w:p>
        </w:tc>
        <w:tc>
          <w:tcPr>
            <w:tcW w:w="900" w:type="dxa"/>
            <w:vMerge/>
            <w:tcBorders>
              <w:bottom w:val="single" w:sz="4" w:space="0" w:color="auto"/>
            </w:tcBorders>
            <w:shd w:val="clear" w:color="auto" w:fill="auto"/>
            <w:noWrap/>
            <w:vAlign w:val="center"/>
            <w:hideMark/>
          </w:tcPr>
          <w:p w14:paraId="198EA8FC" w14:textId="72480248" w:rsidR="00E9135E" w:rsidRPr="000B458E" w:rsidRDefault="00E9135E" w:rsidP="00DD0777">
            <w:pPr>
              <w:spacing w:line="240" w:lineRule="auto"/>
              <w:jc w:val="center"/>
              <w:rPr>
                <w:rFonts w:eastAsia="Times New Roman" w:cs="Times New Roman"/>
                <w:b/>
                <w:bCs/>
                <w:color w:val="000000"/>
                <w:kern w:val="0"/>
                <w:szCs w:val="20"/>
                <w14:ligatures w14:val="none"/>
              </w:rPr>
            </w:pPr>
          </w:p>
        </w:tc>
        <w:tc>
          <w:tcPr>
            <w:tcW w:w="825" w:type="dxa"/>
            <w:vMerge/>
            <w:tcBorders>
              <w:bottom w:val="single" w:sz="4" w:space="0" w:color="auto"/>
            </w:tcBorders>
            <w:shd w:val="clear" w:color="auto" w:fill="auto"/>
            <w:noWrap/>
            <w:vAlign w:val="center"/>
            <w:hideMark/>
          </w:tcPr>
          <w:p w14:paraId="10F59BCC" w14:textId="77777777" w:rsidR="00E9135E" w:rsidRPr="000B458E" w:rsidRDefault="00E9135E" w:rsidP="00DD0777">
            <w:pPr>
              <w:spacing w:line="240" w:lineRule="auto"/>
              <w:jc w:val="center"/>
              <w:rPr>
                <w:rFonts w:eastAsia="Times New Roman" w:cs="Times New Roman"/>
                <w:b/>
                <w:bCs/>
                <w:color w:val="000000"/>
                <w:kern w:val="0"/>
                <w:szCs w:val="20"/>
                <w14:ligatures w14:val="none"/>
              </w:rPr>
            </w:pPr>
          </w:p>
        </w:tc>
        <w:tc>
          <w:tcPr>
            <w:tcW w:w="1313" w:type="dxa"/>
            <w:tcBorders>
              <w:top w:val="single" w:sz="4" w:space="0" w:color="auto"/>
              <w:bottom w:val="single" w:sz="4" w:space="0" w:color="auto"/>
            </w:tcBorders>
            <w:shd w:val="clear" w:color="auto" w:fill="auto"/>
            <w:noWrap/>
            <w:vAlign w:val="center"/>
            <w:hideMark/>
          </w:tcPr>
          <w:p w14:paraId="3966A931" w14:textId="77777777" w:rsidR="00E9135E" w:rsidRPr="000B458E"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2.50%</w:t>
            </w:r>
          </w:p>
        </w:tc>
        <w:tc>
          <w:tcPr>
            <w:tcW w:w="984" w:type="dxa"/>
            <w:tcBorders>
              <w:top w:val="single" w:sz="4" w:space="0" w:color="auto"/>
              <w:bottom w:val="single" w:sz="4" w:space="0" w:color="auto"/>
            </w:tcBorders>
            <w:shd w:val="clear" w:color="auto" w:fill="auto"/>
            <w:noWrap/>
            <w:vAlign w:val="center"/>
            <w:hideMark/>
          </w:tcPr>
          <w:p w14:paraId="32758C9A" w14:textId="77777777" w:rsidR="00E9135E" w:rsidRPr="000B458E"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25%</w:t>
            </w:r>
          </w:p>
        </w:tc>
        <w:tc>
          <w:tcPr>
            <w:tcW w:w="1265" w:type="dxa"/>
            <w:tcBorders>
              <w:top w:val="single" w:sz="4" w:space="0" w:color="auto"/>
              <w:bottom w:val="single" w:sz="4" w:space="0" w:color="auto"/>
            </w:tcBorders>
            <w:shd w:val="clear" w:color="auto" w:fill="auto"/>
            <w:noWrap/>
            <w:vAlign w:val="center"/>
            <w:hideMark/>
          </w:tcPr>
          <w:p w14:paraId="629FB494" w14:textId="77777777" w:rsidR="00E9135E" w:rsidRPr="000B458E"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75%</w:t>
            </w:r>
          </w:p>
        </w:tc>
        <w:tc>
          <w:tcPr>
            <w:tcW w:w="866" w:type="dxa"/>
            <w:tcBorders>
              <w:top w:val="single" w:sz="4" w:space="0" w:color="auto"/>
              <w:bottom w:val="single" w:sz="4" w:space="0" w:color="auto"/>
            </w:tcBorders>
            <w:shd w:val="clear" w:color="auto" w:fill="auto"/>
            <w:noWrap/>
            <w:vAlign w:val="center"/>
            <w:hideMark/>
          </w:tcPr>
          <w:p w14:paraId="23DF7A4B" w14:textId="77777777" w:rsidR="00E9135E" w:rsidRPr="000B458E" w:rsidRDefault="00E9135E" w:rsidP="00DD0777">
            <w:pPr>
              <w:spacing w:line="240" w:lineRule="auto"/>
              <w:jc w:val="center"/>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97.50%</w:t>
            </w:r>
          </w:p>
        </w:tc>
      </w:tr>
      <w:tr w:rsidR="005A1FE3" w:rsidRPr="000B458E" w14:paraId="254B748B" w14:textId="77777777" w:rsidTr="00E9135E">
        <w:trPr>
          <w:trHeight w:val="320"/>
        </w:trPr>
        <w:tc>
          <w:tcPr>
            <w:tcW w:w="1918" w:type="dxa"/>
            <w:tcBorders>
              <w:top w:val="single" w:sz="4" w:space="0" w:color="auto"/>
            </w:tcBorders>
            <w:shd w:val="clear" w:color="auto" w:fill="auto"/>
            <w:noWrap/>
            <w:vAlign w:val="center"/>
          </w:tcPr>
          <w:p w14:paraId="303F8B25" w14:textId="2F9403DF" w:rsidR="005A1FE3" w:rsidRPr="00E056B5" w:rsidRDefault="007419B0" w:rsidP="00DD0777">
            <w:pPr>
              <w:spacing w:line="240" w:lineRule="auto"/>
              <w:rPr>
                <w:rFonts w:eastAsia="Times New Roman" w:cs="Times New Roman"/>
                <w:b/>
                <w:bCs/>
                <w:color w:val="000000"/>
                <w:kern w:val="0"/>
                <w:szCs w:val="20"/>
                <w14:ligatures w14:val="none"/>
              </w:rPr>
            </w:pPr>
            <w:r w:rsidRPr="00E056B5">
              <w:rPr>
                <w:rFonts w:eastAsia="Times New Roman" w:cs="Times New Roman"/>
                <w:b/>
                <w:bCs/>
                <w:color w:val="000000"/>
                <w:kern w:val="0"/>
                <w:szCs w:val="20"/>
                <w14:ligatures w14:val="none"/>
              </w:rPr>
              <w:t>Chicago</w:t>
            </w:r>
          </w:p>
        </w:tc>
        <w:tc>
          <w:tcPr>
            <w:tcW w:w="1289" w:type="dxa"/>
            <w:tcBorders>
              <w:top w:val="single" w:sz="4" w:space="0" w:color="auto"/>
            </w:tcBorders>
            <w:vAlign w:val="center"/>
          </w:tcPr>
          <w:p w14:paraId="6BFF3560" w14:textId="77777777" w:rsidR="005A1FE3" w:rsidRPr="00D53F3C" w:rsidRDefault="005A1FE3" w:rsidP="00D53F3C">
            <w:pPr>
              <w:spacing w:line="240" w:lineRule="auto"/>
              <w:rPr>
                <w:rFonts w:eastAsia="Times New Roman" w:cs="Times New Roman"/>
                <w:color w:val="000000"/>
                <w:kern w:val="0"/>
                <w:szCs w:val="20"/>
                <w14:ligatures w14:val="none"/>
              </w:rPr>
            </w:pPr>
          </w:p>
        </w:tc>
        <w:tc>
          <w:tcPr>
            <w:tcW w:w="900" w:type="dxa"/>
            <w:tcBorders>
              <w:top w:val="single" w:sz="4" w:space="0" w:color="auto"/>
            </w:tcBorders>
            <w:shd w:val="clear" w:color="auto" w:fill="auto"/>
            <w:noWrap/>
            <w:vAlign w:val="center"/>
          </w:tcPr>
          <w:p w14:paraId="10C9D55F" w14:textId="5DBE6395" w:rsidR="005A1FE3" w:rsidRPr="00D53F3C" w:rsidRDefault="005A1FE3" w:rsidP="00D53F3C">
            <w:pPr>
              <w:spacing w:line="240" w:lineRule="auto"/>
              <w:jc w:val="center"/>
              <w:rPr>
                <w:rFonts w:eastAsia="Times New Roman" w:cs="Times New Roman"/>
                <w:color w:val="000000"/>
                <w:kern w:val="0"/>
                <w:szCs w:val="20"/>
                <w14:ligatures w14:val="none"/>
              </w:rPr>
            </w:pPr>
          </w:p>
        </w:tc>
        <w:tc>
          <w:tcPr>
            <w:tcW w:w="825" w:type="dxa"/>
            <w:tcBorders>
              <w:top w:val="single" w:sz="4" w:space="0" w:color="auto"/>
            </w:tcBorders>
            <w:shd w:val="clear" w:color="auto" w:fill="auto"/>
            <w:noWrap/>
            <w:vAlign w:val="center"/>
          </w:tcPr>
          <w:p w14:paraId="2A0B6991" w14:textId="77777777" w:rsidR="005A1FE3" w:rsidRPr="00D53F3C" w:rsidRDefault="005A1FE3" w:rsidP="00D53F3C">
            <w:pPr>
              <w:spacing w:line="240" w:lineRule="auto"/>
              <w:jc w:val="center"/>
              <w:rPr>
                <w:rFonts w:eastAsia="Times New Roman" w:cs="Times New Roman"/>
                <w:color w:val="000000"/>
                <w:kern w:val="0"/>
                <w:szCs w:val="20"/>
                <w14:ligatures w14:val="none"/>
              </w:rPr>
            </w:pPr>
          </w:p>
        </w:tc>
        <w:tc>
          <w:tcPr>
            <w:tcW w:w="1313" w:type="dxa"/>
            <w:tcBorders>
              <w:top w:val="single" w:sz="4" w:space="0" w:color="auto"/>
            </w:tcBorders>
            <w:shd w:val="clear" w:color="auto" w:fill="auto"/>
            <w:noWrap/>
            <w:vAlign w:val="center"/>
          </w:tcPr>
          <w:p w14:paraId="12DDA12B" w14:textId="77777777" w:rsidR="005A1FE3" w:rsidRPr="00D53F3C" w:rsidRDefault="005A1FE3" w:rsidP="00D53F3C">
            <w:pPr>
              <w:spacing w:line="240" w:lineRule="auto"/>
              <w:jc w:val="center"/>
              <w:rPr>
                <w:rFonts w:eastAsia="Times New Roman" w:cs="Times New Roman"/>
                <w:color w:val="000000"/>
                <w:kern w:val="0"/>
                <w:szCs w:val="20"/>
                <w14:ligatures w14:val="none"/>
              </w:rPr>
            </w:pPr>
          </w:p>
        </w:tc>
        <w:tc>
          <w:tcPr>
            <w:tcW w:w="984" w:type="dxa"/>
            <w:tcBorders>
              <w:top w:val="single" w:sz="4" w:space="0" w:color="auto"/>
            </w:tcBorders>
            <w:shd w:val="clear" w:color="auto" w:fill="auto"/>
            <w:noWrap/>
            <w:vAlign w:val="center"/>
          </w:tcPr>
          <w:p w14:paraId="5B7C98A8" w14:textId="77777777" w:rsidR="005A1FE3" w:rsidRPr="00D53F3C" w:rsidRDefault="005A1FE3" w:rsidP="00D53F3C">
            <w:pPr>
              <w:spacing w:line="240" w:lineRule="auto"/>
              <w:jc w:val="center"/>
              <w:rPr>
                <w:rFonts w:eastAsia="Times New Roman" w:cs="Times New Roman"/>
                <w:color w:val="000000"/>
                <w:kern w:val="0"/>
                <w:szCs w:val="20"/>
                <w14:ligatures w14:val="none"/>
              </w:rPr>
            </w:pPr>
          </w:p>
        </w:tc>
        <w:tc>
          <w:tcPr>
            <w:tcW w:w="1265" w:type="dxa"/>
            <w:tcBorders>
              <w:top w:val="single" w:sz="4" w:space="0" w:color="auto"/>
            </w:tcBorders>
            <w:shd w:val="clear" w:color="auto" w:fill="auto"/>
            <w:noWrap/>
            <w:vAlign w:val="center"/>
          </w:tcPr>
          <w:p w14:paraId="55F93B0C" w14:textId="77777777" w:rsidR="005A1FE3" w:rsidRPr="00D53F3C" w:rsidRDefault="005A1FE3" w:rsidP="00D53F3C">
            <w:pPr>
              <w:spacing w:line="240" w:lineRule="auto"/>
              <w:jc w:val="center"/>
              <w:rPr>
                <w:rFonts w:eastAsia="Times New Roman" w:cs="Times New Roman"/>
                <w:color w:val="000000"/>
                <w:kern w:val="0"/>
                <w:szCs w:val="20"/>
                <w14:ligatures w14:val="none"/>
              </w:rPr>
            </w:pPr>
          </w:p>
        </w:tc>
        <w:tc>
          <w:tcPr>
            <w:tcW w:w="866" w:type="dxa"/>
            <w:tcBorders>
              <w:top w:val="single" w:sz="4" w:space="0" w:color="auto"/>
            </w:tcBorders>
            <w:shd w:val="clear" w:color="auto" w:fill="auto"/>
            <w:noWrap/>
            <w:vAlign w:val="center"/>
          </w:tcPr>
          <w:p w14:paraId="555B2947" w14:textId="77777777" w:rsidR="005A1FE3" w:rsidRPr="00D53F3C" w:rsidRDefault="005A1FE3" w:rsidP="00D53F3C">
            <w:pPr>
              <w:spacing w:line="240" w:lineRule="auto"/>
              <w:jc w:val="center"/>
              <w:rPr>
                <w:rFonts w:eastAsia="Times New Roman" w:cs="Times New Roman"/>
                <w:color w:val="000000"/>
                <w:kern w:val="0"/>
                <w:szCs w:val="20"/>
                <w14:ligatures w14:val="none"/>
              </w:rPr>
            </w:pPr>
          </w:p>
        </w:tc>
      </w:tr>
      <w:tr w:rsidR="00D53F3C" w:rsidRPr="000B458E" w14:paraId="1CEC9774" w14:textId="77777777" w:rsidTr="00E9135E">
        <w:trPr>
          <w:trHeight w:val="320"/>
        </w:trPr>
        <w:tc>
          <w:tcPr>
            <w:tcW w:w="1918" w:type="dxa"/>
            <w:shd w:val="clear" w:color="auto" w:fill="auto"/>
            <w:noWrap/>
            <w:vAlign w:val="center"/>
            <w:hideMark/>
          </w:tcPr>
          <w:p w14:paraId="5AC2B39D"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 1</w:t>
            </w:r>
          </w:p>
        </w:tc>
        <w:tc>
          <w:tcPr>
            <w:tcW w:w="1289" w:type="dxa"/>
            <w:vAlign w:val="center"/>
          </w:tcPr>
          <w:p w14:paraId="42B841B9" w14:textId="72A5663C"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6-Jul-22</w:t>
            </w:r>
          </w:p>
        </w:tc>
        <w:tc>
          <w:tcPr>
            <w:tcW w:w="900" w:type="dxa"/>
            <w:shd w:val="clear" w:color="auto" w:fill="auto"/>
            <w:noWrap/>
            <w:vAlign w:val="center"/>
            <w:hideMark/>
          </w:tcPr>
          <w:p w14:paraId="7A7173EF" w14:textId="735EEB2D"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0.700</w:t>
            </w:r>
          </w:p>
        </w:tc>
        <w:tc>
          <w:tcPr>
            <w:tcW w:w="825" w:type="dxa"/>
            <w:shd w:val="clear" w:color="auto" w:fill="auto"/>
            <w:noWrap/>
            <w:vAlign w:val="center"/>
            <w:hideMark/>
          </w:tcPr>
          <w:p w14:paraId="6D799939" w14:textId="5C008D8E"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0.775</w:t>
            </w:r>
          </w:p>
        </w:tc>
        <w:tc>
          <w:tcPr>
            <w:tcW w:w="1313" w:type="dxa"/>
            <w:shd w:val="clear" w:color="auto" w:fill="auto"/>
            <w:noWrap/>
            <w:vAlign w:val="center"/>
            <w:hideMark/>
          </w:tcPr>
          <w:p w14:paraId="6CF81438" w14:textId="636BC5AB"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0.200</w:t>
            </w:r>
          </w:p>
        </w:tc>
        <w:tc>
          <w:tcPr>
            <w:tcW w:w="984" w:type="dxa"/>
            <w:shd w:val="clear" w:color="auto" w:fill="auto"/>
            <w:noWrap/>
            <w:vAlign w:val="center"/>
            <w:hideMark/>
          </w:tcPr>
          <w:p w14:paraId="042C9392" w14:textId="49EB28A2"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0.400</w:t>
            </w:r>
          </w:p>
        </w:tc>
        <w:tc>
          <w:tcPr>
            <w:tcW w:w="1265" w:type="dxa"/>
            <w:shd w:val="clear" w:color="auto" w:fill="auto"/>
            <w:noWrap/>
            <w:vAlign w:val="center"/>
            <w:hideMark/>
          </w:tcPr>
          <w:p w14:paraId="3D25F8D1" w14:textId="7896FF95"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1.000</w:t>
            </w:r>
          </w:p>
        </w:tc>
        <w:tc>
          <w:tcPr>
            <w:tcW w:w="866" w:type="dxa"/>
            <w:shd w:val="clear" w:color="auto" w:fill="auto"/>
            <w:noWrap/>
            <w:vAlign w:val="center"/>
            <w:hideMark/>
          </w:tcPr>
          <w:p w14:paraId="74C74D47" w14:textId="1D4CBFAB"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1.900</w:t>
            </w:r>
          </w:p>
        </w:tc>
      </w:tr>
      <w:tr w:rsidR="00D53F3C" w:rsidRPr="000B458E" w14:paraId="7FD09FEA" w14:textId="77777777" w:rsidTr="00E9135E">
        <w:trPr>
          <w:trHeight w:val="320"/>
        </w:trPr>
        <w:tc>
          <w:tcPr>
            <w:tcW w:w="1918" w:type="dxa"/>
            <w:shd w:val="clear" w:color="auto" w:fill="auto"/>
            <w:noWrap/>
            <w:vAlign w:val="center"/>
            <w:hideMark/>
          </w:tcPr>
          <w:p w14:paraId="3B7AFDF4"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2</w:t>
            </w:r>
          </w:p>
        </w:tc>
        <w:tc>
          <w:tcPr>
            <w:tcW w:w="1289" w:type="dxa"/>
            <w:vAlign w:val="center"/>
          </w:tcPr>
          <w:p w14:paraId="685FECDD" w14:textId="6BAA9EA1"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24-Dec-22</w:t>
            </w:r>
          </w:p>
        </w:tc>
        <w:tc>
          <w:tcPr>
            <w:tcW w:w="900" w:type="dxa"/>
            <w:shd w:val="clear" w:color="auto" w:fill="auto"/>
            <w:noWrap/>
            <w:vAlign w:val="center"/>
            <w:hideMark/>
          </w:tcPr>
          <w:p w14:paraId="786D580C" w14:textId="55B4E596"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1.000</w:t>
            </w:r>
          </w:p>
        </w:tc>
        <w:tc>
          <w:tcPr>
            <w:tcW w:w="825" w:type="dxa"/>
            <w:shd w:val="clear" w:color="auto" w:fill="auto"/>
            <w:noWrap/>
            <w:vAlign w:val="center"/>
            <w:hideMark/>
          </w:tcPr>
          <w:p w14:paraId="15D7BF78" w14:textId="6A65A9B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1.469</w:t>
            </w:r>
          </w:p>
        </w:tc>
        <w:tc>
          <w:tcPr>
            <w:tcW w:w="1313" w:type="dxa"/>
            <w:shd w:val="clear" w:color="auto" w:fill="auto"/>
            <w:noWrap/>
            <w:vAlign w:val="center"/>
            <w:hideMark/>
          </w:tcPr>
          <w:p w14:paraId="10D922DB" w14:textId="04023088"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0.142</w:t>
            </w:r>
          </w:p>
        </w:tc>
        <w:tc>
          <w:tcPr>
            <w:tcW w:w="984" w:type="dxa"/>
            <w:shd w:val="clear" w:color="auto" w:fill="auto"/>
            <w:noWrap/>
            <w:vAlign w:val="center"/>
            <w:hideMark/>
          </w:tcPr>
          <w:p w14:paraId="751AF13D" w14:textId="7301FBE2"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0.500</w:t>
            </w:r>
          </w:p>
        </w:tc>
        <w:tc>
          <w:tcPr>
            <w:tcW w:w="1265" w:type="dxa"/>
            <w:shd w:val="clear" w:color="auto" w:fill="auto"/>
            <w:noWrap/>
            <w:vAlign w:val="center"/>
            <w:hideMark/>
          </w:tcPr>
          <w:p w14:paraId="25A5AE84" w14:textId="74B1806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2.111</w:t>
            </w:r>
          </w:p>
        </w:tc>
        <w:tc>
          <w:tcPr>
            <w:tcW w:w="866" w:type="dxa"/>
            <w:shd w:val="clear" w:color="auto" w:fill="auto"/>
            <w:noWrap/>
            <w:vAlign w:val="center"/>
            <w:hideMark/>
          </w:tcPr>
          <w:p w14:paraId="6024D372" w14:textId="3582E386"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4.541</w:t>
            </w:r>
          </w:p>
        </w:tc>
      </w:tr>
      <w:tr w:rsidR="00D53F3C" w:rsidRPr="000B458E" w14:paraId="6794FE1F" w14:textId="77777777" w:rsidTr="00E9135E">
        <w:trPr>
          <w:trHeight w:val="320"/>
        </w:trPr>
        <w:tc>
          <w:tcPr>
            <w:tcW w:w="1918" w:type="dxa"/>
            <w:shd w:val="clear" w:color="auto" w:fill="auto"/>
            <w:noWrap/>
            <w:vAlign w:val="center"/>
            <w:hideMark/>
          </w:tcPr>
          <w:p w14:paraId="0193DC9B"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3</w:t>
            </w:r>
          </w:p>
        </w:tc>
        <w:tc>
          <w:tcPr>
            <w:tcW w:w="1289" w:type="dxa"/>
            <w:vAlign w:val="center"/>
          </w:tcPr>
          <w:p w14:paraId="2C005DA9" w14:textId="5AB574D8"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29-Jan-23</w:t>
            </w:r>
          </w:p>
        </w:tc>
        <w:tc>
          <w:tcPr>
            <w:tcW w:w="900" w:type="dxa"/>
            <w:shd w:val="clear" w:color="auto" w:fill="auto"/>
            <w:noWrap/>
            <w:vAlign w:val="center"/>
            <w:hideMark/>
          </w:tcPr>
          <w:p w14:paraId="2082DEE2" w14:textId="5CB5064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1.500</w:t>
            </w:r>
          </w:p>
        </w:tc>
        <w:tc>
          <w:tcPr>
            <w:tcW w:w="825" w:type="dxa"/>
            <w:shd w:val="clear" w:color="auto" w:fill="auto"/>
            <w:noWrap/>
            <w:vAlign w:val="center"/>
            <w:hideMark/>
          </w:tcPr>
          <w:p w14:paraId="57AD3CE6" w14:textId="36B9FFE6"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1.722</w:t>
            </w:r>
          </w:p>
        </w:tc>
        <w:tc>
          <w:tcPr>
            <w:tcW w:w="1313" w:type="dxa"/>
            <w:shd w:val="clear" w:color="auto" w:fill="auto"/>
            <w:noWrap/>
            <w:vAlign w:val="center"/>
            <w:hideMark/>
          </w:tcPr>
          <w:p w14:paraId="2C061CC2" w14:textId="0B149E93"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0.000</w:t>
            </w:r>
          </w:p>
        </w:tc>
        <w:tc>
          <w:tcPr>
            <w:tcW w:w="984" w:type="dxa"/>
            <w:shd w:val="clear" w:color="auto" w:fill="auto"/>
            <w:noWrap/>
            <w:vAlign w:val="center"/>
            <w:hideMark/>
          </w:tcPr>
          <w:p w14:paraId="018A0E81" w14:textId="6D12DFD6"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0.667</w:t>
            </w:r>
          </w:p>
        </w:tc>
        <w:tc>
          <w:tcPr>
            <w:tcW w:w="1265" w:type="dxa"/>
            <w:shd w:val="clear" w:color="auto" w:fill="auto"/>
            <w:noWrap/>
            <w:vAlign w:val="center"/>
            <w:hideMark/>
          </w:tcPr>
          <w:p w14:paraId="285B1E0B" w14:textId="1EC3D714"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2.613</w:t>
            </w:r>
          </w:p>
        </w:tc>
        <w:tc>
          <w:tcPr>
            <w:tcW w:w="866" w:type="dxa"/>
            <w:shd w:val="clear" w:color="auto" w:fill="auto"/>
            <w:noWrap/>
            <w:vAlign w:val="center"/>
            <w:hideMark/>
          </w:tcPr>
          <w:p w14:paraId="4A9C41CC" w14:textId="6AE76245"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szCs w:val="20"/>
              </w:rPr>
              <w:t>4.478</w:t>
            </w:r>
          </w:p>
        </w:tc>
      </w:tr>
      <w:tr w:rsidR="005A1FE3" w:rsidRPr="000B458E" w14:paraId="00E58DEE" w14:textId="77777777" w:rsidTr="00E9135E">
        <w:trPr>
          <w:trHeight w:val="320"/>
        </w:trPr>
        <w:tc>
          <w:tcPr>
            <w:tcW w:w="1918" w:type="dxa"/>
            <w:shd w:val="clear" w:color="auto" w:fill="auto"/>
            <w:noWrap/>
            <w:vAlign w:val="center"/>
            <w:hideMark/>
          </w:tcPr>
          <w:p w14:paraId="59E5C6AC" w14:textId="77777777" w:rsidR="005A1FE3" w:rsidRPr="000B458E" w:rsidRDefault="005A1FE3" w:rsidP="00DD0777">
            <w:pPr>
              <w:spacing w:line="240" w:lineRule="auto"/>
              <w:rPr>
                <w:rFonts w:eastAsia="Times New Roman" w:cs="Times New Roman"/>
                <w:color w:val="000000"/>
                <w:kern w:val="0"/>
                <w:szCs w:val="20"/>
                <w14:ligatures w14:val="none"/>
              </w:rPr>
            </w:pPr>
          </w:p>
        </w:tc>
        <w:tc>
          <w:tcPr>
            <w:tcW w:w="1289" w:type="dxa"/>
            <w:vAlign w:val="center"/>
          </w:tcPr>
          <w:p w14:paraId="55779A45" w14:textId="77777777" w:rsidR="005A1FE3" w:rsidRPr="00D53F3C" w:rsidRDefault="005A1FE3" w:rsidP="00D53F3C">
            <w:pPr>
              <w:spacing w:line="240" w:lineRule="auto"/>
              <w:rPr>
                <w:rFonts w:eastAsia="Times New Roman" w:cs="Times New Roman"/>
                <w:kern w:val="0"/>
                <w:szCs w:val="20"/>
                <w14:ligatures w14:val="none"/>
              </w:rPr>
            </w:pPr>
          </w:p>
        </w:tc>
        <w:tc>
          <w:tcPr>
            <w:tcW w:w="900" w:type="dxa"/>
            <w:shd w:val="clear" w:color="auto" w:fill="auto"/>
            <w:noWrap/>
            <w:vAlign w:val="center"/>
            <w:hideMark/>
          </w:tcPr>
          <w:p w14:paraId="5F03A566" w14:textId="2515EED1" w:rsidR="005A1FE3" w:rsidRPr="000B458E" w:rsidRDefault="005A1FE3" w:rsidP="00D53F3C">
            <w:pPr>
              <w:spacing w:line="240" w:lineRule="auto"/>
              <w:jc w:val="center"/>
              <w:rPr>
                <w:rFonts w:eastAsia="Times New Roman" w:cs="Times New Roman"/>
                <w:kern w:val="0"/>
                <w:szCs w:val="20"/>
                <w14:ligatures w14:val="none"/>
              </w:rPr>
            </w:pPr>
          </w:p>
        </w:tc>
        <w:tc>
          <w:tcPr>
            <w:tcW w:w="825" w:type="dxa"/>
            <w:shd w:val="clear" w:color="auto" w:fill="auto"/>
            <w:noWrap/>
            <w:vAlign w:val="center"/>
            <w:hideMark/>
          </w:tcPr>
          <w:p w14:paraId="29ED2FFE" w14:textId="77777777" w:rsidR="005A1FE3" w:rsidRPr="000B458E" w:rsidRDefault="005A1FE3" w:rsidP="00D53F3C">
            <w:pPr>
              <w:spacing w:line="240" w:lineRule="auto"/>
              <w:jc w:val="center"/>
              <w:rPr>
                <w:rFonts w:eastAsia="Times New Roman" w:cs="Times New Roman"/>
                <w:kern w:val="0"/>
                <w:szCs w:val="20"/>
                <w14:ligatures w14:val="none"/>
              </w:rPr>
            </w:pPr>
          </w:p>
        </w:tc>
        <w:tc>
          <w:tcPr>
            <w:tcW w:w="1313" w:type="dxa"/>
            <w:shd w:val="clear" w:color="auto" w:fill="auto"/>
            <w:noWrap/>
            <w:vAlign w:val="center"/>
            <w:hideMark/>
          </w:tcPr>
          <w:p w14:paraId="0B56F95F" w14:textId="77777777" w:rsidR="005A1FE3" w:rsidRPr="000B458E" w:rsidRDefault="005A1FE3" w:rsidP="00D53F3C">
            <w:pPr>
              <w:spacing w:line="240" w:lineRule="auto"/>
              <w:jc w:val="center"/>
              <w:rPr>
                <w:rFonts w:eastAsia="Times New Roman" w:cs="Times New Roman"/>
                <w:kern w:val="0"/>
                <w:szCs w:val="20"/>
                <w14:ligatures w14:val="none"/>
              </w:rPr>
            </w:pPr>
          </w:p>
        </w:tc>
        <w:tc>
          <w:tcPr>
            <w:tcW w:w="984" w:type="dxa"/>
            <w:shd w:val="clear" w:color="auto" w:fill="auto"/>
            <w:noWrap/>
            <w:vAlign w:val="center"/>
            <w:hideMark/>
          </w:tcPr>
          <w:p w14:paraId="22A959AD" w14:textId="77777777" w:rsidR="005A1FE3" w:rsidRPr="000B458E" w:rsidRDefault="005A1FE3" w:rsidP="00D53F3C">
            <w:pPr>
              <w:spacing w:line="240" w:lineRule="auto"/>
              <w:jc w:val="center"/>
              <w:rPr>
                <w:rFonts w:eastAsia="Times New Roman" w:cs="Times New Roman"/>
                <w:kern w:val="0"/>
                <w:szCs w:val="20"/>
                <w14:ligatures w14:val="none"/>
              </w:rPr>
            </w:pPr>
          </w:p>
        </w:tc>
        <w:tc>
          <w:tcPr>
            <w:tcW w:w="1265" w:type="dxa"/>
            <w:shd w:val="clear" w:color="auto" w:fill="auto"/>
            <w:noWrap/>
            <w:vAlign w:val="center"/>
            <w:hideMark/>
          </w:tcPr>
          <w:p w14:paraId="55E2031C" w14:textId="77777777" w:rsidR="005A1FE3" w:rsidRPr="000B458E" w:rsidRDefault="005A1FE3" w:rsidP="00D53F3C">
            <w:pPr>
              <w:spacing w:line="240" w:lineRule="auto"/>
              <w:jc w:val="center"/>
              <w:rPr>
                <w:rFonts w:eastAsia="Times New Roman" w:cs="Times New Roman"/>
                <w:kern w:val="0"/>
                <w:szCs w:val="20"/>
                <w14:ligatures w14:val="none"/>
              </w:rPr>
            </w:pPr>
          </w:p>
        </w:tc>
        <w:tc>
          <w:tcPr>
            <w:tcW w:w="866" w:type="dxa"/>
            <w:shd w:val="clear" w:color="auto" w:fill="auto"/>
            <w:noWrap/>
            <w:vAlign w:val="center"/>
            <w:hideMark/>
          </w:tcPr>
          <w:p w14:paraId="5A9E2B07" w14:textId="77777777" w:rsidR="005A1FE3" w:rsidRPr="000B458E" w:rsidRDefault="005A1FE3" w:rsidP="00D53F3C">
            <w:pPr>
              <w:spacing w:line="240" w:lineRule="auto"/>
              <w:jc w:val="center"/>
              <w:rPr>
                <w:rFonts w:eastAsia="Times New Roman" w:cs="Times New Roman"/>
                <w:kern w:val="0"/>
                <w:szCs w:val="20"/>
                <w14:ligatures w14:val="none"/>
              </w:rPr>
            </w:pPr>
          </w:p>
        </w:tc>
      </w:tr>
      <w:tr w:rsidR="007419B0" w:rsidRPr="000B458E" w14:paraId="443814C3" w14:textId="77777777" w:rsidTr="00E9135E">
        <w:trPr>
          <w:trHeight w:val="320"/>
        </w:trPr>
        <w:tc>
          <w:tcPr>
            <w:tcW w:w="1918" w:type="dxa"/>
            <w:shd w:val="clear" w:color="auto" w:fill="auto"/>
            <w:noWrap/>
            <w:vAlign w:val="center"/>
            <w:hideMark/>
          </w:tcPr>
          <w:p w14:paraId="01828389" w14:textId="54B35985" w:rsidR="007419B0" w:rsidRPr="000B458E" w:rsidRDefault="007419B0" w:rsidP="007419B0">
            <w:pPr>
              <w:spacing w:line="240" w:lineRule="auto"/>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New York City</w:t>
            </w:r>
          </w:p>
        </w:tc>
        <w:tc>
          <w:tcPr>
            <w:tcW w:w="1289" w:type="dxa"/>
            <w:vAlign w:val="center"/>
          </w:tcPr>
          <w:p w14:paraId="34EAE6B3" w14:textId="77777777" w:rsidR="007419B0" w:rsidRPr="00D53F3C" w:rsidRDefault="007419B0" w:rsidP="00D53F3C">
            <w:pPr>
              <w:spacing w:line="240" w:lineRule="auto"/>
              <w:rPr>
                <w:rFonts w:eastAsia="Times New Roman" w:cs="Times New Roman"/>
                <w:color w:val="000000"/>
                <w:kern w:val="0"/>
                <w:szCs w:val="20"/>
                <w14:ligatures w14:val="none"/>
              </w:rPr>
            </w:pPr>
          </w:p>
        </w:tc>
        <w:tc>
          <w:tcPr>
            <w:tcW w:w="900" w:type="dxa"/>
            <w:shd w:val="clear" w:color="auto" w:fill="auto"/>
            <w:noWrap/>
            <w:vAlign w:val="center"/>
            <w:hideMark/>
          </w:tcPr>
          <w:p w14:paraId="06FCC85C" w14:textId="68663ACE" w:rsidR="007419B0" w:rsidRPr="000B458E" w:rsidRDefault="007419B0" w:rsidP="00D53F3C">
            <w:pPr>
              <w:spacing w:line="240" w:lineRule="auto"/>
              <w:jc w:val="center"/>
              <w:rPr>
                <w:rFonts w:eastAsia="Times New Roman" w:cs="Times New Roman"/>
                <w:color w:val="000000"/>
                <w:kern w:val="0"/>
                <w:szCs w:val="20"/>
                <w14:ligatures w14:val="none"/>
              </w:rPr>
            </w:pPr>
          </w:p>
        </w:tc>
        <w:tc>
          <w:tcPr>
            <w:tcW w:w="825" w:type="dxa"/>
            <w:shd w:val="clear" w:color="auto" w:fill="auto"/>
            <w:noWrap/>
            <w:vAlign w:val="center"/>
            <w:hideMark/>
          </w:tcPr>
          <w:p w14:paraId="2A9F2921"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1313" w:type="dxa"/>
            <w:shd w:val="clear" w:color="auto" w:fill="auto"/>
            <w:noWrap/>
            <w:vAlign w:val="center"/>
            <w:hideMark/>
          </w:tcPr>
          <w:p w14:paraId="36F9AEED"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984" w:type="dxa"/>
            <w:shd w:val="clear" w:color="auto" w:fill="auto"/>
            <w:noWrap/>
            <w:vAlign w:val="center"/>
            <w:hideMark/>
          </w:tcPr>
          <w:p w14:paraId="23B895F6"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1265" w:type="dxa"/>
            <w:shd w:val="clear" w:color="auto" w:fill="auto"/>
            <w:noWrap/>
            <w:vAlign w:val="center"/>
            <w:hideMark/>
          </w:tcPr>
          <w:p w14:paraId="7B5DCC5D"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866" w:type="dxa"/>
            <w:shd w:val="clear" w:color="auto" w:fill="auto"/>
            <w:noWrap/>
            <w:vAlign w:val="center"/>
            <w:hideMark/>
          </w:tcPr>
          <w:p w14:paraId="58760F5C" w14:textId="77777777" w:rsidR="007419B0" w:rsidRPr="000B458E" w:rsidRDefault="007419B0" w:rsidP="00D53F3C">
            <w:pPr>
              <w:spacing w:line="240" w:lineRule="auto"/>
              <w:jc w:val="center"/>
              <w:rPr>
                <w:rFonts w:eastAsia="Times New Roman" w:cs="Times New Roman"/>
                <w:kern w:val="0"/>
                <w:szCs w:val="20"/>
                <w14:ligatures w14:val="none"/>
              </w:rPr>
            </w:pPr>
          </w:p>
        </w:tc>
      </w:tr>
      <w:tr w:rsidR="002B6B37" w:rsidRPr="000B458E" w14:paraId="1B22589B" w14:textId="77777777" w:rsidTr="002E3C37">
        <w:trPr>
          <w:trHeight w:val="320"/>
        </w:trPr>
        <w:tc>
          <w:tcPr>
            <w:tcW w:w="1918" w:type="dxa"/>
            <w:shd w:val="clear" w:color="auto" w:fill="auto"/>
            <w:noWrap/>
            <w:vAlign w:val="center"/>
            <w:hideMark/>
          </w:tcPr>
          <w:p w14:paraId="36815C99" w14:textId="77777777" w:rsidR="002B6B37" w:rsidRPr="000B458E" w:rsidRDefault="002B6B37" w:rsidP="002B6B37">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 1</w:t>
            </w:r>
          </w:p>
        </w:tc>
        <w:tc>
          <w:tcPr>
            <w:tcW w:w="1289" w:type="dxa"/>
          </w:tcPr>
          <w:p w14:paraId="6CC11AD0" w14:textId="751E46B8" w:rsidR="002B6B37" w:rsidRPr="00D53F3C" w:rsidRDefault="002B6B37" w:rsidP="002B6B37">
            <w:pPr>
              <w:spacing w:line="240" w:lineRule="auto"/>
              <w:rPr>
                <w:rFonts w:eastAsia="Times New Roman" w:cs="Times New Roman"/>
                <w:color w:val="000000"/>
                <w:kern w:val="0"/>
                <w:szCs w:val="20"/>
                <w14:ligatures w14:val="none"/>
              </w:rPr>
            </w:pPr>
            <w:r w:rsidRPr="00543A3C">
              <w:t>17-Jun-22</w:t>
            </w:r>
          </w:p>
        </w:tc>
        <w:tc>
          <w:tcPr>
            <w:tcW w:w="900" w:type="dxa"/>
            <w:shd w:val="clear" w:color="auto" w:fill="auto"/>
            <w:noWrap/>
            <w:hideMark/>
          </w:tcPr>
          <w:p w14:paraId="1BCA38AB" w14:textId="0AC13841" w:rsidR="002B6B37" w:rsidRPr="000B458E" w:rsidRDefault="002B6B37" w:rsidP="002B6B37">
            <w:pPr>
              <w:spacing w:line="240" w:lineRule="auto"/>
              <w:jc w:val="center"/>
              <w:rPr>
                <w:rFonts w:eastAsia="Times New Roman" w:cs="Times New Roman"/>
                <w:color w:val="000000"/>
                <w:kern w:val="0"/>
                <w:szCs w:val="20"/>
                <w14:ligatures w14:val="none"/>
              </w:rPr>
            </w:pPr>
            <w:r w:rsidRPr="007A64B0">
              <w:t>0.700</w:t>
            </w:r>
          </w:p>
        </w:tc>
        <w:tc>
          <w:tcPr>
            <w:tcW w:w="825" w:type="dxa"/>
            <w:shd w:val="clear" w:color="auto" w:fill="auto"/>
            <w:noWrap/>
            <w:hideMark/>
          </w:tcPr>
          <w:p w14:paraId="37ECBEDB" w14:textId="287D1859" w:rsidR="002B6B37" w:rsidRPr="000B458E" w:rsidRDefault="002B6B37" w:rsidP="002B6B37">
            <w:pPr>
              <w:spacing w:line="240" w:lineRule="auto"/>
              <w:jc w:val="center"/>
              <w:rPr>
                <w:rFonts w:eastAsia="Times New Roman" w:cs="Times New Roman"/>
                <w:color w:val="000000"/>
                <w:kern w:val="0"/>
                <w:szCs w:val="20"/>
                <w14:ligatures w14:val="none"/>
              </w:rPr>
            </w:pPr>
            <w:r w:rsidRPr="007A64B0">
              <w:t>0.762</w:t>
            </w:r>
          </w:p>
        </w:tc>
        <w:tc>
          <w:tcPr>
            <w:tcW w:w="1313" w:type="dxa"/>
            <w:shd w:val="clear" w:color="auto" w:fill="auto"/>
            <w:noWrap/>
            <w:hideMark/>
          </w:tcPr>
          <w:p w14:paraId="10629D05" w14:textId="5EA78B34" w:rsidR="002B6B37" w:rsidRPr="000B458E" w:rsidRDefault="002B6B37" w:rsidP="002B6B37">
            <w:pPr>
              <w:spacing w:line="240" w:lineRule="auto"/>
              <w:jc w:val="center"/>
              <w:rPr>
                <w:rFonts w:eastAsia="Times New Roman" w:cs="Times New Roman"/>
                <w:color w:val="000000"/>
                <w:kern w:val="0"/>
                <w:szCs w:val="20"/>
                <w14:ligatures w14:val="none"/>
              </w:rPr>
            </w:pPr>
            <w:r w:rsidRPr="007A64B0">
              <w:t>0.200</w:t>
            </w:r>
          </w:p>
        </w:tc>
        <w:tc>
          <w:tcPr>
            <w:tcW w:w="984" w:type="dxa"/>
            <w:shd w:val="clear" w:color="auto" w:fill="auto"/>
            <w:noWrap/>
            <w:hideMark/>
          </w:tcPr>
          <w:p w14:paraId="322E8AE8" w14:textId="3EB7BA3B" w:rsidR="002B6B37" w:rsidRPr="000B458E" w:rsidRDefault="002B6B37" w:rsidP="002B6B37">
            <w:pPr>
              <w:spacing w:line="240" w:lineRule="auto"/>
              <w:jc w:val="center"/>
              <w:rPr>
                <w:rFonts w:eastAsia="Times New Roman" w:cs="Times New Roman"/>
                <w:color w:val="000000"/>
                <w:kern w:val="0"/>
                <w:szCs w:val="20"/>
                <w14:ligatures w14:val="none"/>
              </w:rPr>
            </w:pPr>
            <w:r w:rsidRPr="007A64B0">
              <w:t>0.475</w:t>
            </w:r>
          </w:p>
        </w:tc>
        <w:tc>
          <w:tcPr>
            <w:tcW w:w="1265" w:type="dxa"/>
            <w:shd w:val="clear" w:color="auto" w:fill="auto"/>
            <w:noWrap/>
            <w:hideMark/>
          </w:tcPr>
          <w:p w14:paraId="3E93A1B3" w14:textId="4FD7E85F" w:rsidR="002B6B37" w:rsidRPr="000B458E" w:rsidRDefault="002B6B37" w:rsidP="002B6B37">
            <w:pPr>
              <w:spacing w:line="240" w:lineRule="auto"/>
              <w:jc w:val="center"/>
              <w:rPr>
                <w:rFonts w:eastAsia="Times New Roman" w:cs="Times New Roman"/>
                <w:color w:val="000000"/>
                <w:kern w:val="0"/>
                <w:szCs w:val="20"/>
                <w14:ligatures w14:val="none"/>
              </w:rPr>
            </w:pPr>
            <w:r w:rsidRPr="007A64B0">
              <w:t>1.000</w:t>
            </w:r>
          </w:p>
        </w:tc>
        <w:tc>
          <w:tcPr>
            <w:tcW w:w="866" w:type="dxa"/>
            <w:shd w:val="clear" w:color="auto" w:fill="auto"/>
            <w:noWrap/>
            <w:hideMark/>
          </w:tcPr>
          <w:p w14:paraId="40AF2B71" w14:textId="2AA0363C" w:rsidR="002B6B37" w:rsidRPr="000B458E" w:rsidRDefault="002B6B37" w:rsidP="002B6B37">
            <w:pPr>
              <w:spacing w:line="240" w:lineRule="auto"/>
              <w:jc w:val="center"/>
              <w:rPr>
                <w:rFonts w:eastAsia="Times New Roman" w:cs="Times New Roman"/>
                <w:color w:val="000000"/>
                <w:kern w:val="0"/>
                <w:szCs w:val="20"/>
                <w14:ligatures w14:val="none"/>
              </w:rPr>
            </w:pPr>
            <w:r w:rsidRPr="007A64B0">
              <w:t>1.653</w:t>
            </w:r>
          </w:p>
        </w:tc>
      </w:tr>
      <w:tr w:rsidR="002B6B37" w:rsidRPr="000B458E" w14:paraId="59DFAC42" w14:textId="77777777" w:rsidTr="002E3C37">
        <w:trPr>
          <w:trHeight w:val="320"/>
        </w:trPr>
        <w:tc>
          <w:tcPr>
            <w:tcW w:w="1918" w:type="dxa"/>
            <w:shd w:val="clear" w:color="auto" w:fill="auto"/>
            <w:noWrap/>
            <w:vAlign w:val="center"/>
            <w:hideMark/>
          </w:tcPr>
          <w:p w14:paraId="0FAE01E3" w14:textId="77777777" w:rsidR="002B6B37" w:rsidRPr="000B458E" w:rsidRDefault="002B6B37" w:rsidP="002B6B37">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2</w:t>
            </w:r>
          </w:p>
        </w:tc>
        <w:tc>
          <w:tcPr>
            <w:tcW w:w="1289" w:type="dxa"/>
          </w:tcPr>
          <w:p w14:paraId="5EAA04F0" w14:textId="02E68B04" w:rsidR="002B6B37" w:rsidRPr="00D53F3C" w:rsidRDefault="002B6B37" w:rsidP="002B6B37">
            <w:pPr>
              <w:spacing w:line="240" w:lineRule="auto"/>
              <w:rPr>
                <w:rFonts w:eastAsia="Times New Roman" w:cs="Times New Roman"/>
                <w:color w:val="000000"/>
                <w:kern w:val="0"/>
                <w:szCs w:val="20"/>
                <w14:ligatures w14:val="none"/>
              </w:rPr>
            </w:pPr>
            <w:r w:rsidRPr="00543A3C">
              <w:t>23-Dec-22</w:t>
            </w:r>
          </w:p>
        </w:tc>
        <w:tc>
          <w:tcPr>
            <w:tcW w:w="900" w:type="dxa"/>
            <w:shd w:val="clear" w:color="auto" w:fill="auto"/>
            <w:noWrap/>
            <w:hideMark/>
          </w:tcPr>
          <w:p w14:paraId="218B1132" w14:textId="396A629A" w:rsidR="002B6B37" w:rsidRPr="000B458E" w:rsidRDefault="002B6B37" w:rsidP="002B6B37">
            <w:pPr>
              <w:spacing w:line="240" w:lineRule="auto"/>
              <w:jc w:val="center"/>
              <w:rPr>
                <w:rFonts w:eastAsia="Times New Roman" w:cs="Times New Roman"/>
                <w:color w:val="000000"/>
                <w:kern w:val="0"/>
                <w:szCs w:val="20"/>
                <w14:ligatures w14:val="none"/>
              </w:rPr>
            </w:pPr>
            <w:r w:rsidRPr="007A64B0">
              <w:t>1.000</w:t>
            </w:r>
          </w:p>
        </w:tc>
        <w:tc>
          <w:tcPr>
            <w:tcW w:w="825" w:type="dxa"/>
            <w:shd w:val="clear" w:color="auto" w:fill="auto"/>
            <w:noWrap/>
            <w:hideMark/>
          </w:tcPr>
          <w:p w14:paraId="6F1F79B0" w14:textId="0AAE4B87" w:rsidR="002B6B37" w:rsidRPr="000B458E" w:rsidRDefault="002B6B37" w:rsidP="002B6B37">
            <w:pPr>
              <w:spacing w:line="240" w:lineRule="auto"/>
              <w:jc w:val="center"/>
              <w:rPr>
                <w:rFonts w:eastAsia="Times New Roman" w:cs="Times New Roman"/>
                <w:color w:val="000000"/>
                <w:kern w:val="0"/>
                <w:szCs w:val="20"/>
                <w14:ligatures w14:val="none"/>
              </w:rPr>
            </w:pPr>
            <w:r w:rsidRPr="007A64B0">
              <w:t>1.531</w:t>
            </w:r>
          </w:p>
        </w:tc>
        <w:tc>
          <w:tcPr>
            <w:tcW w:w="1313" w:type="dxa"/>
            <w:shd w:val="clear" w:color="auto" w:fill="auto"/>
            <w:noWrap/>
            <w:hideMark/>
          </w:tcPr>
          <w:p w14:paraId="258C3C91" w14:textId="61DC13DF" w:rsidR="002B6B37" w:rsidRPr="000B458E" w:rsidRDefault="002B6B37" w:rsidP="002B6B37">
            <w:pPr>
              <w:spacing w:line="240" w:lineRule="auto"/>
              <w:jc w:val="center"/>
              <w:rPr>
                <w:rFonts w:eastAsia="Times New Roman" w:cs="Times New Roman"/>
                <w:color w:val="000000"/>
                <w:kern w:val="0"/>
                <w:szCs w:val="20"/>
                <w14:ligatures w14:val="none"/>
              </w:rPr>
            </w:pPr>
            <w:r w:rsidRPr="007A64B0">
              <w:t>0.198</w:t>
            </w:r>
          </w:p>
        </w:tc>
        <w:tc>
          <w:tcPr>
            <w:tcW w:w="984" w:type="dxa"/>
            <w:shd w:val="clear" w:color="auto" w:fill="auto"/>
            <w:noWrap/>
            <w:hideMark/>
          </w:tcPr>
          <w:p w14:paraId="0FFC423F" w14:textId="56CEF164" w:rsidR="002B6B37" w:rsidRPr="000B458E" w:rsidRDefault="002B6B37" w:rsidP="002B6B37">
            <w:pPr>
              <w:spacing w:line="240" w:lineRule="auto"/>
              <w:jc w:val="center"/>
              <w:rPr>
                <w:rFonts w:eastAsia="Times New Roman" w:cs="Times New Roman"/>
                <w:color w:val="000000"/>
                <w:kern w:val="0"/>
                <w:szCs w:val="20"/>
                <w14:ligatures w14:val="none"/>
              </w:rPr>
            </w:pPr>
            <w:r w:rsidRPr="007A64B0">
              <w:t>0.600</w:t>
            </w:r>
          </w:p>
        </w:tc>
        <w:tc>
          <w:tcPr>
            <w:tcW w:w="1265" w:type="dxa"/>
            <w:shd w:val="clear" w:color="auto" w:fill="auto"/>
            <w:noWrap/>
            <w:hideMark/>
          </w:tcPr>
          <w:p w14:paraId="5B862DDF" w14:textId="5702C748" w:rsidR="002B6B37" w:rsidRPr="000B458E" w:rsidRDefault="002B6B37" w:rsidP="002B6B37">
            <w:pPr>
              <w:spacing w:line="240" w:lineRule="auto"/>
              <w:jc w:val="center"/>
              <w:rPr>
                <w:rFonts w:eastAsia="Times New Roman" w:cs="Times New Roman"/>
                <w:color w:val="000000"/>
                <w:kern w:val="0"/>
                <w:szCs w:val="20"/>
                <w14:ligatures w14:val="none"/>
              </w:rPr>
            </w:pPr>
            <w:r w:rsidRPr="007A64B0">
              <w:t>1.798</w:t>
            </w:r>
          </w:p>
        </w:tc>
        <w:tc>
          <w:tcPr>
            <w:tcW w:w="866" w:type="dxa"/>
            <w:shd w:val="clear" w:color="auto" w:fill="auto"/>
            <w:noWrap/>
            <w:hideMark/>
          </w:tcPr>
          <w:p w14:paraId="459AACB0" w14:textId="4D36D13F" w:rsidR="002B6B37" w:rsidRPr="000B458E" w:rsidRDefault="002B6B37" w:rsidP="002B6B37">
            <w:pPr>
              <w:spacing w:line="240" w:lineRule="auto"/>
              <w:jc w:val="center"/>
              <w:rPr>
                <w:rFonts w:eastAsia="Times New Roman" w:cs="Times New Roman"/>
                <w:color w:val="000000"/>
                <w:kern w:val="0"/>
                <w:szCs w:val="20"/>
                <w14:ligatures w14:val="none"/>
              </w:rPr>
            </w:pPr>
            <w:r w:rsidRPr="007A64B0">
              <w:t>6.359</w:t>
            </w:r>
          </w:p>
        </w:tc>
      </w:tr>
      <w:tr w:rsidR="002B6B37" w:rsidRPr="000B458E" w14:paraId="587B6824" w14:textId="77777777" w:rsidTr="002E3C37">
        <w:trPr>
          <w:trHeight w:val="320"/>
        </w:trPr>
        <w:tc>
          <w:tcPr>
            <w:tcW w:w="1918" w:type="dxa"/>
            <w:shd w:val="clear" w:color="auto" w:fill="auto"/>
            <w:noWrap/>
            <w:vAlign w:val="center"/>
            <w:hideMark/>
          </w:tcPr>
          <w:p w14:paraId="74E05563" w14:textId="77777777" w:rsidR="002B6B37" w:rsidRPr="000B458E" w:rsidRDefault="002B6B37" w:rsidP="002B6B37">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3</w:t>
            </w:r>
          </w:p>
        </w:tc>
        <w:tc>
          <w:tcPr>
            <w:tcW w:w="1289" w:type="dxa"/>
          </w:tcPr>
          <w:p w14:paraId="139F1CE9" w14:textId="1806659D" w:rsidR="002B6B37" w:rsidRPr="00D53F3C" w:rsidRDefault="002B6B37" w:rsidP="002B6B37">
            <w:pPr>
              <w:spacing w:line="240" w:lineRule="auto"/>
              <w:rPr>
                <w:rFonts w:eastAsia="Times New Roman" w:cs="Times New Roman"/>
                <w:color w:val="000000"/>
                <w:kern w:val="0"/>
                <w:szCs w:val="20"/>
                <w14:ligatures w14:val="none"/>
              </w:rPr>
            </w:pPr>
            <w:r w:rsidRPr="00543A3C">
              <w:t>26-Dec-22</w:t>
            </w:r>
          </w:p>
        </w:tc>
        <w:tc>
          <w:tcPr>
            <w:tcW w:w="900" w:type="dxa"/>
            <w:shd w:val="clear" w:color="auto" w:fill="auto"/>
            <w:noWrap/>
            <w:hideMark/>
          </w:tcPr>
          <w:p w14:paraId="5D38A901" w14:textId="4960C30F" w:rsidR="002B6B37" w:rsidRPr="000B458E" w:rsidRDefault="002B6B37" w:rsidP="002B6B37">
            <w:pPr>
              <w:spacing w:line="240" w:lineRule="auto"/>
              <w:jc w:val="center"/>
              <w:rPr>
                <w:rFonts w:eastAsia="Times New Roman" w:cs="Times New Roman"/>
                <w:color w:val="000000"/>
                <w:kern w:val="0"/>
                <w:szCs w:val="20"/>
                <w14:ligatures w14:val="none"/>
              </w:rPr>
            </w:pPr>
            <w:r w:rsidRPr="007A64B0">
              <w:t>1.300</w:t>
            </w:r>
          </w:p>
        </w:tc>
        <w:tc>
          <w:tcPr>
            <w:tcW w:w="825" w:type="dxa"/>
            <w:shd w:val="clear" w:color="auto" w:fill="auto"/>
            <w:noWrap/>
            <w:hideMark/>
          </w:tcPr>
          <w:p w14:paraId="61B876BC" w14:textId="394DE0A1" w:rsidR="002B6B37" w:rsidRPr="000B458E" w:rsidRDefault="002B6B37" w:rsidP="002B6B37">
            <w:pPr>
              <w:spacing w:line="240" w:lineRule="auto"/>
              <w:jc w:val="center"/>
              <w:rPr>
                <w:rFonts w:eastAsia="Times New Roman" w:cs="Times New Roman"/>
                <w:color w:val="000000"/>
                <w:kern w:val="0"/>
                <w:szCs w:val="20"/>
                <w14:ligatures w14:val="none"/>
              </w:rPr>
            </w:pPr>
            <w:r w:rsidRPr="007A64B0">
              <w:t>1.773</w:t>
            </w:r>
          </w:p>
        </w:tc>
        <w:tc>
          <w:tcPr>
            <w:tcW w:w="1313" w:type="dxa"/>
            <w:shd w:val="clear" w:color="auto" w:fill="auto"/>
            <w:noWrap/>
            <w:hideMark/>
          </w:tcPr>
          <w:p w14:paraId="7CAFEF4C" w14:textId="11D2B28F" w:rsidR="002B6B37" w:rsidRPr="000B458E" w:rsidRDefault="002B6B37" w:rsidP="002B6B37">
            <w:pPr>
              <w:spacing w:line="240" w:lineRule="auto"/>
              <w:jc w:val="center"/>
              <w:rPr>
                <w:rFonts w:eastAsia="Times New Roman" w:cs="Times New Roman"/>
                <w:color w:val="000000"/>
                <w:kern w:val="0"/>
                <w:szCs w:val="20"/>
                <w14:ligatures w14:val="none"/>
              </w:rPr>
            </w:pPr>
            <w:r w:rsidRPr="007A64B0">
              <w:t>0.100</w:t>
            </w:r>
          </w:p>
        </w:tc>
        <w:tc>
          <w:tcPr>
            <w:tcW w:w="984" w:type="dxa"/>
            <w:shd w:val="clear" w:color="auto" w:fill="auto"/>
            <w:noWrap/>
            <w:hideMark/>
          </w:tcPr>
          <w:p w14:paraId="047C311F" w14:textId="6500FB13" w:rsidR="002B6B37" w:rsidRPr="000B458E" w:rsidRDefault="002B6B37" w:rsidP="002B6B37">
            <w:pPr>
              <w:spacing w:line="240" w:lineRule="auto"/>
              <w:jc w:val="center"/>
              <w:rPr>
                <w:rFonts w:eastAsia="Times New Roman" w:cs="Times New Roman"/>
                <w:color w:val="000000"/>
                <w:kern w:val="0"/>
                <w:szCs w:val="20"/>
                <w14:ligatures w14:val="none"/>
              </w:rPr>
            </w:pPr>
            <w:r w:rsidRPr="007A64B0">
              <w:t>0.700</w:t>
            </w:r>
          </w:p>
        </w:tc>
        <w:tc>
          <w:tcPr>
            <w:tcW w:w="1265" w:type="dxa"/>
            <w:shd w:val="clear" w:color="auto" w:fill="auto"/>
            <w:noWrap/>
            <w:hideMark/>
          </w:tcPr>
          <w:p w14:paraId="2B752524" w14:textId="10FE0075" w:rsidR="002B6B37" w:rsidRPr="000B458E" w:rsidRDefault="002B6B37" w:rsidP="002B6B37">
            <w:pPr>
              <w:spacing w:line="240" w:lineRule="auto"/>
              <w:jc w:val="center"/>
              <w:rPr>
                <w:rFonts w:eastAsia="Times New Roman" w:cs="Times New Roman"/>
                <w:color w:val="000000"/>
                <w:kern w:val="0"/>
                <w:szCs w:val="20"/>
                <w14:ligatures w14:val="none"/>
              </w:rPr>
            </w:pPr>
            <w:r w:rsidRPr="007A64B0">
              <w:t>2.333</w:t>
            </w:r>
          </w:p>
        </w:tc>
        <w:tc>
          <w:tcPr>
            <w:tcW w:w="866" w:type="dxa"/>
            <w:shd w:val="clear" w:color="auto" w:fill="auto"/>
            <w:noWrap/>
            <w:hideMark/>
          </w:tcPr>
          <w:p w14:paraId="481E965E" w14:textId="4F359FAA" w:rsidR="002B6B37" w:rsidRPr="000B458E" w:rsidRDefault="002B6B37" w:rsidP="002B6B37">
            <w:pPr>
              <w:spacing w:line="240" w:lineRule="auto"/>
              <w:jc w:val="center"/>
              <w:rPr>
                <w:rFonts w:eastAsia="Times New Roman" w:cs="Times New Roman"/>
                <w:color w:val="000000"/>
                <w:kern w:val="0"/>
                <w:szCs w:val="20"/>
                <w14:ligatures w14:val="none"/>
              </w:rPr>
            </w:pPr>
            <w:r w:rsidRPr="007A64B0">
              <w:t>6.400</w:t>
            </w:r>
          </w:p>
        </w:tc>
      </w:tr>
      <w:tr w:rsidR="007419B0" w:rsidRPr="000B458E" w14:paraId="027B1779" w14:textId="77777777" w:rsidTr="00E9135E">
        <w:trPr>
          <w:trHeight w:val="320"/>
        </w:trPr>
        <w:tc>
          <w:tcPr>
            <w:tcW w:w="1918" w:type="dxa"/>
            <w:shd w:val="clear" w:color="auto" w:fill="auto"/>
            <w:noWrap/>
            <w:vAlign w:val="center"/>
            <w:hideMark/>
          </w:tcPr>
          <w:p w14:paraId="11571EAC" w14:textId="77777777" w:rsidR="007419B0" w:rsidRPr="000B458E" w:rsidRDefault="007419B0" w:rsidP="007419B0">
            <w:pPr>
              <w:spacing w:line="240" w:lineRule="auto"/>
              <w:rPr>
                <w:rFonts w:eastAsia="Times New Roman" w:cs="Times New Roman"/>
                <w:color w:val="000000"/>
                <w:kern w:val="0"/>
                <w:szCs w:val="20"/>
                <w14:ligatures w14:val="none"/>
              </w:rPr>
            </w:pPr>
          </w:p>
        </w:tc>
        <w:tc>
          <w:tcPr>
            <w:tcW w:w="1289" w:type="dxa"/>
            <w:vAlign w:val="center"/>
          </w:tcPr>
          <w:p w14:paraId="5192EB9D" w14:textId="77777777" w:rsidR="007419B0" w:rsidRPr="00D53F3C" w:rsidRDefault="007419B0" w:rsidP="00D53F3C">
            <w:pPr>
              <w:spacing w:line="240" w:lineRule="auto"/>
              <w:rPr>
                <w:rFonts w:eastAsia="Times New Roman" w:cs="Times New Roman"/>
                <w:kern w:val="0"/>
                <w:szCs w:val="20"/>
                <w14:ligatures w14:val="none"/>
              </w:rPr>
            </w:pPr>
          </w:p>
        </w:tc>
        <w:tc>
          <w:tcPr>
            <w:tcW w:w="900" w:type="dxa"/>
            <w:shd w:val="clear" w:color="auto" w:fill="auto"/>
            <w:noWrap/>
            <w:vAlign w:val="center"/>
            <w:hideMark/>
          </w:tcPr>
          <w:p w14:paraId="56406E0C" w14:textId="5A24D1D6" w:rsidR="007419B0" w:rsidRPr="000B458E" w:rsidRDefault="007419B0" w:rsidP="00D53F3C">
            <w:pPr>
              <w:spacing w:line="240" w:lineRule="auto"/>
              <w:jc w:val="center"/>
              <w:rPr>
                <w:rFonts w:eastAsia="Times New Roman" w:cs="Times New Roman"/>
                <w:kern w:val="0"/>
                <w:szCs w:val="20"/>
                <w14:ligatures w14:val="none"/>
              </w:rPr>
            </w:pPr>
          </w:p>
        </w:tc>
        <w:tc>
          <w:tcPr>
            <w:tcW w:w="825" w:type="dxa"/>
            <w:shd w:val="clear" w:color="auto" w:fill="auto"/>
            <w:noWrap/>
            <w:vAlign w:val="center"/>
            <w:hideMark/>
          </w:tcPr>
          <w:p w14:paraId="00CA99BB"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1313" w:type="dxa"/>
            <w:shd w:val="clear" w:color="auto" w:fill="auto"/>
            <w:noWrap/>
            <w:vAlign w:val="center"/>
            <w:hideMark/>
          </w:tcPr>
          <w:p w14:paraId="77784677"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984" w:type="dxa"/>
            <w:shd w:val="clear" w:color="auto" w:fill="auto"/>
            <w:noWrap/>
            <w:vAlign w:val="center"/>
            <w:hideMark/>
          </w:tcPr>
          <w:p w14:paraId="5C343186"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1265" w:type="dxa"/>
            <w:shd w:val="clear" w:color="auto" w:fill="auto"/>
            <w:noWrap/>
            <w:vAlign w:val="center"/>
            <w:hideMark/>
          </w:tcPr>
          <w:p w14:paraId="595CD571" w14:textId="77777777" w:rsidR="007419B0" w:rsidRPr="000B458E" w:rsidRDefault="007419B0" w:rsidP="00D53F3C">
            <w:pPr>
              <w:spacing w:line="240" w:lineRule="auto"/>
              <w:jc w:val="center"/>
              <w:rPr>
                <w:rFonts w:eastAsia="Times New Roman" w:cs="Times New Roman"/>
                <w:kern w:val="0"/>
                <w:szCs w:val="20"/>
                <w14:ligatures w14:val="none"/>
              </w:rPr>
            </w:pPr>
          </w:p>
        </w:tc>
        <w:tc>
          <w:tcPr>
            <w:tcW w:w="866" w:type="dxa"/>
            <w:shd w:val="clear" w:color="auto" w:fill="auto"/>
            <w:noWrap/>
            <w:vAlign w:val="center"/>
            <w:hideMark/>
          </w:tcPr>
          <w:p w14:paraId="5975423E" w14:textId="77777777" w:rsidR="007419B0" w:rsidRPr="000B458E" w:rsidRDefault="007419B0" w:rsidP="00D53F3C">
            <w:pPr>
              <w:spacing w:line="240" w:lineRule="auto"/>
              <w:jc w:val="center"/>
              <w:rPr>
                <w:rFonts w:eastAsia="Times New Roman" w:cs="Times New Roman"/>
                <w:kern w:val="0"/>
                <w:szCs w:val="20"/>
                <w14:ligatures w14:val="none"/>
              </w:rPr>
            </w:pPr>
          </w:p>
        </w:tc>
      </w:tr>
      <w:tr w:rsidR="007419B0" w:rsidRPr="000B458E" w14:paraId="41ABFBCA" w14:textId="77777777" w:rsidTr="00E9135E">
        <w:trPr>
          <w:trHeight w:val="320"/>
        </w:trPr>
        <w:tc>
          <w:tcPr>
            <w:tcW w:w="1918" w:type="dxa"/>
            <w:shd w:val="clear" w:color="auto" w:fill="auto"/>
            <w:noWrap/>
            <w:vAlign w:val="center"/>
          </w:tcPr>
          <w:p w14:paraId="4740335B" w14:textId="77777777" w:rsidR="007419B0" w:rsidRPr="00E056B5" w:rsidRDefault="007419B0" w:rsidP="007419B0">
            <w:pPr>
              <w:spacing w:line="240" w:lineRule="auto"/>
              <w:rPr>
                <w:rFonts w:eastAsia="Times New Roman" w:cs="Times New Roman"/>
                <w:b/>
                <w:bCs/>
                <w:color w:val="000000"/>
                <w:kern w:val="0"/>
                <w:szCs w:val="20"/>
                <w14:ligatures w14:val="none"/>
              </w:rPr>
            </w:pPr>
            <w:r w:rsidRPr="000B458E">
              <w:rPr>
                <w:rFonts w:eastAsia="Times New Roman" w:cs="Times New Roman"/>
                <w:b/>
                <w:bCs/>
                <w:color w:val="000000"/>
                <w:kern w:val="0"/>
                <w:szCs w:val="20"/>
                <w14:ligatures w14:val="none"/>
              </w:rPr>
              <w:t>San Francisco</w:t>
            </w:r>
          </w:p>
        </w:tc>
        <w:tc>
          <w:tcPr>
            <w:tcW w:w="1289" w:type="dxa"/>
            <w:vAlign w:val="center"/>
          </w:tcPr>
          <w:p w14:paraId="360EAB17" w14:textId="77777777" w:rsidR="007419B0" w:rsidRPr="00D53F3C" w:rsidRDefault="007419B0" w:rsidP="00D53F3C">
            <w:pPr>
              <w:spacing w:line="240" w:lineRule="auto"/>
              <w:rPr>
                <w:rFonts w:eastAsia="Times New Roman" w:cs="Times New Roman"/>
                <w:color w:val="000000"/>
                <w:kern w:val="0"/>
                <w:szCs w:val="20"/>
                <w14:ligatures w14:val="none"/>
              </w:rPr>
            </w:pPr>
          </w:p>
        </w:tc>
        <w:tc>
          <w:tcPr>
            <w:tcW w:w="900" w:type="dxa"/>
            <w:shd w:val="clear" w:color="auto" w:fill="auto"/>
            <w:noWrap/>
            <w:vAlign w:val="center"/>
          </w:tcPr>
          <w:p w14:paraId="04FEFEF5" w14:textId="0C65BCF5" w:rsidR="007419B0" w:rsidRPr="00D53F3C" w:rsidRDefault="007419B0" w:rsidP="00D53F3C">
            <w:pPr>
              <w:spacing w:line="240" w:lineRule="auto"/>
              <w:jc w:val="center"/>
              <w:rPr>
                <w:rFonts w:eastAsia="Times New Roman" w:cs="Times New Roman"/>
                <w:color w:val="000000"/>
                <w:kern w:val="0"/>
                <w:szCs w:val="20"/>
                <w14:ligatures w14:val="none"/>
              </w:rPr>
            </w:pPr>
          </w:p>
        </w:tc>
        <w:tc>
          <w:tcPr>
            <w:tcW w:w="825" w:type="dxa"/>
            <w:shd w:val="clear" w:color="auto" w:fill="auto"/>
            <w:noWrap/>
            <w:vAlign w:val="center"/>
          </w:tcPr>
          <w:p w14:paraId="4587BFC4" w14:textId="77777777" w:rsidR="007419B0" w:rsidRPr="00D53F3C" w:rsidRDefault="007419B0" w:rsidP="00D53F3C">
            <w:pPr>
              <w:spacing w:line="240" w:lineRule="auto"/>
              <w:jc w:val="center"/>
              <w:rPr>
                <w:rFonts w:eastAsia="Times New Roman" w:cs="Times New Roman"/>
                <w:color w:val="000000"/>
                <w:kern w:val="0"/>
                <w:szCs w:val="20"/>
                <w14:ligatures w14:val="none"/>
              </w:rPr>
            </w:pPr>
          </w:p>
        </w:tc>
        <w:tc>
          <w:tcPr>
            <w:tcW w:w="1313" w:type="dxa"/>
            <w:shd w:val="clear" w:color="auto" w:fill="auto"/>
            <w:noWrap/>
            <w:vAlign w:val="center"/>
          </w:tcPr>
          <w:p w14:paraId="03D495FA" w14:textId="77777777" w:rsidR="007419B0" w:rsidRPr="00D53F3C" w:rsidRDefault="007419B0" w:rsidP="00D53F3C">
            <w:pPr>
              <w:spacing w:line="240" w:lineRule="auto"/>
              <w:jc w:val="center"/>
              <w:rPr>
                <w:rFonts w:eastAsia="Times New Roman" w:cs="Times New Roman"/>
                <w:color w:val="000000"/>
                <w:kern w:val="0"/>
                <w:szCs w:val="20"/>
                <w14:ligatures w14:val="none"/>
              </w:rPr>
            </w:pPr>
          </w:p>
        </w:tc>
        <w:tc>
          <w:tcPr>
            <w:tcW w:w="984" w:type="dxa"/>
            <w:shd w:val="clear" w:color="auto" w:fill="auto"/>
            <w:noWrap/>
            <w:vAlign w:val="center"/>
          </w:tcPr>
          <w:p w14:paraId="0D8A4E26" w14:textId="77777777" w:rsidR="007419B0" w:rsidRPr="00D53F3C" w:rsidRDefault="007419B0" w:rsidP="00D53F3C">
            <w:pPr>
              <w:spacing w:line="240" w:lineRule="auto"/>
              <w:jc w:val="center"/>
              <w:rPr>
                <w:rFonts w:eastAsia="Times New Roman" w:cs="Times New Roman"/>
                <w:color w:val="000000"/>
                <w:kern w:val="0"/>
                <w:szCs w:val="20"/>
                <w14:ligatures w14:val="none"/>
              </w:rPr>
            </w:pPr>
          </w:p>
        </w:tc>
        <w:tc>
          <w:tcPr>
            <w:tcW w:w="1265" w:type="dxa"/>
            <w:shd w:val="clear" w:color="auto" w:fill="auto"/>
            <w:noWrap/>
            <w:vAlign w:val="center"/>
          </w:tcPr>
          <w:p w14:paraId="0DE4AF5F" w14:textId="77777777" w:rsidR="007419B0" w:rsidRPr="00D53F3C" w:rsidRDefault="007419B0" w:rsidP="00D53F3C">
            <w:pPr>
              <w:spacing w:line="240" w:lineRule="auto"/>
              <w:jc w:val="center"/>
              <w:rPr>
                <w:rFonts w:eastAsia="Times New Roman" w:cs="Times New Roman"/>
                <w:color w:val="000000"/>
                <w:kern w:val="0"/>
                <w:szCs w:val="20"/>
                <w14:ligatures w14:val="none"/>
              </w:rPr>
            </w:pPr>
          </w:p>
        </w:tc>
        <w:tc>
          <w:tcPr>
            <w:tcW w:w="866" w:type="dxa"/>
            <w:shd w:val="clear" w:color="auto" w:fill="auto"/>
            <w:noWrap/>
            <w:vAlign w:val="center"/>
          </w:tcPr>
          <w:p w14:paraId="19287F65" w14:textId="77777777" w:rsidR="007419B0" w:rsidRPr="00D53F3C" w:rsidRDefault="007419B0" w:rsidP="00D53F3C">
            <w:pPr>
              <w:spacing w:line="240" w:lineRule="auto"/>
              <w:jc w:val="center"/>
              <w:rPr>
                <w:rFonts w:eastAsia="Times New Roman" w:cs="Times New Roman"/>
                <w:color w:val="000000"/>
                <w:kern w:val="0"/>
                <w:szCs w:val="20"/>
                <w14:ligatures w14:val="none"/>
              </w:rPr>
            </w:pPr>
          </w:p>
        </w:tc>
      </w:tr>
      <w:tr w:rsidR="00D53F3C" w:rsidRPr="000B458E" w14:paraId="7F152B63" w14:textId="77777777" w:rsidTr="00E9135E">
        <w:trPr>
          <w:trHeight w:val="320"/>
        </w:trPr>
        <w:tc>
          <w:tcPr>
            <w:tcW w:w="1918" w:type="dxa"/>
            <w:shd w:val="clear" w:color="auto" w:fill="auto"/>
            <w:noWrap/>
            <w:vAlign w:val="center"/>
            <w:hideMark/>
          </w:tcPr>
          <w:p w14:paraId="7DE753C3"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 1</w:t>
            </w:r>
          </w:p>
        </w:tc>
        <w:tc>
          <w:tcPr>
            <w:tcW w:w="1289" w:type="dxa"/>
            <w:vAlign w:val="center"/>
          </w:tcPr>
          <w:p w14:paraId="3710C311" w14:textId="148CA326"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12-Jun-22</w:t>
            </w:r>
          </w:p>
        </w:tc>
        <w:tc>
          <w:tcPr>
            <w:tcW w:w="900" w:type="dxa"/>
            <w:shd w:val="clear" w:color="auto" w:fill="auto"/>
            <w:noWrap/>
            <w:vAlign w:val="center"/>
            <w:hideMark/>
          </w:tcPr>
          <w:p w14:paraId="2E8568CF" w14:textId="1F15FAFC"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0.800</w:t>
            </w:r>
          </w:p>
        </w:tc>
        <w:tc>
          <w:tcPr>
            <w:tcW w:w="825" w:type="dxa"/>
            <w:shd w:val="clear" w:color="auto" w:fill="auto"/>
            <w:noWrap/>
            <w:vAlign w:val="center"/>
            <w:hideMark/>
          </w:tcPr>
          <w:p w14:paraId="4F12A889" w14:textId="2469DFA0"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0.881</w:t>
            </w:r>
          </w:p>
        </w:tc>
        <w:tc>
          <w:tcPr>
            <w:tcW w:w="1313" w:type="dxa"/>
            <w:shd w:val="clear" w:color="auto" w:fill="auto"/>
            <w:noWrap/>
            <w:vAlign w:val="center"/>
            <w:hideMark/>
          </w:tcPr>
          <w:p w14:paraId="19D879B9" w14:textId="0EFE268C"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0.200</w:t>
            </w:r>
          </w:p>
        </w:tc>
        <w:tc>
          <w:tcPr>
            <w:tcW w:w="984" w:type="dxa"/>
            <w:shd w:val="clear" w:color="auto" w:fill="auto"/>
            <w:noWrap/>
            <w:vAlign w:val="center"/>
            <w:hideMark/>
          </w:tcPr>
          <w:p w14:paraId="20C25B8A" w14:textId="371D086A"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0.575</w:t>
            </w:r>
          </w:p>
        </w:tc>
        <w:tc>
          <w:tcPr>
            <w:tcW w:w="1265" w:type="dxa"/>
            <w:shd w:val="clear" w:color="auto" w:fill="auto"/>
            <w:noWrap/>
            <w:vAlign w:val="center"/>
            <w:hideMark/>
          </w:tcPr>
          <w:p w14:paraId="5B3E92D9" w14:textId="6667AD84"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1.100</w:t>
            </w:r>
          </w:p>
        </w:tc>
        <w:tc>
          <w:tcPr>
            <w:tcW w:w="866" w:type="dxa"/>
            <w:shd w:val="clear" w:color="auto" w:fill="auto"/>
            <w:noWrap/>
            <w:vAlign w:val="center"/>
            <w:hideMark/>
          </w:tcPr>
          <w:p w14:paraId="0A94873F" w14:textId="588C100C"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2.453</w:t>
            </w:r>
          </w:p>
        </w:tc>
      </w:tr>
      <w:tr w:rsidR="00D53F3C" w:rsidRPr="000B458E" w14:paraId="648232C8" w14:textId="77777777" w:rsidTr="00E9135E">
        <w:trPr>
          <w:trHeight w:val="320"/>
        </w:trPr>
        <w:tc>
          <w:tcPr>
            <w:tcW w:w="1918" w:type="dxa"/>
            <w:shd w:val="clear" w:color="auto" w:fill="auto"/>
            <w:noWrap/>
            <w:vAlign w:val="center"/>
            <w:hideMark/>
          </w:tcPr>
          <w:p w14:paraId="6A2E7B4F"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2</w:t>
            </w:r>
          </w:p>
        </w:tc>
        <w:tc>
          <w:tcPr>
            <w:tcW w:w="1289" w:type="dxa"/>
            <w:vAlign w:val="center"/>
          </w:tcPr>
          <w:p w14:paraId="5325C5E6" w14:textId="4189D0AE"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20-Dec-22</w:t>
            </w:r>
          </w:p>
        </w:tc>
        <w:tc>
          <w:tcPr>
            <w:tcW w:w="900" w:type="dxa"/>
            <w:shd w:val="clear" w:color="auto" w:fill="auto"/>
            <w:noWrap/>
            <w:vAlign w:val="center"/>
            <w:hideMark/>
          </w:tcPr>
          <w:p w14:paraId="143D79C4" w14:textId="7BD8BCEB"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1.100</w:t>
            </w:r>
          </w:p>
        </w:tc>
        <w:tc>
          <w:tcPr>
            <w:tcW w:w="825" w:type="dxa"/>
            <w:shd w:val="clear" w:color="auto" w:fill="auto"/>
            <w:noWrap/>
            <w:vAlign w:val="center"/>
            <w:hideMark/>
          </w:tcPr>
          <w:p w14:paraId="1575158B" w14:textId="25C8C72C"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1.774</w:t>
            </w:r>
          </w:p>
        </w:tc>
        <w:tc>
          <w:tcPr>
            <w:tcW w:w="1313" w:type="dxa"/>
            <w:shd w:val="clear" w:color="auto" w:fill="auto"/>
            <w:noWrap/>
            <w:vAlign w:val="center"/>
            <w:hideMark/>
          </w:tcPr>
          <w:p w14:paraId="47C837F5" w14:textId="2E7E4B45"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0.200</w:t>
            </w:r>
          </w:p>
        </w:tc>
        <w:tc>
          <w:tcPr>
            <w:tcW w:w="984" w:type="dxa"/>
            <w:shd w:val="clear" w:color="auto" w:fill="auto"/>
            <w:noWrap/>
            <w:vAlign w:val="center"/>
            <w:hideMark/>
          </w:tcPr>
          <w:p w14:paraId="67179043" w14:textId="172A0A1F"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0.700</w:t>
            </w:r>
          </w:p>
        </w:tc>
        <w:tc>
          <w:tcPr>
            <w:tcW w:w="1265" w:type="dxa"/>
            <w:shd w:val="clear" w:color="auto" w:fill="auto"/>
            <w:noWrap/>
            <w:vAlign w:val="center"/>
            <w:hideMark/>
          </w:tcPr>
          <w:p w14:paraId="0E064784" w14:textId="32A7D94F"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2.500</w:t>
            </w:r>
          </w:p>
        </w:tc>
        <w:tc>
          <w:tcPr>
            <w:tcW w:w="866" w:type="dxa"/>
            <w:shd w:val="clear" w:color="auto" w:fill="auto"/>
            <w:noWrap/>
            <w:vAlign w:val="center"/>
            <w:hideMark/>
          </w:tcPr>
          <w:p w14:paraId="21F23905" w14:textId="321B94A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6.284</w:t>
            </w:r>
          </w:p>
        </w:tc>
      </w:tr>
      <w:tr w:rsidR="00D53F3C" w:rsidRPr="000B458E" w14:paraId="282C5232" w14:textId="77777777" w:rsidTr="00E9135E">
        <w:trPr>
          <w:trHeight w:val="320"/>
        </w:trPr>
        <w:tc>
          <w:tcPr>
            <w:tcW w:w="1918" w:type="dxa"/>
            <w:tcBorders>
              <w:bottom w:val="single" w:sz="18" w:space="0" w:color="auto"/>
            </w:tcBorders>
            <w:shd w:val="clear" w:color="auto" w:fill="auto"/>
            <w:noWrap/>
            <w:vAlign w:val="center"/>
            <w:hideMark/>
          </w:tcPr>
          <w:p w14:paraId="71E304CF" w14:textId="77777777" w:rsidR="00D53F3C" w:rsidRPr="000B458E" w:rsidRDefault="00D53F3C" w:rsidP="00D53F3C">
            <w:pPr>
              <w:spacing w:line="240" w:lineRule="auto"/>
              <w:rPr>
                <w:rFonts w:eastAsia="Times New Roman" w:cs="Times New Roman"/>
                <w:color w:val="000000"/>
                <w:kern w:val="0"/>
                <w:szCs w:val="20"/>
                <w14:ligatures w14:val="none"/>
              </w:rPr>
            </w:pPr>
            <w:r>
              <w:rPr>
                <w:rFonts w:eastAsia="Times New Roman" w:cs="Times New Roman"/>
                <w:color w:val="000000"/>
                <w:kern w:val="0"/>
                <w:szCs w:val="20"/>
                <w14:ligatures w14:val="none"/>
              </w:rPr>
              <w:t xml:space="preserve">   Generations 1-</w:t>
            </w:r>
            <w:r w:rsidRPr="000B458E">
              <w:rPr>
                <w:rFonts w:eastAsia="Times New Roman" w:cs="Times New Roman"/>
                <w:color w:val="000000"/>
                <w:kern w:val="0"/>
                <w:szCs w:val="20"/>
                <w14:ligatures w14:val="none"/>
              </w:rPr>
              <w:t>3</w:t>
            </w:r>
          </w:p>
        </w:tc>
        <w:tc>
          <w:tcPr>
            <w:tcW w:w="1289" w:type="dxa"/>
            <w:tcBorders>
              <w:bottom w:val="single" w:sz="18" w:space="0" w:color="auto"/>
            </w:tcBorders>
            <w:vAlign w:val="center"/>
          </w:tcPr>
          <w:p w14:paraId="286802FC" w14:textId="21C67D2D" w:rsidR="00D53F3C" w:rsidRPr="00D53F3C" w:rsidRDefault="00D53F3C" w:rsidP="00D53F3C">
            <w:pPr>
              <w:spacing w:line="240" w:lineRule="auto"/>
              <w:rPr>
                <w:rFonts w:eastAsia="Times New Roman" w:cs="Times New Roman"/>
                <w:color w:val="000000"/>
                <w:kern w:val="0"/>
                <w:szCs w:val="20"/>
                <w14:ligatures w14:val="none"/>
              </w:rPr>
            </w:pPr>
            <w:r w:rsidRPr="00D53F3C">
              <w:rPr>
                <w:rFonts w:cs="Times New Roman"/>
                <w:color w:val="000000"/>
                <w:szCs w:val="20"/>
              </w:rPr>
              <w:t>20-Jan-23</w:t>
            </w:r>
          </w:p>
        </w:tc>
        <w:tc>
          <w:tcPr>
            <w:tcW w:w="900" w:type="dxa"/>
            <w:tcBorders>
              <w:bottom w:val="single" w:sz="18" w:space="0" w:color="auto"/>
            </w:tcBorders>
            <w:shd w:val="clear" w:color="auto" w:fill="auto"/>
            <w:noWrap/>
            <w:vAlign w:val="center"/>
            <w:hideMark/>
          </w:tcPr>
          <w:p w14:paraId="2D3C7774" w14:textId="1319BF0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1.667</w:t>
            </w:r>
          </w:p>
        </w:tc>
        <w:tc>
          <w:tcPr>
            <w:tcW w:w="825" w:type="dxa"/>
            <w:tcBorders>
              <w:bottom w:val="single" w:sz="18" w:space="0" w:color="auto"/>
            </w:tcBorders>
            <w:shd w:val="clear" w:color="auto" w:fill="auto"/>
            <w:noWrap/>
            <w:vAlign w:val="center"/>
            <w:hideMark/>
          </w:tcPr>
          <w:p w14:paraId="03BF7988" w14:textId="5902D8E1"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2.101</w:t>
            </w:r>
          </w:p>
        </w:tc>
        <w:tc>
          <w:tcPr>
            <w:tcW w:w="1313" w:type="dxa"/>
            <w:tcBorders>
              <w:bottom w:val="single" w:sz="18" w:space="0" w:color="auto"/>
            </w:tcBorders>
            <w:shd w:val="clear" w:color="auto" w:fill="auto"/>
            <w:noWrap/>
            <w:vAlign w:val="center"/>
            <w:hideMark/>
          </w:tcPr>
          <w:p w14:paraId="63A60875" w14:textId="0C88DEF0"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0.300</w:t>
            </w:r>
          </w:p>
        </w:tc>
        <w:tc>
          <w:tcPr>
            <w:tcW w:w="984" w:type="dxa"/>
            <w:tcBorders>
              <w:bottom w:val="single" w:sz="18" w:space="0" w:color="auto"/>
            </w:tcBorders>
            <w:shd w:val="clear" w:color="auto" w:fill="auto"/>
            <w:noWrap/>
            <w:vAlign w:val="center"/>
            <w:hideMark/>
          </w:tcPr>
          <w:p w14:paraId="739F573A" w14:textId="397AE64B"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0.800</w:t>
            </w:r>
          </w:p>
        </w:tc>
        <w:tc>
          <w:tcPr>
            <w:tcW w:w="1265" w:type="dxa"/>
            <w:tcBorders>
              <w:bottom w:val="single" w:sz="18" w:space="0" w:color="auto"/>
            </w:tcBorders>
            <w:shd w:val="clear" w:color="auto" w:fill="auto"/>
            <w:noWrap/>
            <w:vAlign w:val="center"/>
            <w:hideMark/>
          </w:tcPr>
          <w:p w14:paraId="42E24D66" w14:textId="7D984DE2"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2.896</w:t>
            </w:r>
          </w:p>
        </w:tc>
        <w:tc>
          <w:tcPr>
            <w:tcW w:w="866" w:type="dxa"/>
            <w:tcBorders>
              <w:bottom w:val="single" w:sz="18" w:space="0" w:color="auto"/>
            </w:tcBorders>
            <w:shd w:val="clear" w:color="auto" w:fill="auto"/>
            <w:noWrap/>
            <w:vAlign w:val="center"/>
            <w:hideMark/>
          </w:tcPr>
          <w:p w14:paraId="7EC00928" w14:textId="727A8652" w:rsidR="00D53F3C" w:rsidRPr="000B458E" w:rsidRDefault="00D53F3C" w:rsidP="00D53F3C">
            <w:pPr>
              <w:spacing w:line="240" w:lineRule="auto"/>
              <w:jc w:val="center"/>
              <w:rPr>
                <w:rFonts w:eastAsia="Times New Roman" w:cs="Times New Roman"/>
                <w:color w:val="000000"/>
                <w:kern w:val="0"/>
                <w:szCs w:val="20"/>
                <w14:ligatures w14:val="none"/>
              </w:rPr>
            </w:pPr>
            <w:r w:rsidRPr="00D53F3C">
              <w:rPr>
                <w:rFonts w:cs="Times New Roman"/>
                <w:color w:val="000000"/>
                <w:szCs w:val="20"/>
              </w:rPr>
              <w:t>5.946</w:t>
            </w:r>
          </w:p>
        </w:tc>
      </w:tr>
    </w:tbl>
    <w:p w14:paraId="215315D8" w14:textId="77777777" w:rsidR="000B458E" w:rsidRDefault="000B458E" w:rsidP="00DE5FF4">
      <w:pPr>
        <w:spacing w:line="240" w:lineRule="auto"/>
        <w:rPr>
          <w:b/>
          <w:bCs/>
        </w:rPr>
      </w:pPr>
    </w:p>
    <w:p w14:paraId="65528294" w14:textId="77777777" w:rsidR="000B458E" w:rsidRDefault="000B458E" w:rsidP="00DE5FF4">
      <w:pPr>
        <w:spacing w:line="240" w:lineRule="auto"/>
        <w:rPr>
          <w:b/>
          <w:bCs/>
        </w:rPr>
      </w:pPr>
    </w:p>
    <w:p w14:paraId="2F7B0136" w14:textId="77777777" w:rsidR="00F04AFA" w:rsidRDefault="00F04AFA" w:rsidP="00DE5FF4">
      <w:pPr>
        <w:spacing w:line="240" w:lineRule="auto"/>
        <w:rPr>
          <w:b/>
          <w:bCs/>
        </w:rPr>
        <w:sectPr w:rsidR="00F04AFA" w:rsidSect="003E0351">
          <w:pgSz w:w="12240" w:h="15840"/>
          <w:pgMar w:top="1440" w:right="1440" w:bottom="1440" w:left="1440" w:header="720" w:footer="720" w:gutter="0"/>
          <w:cols w:space="720"/>
          <w:docGrid w:linePitch="360"/>
        </w:sectPr>
      </w:pPr>
    </w:p>
    <w:p w14:paraId="4553B22E" w14:textId="4AD3048A" w:rsidR="00234AAE" w:rsidRDefault="001E6A03" w:rsidP="00DE5FF4">
      <w:pPr>
        <w:spacing w:line="240" w:lineRule="auto"/>
        <w:rPr>
          <w:b/>
          <w:bCs/>
        </w:rPr>
      </w:pPr>
      <w:r>
        <w:rPr>
          <w:b/>
          <w:bCs/>
          <w:noProof/>
        </w:rPr>
        <w:lastRenderedPageBreak/>
        <w:drawing>
          <wp:inline distT="0" distB="0" distL="0" distR="0" wp14:anchorId="1C620F9B" wp14:editId="310FAF2C">
            <wp:extent cx="5512293" cy="7561735"/>
            <wp:effectExtent l="0" t="0" r="0" b="0"/>
            <wp:docPr id="1382920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920475"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12293" cy="7561735"/>
                    </a:xfrm>
                    <a:prstGeom prst="rect">
                      <a:avLst/>
                    </a:prstGeom>
                  </pic:spPr>
                </pic:pic>
              </a:graphicData>
            </a:graphic>
          </wp:inline>
        </w:drawing>
      </w:r>
    </w:p>
    <w:p w14:paraId="6902841E" w14:textId="77777777" w:rsidR="001E6A03" w:rsidRDefault="00F04AFA" w:rsidP="00DE5FF4">
      <w:pPr>
        <w:spacing w:line="240" w:lineRule="auto"/>
      </w:pPr>
      <w:r>
        <w:rPr>
          <w:b/>
          <w:bCs/>
        </w:rPr>
        <w:t>Figure S5</w:t>
      </w:r>
      <w:r w:rsidR="001E6A03">
        <w:rPr>
          <w:b/>
          <w:bCs/>
        </w:rPr>
        <w:t xml:space="preserve">. </w:t>
      </w:r>
      <w:r w:rsidR="001E6A03">
        <w:t xml:space="preserve">Outbreak duration sensitivity to the length of protection from vaccine-derived immunity (a) and infection-derived immunity (b). </w:t>
      </w:r>
    </w:p>
    <w:p w14:paraId="3D41318D" w14:textId="77777777" w:rsidR="00A947E1" w:rsidRDefault="00A947E1" w:rsidP="00DE5FF4">
      <w:pPr>
        <w:spacing w:line="240" w:lineRule="auto"/>
        <w:rPr>
          <w:rFonts w:cs="Times New Roman"/>
          <w:szCs w:val="20"/>
        </w:rPr>
      </w:pPr>
    </w:p>
    <w:p w14:paraId="47905BCE" w14:textId="77777777" w:rsidR="00A947E1" w:rsidRDefault="00A947E1" w:rsidP="00DE5FF4">
      <w:pPr>
        <w:spacing w:line="240" w:lineRule="auto"/>
        <w:rPr>
          <w:rFonts w:cs="Times New Roman"/>
          <w:szCs w:val="20"/>
        </w:rPr>
      </w:pPr>
    </w:p>
    <w:p w14:paraId="081EDB63" w14:textId="77777777" w:rsidR="00A947E1" w:rsidRDefault="00A947E1" w:rsidP="00DE5FF4">
      <w:pPr>
        <w:spacing w:line="240" w:lineRule="auto"/>
        <w:rPr>
          <w:b/>
          <w:bCs/>
        </w:rPr>
        <w:sectPr w:rsidR="00A947E1" w:rsidSect="003E0351">
          <w:pgSz w:w="12240" w:h="15840"/>
          <w:pgMar w:top="1440" w:right="1440" w:bottom="1440" w:left="1440" w:header="720" w:footer="720" w:gutter="0"/>
          <w:cols w:space="720"/>
          <w:docGrid w:linePitch="360"/>
        </w:sectPr>
      </w:pPr>
    </w:p>
    <w:p w14:paraId="04A41279" w14:textId="77777777" w:rsidR="00E81940" w:rsidRDefault="00E81940" w:rsidP="00E81940">
      <w:pPr>
        <w:spacing w:line="240" w:lineRule="auto"/>
        <w:jc w:val="center"/>
        <w:rPr>
          <w:rFonts w:cs="Times New Roman"/>
          <w:b/>
          <w:bCs/>
          <w:sz w:val="21"/>
          <w:szCs w:val="21"/>
        </w:rPr>
      </w:pPr>
      <w:r>
        <w:rPr>
          <w:rFonts w:cs="Times New Roman"/>
          <w:b/>
          <w:bCs/>
          <w:noProof/>
          <w:sz w:val="21"/>
          <w:szCs w:val="21"/>
        </w:rPr>
        <w:lastRenderedPageBreak/>
        <w:drawing>
          <wp:inline distT="0" distB="0" distL="0" distR="0" wp14:anchorId="3D6CB299" wp14:editId="1FFA94E3">
            <wp:extent cx="3909915" cy="7401789"/>
            <wp:effectExtent l="0" t="0" r="1905" b="2540"/>
            <wp:docPr id="289801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801377"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09915" cy="7401789"/>
                    </a:xfrm>
                    <a:prstGeom prst="rect">
                      <a:avLst/>
                    </a:prstGeom>
                  </pic:spPr>
                </pic:pic>
              </a:graphicData>
            </a:graphic>
          </wp:inline>
        </w:drawing>
      </w:r>
    </w:p>
    <w:p w14:paraId="3C8A8C1B" w14:textId="24A6BE46" w:rsidR="00E81940" w:rsidRDefault="00E81940" w:rsidP="00DE5FF4">
      <w:pPr>
        <w:spacing w:line="240" w:lineRule="auto"/>
        <w:rPr>
          <w:rFonts w:cs="Times New Roman"/>
          <w:sz w:val="21"/>
          <w:szCs w:val="21"/>
        </w:rPr>
      </w:pPr>
      <w:r w:rsidRPr="004D6145">
        <w:rPr>
          <w:rFonts w:cs="Times New Roman"/>
          <w:b/>
          <w:bCs/>
          <w:sz w:val="21"/>
          <w:szCs w:val="21"/>
        </w:rPr>
        <w:t xml:space="preserve">Figure </w:t>
      </w:r>
      <w:r>
        <w:rPr>
          <w:rFonts w:cs="Times New Roman"/>
          <w:b/>
          <w:bCs/>
          <w:sz w:val="21"/>
          <w:szCs w:val="21"/>
        </w:rPr>
        <w:t>S</w:t>
      </w:r>
      <w:r w:rsidR="00F04AFA">
        <w:rPr>
          <w:rFonts w:cs="Times New Roman"/>
          <w:b/>
          <w:bCs/>
          <w:sz w:val="21"/>
          <w:szCs w:val="21"/>
        </w:rPr>
        <w:t>6</w:t>
      </w:r>
      <w:r w:rsidRPr="004D6145">
        <w:rPr>
          <w:rFonts w:cs="Times New Roman"/>
          <w:b/>
          <w:bCs/>
          <w:sz w:val="21"/>
          <w:szCs w:val="21"/>
        </w:rPr>
        <w:t>.</w:t>
      </w:r>
      <w:r w:rsidRPr="004D6145">
        <w:rPr>
          <w:rFonts w:cs="Times New Roman"/>
          <w:sz w:val="21"/>
          <w:szCs w:val="21"/>
        </w:rPr>
        <w:t xml:space="preserve"> </w:t>
      </w:r>
      <w:r>
        <w:rPr>
          <w:rFonts w:cs="Times New Roman"/>
          <w:sz w:val="21"/>
          <w:szCs w:val="21"/>
        </w:rPr>
        <w:t xml:space="preserve">Violin and boxplots (diamond shape = median and bars = interquartile range) of the </w:t>
      </w:r>
      <w:r w:rsidRPr="004D6145">
        <w:rPr>
          <w:rFonts w:cs="Times New Roman"/>
          <w:sz w:val="21"/>
          <w:szCs w:val="21"/>
        </w:rPr>
        <w:t xml:space="preserve">day of the last case observed </w:t>
      </w:r>
      <w:r>
        <w:rPr>
          <w:rFonts w:cs="Times New Roman"/>
          <w:sz w:val="21"/>
          <w:szCs w:val="21"/>
        </w:rPr>
        <w:t>of each modeled mechanism across the increments of infection probability for the three mechanisms: asymptomatic transmission (a), vaccine-derived immunity waning (b), and infection-derived immunity waning (c).</w:t>
      </w:r>
    </w:p>
    <w:p w14:paraId="639C68DA" w14:textId="77777777" w:rsidR="00E91B69" w:rsidRDefault="00E91B69" w:rsidP="00DE5FF4">
      <w:pPr>
        <w:spacing w:line="240" w:lineRule="auto"/>
        <w:rPr>
          <w:rFonts w:cs="Times New Roman"/>
          <w:sz w:val="21"/>
          <w:szCs w:val="21"/>
        </w:rPr>
      </w:pPr>
    </w:p>
    <w:p w14:paraId="6A11452B" w14:textId="77777777" w:rsidR="00E91B69" w:rsidRPr="004D6145" w:rsidRDefault="00E91B69" w:rsidP="00E91B69">
      <w:pPr>
        <w:spacing w:line="240" w:lineRule="auto"/>
        <w:rPr>
          <w:rFonts w:cs="Times New Roman"/>
          <w:sz w:val="21"/>
          <w:szCs w:val="21"/>
        </w:rPr>
      </w:pPr>
      <w:r w:rsidRPr="004D6145">
        <w:rPr>
          <w:rFonts w:cs="Times New Roman"/>
          <w:b/>
          <w:bCs/>
          <w:sz w:val="21"/>
          <w:szCs w:val="21"/>
        </w:rPr>
        <w:lastRenderedPageBreak/>
        <w:t xml:space="preserve">Table </w:t>
      </w:r>
      <w:r>
        <w:rPr>
          <w:rFonts w:cs="Times New Roman"/>
          <w:b/>
          <w:bCs/>
          <w:sz w:val="21"/>
          <w:szCs w:val="21"/>
        </w:rPr>
        <w:t>S2</w:t>
      </w:r>
      <w:r w:rsidRPr="004D6145">
        <w:rPr>
          <w:rFonts w:cs="Times New Roman"/>
          <w:b/>
          <w:bCs/>
          <w:sz w:val="21"/>
          <w:szCs w:val="21"/>
        </w:rPr>
        <w:t>.</w:t>
      </w:r>
      <w:r w:rsidRPr="004D6145">
        <w:rPr>
          <w:rFonts w:cs="Times New Roman"/>
          <w:sz w:val="21"/>
          <w:szCs w:val="21"/>
        </w:rPr>
        <w:t xml:space="preserve"> Assessing the associations between fitted parameters and the day of the last case (i.e., length of the outbreak) using partial rank correlation analysis.</w:t>
      </w:r>
    </w:p>
    <w:tbl>
      <w:tblPr>
        <w:tblW w:w="4904" w:type="pct"/>
        <w:tblLayout w:type="fixed"/>
        <w:tblLook w:val="0420" w:firstRow="1" w:lastRow="0" w:firstColumn="0" w:lastColumn="0" w:noHBand="0" w:noVBand="1"/>
      </w:tblPr>
      <w:tblGrid>
        <w:gridCol w:w="4587"/>
        <w:gridCol w:w="1533"/>
        <w:gridCol w:w="1531"/>
        <w:gridCol w:w="1529"/>
      </w:tblGrid>
      <w:tr w:rsidR="00E91B69" w:rsidRPr="004D6145" w14:paraId="73889666" w14:textId="77777777" w:rsidTr="008B18A5">
        <w:trPr>
          <w:trHeight w:val="436"/>
          <w:tblHeader/>
        </w:trPr>
        <w:tc>
          <w:tcPr>
            <w:tcW w:w="2498" w:type="pct"/>
            <w:vMerge w:val="restart"/>
            <w:tcBorders>
              <w:top w:val="single" w:sz="18" w:space="0" w:color="auto"/>
            </w:tcBorders>
            <w:vAlign w:val="center"/>
          </w:tcPr>
          <w:p w14:paraId="3397624D" w14:textId="77777777" w:rsidR="00E91B69" w:rsidRPr="004D6145" w:rsidRDefault="00E91B69" w:rsidP="0080287F">
            <w:pPr>
              <w:spacing w:line="240" w:lineRule="auto"/>
              <w:rPr>
                <w:rFonts w:cs="Times New Roman"/>
                <w:b/>
                <w:bCs/>
                <w:szCs w:val="20"/>
              </w:rPr>
            </w:pPr>
            <w:r w:rsidRPr="004D6145">
              <w:rPr>
                <w:rFonts w:cs="Times New Roman"/>
                <w:b/>
                <w:bCs/>
                <w:szCs w:val="20"/>
              </w:rPr>
              <w:t>Scenario / Parameter</w:t>
            </w:r>
          </w:p>
        </w:tc>
        <w:tc>
          <w:tcPr>
            <w:tcW w:w="2502" w:type="pct"/>
            <w:gridSpan w:val="3"/>
            <w:tcBorders>
              <w:top w:val="single" w:sz="18" w:space="0" w:color="auto"/>
              <w:bottom w:val="single" w:sz="4" w:space="0" w:color="auto"/>
            </w:tcBorders>
            <w:vAlign w:val="center"/>
          </w:tcPr>
          <w:p w14:paraId="51A2F472" w14:textId="77777777" w:rsidR="00E91B69" w:rsidRPr="004D6145" w:rsidRDefault="00E91B69" w:rsidP="0080287F">
            <w:pPr>
              <w:spacing w:line="240" w:lineRule="auto"/>
              <w:jc w:val="center"/>
              <w:rPr>
                <w:rFonts w:cs="Times New Roman"/>
                <w:b/>
                <w:bCs/>
                <w:szCs w:val="20"/>
              </w:rPr>
            </w:pPr>
            <w:r w:rsidRPr="004D6145">
              <w:rPr>
                <w:rFonts w:cs="Times New Roman"/>
                <w:b/>
                <w:bCs/>
                <w:szCs w:val="20"/>
              </w:rPr>
              <w:t>Partial Rank Correlation Coefficients</w:t>
            </w:r>
          </w:p>
        </w:tc>
      </w:tr>
      <w:tr w:rsidR="00E91B69" w:rsidRPr="004D6145" w14:paraId="16E4FE41" w14:textId="77777777" w:rsidTr="00A2610C">
        <w:trPr>
          <w:trHeight w:val="346"/>
          <w:tblHeader/>
        </w:trPr>
        <w:tc>
          <w:tcPr>
            <w:tcW w:w="2498" w:type="pct"/>
            <w:vMerge/>
            <w:tcBorders>
              <w:bottom w:val="single" w:sz="4" w:space="0" w:color="auto"/>
            </w:tcBorders>
          </w:tcPr>
          <w:p w14:paraId="59FEB0DA" w14:textId="77777777" w:rsidR="00E91B69" w:rsidRPr="004D6145" w:rsidRDefault="00E91B69" w:rsidP="0080287F">
            <w:pPr>
              <w:spacing w:line="240" w:lineRule="auto"/>
              <w:rPr>
                <w:rFonts w:cs="Times New Roman"/>
                <w:b/>
                <w:bCs/>
                <w:szCs w:val="20"/>
              </w:rPr>
            </w:pPr>
          </w:p>
        </w:tc>
        <w:tc>
          <w:tcPr>
            <w:tcW w:w="835" w:type="pct"/>
            <w:tcBorders>
              <w:top w:val="single" w:sz="4" w:space="0" w:color="auto"/>
              <w:bottom w:val="single" w:sz="4" w:space="0" w:color="auto"/>
            </w:tcBorders>
            <w:vAlign w:val="center"/>
          </w:tcPr>
          <w:p w14:paraId="1AD38752" w14:textId="77777777" w:rsidR="00E91B69" w:rsidRPr="004D6145" w:rsidRDefault="00E91B69" w:rsidP="0080287F">
            <w:pPr>
              <w:spacing w:line="240" w:lineRule="auto"/>
              <w:rPr>
                <w:rFonts w:cs="Times New Roman"/>
                <w:b/>
                <w:bCs/>
                <w:szCs w:val="20"/>
              </w:rPr>
            </w:pPr>
            <w:r w:rsidRPr="004D6145">
              <w:rPr>
                <w:rFonts w:cs="Times New Roman"/>
                <w:b/>
                <w:bCs/>
                <w:szCs w:val="20"/>
              </w:rPr>
              <w:t>Chicago</w:t>
            </w:r>
          </w:p>
        </w:tc>
        <w:tc>
          <w:tcPr>
            <w:tcW w:w="834" w:type="pct"/>
            <w:tcBorders>
              <w:top w:val="single" w:sz="4" w:space="0" w:color="auto"/>
              <w:bottom w:val="single" w:sz="4" w:space="0" w:color="auto"/>
            </w:tcBorders>
            <w:vAlign w:val="center"/>
          </w:tcPr>
          <w:p w14:paraId="3FFB0C63" w14:textId="77777777" w:rsidR="00E91B69" w:rsidRPr="004D6145" w:rsidRDefault="00E91B69" w:rsidP="0080287F">
            <w:pPr>
              <w:spacing w:line="240" w:lineRule="auto"/>
              <w:rPr>
                <w:rFonts w:cs="Times New Roman"/>
                <w:b/>
                <w:bCs/>
                <w:szCs w:val="20"/>
              </w:rPr>
            </w:pPr>
            <w:r w:rsidRPr="004D6145">
              <w:rPr>
                <w:rFonts w:cs="Times New Roman"/>
                <w:b/>
                <w:bCs/>
                <w:szCs w:val="20"/>
              </w:rPr>
              <w:t>New York City</w:t>
            </w:r>
          </w:p>
        </w:tc>
        <w:tc>
          <w:tcPr>
            <w:tcW w:w="833" w:type="pct"/>
            <w:tcBorders>
              <w:top w:val="single" w:sz="4" w:space="0" w:color="auto"/>
              <w:bottom w:val="single" w:sz="4" w:space="0" w:color="auto"/>
            </w:tcBorders>
            <w:vAlign w:val="center"/>
          </w:tcPr>
          <w:p w14:paraId="1D170344" w14:textId="77777777" w:rsidR="00E91B69" w:rsidRPr="004D6145" w:rsidRDefault="00E91B69" w:rsidP="0080287F">
            <w:pPr>
              <w:spacing w:line="240" w:lineRule="auto"/>
              <w:rPr>
                <w:rFonts w:cs="Times New Roman"/>
                <w:b/>
                <w:bCs/>
                <w:szCs w:val="20"/>
              </w:rPr>
            </w:pPr>
            <w:r w:rsidRPr="004D6145">
              <w:rPr>
                <w:rFonts w:cs="Times New Roman"/>
                <w:b/>
                <w:bCs/>
                <w:szCs w:val="20"/>
              </w:rPr>
              <w:t>San Francisco</w:t>
            </w:r>
          </w:p>
        </w:tc>
      </w:tr>
      <w:tr w:rsidR="00E91B69" w:rsidRPr="004D6145" w14:paraId="3772FDC1" w14:textId="77777777" w:rsidTr="00A2610C">
        <w:trPr>
          <w:trHeight w:val="422"/>
        </w:trPr>
        <w:tc>
          <w:tcPr>
            <w:tcW w:w="2498" w:type="pct"/>
            <w:tcBorders>
              <w:top w:val="single" w:sz="4" w:space="0" w:color="auto"/>
            </w:tcBorders>
            <w:vAlign w:val="center"/>
          </w:tcPr>
          <w:p w14:paraId="69FAC014" w14:textId="77777777" w:rsidR="00E91B69" w:rsidRPr="004D6145" w:rsidRDefault="00E91B69" w:rsidP="0080287F">
            <w:pPr>
              <w:spacing w:line="240" w:lineRule="auto"/>
              <w:rPr>
                <w:rFonts w:cs="Times New Roman"/>
                <w:b/>
                <w:bCs/>
                <w:szCs w:val="20"/>
              </w:rPr>
            </w:pPr>
            <w:r w:rsidRPr="004D6145">
              <w:rPr>
                <w:rFonts w:cs="Times New Roman"/>
                <w:b/>
                <w:bCs/>
                <w:szCs w:val="20"/>
              </w:rPr>
              <w:t>Asymptomatic Transmission</w:t>
            </w:r>
          </w:p>
        </w:tc>
        <w:tc>
          <w:tcPr>
            <w:tcW w:w="835" w:type="pct"/>
            <w:tcBorders>
              <w:top w:val="single" w:sz="4" w:space="0" w:color="auto"/>
            </w:tcBorders>
            <w:vAlign w:val="center"/>
          </w:tcPr>
          <w:p w14:paraId="53A7AF82" w14:textId="77777777" w:rsidR="00E91B69" w:rsidRPr="004D6145" w:rsidRDefault="00E91B69" w:rsidP="0080287F">
            <w:pPr>
              <w:spacing w:line="240" w:lineRule="auto"/>
              <w:rPr>
                <w:rFonts w:cs="Times New Roman"/>
                <w:szCs w:val="20"/>
              </w:rPr>
            </w:pPr>
          </w:p>
        </w:tc>
        <w:tc>
          <w:tcPr>
            <w:tcW w:w="834" w:type="pct"/>
            <w:tcBorders>
              <w:top w:val="single" w:sz="4" w:space="0" w:color="auto"/>
            </w:tcBorders>
            <w:vAlign w:val="center"/>
          </w:tcPr>
          <w:p w14:paraId="6304EBCF" w14:textId="77777777" w:rsidR="00E91B69" w:rsidRPr="004D6145" w:rsidRDefault="00E91B69" w:rsidP="0080287F">
            <w:pPr>
              <w:spacing w:line="240" w:lineRule="auto"/>
              <w:rPr>
                <w:rFonts w:cs="Times New Roman"/>
                <w:szCs w:val="20"/>
              </w:rPr>
            </w:pPr>
          </w:p>
        </w:tc>
        <w:tc>
          <w:tcPr>
            <w:tcW w:w="833" w:type="pct"/>
            <w:tcBorders>
              <w:top w:val="single" w:sz="4" w:space="0" w:color="auto"/>
            </w:tcBorders>
            <w:vAlign w:val="center"/>
          </w:tcPr>
          <w:p w14:paraId="4ED75F61" w14:textId="77777777" w:rsidR="00E91B69" w:rsidRPr="004D6145" w:rsidRDefault="00E91B69" w:rsidP="0080287F">
            <w:pPr>
              <w:spacing w:line="240" w:lineRule="auto"/>
              <w:rPr>
                <w:rFonts w:cs="Times New Roman"/>
                <w:szCs w:val="20"/>
              </w:rPr>
            </w:pPr>
          </w:p>
        </w:tc>
      </w:tr>
      <w:tr w:rsidR="00E91B69" w:rsidRPr="004D6145" w14:paraId="67843BF4" w14:textId="77777777" w:rsidTr="00A2610C">
        <w:trPr>
          <w:trHeight w:val="422"/>
        </w:trPr>
        <w:tc>
          <w:tcPr>
            <w:tcW w:w="2498" w:type="pct"/>
            <w:vAlign w:val="center"/>
          </w:tcPr>
          <w:p w14:paraId="517DB612" w14:textId="77777777" w:rsidR="00E91B69" w:rsidRPr="004D6145" w:rsidRDefault="00E91B69" w:rsidP="0080287F">
            <w:pPr>
              <w:spacing w:line="240" w:lineRule="auto"/>
              <w:rPr>
                <w:rFonts w:cs="Times New Roman"/>
                <w:szCs w:val="20"/>
              </w:rPr>
            </w:pPr>
            <w:r w:rsidRPr="004D6145">
              <w:rPr>
                <w:rFonts w:cs="Times New Roman"/>
                <w:szCs w:val="20"/>
              </w:rPr>
              <w:t xml:space="preserve">   Proportion asymptomatic (</w:t>
            </w:r>
            <m:oMath>
              <m:r>
                <w:rPr>
                  <w:rFonts w:ascii="Cambria Math" w:hAnsi="Cambria Math" w:cs="Times New Roman"/>
                  <w:szCs w:val="20"/>
                </w:rPr>
                <m:t>θ</m:t>
              </m:r>
            </m:oMath>
            <w:r w:rsidRPr="004D6145">
              <w:rPr>
                <w:rFonts w:cs="Times New Roman"/>
                <w:szCs w:val="20"/>
              </w:rPr>
              <w:t>)</w:t>
            </w:r>
          </w:p>
        </w:tc>
        <w:tc>
          <w:tcPr>
            <w:tcW w:w="835" w:type="pct"/>
            <w:vAlign w:val="center"/>
          </w:tcPr>
          <w:p w14:paraId="5EBEAC06" w14:textId="77777777" w:rsidR="00E91B69" w:rsidRPr="004D6145" w:rsidRDefault="00E91B69" w:rsidP="00A2610C">
            <w:pPr>
              <w:spacing w:line="240" w:lineRule="auto"/>
              <w:rPr>
                <w:rFonts w:cs="Times New Roman"/>
                <w:szCs w:val="20"/>
              </w:rPr>
            </w:pPr>
            <w:r w:rsidRPr="004D6145">
              <w:rPr>
                <w:rFonts w:cs="Times New Roman"/>
                <w:szCs w:val="20"/>
              </w:rPr>
              <w:t>0.3742</w:t>
            </w:r>
          </w:p>
        </w:tc>
        <w:tc>
          <w:tcPr>
            <w:tcW w:w="834" w:type="pct"/>
            <w:vAlign w:val="center"/>
          </w:tcPr>
          <w:p w14:paraId="53DA5A10" w14:textId="7B923FDE" w:rsidR="00E91B69" w:rsidRPr="004D6145" w:rsidRDefault="00E91B69" w:rsidP="00A2610C">
            <w:pPr>
              <w:spacing w:line="240" w:lineRule="auto"/>
              <w:rPr>
                <w:rFonts w:cs="Times New Roman"/>
                <w:szCs w:val="20"/>
              </w:rPr>
            </w:pPr>
            <w:r w:rsidRPr="004D6145">
              <w:rPr>
                <w:rFonts w:cs="Times New Roman"/>
                <w:szCs w:val="20"/>
              </w:rPr>
              <w:t>0.</w:t>
            </w:r>
            <w:r w:rsidR="00886EAF">
              <w:rPr>
                <w:rFonts w:cs="Times New Roman"/>
                <w:szCs w:val="20"/>
              </w:rPr>
              <w:t>4489</w:t>
            </w:r>
          </w:p>
        </w:tc>
        <w:tc>
          <w:tcPr>
            <w:tcW w:w="833" w:type="pct"/>
            <w:vAlign w:val="center"/>
          </w:tcPr>
          <w:p w14:paraId="7ABE09A0" w14:textId="77777777" w:rsidR="00E91B69" w:rsidRPr="004D6145" w:rsidRDefault="00E91B69" w:rsidP="00A2610C">
            <w:pPr>
              <w:spacing w:line="240" w:lineRule="auto"/>
              <w:rPr>
                <w:rFonts w:cs="Times New Roman"/>
                <w:szCs w:val="20"/>
              </w:rPr>
            </w:pPr>
            <w:r w:rsidRPr="004D6145">
              <w:rPr>
                <w:rFonts w:cs="Times New Roman"/>
                <w:szCs w:val="20"/>
              </w:rPr>
              <w:t>0.3999</w:t>
            </w:r>
          </w:p>
        </w:tc>
      </w:tr>
      <w:tr w:rsidR="00E91B69" w:rsidRPr="004D6145" w14:paraId="766A82FA" w14:textId="77777777" w:rsidTr="00A2610C">
        <w:trPr>
          <w:trHeight w:val="422"/>
        </w:trPr>
        <w:tc>
          <w:tcPr>
            <w:tcW w:w="2498" w:type="pct"/>
            <w:vAlign w:val="center"/>
          </w:tcPr>
          <w:p w14:paraId="56FCF102" w14:textId="77777777" w:rsidR="00E91B69" w:rsidRPr="004D6145" w:rsidRDefault="00E91B69" w:rsidP="0080287F">
            <w:pPr>
              <w:spacing w:line="240" w:lineRule="auto"/>
              <w:rPr>
                <w:rFonts w:cs="Times New Roman"/>
                <w:szCs w:val="20"/>
              </w:rPr>
            </w:pPr>
            <w:r w:rsidRPr="004D6145">
              <w:rPr>
                <w:rFonts w:cs="Times New Roman"/>
                <w:szCs w:val="20"/>
              </w:rPr>
              <w:t xml:space="preserve">   Probability of infection (</w:t>
            </w:r>
            <m:oMath>
              <m:r>
                <w:rPr>
                  <w:rFonts w:ascii="Cambria Math" w:hAnsi="Cambria Math" w:cs="Times New Roman"/>
                  <w:szCs w:val="20"/>
                </w:rPr>
                <m:t>β)</m:t>
              </m:r>
            </m:oMath>
          </w:p>
        </w:tc>
        <w:tc>
          <w:tcPr>
            <w:tcW w:w="835" w:type="pct"/>
            <w:vAlign w:val="center"/>
          </w:tcPr>
          <w:p w14:paraId="40B6ACBF" w14:textId="77777777" w:rsidR="00E91B69" w:rsidRPr="004D6145" w:rsidRDefault="00E91B69" w:rsidP="00A2610C">
            <w:pPr>
              <w:spacing w:line="240" w:lineRule="auto"/>
              <w:rPr>
                <w:rFonts w:cs="Times New Roman"/>
                <w:szCs w:val="20"/>
              </w:rPr>
            </w:pPr>
            <w:r w:rsidRPr="004D6145">
              <w:rPr>
                <w:rFonts w:cs="Times New Roman"/>
                <w:szCs w:val="20"/>
              </w:rPr>
              <w:t>0.3584</w:t>
            </w:r>
          </w:p>
        </w:tc>
        <w:tc>
          <w:tcPr>
            <w:tcW w:w="834" w:type="pct"/>
            <w:vAlign w:val="center"/>
          </w:tcPr>
          <w:p w14:paraId="3B0DFF1E" w14:textId="1562F5E4" w:rsidR="00E91B69" w:rsidRPr="004D6145" w:rsidRDefault="00E91B69" w:rsidP="00A2610C">
            <w:pPr>
              <w:spacing w:line="240" w:lineRule="auto"/>
              <w:rPr>
                <w:rFonts w:cs="Times New Roman"/>
                <w:szCs w:val="20"/>
              </w:rPr>
            </w:pPr>
            <w:r w:rsidRPr="004D6145">
              <w:rPr>
                <w:rFonts w:cs="Times New Roman"/>
                <w:szCs w:val="20"/>
              </w:rPr>
              <w:t>0.</w:t>
            </w:r>
            <w:r w:rsidR="00886EAF">
              <w:rPr>
                <w:rFonts w:cs="Times New Roman"/>
                <w:szCs w:val="20"/>
              </w:rPr>
              <w:t>4057</w:t>
            </w:r>
          </w:p>
        </w:tc>
        <w:tc>
          <w:tcPr>
            <w:tcW w:w="833" w:type="pct"/>
            <w:vAlign w:val="center"/>
          </w:tcPr>
          <w:p w14:paraId="2300F2AC" w14:textId="77777777" w:rsidR="00E91B69" w:rsidRPr="004D6145" w:rsidRDefault="00E91B69" w:rsidP="00A2610C">
            <w:pPr>
              <w:spacing w:line="240" w:lineRule="auto"/>
              <w:rPr>
                <w:rFonts w:cs="Times New Roman"/>
                <w:szCs w:val="20"/>
              </w:rPr>
            </w:pPr>
            <w:r w:rsidRPr="004D6145">
              <w:rPr>
                <w:rFonts w:cs="Times New Roman"/>
                <w:szCs w:val="20"/>
              </w:rPr>
              <w:t>0.3704</w:t>
            </w:r>
          </w:p>
        </w:tc>
      </w:tr>
      <w:tr w:rsidR="00E91B69" w:rsidRPr="004D6145" w14:paraId="0A1DC4E8" w14:textId="77777777" w:rsidTr="00A2610C">
        <w:trPr>
          <w:trHeight w:val="422"/>
        </w:trPr>
        <w:tc>
          <w:tcPr>
            <w:tcW w:w="2498" w:type="pct"/>
            <w:vAlign w:val="center"/>
          </w:tcPr>
          <w:p w14:paraId="6F2FB07F" w14:textId="77777777" w:rsidR="00E91B69" w:rsidRPr="004D6145" w:rsidRDefault="00E91B69" w:rsidP="0080287F">
            <w:pPr>
              <w:spacing w:line="240" w:lineRule="auto"/>
              <w:rPr>
                <w:rFonts w:cs="Times New Roman"/>
                <w:szCs w:val="20"/>
              </w:rPr>
            </w:pPr>
          </w:p>
        </w:tc>
        <w:tc>
          <w:tcPr>
            <w:tcW w:w="835" w:type="pct"/>
            <w:vAlign w:val="center"/>
          </w:tcPr>
          <w:p w14:paraId="1392E5C3" w14:textId="77777777" w:rsidR="00E91B69" w:rsidRPr="004D6145" w:rsidRDefault="00E91B69" w:rsidP="00A2610C">
            <w:pPr>
              <w:spacing w:line="240" w:lineRule="auto"/>
              <w:rPr>
                <w:rFonts w:cs="Times New Roman"/>
                <w:szCs w:val="20"/>
              </w:rPr>
            </w:pPr>
          </w:p>
        </w:tc>
        <w:tc>
          <w:tcPr>
            <w:tcW w:w="834" w:type="pct"/>
            <w:vAlign w:val="center"/>
          </w:tcPr>
          <w:p w14:paraId="0585136E" w14:textId="77777777" w:rsidR="00E91B69" w:rsidRPr="004D6145" w:rsidRDefault="00E91B69" w:rsidP="00A2610C">
            <w:pPr>
              <w:spacing w:line="240" w:lineRule="auto"/>
              <w:rPr>
                <w:rFonts w:cs="Times New Roman"/>
                <w:szCs w:val="20"/>
              </w:rPr>
            </w:pPr>
          </w:p>
        </w:tc>
        <w:tc>
          <w:tcPr>
            <w:tcW w:w="833" w:type="pct"/>
            <w:vAlign w:val="center"/>
          </w:tcPr>
          <w:p w14:paraId="5D470F2B" w14:textId="77777777" w:rsidR="00E91B69" w:rsidRPr="004D6145" w:rsidRDefault="00E91B69" w:rsidP="00A2610C">
            <w:pPr>
              <w:spacing w:line="240" w:lineRule="auto"/>
              <w:rPr>
                <w:rFonts w:cs="Times New Roman"/>
                <w:szCs w:val="20"/>
              </w:rPr>
            </w:pPr>
          </w:p>
        </w:tc>
      </w:tr>
      <w:tr w:rsidR="00E91B69" w:rsidRPr="004D6145" w14:paraId="4F526A33" w14:textId="77777777" w:rsidTr="00A2610C">
        <w:trPr>
          <w:trHeight w:val="422"/>
        </w:trPr>
        <w:tc>
          <w:tcPr>
            <w:tcW w:w="2498" w:type="pct"/>
            <w:vAlign w:val="center"/>
          </w:tcPr>
          <w:p w14:paraId="3317BB6B" w14:textId="77777777" w:rsidR="00E91B69" w:rsidRPr="004D6145" w:rsidRDefault="00E91B69" w:rsidP="0080287F">
            <w:pPr>
              <w:spacing w:line="240" w:lineRule="auto"/>
              <w:rPr>
                <w:rFonts w:cs="Times New Roman"/>
                <w:b/>
                <w:bCs/>
                <w:szCs w:val="20"/>
              </w:rPr>
            </w:pPr>
            <w:r w:rsidRPr="004D6145">
              <w:rPr>
                <w:rFonts w:cs="Times New Roman"/>
                <w:b/>
                <w:bCs/>
                <w:szCs w:val="20"/>
              </w:rPr>
              <w:t>Vaccine-derived Waning Immunity</w:t>
            </w:r>
          </w:p>
        </w:tc>
        <w:tc>
          <w:tcPr>
            <w:tcW w:w="835" w:type="pct"/>
            <w:vAlign w:val="center"/>
          </w:tcPr>
          <w:p w14:paraId="307DC81F" w14:textId="77777777" w:rsidR="00E91B69" w:rsidRPr="004D6145" w:rsidRDefault="00E91B69" w:rsidP="00A2610C">
            <w:pPr>
              <w:spacing w:line="240" w:lineRule="auto"/>
              <w:rPr>
                <w:rFonts w:cs="Times New Roman"/>
                <w:szCs w:val="20"/>
              </w:rPr>
            </w:pPr>
          </w:p>
        </w:tc>
        <w:tc>
          <w:tcPr>
            <w:tcW w:w="834" w:type="pct"/>
            <w:vAlign w:val="center"/>
          </w:tcPr>
          <w:p w14:paraId="64731557" w14:textId="77777777" w:rsidR="00E91B69" w:rsidRPr="004D6145" w:rsidRDefault="00E91B69" w:rsidP="00A2610C">
            <w:pPr>
              <w:spacing w:line="240" w:lineRule="auto"/>
              <w:rPr>
                <w:rFonts w:cs="Times New Roman"/>
                <w:szCs w:val="20"/>
              </w:rPr>
            </w:pPr>
          </w:p>
        </w:tc>
        <w:tc>
          <w:tcPr>
            <w:tcW w:w="833" w:type="pct"/>
            <w:vAlign w:val="center"/>
          </w:tcPr>
          <w:p w14:paraId="2E06A0C5" w14:textId="77777777" w:rsidR="00E91B69" w:rsidRPr="004D6145" w:rsidRDefault="00E91B69" w:rsidP="00A2610C">
            <w:pPr>
              <w:spacing w:line="240" w:lineRule="auto"/>
              <w:rPr>
                <w:rFonts w:cs="Times New Roman"/>
                <w:szCs w:val="20"/>
              </w:rPr>
            </w:pPr>
          </w:p>
        </w:tc>
      </w:tr>
      <w:tr w:rsidR="00886EAF" w:rsidRPr="004D6145" w14:paraId="59F051C3" w14:textId="77777777" w:rsidTr="00A2610C">
        <w:trPr>
          <w:trHeight w:val="422"/>
        </w:trPr>
        <w:tc>
          <w:tcPr>
            <w:tcW w:w="2498" w:type="pct"/>
            <w:vAlign w:val="center"/>
          </w:tcPr>
          <w:p w14:paraId="27C10F0E" w14:textId="77777777" w:rsidR="00886EAF" w:rsidRPr="004D6145" w:rsidRDefault="00886EAF" w:rsidP="00886EAF">
            <w:pPr>
              <w:spacing w:line="240" w:lineRule="auto"/>
              <w:rPr>
                <w:rFonts w:cs="Times New Roman"/>
                <w:szCs w:val="20"/>
              </w:rPr>
            </w:pPr>
            <w:r w:rsidRPr="004D6145">
              <w:rPr>
                <w:rFonts w:cs="Times New Roman"/>
                <w:szCs w:val="20"/>
              </w:rPr>
              <w:t xml:space="preserve">   Rate of partial vaccination waning immunity (</w:t>
            </w:r>
            <m:oMath>
              <m:sSub>
                <m:sSubPr>
                  <m:ctrlPr>
                    <w:rPr>
                      <w:rFonts w:ascii="Cambria Math" w:hAnsi="Cambria Math" w:cs="Times New Roman"/>
                      <w:i/>
                      <w:szCs w:val="20"/>
                    </w:rPr>
                  </m:ctrlPr>
                </m:sSubPr>
                <m:e>
                  <m:r>
                    <w:rPr>
                      <w:rFonts w:ascii="Cambria Math" w:hAnsi="Cambria Math" w:cs="Times New Roman"/>
                      <w:szCs w:val="20"/>
                    </w:rPr>
                    <m:t>ω</m:t>
                  </m:r>
                </m:e>
                <m:sub>
                  <m:r>
                    <w:rPr>
                      <w:rFonts w:ascii="Cambria Math" w:hAnsi="Cambria Math" w:cs="Times New Roman"/>
                      <w:szCs w:val="20"/>
                    </w:rPr>
                    <m:t>1</m:t>
                  </m:r>
                </m:sub>
              </m:sSub>
            </m:oMath>
            <w:r w:rsidRPr="004D6145">
              <w:rPr>
                <w:rFonts w:cs="Times New Roman"/>
                <w:color w:val="222222"/>
                <w:sz w:val="23"/>
                <w:szCs w:val="23"/>
              </w:rPr>
              <w:t>)</w:t>
            </w:r>
          </w:p>
        </w:tc>
        <w:tc>
          <w:tcPr>
            <w:tcW w:w="835" w:type="pct"/>
            <w:vAlign w:val="center"/>
          </w:tcPr>
          <w:p w14:paraId="346B4E79" w14:textId="77777777" w:rsidR="00886EAF" w:rsidRPr="004D6145" w:rsidRDefault="00886EAF" w:rsidP="00A2610C">
            <w:pPr>
              <w:spacing w:line="240" w:lineRule="auto"/>
              <w:rPr>
                <w:rFonts w:cs="Times New Roman"/>
                <w:szCs w:val="20"/>
              </w:rPr>
            </w:pPr>
            <w:r w:rsidRPr="004D6145">
              <w:rPr>
                <w:rFonts w:cs="Times New Roman"/>
                <w:szCs w:val="20"/>
              </w:rPr>
              <w:t>-0.0094</w:t>
            </w:r>
          </w:p>
        </w:tc>
        <w:tc>
          <w:tcPr>
            <w:tcW w:w="834" w:type="pct"/>
            <w:vAlign w:val="center"/>
          </w:tcPr>
          <w:p w14:paraId="13AE4F40" w14:textId="1EF9AB86" w:rsidR="00886EAF" w:rsidRPr="004D6145" w:rsidRDefault="00886EAF" w:rsidP="00A2610C">
            <w:pPr>
              <w:spacing w:line="240" w:lineRule="auto"/>
              <w:rPr>
                <w:rFonts w:cs="Times New Roman"/>
                <w:szCs w:val="20"/>
              </w:rPr>
            </w:pPr>
            <w:r w:rsidRPr="00153286">
              <w:t>-0.0198</w:t>
            </w:r>
          </w:p>
        </w:tc>
        <w:tc>
          <w:tcPr>
            <w:tcW w:w="833" w:type="pct"/>
            <w:vAlign w:val="center"/>
          </w:tcPr>
          <w:p w14:paraId="2123152E" w14:textId="77777777" w:rsidR="00886EAF" w:rsidRPr="004D6145" w:rsidRDefault="00886EAF" w:rsidP="00A2610C">
            <w:pPr>
              <w:spacing w:line="240" w:lineRule="auto"/>
              <w:rPr>
                <w:rFonts w:cs="Times New Roman"/>
                <w:szCs w:val="20"/>
              </w:rPr>
            </w:pPr>
            <w:r w:rsidRPr="004D6145">
              <w:rPr>
                <w:rFonts w:cs="Times New Roman"/>
                <w:szCs w:val="20"/>
              </w:rPr>
              <w:t>-0.0131</w:t>
            </w:r>
          </w:p>
        </w:tc>
      </w:tr>
      <w:tr w:rsidR="00886EAF" w:rsidRPr="004D6145" w14:paraId="4AAC49A5" w14:textId="77777777" w:rsidTr="00A2610C">
        <w:trPr>
          <w:trHeight w:val="422"/>
        </w:trPr>
        <w:tc>
          <w:tcPr>
            <w:tcW w:w="2498" w:type="pct"/>
            <w:vAlign w:val="center"/>
          </w:tcPr>
          <w:p w14:paraId="737D8DB0" w14:textId="77777777" w:rsidR="00886EAF" w:rsidRPr="004D6145" w:rsidRDefault="00886EAF" w:rsidP="00886EAF">
            <w:pPr>
              <w:spacing w:line="240" w:lineRule="auto"/>
              <w:rPr>
                <w:rFonts w:cs="Times New Roman"/>
                <w:szCs w:val="20"/>
              </w:rPr>
            </w:pPr>
            <w:r w:rsidRPr="004D6145">
              <w:rPr>
                <w:rFonts w:cs="Times New Roman"/>
                <w:szCs w:val="20"/>
              </w:rPr>
              <w:t xml:space="preserve">   Rate of full vaccination waning immunity (</w:t>
            </w:r>
            <m:oMath>
              <m:sSub>
                <m:sSubPr>
                  <m:ctrlPr>
                    <w:rPr>
                      <w:rFonts w:ascii="Cambria Math" w:hAnsi="Cambria Math" w:cs="Times New Roman"/>
                      <w:i/>
                      <w:szCs w:val="20"/>
                    </w:rPr>
                  </m:ctrlPr>
                </m:sSubPr>
                <m:e>
                  <m:r>
                    <w:rPr>
                      <w:rFonts w:ascii="Cambria Math" w:hAnsi="Cambria Math" w:cs="Times New Roman"/>
                      <w:szCs w:val="20"/>
                    </w:rPr>
                    <m:t>ω</m:t>
                  </m:r>
                </m:e>
                <m:sub>
                  <m:r>
                    <w:rPr>
                      <w:rFonts w:ascii="Cambria Math" w:hAnsi="Cambria Math" w:cs="Times New Roman"/>
                      <w:szCs w:val="20"/>
                    </w:rPr>
                    <m:t>2</m:t>
                  </m:r>
                </m:sub>
              </m:sSub>
              <m:r>
                <w:rPr>
                  <w:rFonts w:ascii="Cambria Math" w:hAnsi="Cambria Math" w:cs="Times New Roman"/>
                  <w:szCs w:val="20"/>
                </w:rPr>
                <m:t>)</m:t>
              </m:r>
            </m:oMath>
          </w:p>
        </w:tc>
        <w:tc>
          <w:tcPr>
            <w:tcW w:w="835" w:type="pct"/>
            <w:vAlign w:val="center"/>
          </w:tcPr>
          <w:p w14:paraId="32B18FB3" w14:textId="77777777" w:rsidR="00886EAF" w:rsidRPr="004D6145" w:rsidRDefault="00886EAF" w:rsidP="00A2610C">
            <w:pPr>
              <w:spacing w:line="240" w:lineRule="auto"/>
              <w:rPr>
                <w:rFonts w:cs="Times New Roman"/>
                <w:szCs w:val="20"/>
              </w:rPr>
            </w:pPr>
            <w:r w:rsidRPr="004D6145">
              <w:rPr>
                <w:rFonts w:cs="Times New Roman"/>
                <w:szCs w:val="20"/>
              </w:rPr>
              <w:t>-0.0065</w:t>
            </w:r>
          </w:p>
        </w:tc>
        <w:tc>
          <w:tcPr>
            <w:tcW w:w="834" w:type="pct"/>
            <w:vAlign w:val="center"/>
          </w:tcPr>
          <w:p w14:paraId="60E29C1E" w14:textId="129AA589" w:rsidR="00886EAF" w:rsidRPr="004D6145" w:rsidRDefault="00886EAF" w:rsidP="00A2610C">
            <w:pPr>
              <w:spacing w:line="240" w:lineRule="auto"/>
              <w:rPr>
                <w:rFonts w:cs="Times New Roman"/>
                <w:szCs w:val="20"/>
              </w:rPr>
            </w:pPr>
            <w:r w:rsidRPr="00153286">
              <w:t>-0.0010</w:t>
            </w:r>
          </w:p>
        </w:tc>
        <w:tc>
          <w:tcPr>
            <w:tcW w:w="833" w:type="pct"/>
            <w:vAlign w:val="center"/>
          </w:tcPr>
          <w:p w14:paraId="708C1FC9" w14:textId="77777777" w:rsidR="00886EAF" w:rsidRPr="004D6145" w:rsidRDefault="00886EAF" w:rsidP="00A2610C">
            <w:pPr>
              <w:spacing w:line="240" w:lineRule="auto"/>
              <w:rPr>
                <w:rFonts w:cs="Times New Roman"/>
                <w:szCs w:val="20"/>
              </w:rPr>
            </w:pPr>
            <w:r w:rsidRPr="004D6145">
              <w:rPr>
                <w:rFonts w:cs="Times New Roman"/>
                <w:szCs w:val="20"/>
              </w:rPr>
              <w:t>-0.0029</w:t>
            </w:r>
          </w:p>
        </w:tc>
      </w:tr>
      <w:tr w:rsidR="00886EAF" w:rsidRPr="004D6145" w14:paraId="166DDDD5" w14:textId="77777777" w:rsidTr="00A2610C">
        <w:trPr>
          <w:trHeight w:val="422"/>
        </w:trPr>
        <w:tc>
          <w:tcPr>
            <w:tcW w:w="2498" w:type="pct"/>
            <w:vAlign w:val="center"/>
          </w:tcPr>
          <w:p w14:paraId="4E9220DF" w14:textId="77777777" w:rsidR="00886EAF" w:rsidRPr="004D6145" w:rsidRDefault="00886EAF" w:rsidP="00886EAF">
            <w:pPr>
              <w:spacing w:line="240" w:lineRule="auto"/>
              <w:rPr>
                <w:rFonts w:cs="Times New Roman"/>
                <w:szCs w:val="20"/>
              </w:rPr>
            </w:pPr>
            <w:r w:rsidRPr="004D6145">
              <w:rPr>
                <w:rFonts w:cs="Times New Roman"/>
                <w:szCs w:val="20"/>
              </w:rPr>
              <w:t xml:space="preserve">   Probability of infection (</w:t>
            </w:r>
            <m:oMath>
              <m:r>
                <w:rPr>
                  <w:rFonts w:ascii="Cambria Math" w:hAnsi="Cambria Math" w:cs="Times New Roman"/>
                  <w:szCs w:val="20"/>
                </w:rPr>
                <m:t>β)</m:t>
              </m:r>
            </m:oMath>
          </w:p>
        </w:tc>
        <w:tc>
          <w:tcPr>
            <w:tcW w:w="835" w:type="pct"/>
            <w:vAlign w:val="center"/>
          </w:tcPr>
          <w:p w14:paraId="5703F45C" w14:textId="77777777" w:rsidR="00886EAF" w:rsidRPr="004D6145" w:rsidRDefault="00886EAF" w:rsidP="00A2610C">
            <w:pPr>
              <w:spacing w:line="240" w:lineRule="auto"/>
              <w:rPr>
                <w:rFonts w:cs="Times New Roman"/>
                <w:szCs w:val="20"/>
              </w:rPr>
            </w:pPr>
            <w:r w:rsidRPr="004D6145">
              <w:rPr>
                <w:rFonts w:cs="Times New Roman"/>
                <w:szCs w:val="20"/>
              </w:rPr>
              <w:t>0.6100</w:t>
            </w:r>
          </w:p>
        </w:tc>
        <w:tc>
          <w:tcPr>
            <w:tcW w:w="834" w:type="pct"/>
            <w:vAlign w:val="center"/>
          </w:tcPr>
          <w:p w14:paraId="4DC25619" w14:textId="4982E366" w:rsidR="00886EAF" w:rsidRPr="004D6145" w:rsidRDefault="00886EAF" w:rsidP="00A2610C">
            <w:pPr>
              <w:spacing w:line="240" w:lineRule="auto"/>
              <w:rPr>
                <w:rFonts w:cs="Times New Roman"/>
                <w:szCs w:val="20"/>
              </w:rPr>
            </w:pPr>
            <w:r w:rsidRPr="00153286">
              <w:t>0.5908</w:t>
            </w:r>
          </w:p>
        </w:tc>
        <w:tc>
          <w:tcPr>
            <w:tcW w:w="833" w:type="pct"/>
            <w:vAlign w:val="center"/>
          </w:tcPr>
          <w:p w14:paraId="336DCD68" w14:textId="77777777" w:rsidR="00886EAF" w:rsidRPr="004D6145" w:rsidRDefault="00886EAF" w:rsidP="00A2610C">
            <w:pPr>
              <w:spacing w:line="240" w:lineRule="auto"/>
              <w:rPr>
                <w:rFonts w:cs="Times New Roman"/>
                <w:szCs w:val="20"/>
              </w:rPr>
            </w:pPr>
            <w:r w:rsidRPr="004D6145">
              <w:rPr>
                <w:rFonts w:cs="Times New Roman"/>
                <w:szCs w:val="20"/>
              </w:rPr>
              <w:t>0.5817</w:t>
            </w:r>
          </w:p>
        </w:tc>
      </w:tr>
      <w:tr w:rsidR="00E91B69" w:rsidRPr="004D6145" w14:paraId="197D71C1" w14:textId="77777777" w:rsidTr="00A2610C">
        <w:trPr>
          <w:trHeight w:val="422"/>
        </w:trPr>
        <w:tc>
          <w:tcPr>
            <w:tcW w:w="2498" w:type="pct"/>
            <w:vAlign w:val="center"/>
          </w:tcPr>
          <w:p w14:paraId="0FE4000F" w14:textId="77777777" w:rsidR="00E91B69" w:rsidRPr="004D6145" w:rsidRDefault="00E91B69" w:rsidP="0080287F">
            <w:pPr>
              <w:spacing w:line="240" w:lineRule="auto"/>
              <w:rPr>
                <w:rFonts w:cs="Times New Roman"/>
                <w:szCs w:val="20"/>
              </w:rPr>
            </w:pPr>
          </w:p>
        </w:tc>
        <w:tc>
          <w:tcPr>
            <w:tcW w:w="835" w:type="pct"/>
            <w:vAlign w:val="center"/>
          </w:tcPr>
          <w:p w14:paraId="38E30475" w14:textId="77777777" w:rsidR="00E91B69" w:rsidRPr="004D6145" w:rsidRDefault="00E91B69" w:rsidP="00A2610C">
            <w:pPr>
              <w:spacing w:line="240" w:lineRule="auto"/>
              <w:rPr>
                <w:rFonts w:cs="Times New Roman"/>
                <w:szCs w:val="20"/>
              </w:rPr>
            </w:pPr>
          </w:p>
        </w:tc>
        <w:tc>
          <w:tcPr>
            <w:tcW w:w="834" w:type="pct"/>
            <w:vAlign w:val="center"/>
          </w:tcPr>
          <w:p w14:paraId="782EE181" w14:textId="77777777" w:rsidR="00E91B69" w:rsidRPr="004D6145" w:rsidRDefault="00E91B69" w:rsidP="00A2610C">
            <w:pPr>
              <w:spacing w:line="240" w:lineRule="auto"/>
              <w:rPr>
                <w:rFonts w:cs="Times New Roman"/>
                <w:szCs w:val="20"/>
              </w:rPr>
            </w:pPr>
          </w:p>
        </w:tc>
        <w:tc>
          <w:tcPr>
            <w:tcW w:w="833" w:type="pct"/>
            <w:vAlign w:val="center"/>
          </w:tcPr>
          <w:p w14:paraId="398E0C5F" w14:textId="77777777" w:rsidR="00E91B69" w:rsidRPr="004D6145" w:rsidRDefault="00E91B69" w:rsidP="00A2610C">
            <w:pPr>
              <w:spacing w:line="240" w:lineRule="auto"/>
              <w:rPr>
                <w:rFonts w:cs="Times New Roman"/>
                <w:szCs w:val="20"/>
              </w:rPr>
            </w:pPr>
          </w:p>
        </w:tc>
      </w:tr>
      <w:tr w:rsidR="00E91B69" w:rsidRPr="004D6145" w14:paraId="54B93CF7" w14:textId="77777777" w:rsidTr="00A2610C">
        <w:trPr>
          <w:trHeight w:val="422"/>
        </w:trPr>
        <w:tc>
          <w:tcPr>
            <w:tcW w:w="2498" w:type="pct"/>
            <w:vAlign w:val="center"/>
          </w:tcPr>
          <w:p w14:paraId="7C81B966" w14:textId="77777777" w:rsidR="00E91B69" w:rsidRPr="004D6145" w:rsidRDefault="00E91B69" w:rsidP="0080287F">
            <w:pPr>
              <w:spacing w:line="240" w:lineRule="auto"/>
              <w:rPr>
                <w:rFonts w:cs="Times New Roman"/>
                <w:b/>
                <w:bCs/>
                <w:szCs w:val="20"/>
              </w:rPr>
            </w:pPr>
            <w:r w:rsidRPr="004D6145">
              <w:rPr>
                <w:rFonts w:cs="Times New Roman"/>
                <w:b/>
                <w:bCs/>
                <w:szCs w:val="20"/>
              </w:rPr>
              <w:t>Infection-derived Waning Immunity</w:t>
            </w:r>
          </w:p>
        </w:tc>
        <w:tc>
          <w:tcPr>
            <w:tcW w:w="835" w:type="pct"/>
            <w:vAlign w:val="center"/>
          </w:tcPr>
          <w:p w14:paraId="17B2786A" w14:textId="77777777" w:rsidR="00E91B69" w:rsidRPr="004D6145" w:rsidRDefault="00E91B69" w:rsidP="00A2610C">
            <w:pPr>
              <w:spacing w:line="240" w:lineRule="auto"/>
              <w:rPr>
                <w:rFonts w:cs="Times New Roman"/>
                <w:szCs w:val="20"/>
              </w:rPr>
            </w:pPr>
          </w:p>
        </w:tc>
        <w:tc>
          <w:tcPr>
            <w:tcW w:w="834" w:type="pct"/>
            <w:vAlign w:val="center"/>
          </w:tcPr>
          <w:p w14:paraId="34C245D0" w14:textId="77777777" w:rsidR="00E91B69" w:rsidRPr="004D6145" w:rsidRDefault="00E91B69" w:rsidP="00A2610C">
            <w:pPr>
              <w:spacing w:line="240" w:lineRule="auto"/>
              <w:rPr>
                <w:rFonts w:cs="Times New Roman"/>
                <w:szCs w:val="20"/>
              </w:rPr>
            </w:pPr>
          </w:p>
        </w:tc>
        <w:tc>
          <w:tcPr>
            <w:tcW w:w="833" w:type="pct"/>
            <w:vAlign w:val="center"/>
          </w:tcPr>
          <w:p w14:paraId="1BFD0518" w14:textId="77777777" w:rsidR="00E91B69" w:rsidRPr="004D6145" w:rsidRDefault="00E91B69" w:rsidP="00A2610C">
            <w:pPr>
              <w:spacing w:line="240" w:lineRule="auto"/>
              <w:rPr>
                <w:rFonts w:cs="Times New Roman"/>
                <w:szCs w:val="20"/>
              </w:rPr>
            </w:pPr>
          </w:p>
        </w:tc>
      </w:tr>
      <w:tr w:rsidR="00886EAF" w:rsidRPr="004D6145" w14:paraId="318784B3" w14:textId="77777777" w:rsidTr="00A2610C">
        <w:trPr>
          <w:trHeight w:val="422"/>
        </w:trPr>
        <w:tc>
          <w:tcPr>
            <w:tcW w:w="2498" w:type="pct"/>
            <w:vAlign w:val="center"/>
          </w:tcPr>
          <w:p w14:paraId="6164A200" w14:textId="77777777" w:rsidR="00886EAF" w:rsidRPr="004D6145" w:rsidRDefault="00886EAF" w:rsidP="00886EAF">
            <w:pPr>
              <w:spacing w:line="240" w:lineRule="auto"/>
              <w:rPr>
                <w:rFonts w:cs="Times New Roman"/>
                <w:szCs w:val="20"/>
              </w:rPr>
            </w:pPr>
            <w:r w:rsidRPr="004D6145">
              <w:rPr>
                <w:rFonts w:cs="Times New Roman"/>
                <w:szCs w:val="20"/>
              </w:rPr>
              <w:t xml:space="preserve">   Rate of infection-derived waning immunity (</w:t>
            </w:r>
            <w:r w:rsidRPr="004D6145">
              <w:rPr>
                <w:rFonts w:cs="Times New Roman"/>
                <w:color w:val="222222"/>
                <w:sz w:val="23"/>
                <w:szCs w:val="23"/>
              </w:rPr>
              <w:t>ξ)</w:t>
            </w:r>
          </w:p>
        </w:tc>
        <w:tc>
          <w:tcPr>
            <w:tcW w:w="835" w:type="pct"/>
            <w:vAlign w:val="center"/>
          </w:tcPr>
          <w:p w14:paraId="6CA7C4C5" w14:textId="77777777" w:rsidR="00886EAF" w:rsidRPr="004D6145" w:rsidRDefault="00886EAF" w:rsidP="00A2610C">
            <w:pPr>
              <w:spacing w:line="240" w:lineRule="auto"/>
              <w:rPr>
                <w:rFonts w:cs="Times New Roman"/>
                <w:szCs w:val="20"/>
              </w:rPr>
            </w:pPr>
            <w:r w:rsidRPr="004D6145">
              <w:rPr>
                <w:rFonts w:cs="Times New Roman"/>
                <w:szCs w:val="20"/>
              </w:rPr>
              <w:t>0.0287</w:t>
            </w:r>
          </w:p>
        </w:tc>
        <w:tc>
          <w:tcPr>
            <w:tcW w:w="834" w:type="pct"/>
            <w:vAlign w:val="center"/>
          </w:tcPr>
          <w:p w14:paraId="7B34B38C" w14:textId="5B299DCE" w:rsidR="00886EAF" w:rsidRPr="004D6145" w:rsidRDefault="00886EAF" w:rsidP="00A2610C">
            <w:pPr>
              <w:spacing w:line="240" w:lineRule="auto"/>
              <w:rPr>
                <w:rFonts w:cs="Times New Roman"/>
                <w:szCs w:val="20"/>
              </w:rPr>
            </w:pPr>
            <w:r w:rsidRPr="00484F90">
              <w:t>0.0209</w:t>
            </w:r>
          </w:p>
        </w:tc>
        <w:tc>
          <w:tcPr>
            <w:tcW w:w="833" w:type="pct"/>
            <w:vAlign w:val="center"/>
          </w:tcPr>
          <w:p w14:paraId="2FD8F6F9" w14:textId="77777777" w:rsidR="00886EAF" w:rsidRPr="004D6145" w:rsidRDefault="00886EAF" w:rsidP="00A2610C">
            <w:pPr>
              <w:spacing w:line="240" w:lineRule="auto"/>
              <w:rPr>
                <w:rFonts w:cs="Times New Roman"/>
                <w:szCs w:val="20"/>
              </w:rPr>
            </w:pPr>
            <w:r w:rsidRPr="004D6145">
              <w:rPr>
                <w:rFonts w:cs="Times New Roman"/>
                <w:szCs w:val="20"/>
              </w:rPr>
              <w:t>0.0214</w:t>
            </w:r>
          </w:p>
        </w:tc>
      </w:tr>
      <w:tr w:rsidR="00886EAF" w:rsidRPr="004D6145" w14:paraId="1C6867EF" w14:textId="77777777" w:rsidTr="00A2610C">
        <w:trPr>
          <w:trHeight w:val="422"/>
        </w:trPr>
        <w:tc>
          <w:tcPr>
            <w:tcW w:w="2498" w:type="pct"/>
            <w:tcBorders>
              <w:bottom w:val="single" w:sz="18" w:space="0" w:color="auto"/>
            </w:tcBorders>
            <w:vAlign w:val="center"/>
          </w:tcPr>
          <w:p w14:paraId="36FAA37D" w14:textId="77777777" w:rsidR="00886EAF" w:rsidRPr="004D6145" w:rsidRDefault="00886EAF" w:rsidP="00886EAF">
            <w:pPr>
              <w:spacing w:line="240" w:lineRule="auto"/>
              <w:rPr>
                <w:rFonts w:cs="Times New Roman"/>
                <w:szCs w:val="20"/>
              </w:rPr>
            </w:pPr>
            <w:r w:rsidRPr="004D6145">
              <w:rPr>
                <w:rFonts w:cs="Times New Roman"/>
                <w:szCs w:val="20"/>
              </w:rPr>
              <w:t xml:space="preserve">   Probability of infection (</w:t>
            </w:r>
            <m:oMath>
              <m:r>
                <w:rPr>
                  <w:rFonts w:ascii="Cambria Math" w:hAnsi="Cambria Math" w:cs="Times New Roman"/>
                  <w:szCs w:val="20"/>
                </w:rPr>
                <m:t>β)</m:t>
              </m:r>
            </m:oMath>
          </w:p>
        </w:tc>
        <w:tc>
          <w:tcPr>
            <w:tcW w:w="835" w:type="pct"/>
            <w:tcBorders>
              <w:bottom w:val="single" w:sz="18" w:space="0" w:color="auto"/>
            </w:tcBorders>
            <w:vAlign w:val="center"/>
          </w:tcPr>
          <w:p w14:paraId="485ED1CB" w14:textId="77777777" w:rsidR="00886EAF" w:rsidRPr="004D6145" w:rsidRDefault="00886EAF" w:rsidP="00A2610C">
            <w:pPr>
              <w:spacing w:line="240" w:lineRule="auto"/>
              <w:rPr>
                <w:rFonts w:cs="Times New Roman"/>
                <w:szCs w:val="20"/>
              </w:rPr>
            </w:pPr>
            <w:r w:rsidRPr="004D6145">
              <w:rPr>
                <w:rFonts w:cs="Times New Roman"/>
                <w:szCs w:val="20"/>
              </w:rPr>
              <w:t>0.6156</w:t>
            </w:r>
          </w:p>
        </w:tc>
        <w:tc>
          <w:tcPr>
            <w:tcW w:w="834" w:type="pct"/>
            <w:tcBorders>
              <w:bottom w:val="single" w:sz="18" w:space="0" w:color="auto"/>
            </w:tcBorders>
            <w:vAlign w:val="center"/>
          </w:tcPr>
          <w:p w14:paraId="78A33B59" w14:textId="6B156BAB" w:rsidR="00886EAF" w:rsidRPr="004D6145" w:rsidRDefault="00886EAF" w:rsidP="00A2610C">
            <w:pPr>
              <w:spacing w:line="240" w:lineRule="auto"/>
              <w:rPr>
                <w:rFonts w:cs="Times New Roman"/>
                <w:szCs w:val="20"/>
              </w:rPr>
            </w:pPr>
            <w:r w:rsidRPr="00484F90">
              <w:t>0.5992</w:t>
            </w:r>
          </w:p>
        </w:tc>
        <w:tc>
          <w:tcPr>
            <w:tcW w:w="833" w:type="pct"/>
            <w:tcBorders>
              <w:bottom w:val="single" w:sz="18" w:space="0" w:color="auto"/>
            </w:tcBorders>
            <w:vAlign w:val="center"/>
          </w:tcPr>
          <w:p w14:paraId="2928C709" w14:textId="77777777" w:rsidR="00886EAF" w:rsidRPr="004D6145" w:rsidRDefault="00886EAF" w:rsidP="00A2610C">
            <w:pPr>
              <w:spacing w:line="240" w:lineRule="auto"/>
              <w:rPr>
                <w:rFonts w:cs="Times New Roman"/>
                <w:szCs w:val="20"/>
              </w:rPr>
            </w:pPr>
            <w:r w:rsidRPr="004D6145">
              <w:rPr>
                <w:rFonts w:cs="Times New Roman"/>
                <w:szCs w:val="20"/>
              </w:rPr>
              <w:t>0.5944</w:t>
            </w:r>
          </w:p>
        </w:tc>
      </w:tr>
    </w:tbl>
    <w:p w14:paraId="050D4B60" w14:textId="77777777" w:rsidR="00E91B69" w:rsidRPr="00DE5FF4" w:rsidRDefault="00E91B69" w:rsidP="00DE5FF4">
      <w:pPr>
        <w:spacing w:line="240" w:lineRule="auto"/>
        <w:rPr>
          <w:b/>
          <w:bCs/>
        </w:rPr>
      </w:pPr>
    </w:p>
    <w:sectPr w:rsidR="00E91B69" w:rsidRPr="00DE5FF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6BB24" w14:textId="77777777" w:rsidR="003E0351" w:rsidRDefault="003E0351" w:rsidP="00DE5FF4">
      <w:pPr>
        <w:spacing w:line="240" w:lineRule="auto"/>
      </w:pPr>
      <w:r>
        <w:separator/>
      </w:r>
    </w:p>
  </w:endnote>
  <w:endnote w:type="continuationSeparator" w:id="0">
    <w:p w14:paraId="2BD58A56" w14:textId="77777777" w:rsidR="003E0351" w:rsidRDefault="003E0351" w:rsidP="00DE5F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CF241" w14:textId="37F4EAE5" w:rsidR="00DE5FF4" w:rsidRDefault="00DE5FF4" w:rsidP="00DE5FF4">
    <w:pPr>
      <w:pStyle w:val="Footer"/>
      <w:jc w:val="center"/>
    </w:pPr>
    <w:r>
      <w:rPr>
        <w:rFonts w:cs="Times New Roman"/>
      </w:rPr>
      <w:t xml:space="preserve">Page </w:t>
    </w:r>
    <w:r>
      <w:rPr>
        <w:rFonts w:cs="Times New Roman"/>
      </w:rPr>
      <w:fldChar w:fldCharType="begin"/>
    </w:r>
    <w:r>
      <w:rPr>
        <w:rFonts w:cs="Times New Roman"/>
      </w:rPr>
      <w:instrText xml:space="preserve"> PAGE </w:instrText>
    </w:r>
    <w:r>
      <w:rPr>
        <w:rFonts w:cs="Times New Roman"/>
      </w:rPr>
      <w:fldChar w:fldCharType="separate"/>
    </w:r>
    <w:r>
      <w:rPr>
        <w:rFonts w:cs="Times New Roman"/>
        <w:noProof/>
      </w:rPr>
      <w:t>6</w:t>
    </w:r>
    <w:r>
      <w:rPr>
        <w:rFonts w:cs="Times New Roman"/>
      </w:rPr>
      <w:fldChar w:fldCharType="end"/>
    </w:r>
    <w:r>
      <w:rPr>
        <w:rFonts w:cs="Times New Roman"/>
      </w:rPr>
      <w:t xml:space="preserve"> of </w:t>
    </w:r>
    <w:r>
      <w:rPr>
        <w:rFonts w:cs="Times New Roman"/>
      </w:rPr>
      <w:fldChar w:fldCharType="begin"/>
    </w:r>
    <w:r>
      <w:rPr>
        <w:rFonts w:cs="Times New Roman"/>
      </w:rPr>
      <w:instrText xml:space="preserve"> NUMPAGES </w:instrText>
    </w:r>
    <w:r>
      <w:rPr>
        <w:rFonts w:cs="Times New Roman"/>
      </w:rPr>
      <w:fldChar w:fldCharType="separate"/>
    </w:r>
    <w:r>
      <w:rPr>
        <w:rFonts w:cs="Times New Roman"/>
        <w:noProof/>
      </w:rPr>
      <w:t>6</w:t>
    </w:r>
    <w:r>
      <w:rPr>
        <w:rFonts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027BB" w14:textId="77777777" w:rsidR="003E0351" w:rsidRDefault="003E0351" w:rsidP="00DE5FF4">
      <w:pPr>
        <w:spacing w:line="240" w:lineRule="auto"/>
      </w:pPr>
      <w:r>
        <w:separator/>
      </w:r>
    </w:p>
  </w:footnote>
  <w:footnote w:type="continuationSeparator" w:id="0">
    <w:p w14:paraId="63EB4F8C" w14:textId="77777777" w:rsidR="003E0351" w:rsidRDefault="003E0351" w:rsidP="00DE5FF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01BB2"/>
    <w:multiLevelType w:val="hybridMultilevel"/>
    <w:tmpl w:val="70FCD91A"/>
    <w:lvl w:ilvl="0" w:tplc="1FCAE63C">
      <w:start w:val="1"/>
      <w:numFmt w:val="decimal"/>
      <w:lvlText w:val="%1."/>
      <w:lvlJc w:val="left"/>
      <w:pPr>
        <w:ind w:left="360" w:hanging="360"/>
      </w:pPr>
    </w:lvl>
    <w:lvl w:ilvl="1" w:tplc="1D9C545E" w:tentative="1">
      <w:start w:val="1"/>
      <w:numFmt w:val="lowerLetter"/>
      <w:lvlText w:val="%2."/>
      <w:lvlJc w:val="left"/>
      <w:pPr>
        <w:ind w:left="1080" w:hanging="360"/>
      </w:pPr>
    </w:lvl>
    <w:lvl w:ilvl="2" w:tplc="FDF0AAB2" w:tentative="1">
      <w:start w:val="1"/>
      <w:numFmt w:val="lowerRoman"/>
      <w:lvlText w:val="%3."/>
      <w:lvlJc w:val="right"/>
      <w:pPr>
        <w:ind w:left="1800" w:hanging="180"/>
      </w:pPr>
    </w:lvl>
    <w:lvl w:ilvl="3" w:tplc="F3AEF668" w:tentative="1">
      <w:start w:val="1"/>
      <w:numFmt w:val="decimal"/>
      <w:lvlText w:val="%4."/>
      <w:lvlJc w:val="left"/>
      <w:pPr>
        <w:ind w:left="2520" w:hanging="360"/>
      </w:pPr>
    </w:lvl>
    <w:lvl w:ilvl="4" w:tplc="79787E34" w:tentative="1">
      <w:start w:val="1"/>
      <w:numFmt w:val="lowerLetter"/>
      <w:lvlText w:val="%5."/>
      <w:lvlJc w:val="left"/>
      <w:pPr>
        <w:ind w:left="3240" w:hanging="360"/>
      </w:pPr>
    </w:lvl>
    <w:lvl w:ilvl="5" w:tplc="FB2C885A" w:tentative="1">
      <w:start w:val="1"/>
      <w:numFmt w:val="lowerRoman"/>
      <w:lvlText w:val="%6."/>
      <w:lvlJc w:val="right"/>
      <w:pPr>
        <w:ind w:left="3960" w:hanging="180"/>
      </w:pPr>
    </w:lvl>
    <w:lvl w:ilvl="6" w:tplc="88AC8EB2" w:tentative="1">
      <w:start w:val="1"/>
      <w:numFmt w:val="decimal"/>
      <w:lvlText w:val="%7."/>
      <w:lvlJc w:val="left"/>
      <w:pPr>
        <w:ind w:left="4680" w:hanging="360"/>
      </w:pPr>
    </w:lvl>
    <w:lvl w:ilvl="7" w:tplc="B3A2E796" w:tentative="1">
      <w:start w:val="1"/>
      <w:numFmt w:val="lowerLetter"/>
      <w:lvlText w:val="%8."/>
      <w:lvlJc w:val="left"/>
      <w:pPr>
        <w:ind w:left="5400" w:hanging="360"/>
      </w:pPr>
    </w:lvl>
    <w:lvl w:ilvl="8" w:tplc="FB3CE6B2" w:tentative="1">
      <w:start w:val="1"/>
      <w:numFmt w:val="lowerRoman"/>
      <w:lvlText w:val="%9."/>
      <w:lvlJc w:val="right"/>
      <w:pPr>
        <w:ind w:left="6120" w:hanging="180"/>
      </w:pPr>
    </w:lvl>
  </w:abstractNum>
  <w:num w:numId="1" w16cid:durableId="1740206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FF4"/>
    <w:rsid w:val="00014FA9"/>
    <w:rsid w:val="00015681"/>
    <w:rsid w:val="00033B9F"/>
    <w:rsid w:val="00036DCE"/>
    <w:rsid w:val="00044782"/>
    <w:rsid w:val="000660B4"/>
    <w:rsid w:val="000A225C"/>
    <w:rsid w:val="000A62FE"/>
    <w:rsid w:val="000B458E"/>
    <w:rsid w:val="000B56A5"/>
    <w:rsid w:val="000F2710"/>
    <w:rsid w:val="001137DF"/>
    <w:rsid w:val="00143FA5"/>
    <w:rsid w:val="00152EDF"/>
    <w:rsid w:val="00154EC3"/>
    <w:rsid w:val="00160AE2"/>
    <w:rsid w:val="001755DB"/>
    <w:rsid w:val="00185F4C"/>
    <w:rsid w:val="00195E76"/>
    <w:rsid w:val="001D181A"/>
    <w:rsid w:val="001E05D3"/>
    <w:rsid w:val="001E6595"/>
    <w:rsid w:val="001E6A03"/>
    <w:rsid w:val="001F33EF"/>
    <w:rsid w:val="002070D9"/>
    <w:rsid w:val="00234AAE"/>
    <w:rsid w:val="002370AD"/>
    <w:rsid w:val="00246CBB"/>
    <w:rsid w:val="00250699"/>
    <w:rsid w:val="0026035C"/>
    <w:rsid w:val="002822B0"/>
    <w:rsid w:val="002941D8"/>
    <w:rsid w:val="002A66B8"/>
    <w:rsid w:val="002B6944"/>
    <w:rsid w:val="002B6B37"/>
    <w:rsid w:val="002D10FF"/>
    <w:rsid w:val="002E2748"/>
    <w:rsid w:val="002E429A"/>
    <w:rsid w:val="002E5420"/>
    <w:rsid w:val="002E57AA"/>
    <w:rsid w:val="002E58E4"/>
    <w:rsid w:val="002E795D"/>
    <w:rsid w:val="002F0324"/>
    <w:rsid w:val="00310E06"/>
    <w:rsid w:val="00314DC3"/>
    <w:rsid w:val="0032410B"/>
    <w:rsid w:val="00326D87"/>
    <w:rsid w:val="00340EBB"/>
    <w:rsid w:val="0035548D"/>
    <w:rsid w:val="00367F4B"/>
    <w:rsid w:val="003A3576"/>
    <w:rsid w:val="003B3940"/>
    <w:rsid w:val="003D4B87"/>
    <w:rsid w:val="003E0351"/>
    <w:rsid w:val="003E14A7"/>
    <w:rsid w:val="00407388"/>
    <w:rsid w:val="00412966"/>
    <w:rsid w:val="00426DBE"/>
    <w:rsid w:val="00435BE1"/>
    <w:rsid w:val="00443A17"/>
    <w:rsid w:val="00447F8B"/>
    <w:rsid w:val="0045147A"/>
    <w:rsid w:val="0045387A"/>
    <w:rsid w:val="0045396C"/>
    <w:rsid w:val="00465C4C"/>
    <w:rsid w:val="00475035"/>
    <w:rsid w:val="00480433"/>
    <w:rsid w:val="00480FF9"/>
    <w:rsid w:val="00494C20"/>
    <w:rsid w:val="004A5820"/>
    <w:rsid w:val="004B057F"/>
    <w:rsid w:val="004C4E15"/>
    <w:rsid w:val="004D3705"/>
    <w:rsid w:val="004F2C21"/>
    <w:rsid w:val="004F4728"/>
    <w:rsid w:val="00502868"/>
    <w:rsid w:val="00516565"/>
    <w:rsid w:val="00516D61"/>
    <w:rsid w:val="0053404B"/>
    <w:rsid w:val="00534BBA"/>
    <w:rsid w:val="00554EBB"/>
    <w:rsid w:val="005646E5"/>
    <w:rsid w:val="005665AD"/>
    <w:rsid w:val="00570E22"/>
    <w:rsid w:val="00577DCF"/>
    <w:rsid w:val="0058442F"/>
    <w:rsid w:val="0059037B"/>
    <w:rsid w:val="005A07D1"/>
    <w:rsid w:val="005A1FE3"/>
    <w:rsid w:val="005A516C"/>
    <w:rsid w:val="005D45E6"/>
    <w:rsid w:val="005D78E7"/>
    <w:rsid w:val="005F38C5"/>
    <w:rsid w:val="0060388F"/>
    <w:rsid w:val="006132FA"/>
    <w:rsid w:val="00620DE5"/>
    <w:rsid w:val="00637F79"/>
    <w:rsid w:val="00653A91"/>
    <w:rsid w:val="00674019"/>
    <w:rsid w:val="00680679"/>
    <w:rsid w:val="006B2F24"/>
    <w:rsid w:val="006B47C6"/>
    <w:rsid w:val="006B4AEA"/>
    <w:rsid w:val="006B63B5"/>
    <w:rsid w:val="006B79EB"/>
    <w:rsid w:val="006C0B9C"/>
    <w:rsid w:val="006D36B3"/>
    <w:rsid w:val="006D702B"/>
    <w:rsid w:val="006E775B"/>
    <w:rsid w:val="006F35E3"/>
    <w:rsid w:val="006F4E62"/>
    <w:rsid w:val="006F63FC"/>
    <w:rsid w:val="0073417D"/>
    <w:rsid w:val="00737A08"/>
    <w:rsid w:val="007419B0"/>
    <w:rsid w:val="00745C20"/>
    <w:rsid w:val="00765742"/>
    <w:rsid w:val="00772F49"/>
    <w:rsid w:val="00792115"/>
    <w:rsid w:val="007B467A"/>
    <w:rsid w:val="007B5335"/>
    <w:rsid w:val="007E1F1D"/>
    <w:rsid w:val="00827999"/>
    <w:rsid w:val="00827A63"/>
    <w:rsid w:val="00832F89"/>
    <w:rsid w:val="00834921"/>
    <w:rsid w:val="00855E44"/>
    <w:rsid w:val="00857DF5"/>
    <w:rsid w:val="00862ED6"/>
    <w:rsid w:val="00875EB5"/>
    <w:rsid w:val="008849D1"/>
    <w:rsid w:val="00886EAF"/>
    <w:rsid w:val="00894A07"/>
    <w:rsid w:val="008961A1"/>
    <w:rsid w:val="008B18A5"/>
    <w:rsid w:val="008B3411"/>
    <w:rsid w:val="008C334D"/>
    <w:rsid w:val="008D05E6"/>
    <w:rsid w:val="008D7418"/>
    <w:rsid w:val="008F318B"/>
    <w:rsid w:val="00902733"/>
    <w:rsid w:val="0091764D"/>
    <w:rsid w:val="00943C4E"/>
    <w:rsid w:val="009516BC"/>
    <w:rsid w:val="00954E40"/>
    <w:rsid w:val="00970C2E"/>
    <w:rsid w:val="00971F79"/>
    <w:rsid w:val="009776DD"/>
    <w:rsid w:val="00987680"/>
    <w:rsid w:val="009A6F9D"/>
    <w:rsid w:val="009B54AD"/>
    <w:rsid w:val="009D1DA6"/>
    <w:rsid w:val="00A04870"/>
    <w:rsid w:val="00A13DCC"/>
    <w:rsid w:val="00A22A45"/>
    <w:rsid w:val="00A23263"/>
    <w:rsid w:val="00A24865"/>
    <w:rsid w:val="00A2610C"/>
    <w:rsid w:val="00A3702A"/>
    <w:rsid w:val="00A44019"/>
    <w:rsid w:val="00A46E0D"/>
    <w:rsid w:val="00A604F8"/>
    <w:rsid w:val="00A84243"/>
    <w:rsid w:val="00A947E1"/>
    <w:rsid w:val="00AA0E7F"/>
    <w:rsid w:val="00AA244E"/>
    <w:rsid w:val="00AA5C53"/>
    <w:rsid w:val="00AA62E0"/>
    <w:rsid w:val="00AD0114"/>
    <w:rsid w:val="00AD240C"/>
    <w:rsid w:val="00AD408F"/>
    <w:rsid w:val="00AF68AA"/>
    <w:rsid w:val="00B154BB"/>
    <w:rsid w:val="00B214A1"/>
    <w:rsid w:val="00B31539"/>
    <w:rsid w:val="00B32343"/>
    <w:rsid w:val="00B41F54"/>
    <w:rsid w:val="00B665AC"/>
    <w:rsid w:val="00B674AA"/>
    <w:rsid w:val="00B85920"/>
    <w:rsid w:val="00B95007"/>
    <w:rsid w:val="00BA1E18"/>
    <w:rsid w:val="00BB2F88"/>
    <w:rsid w:val="00BE3199"/>
    <w:rsid w:val="00BF40C8"/>
    <w:rsid w:val="00BF50E8"/>
    <w:rsid w:val="00BF5917"/>
    <w:rsid w:val="00BF6431"/>
    <w:rsid w:val="00C37E9E"/>
    <w:rsid w:val="00C46541"/>
    <w:rsid w:val="00C53269"/>
    <w:rsid w:val="00C5753C"/>
    <w:rsid w:val="00C60245"/>
    <w:rsid w:val="00C632F4"/>
    <w:rsid w:val="00C8065B"/>
    <w:rsid w:val="00CA1002"/>
    <w:rsid w:val="00CB73B0"/>
    <w:rsid w:val="00CC1EBC"/>
    <w:rsid w:val="00CC3F9D"/>
    <w:rsid w:val="00CC5884"/>
    <w:rsid w:val="00CF36EB"/>
    <w:rsid w:val="00D17E05"/>
    <w:rsid w:val="00D45E91"/>
    <w:rsid w:val="00D46A8E"/>
    <w:rsid w:val="00D474FF"/>
    <w:rsid w:val="00D53F3C"/>
    <w:rsid w:val="00D63FBD"/>
    <w:rsid w:val="00D7718D"/>
    <w:rsid w:val="00D87B6F"/>
    <w:rsid w:val="00D96A5B"/>
    <w:rsid w:val="00DC7648"/>
    <w:rsid w:val="00DD40AF"/>
    <w:rsid w:val="00DD51DF"/>
    <w:rsid w:val="00DD6F38"/>
    <w:rsid w:val="00DE5FF4"/>
    <w:rsid w:val="00E03110"/>
    <w:rsid w:val="00E056B5"/>
    <w:rsid w:val="00E14844"/>
    <w:rsid w:val="00E3210F"/>
    <w:rsid w:val="00E47100"/>
    <w:rsid w:val="00E6059D"/>
    <w:rsid w:val="00E66E88"/>
    <w:rsid w:val="00E71D40"/>
    <w:rsid w:val="00E81940"/>
    <w:rsid w:val="00E85DCC"/>
    <w:rsid w:val="00E860CD"/>
    <w:rsid w:val="00E9135E"/>
    <w:rsid w:val="00E91B69"/>
    <w:rsid w:val="00E95DF8"/>
    <w:rsid w:val="00EA496A"/>
    <w:rsid w:val="00EA4EDE"/>
    <w:rsid w:val="00EC04A8"/>
    <w:rsid w:val="00EC38EC"/>
    <w:rsid w:val="00ED48F9"/>
    <w:rsid w:val="00EE29FE"/>
    <w:rsid w:val="00EE6262"/>
    <w:rsid w:val="00F0199B"/>
    <w:rsid w:val="00F02A97"/>
    <w:rsid w:val="00F03292"/>
    <w:rsid w:val="00F03343"/>
    <w:rsid w:val="00F04AFA"/>
    <w:rsid w:val="00F12FC5"/>
    <w:rsid w:val="00F55656"/>
    <w:rsid w:val="00F77A36"/>
    <w:rsid w:val="00FA38F6"/>
    <w:rsid w:val="00FA51A4"/>
    <w:rsid w:val="00FA5BC5"/>
    <w:rsid w:val="00FB689C"/>
    <w:rsid w:val="00FB743A"/>
    <w:rsid w:val="00FC6CA7"/>
    <w:rsid w:val="00FD0138"/>
    <w:rsid w:val="00FE7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54C036"/>
  <w15:chartTrackingRefBased/>
  <w15:docId w15:val="{0AA4C3D5-1514-0643-A759-5807FD966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FF4"/>
    <w:pPr>
      <w:spacing w:line="360" w:lineRule="auto"/>
    </w:pPr>
    <w:rPr>
      <w:rFonts w:ascii="Times New Roman" w:hAnsi="Times New Roman"/>
      <w:sz w:val="20"/>
    </w:rPr>
  </w:style>
  <w:style w:type="paragraph" w:styleId="Heading1">
    <w:name w:val="heading 1"/>
    <w:basedOn w:val="Normal"/>
    <w:next w:val="Normal"/>
    <w:link w:val="Heading1Char"/>
    <w:uiPriority w:val="9"/>
    <w:qFormat/>
    <w:rsid w:val="00DE5F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5F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5F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5F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5F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5FF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FF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FF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FF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F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F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F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F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F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F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F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F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FF4"/>
    <w:rPr>
      <w:rFonts w:eastAsiaTheme="majorEastAsia" w:cstheme="majorBidi"/>
      <w:color w:val="272727" w:themeColor="text1" w:themeTint="D8"/>
    </w:rPr>
  </w:style>
  <w:style w:type="paragraph" w:styleId="Title">
    <w:name w:val="Title"/>
    <w:basedOn w:val="Normal"/>
    <w:next w:val="Normal"/>
    <w:link w:val="TitleChar"/>
    <w:uiPriority w:val="10"/>
    <w:qFormat/>
    <w:rsid w:val="00DE5F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F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FF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F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FF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E5FF4"/>
    <w:rPr>
      <w:i/>
      <w:iCs/>
      <w:color w:val="404040" w:themeColor="text1" w:themeTint="BF"/>
    </w:rPr>
  </w:style>
  <w:style w:type="paragraph" w:styleId="ListParagraph">
    <w:name w:val="List Paragraph"/>
    <w:basedOn w:val="Normal"/>
    <w:uiPriority w:val="34"/>
    <w:qFormat/>
    <w:rsid w:val="00DE5FF4"/>
    <w:pPr>
      <w:ind w:left="720"/>
      <w:contextualSpacing/>
    </w:pPr>
  </w:style>
  <w:style w:type="character" w:styleId="IntenseEmphasis">
    <w:name w:val="Intense Emphasis"/>
    <w:basedOn w:val="DefaultParagraphFont"/>
    <w:uiPriority w:val="21"/>
    <w:qFormat/>
    <w:rsid w:val="00DE5FF4"/>
    <w:rPr>
      <w:i/>
      <w:iCs/>
      <w:color w:val="0F4761" w:themeColor="accent1" w:themeShade="BF"/>
    </w:rPr>
  </w:style>
  <w:style w:type="paragraph" w:styleId="IntenseQuote">
    <w:name w:val="Intense Quote"/>
    <w:basedOn w:val="Normal"/>
    <w:next w:val="Normal"/>
    <w:link w:val="IntenseQuoteChar"/>
    <w:uiPriority w:val="30"/>
    <w:qFormat/>
    <w:rsid w:val="00DE5F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5FF4"/>
    <w:rPr>
      <w:i/>
      <w:iCs/>
      <w:color w:val="0F4761" w:themeColor="accent1" w:themeShade="BF"/>
    </w:rPr>
  </w:style>
  <w:style w:type="character" w:styleId="IntenseReference">
    <w:name w:val="Intense Reference"/>
    <w:basedOn w:val="DefaultParagraphFont"/>
    <w:uiPriority w:val="32"/>
    <w:qFormat/>
    <w:rsid w:val="00DE5FF4"/>
    <w:rPr>
      <w:b/>
      <w:bCs/>
      <w:smallCaps/>
      <w:color w:val="0F4761" w:themeColor="accent1" w:themeShade="BF"/>
      <w:spacing w:val="5"/>
    </w:rPr>
  </w:style>
  <w:style w:type="character" w:styleId="LineNumber">
    <w:name w:val="line number"/>
    <w:basedOn w:val="DefaultParagraphFont"/>
    <w:uiPriority w:val="99"/>
    <w:semiHidden/>
    <w:unhideWhenUsed/>
    <w:rsid w:val="00DE5FF4"/>
  </w:style>
  <w:style w:type="paragraph" w:styleId="Header">
    <w:name w:val="header"/>
    <w:basedOn w:val="Normal"/>
    <w:link w:val="HeaderChar"/>
    <w:uiPriority w:val="99"/>
    <w:unhideWhenUsed/>
    <w:rsid w:val="00DE5FF4"/>
    <w:pPr>
      <w:tabs>
        <w:tab w:val="center" w:pos="4680"/>
        <w:tab w:val="right" w:pos="9360"/>
      </w:tabs>
      <w:spacing w:line="240" w:lineRule="auto"/>
    </w:pPr>
  </w:style>
  <w:style w:type="character" w:customStyle="1" w:styleId="HeaderChar">
    <w:name w:val="Header Char"/>
    <w:basedOn w:val="DefaultParagraphFont"/>
    <w:link w:val="Header"/>
    <w:uiPriority w:val="99"/>
    <w:rsid w:val="00DE5FF4"/>
    <w:rPr>
      <w:rFonts w:ascii="Times New Roman" w:hAnsi="Times New Roman"/>
      <w:sz w:val="20"/>
    </w:rPr>
  </w:style>
  <w:style w:type="paragraph" w:styleId="Footer">
    <w:name w:val="footer"/>
    <w:basedOn w:val="Normal"/>
    <w:link w:val="FooterChar"/>
    <w:uiPriority w:val="99"/>
    <w:unhideWhenUsed/>
    <w:rsid w:val="00DE5FF4"/>
    <w:pPr>
      <w:tabs>
        <w:tab w:val="center" w:pos="4680"/>
        <w:tab w:val="right" w:pos="9360"/>
      </w:tabs>
      <w:spacing w:line="240" w:lineRule="auto"/>
    </w:pPr>
  </w:style>
  <w:style w:type="character" w:customStyle="1" w:styleId="FooterChar">
    <w:name w:val="Footer Char"/>
    <w:basedOn w:val="DefaultParagraphFont"/>
    <w:link w:val="Footer"/>
    <w:uiPriority w:val="99"/>
    <w:rsid w:val="00DE5FF4"/>
    <w:rPr>
      <w:rFonts w:ascii="Times New Roman"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665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9</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Nodar Kipshidze</dc:creator>
  <cp:keywords/>
  <dc:description/>
  <cp:lastModifiedBy>Nodar Kipshidze</cp:lastModifiedBy>
  <cp:revision>14</cp:revision>
  <dcterms:created xsi:type="dcterms:W3CDTF">2023-12-14T21:07:00Z</dcterms:created>
  <dcterms:modified xsi:type="dcterms:W3CDTF">2023-12-27T19:22:00Z</dcterms:modified>
</cp:coreProperties>
</file>