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360" w:lineRule="auto"/>
        <w:ind w:firstLine="0"/>
        <w:rPr>
          <w:rFonts w:hint="eastAsia" w:eastAsiaTheme="minorEastAsia"/>
          <w:b/>
          <w:bCs/>
          <w:sz w:val="24"/>
          <w:lang w:val="en-US" w:eastAsia="zh-CN"/>
        </w:rPr>
      </w:pPr>
      <w:r>
        <w:rPr>
          <w:rFonts w:hint="default" w:eastAsiaTheme="minorEastAsia"/>
          <w:b/>
          <w:bCs/>
          <w:sz w:val="24"/>
          <w:lang w:val="en-US" w:eastAsia="zh-CN"/>
        </w:rPr>
        <w:t>Supporting materials</w:t>
      </w:r>
      <w:r>
        <w:rPr>
          <w:rFonts w:hint="eastAsia" w:eastAsiaTheme="minorEastAsia"/>
          <w:b/>
          <w:bCs/>
          <w:sz w:val="24"/>
          <w:lang w:val="en-US" w:eastAsia="zh-CN"/>
        </w:rPr>
        <w:t>：</w:t>
      </w: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Through-Polymer Via Technology-Enabled Flexible, Lightweight, and Integrated Device for Implantable Neural Probes</w:t>
      </w: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  <w:ind w:firstLine="420"/>
        <w:rPr>
          <w:rFonts w:ascii="Times New Roman" w:hAnsi="Times New Roman" w:cs="Times New Roman"/>
          <w:i/>
          <w:iCs/>
          <w:sz w:val="24"/>
        </w:rPr>
      </w:pP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lang w:bidi="ar"/>
        </w:rPr>
        <w:t>Cunkai Zhou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vertAlign w:val="superscript"/>
          <w:lang w:bidi="ar"/>
        </w:rPr>
        <w:t>1,2+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lang w:bidi="ar"/>
        </w:rPr>
        <w:t>, Ye Tian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vertAlign w:val="superscript"/>
          <w:lang w:bidi="ar"/>
        </w:rPr>
        <w:t>2,3,+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lang w:bidi="ar"/>
        </w:rPr>
        <w:t>, Gen Li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vertAlign w:val="superscript"/>
          <w:lang w:bidi="ar"/>
        </w:rPr>
        <w:t>2,3,+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lang w:bidi="ar"/>
        </w:rPr>
        <w:t>, YiFei Ye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vertAlign w:val="superscript"/>
          <w:lang w:bidi="ar"/>
        </w:rPr>
        <w:t>2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lang w:bidi="ar"/>
        </w:rPr>
        <w:t>, Lusha Gao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vertAlign w:val="superscript"/>
          <w:lang w:bidi="ar"/>
        </w:rPr>
        <w:t>2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lang w:bidi="ar"/>
        </w:rPr>
        <w:t>, Jiazhi Li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vertAlign w:val="superscript"/>
          <w:lang w:bidi="ar"/>
        </w:rPr>
        <w:t>2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lang w:bidi="ar"/>
        </w:rPr>
        <w:t>, Ziwei Liu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vertAlign w:val="superscript"/>
          <w:lang w:bidi="ar"/>
        </w:rPr>
        <w:t>2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lang w:bidi="ar"/>
        </w:rPr>
        <w:t>, Haoyang Su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vertAlign w:val="superscript"/>
          <w:lang w:bidi="ar"/>
        </w:rPr>
        <w:t>3,4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lang w:bidi="ar"/>
        </w:rPr>
        <w:t>, Yunxiao Lu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vertAlign w:val="superscript"/>
          <w:lang w:bidi="ar"/>
        </w:rPr>
        <w:t>1,2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lang w:bidi="ar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Meng Li</w:t>
      </w:r>
      <w:r>
        <w:rPr>
          <w:rFonts w:hint="eastAsia" w:ascii="Times New Roman" w:hAnsi="Times New Roman" w:cs="Times New Roman"/>
          <w:i/>
          <w:iCs/>
          <w:sz w:val="24"/>
          <w:vertAlign w:val="superscript"/>
        </w:rPr>
        <w:t>3,4</w:t>
      </w:r>
      <w:r>
        <w:rPr>
          <w:rFonts w:ascii="Times New Roman" w:hAnsi="Times New Roman" w:cs="Times New Roman"/>
          <w:i/>
          <w:iCs/>
          <w:sz w:val="24"/>
        </w:rPr>
        <w:t>, Zhitao Zhou</w:t>
      </w:r>
      <w:r>
        <w:rPr>
          <w:rFonts w:hint="eastAsia" w:ascii="Times New Roman" w:hAnsi="Times New Roman" w:cs="Times New Roman"/>
          <w:i/>
          <w:iCs/>
          <w:sz w:val="24"/>
          <w:vertAlign w:val="superscript"/>
        </w:rPr>
        <w:t>3,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4</w:t>
      </w:r>
      <w:r>
        <w:rPr>
          <w:rFonts w:ascii="Times New Roman" w:hAnsi="Times New Roman" w:cs="Times New Roman"/>
          <w:i/>
          <w:iCs/>
          <w:sz w:val="24"/>
        </w:rPr>
        <w:t>, Xiaoling Wei</w:t>
      </w:r>
      <w:r>
        <w:rPr>
          <w:rFonts w:hint="eastAsia" w:ascii="Times New Roman" w:hAnsi="Times New Roman" w:cs="Times New Roman"/>
          <w:i/>
          <w:iCs/>
          <w:sz w:val="24"/>
          <w:vertAlign w:val="superscript"/>
        </w:rPr>
        <w:t>3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,4</w:t>
      </w:r>
      <w:r>
        <w:rPr>
          <w:rFonts w:ascii="Times New Roman" w:hAnsi="Times New Roman" w:cs="Times New Roman"/>
          <w:i/>
          <w:iCs/>
          <w:sz w:val="24"/>
        </w:rPr>
        <w:t>,</w:t>
      </w:r>
      <w:r>
        <w:rPr>
          <w:rFonts w:hint="eastAsia" w:ascii="Times New Roman" w:hAnsi="Times New Roman" w:cs="Times New Roman"/>
          <w:i/>
          <w:iCs/>
          <w:sz w:val="24"/>
        </w:rPr>
        <w:t xml:space="preserve"> 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lang w:bidi="ar"/>
        </w:rPr>
        <w:t>Lunming Qin</w:t>
      </w:r>
      <w:r>
        <w:rPr>
          <w:rFonts w:hint="eastAsia" w:ascii="Times-Roman" w:hAnsi="Times-Roman" w:eastAsia="Times-Roman" w:cs="Times-Roman"/>
          <w:i/>
          <w:iCs/>
          <w:color w:val="000000"/>
          <w:kern w:val="0"/>
          <w:sz w:val="24"/>
          <w:vertAlign w:val="superscript"/>
          <w:lang w:bidi="ar"/>
        </w:rPr>
        <w:t>1</w:t>
      </w:r>
      <w:r>
        <w:rPr>
          <w:rFonts w:ascii="Times New Roman" w:hAnsi="Times New Roman" w:cs="Times New Roman"/>
          <w:i/>
          <w:iCs/>
          <w:sz w:val="24"/>
        </w:rPr>
        <w:t>*</w:t>
      </w:r>
      <w:r>
        <w:rPr>
          <w:rFonts w:hint="eastAsia" w:ascii="Times New Roman" w:hAnsi="Times New Roman" w:cs="Times New Roman"/>
          <w:i/>
          <w:iCs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Tiger H. Tao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,2</w:t>
      </w:r>
      <w:r>
        <w:rPr>
          <w:rFonts w:hint="eastAsia" w:ascii="Times New Roman" w:hAnsi="Times New Roman" w:cs="Times New Roman"/>
          <w:i/>
          <w:iCs/>
          <w:sz w:val="24"/>
          <w:vertAlign w:val="superscript"/>
        </w:rPr>
        <w:t>,3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,4,</w:t>
      </w:r>
      <w:r>
        <w:rPr>
          <w:rFonts w:hint="eastAsia" w:ascii="Times New Roman" w:hAnsi="Times New Roman" w:cs="Times New Roman"/>
          <w:i/>
          <w:iCs/>
          <w:sz w:val="24"/>
          <w:vertAlign w:val="superscript"/>
        </w:rPr>
        <w:t>5,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6,7,8,9,10,</w:t>
      </w:r>
      <w:r>
        <w:rPr>
          <w:rFonts w:ascii="Times New Roman" w:hAnsi="Times New Roman" w:cs="Times New Roman"/>
          <w:i/>
          <w:iCs/>
          <w:sz w:val="24"/>
        </w:rPr>
        <w:t>*, Liuyang Sun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1,2,</w:t>
      </w:r>
      <w:r>
        <w:rPr>
          <w:rFonts w:hint="eastAsia" w:ascii="Times New Roman" w:hAnsi="Times New Roman" w:cs="Times New Roman"/>
          <w:i/>
          <w:iCs/>
          <w:sz w:val="24"/>
          <w:vertAlign w:val="superscript"/>
        </w:rPr>
        <w:t>3,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4</w:t>
      </w:r>
      <w:r>
        <w:rPr>
          <w:rFonts w:ascii="Times New Roman" w:hAnsi="Times New Roman" w:cs="Times New Roman"/>
          <w:i/>
          <w:iCs/>
          <w:sz w:val="24"/>
        </w:rPr>
        <w:t>*</w:t>
      </w:r>
    </w:p>
    <w:p>
      <w:pPr>
        <w:spacing w:line="360" w:lineRule="auto"/>
        <w:rPr>
          <w:rFonts w:ascii="Times New Roman" w:hAnsi="Times New Roman" w:cs="Times New Roman"/>
          <w:i/>
          <w:iCs/>
          <w:sz w:val="24"/>
        </w:rPr>
      </w:pPr>
    </w:p>
    <w:p>
      <w:pPr>
        <w:spacing w:line="360" w:lineRule="auto"/>
        <w:rPr>
          <w:rFonts w:ascii="Times-Roman" w:hAnsi="Times-Roman" w:eastAsia="Times-Roman" w:cs="Times-Roman"/>
          <w:color w:val="000000"/>
          <w:kern w:val="0"/>
          <w:sz w:val="24"/>
          <w:lang w:bidi="ar"/>
        </w:rPr>
      </w:pPr>
      <w:r>
        <w:rPr>
          <w:rFonts w:hint="eastAsia" w:ascii="Times-Roman" w:hAnsi="Times-Roman" w:eastAsia="Times-Roman" w:cs="Times-Roman"/>
          <w:color w:val="000000"/>
          <w:kern w:val="0"/>
          <w:sz w:val="24"/>
          <w:vertAlign w:val="superscript"/>
          <w:lang w:bidi="ar"/>
        </w:rPr>
        <w:t>1</w:t>
      </w: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t xml:space="preserve">College of Electronics and Information Engineering, Shanghai University of Electric Power, Shanghai, China </w:t>
      </w:r>
    </w:p>
    <w:p>
      <w:pPr>
        <w:spacing w:line="360" w:lineRule="auto"/>
        <w:rPr>
          <w:rFonts w:ascii="Times-Roman" w:hAnsi="Times-Roman" w:eastAsia="Times-Roman" w:cs="Times-Roman"/>
          <w:color w:val="000000"/>
          <w:kern w:val="0"/>
          <w:sz w:val="24"/>
          <w:lang w:bidi="ar"/>
        </w:rPr>
      </w:pPr>
      <w:r>
        <w:rPr>
          <w:rFonts w:hint="eastAsia" w:ascii="Times-Roman" w:hAnsi="Times-Roman" w:eastAsia="Times-Roman" w:cs="Times-Roman"/>
          <w:color w:val="000000"/>
          <w:kern w:val="0"/>
          <w:sz w:val="24"/>
          <w:vertAlign w:val="superscript"/>
          <w:lang w:bidi="ar"/>
        </w:rPr>
        <w:t>2</w:t>
      </w:r>
      <w:r>
        <w:rPr>
          <w:rFonts w:ascii="Times-Roman" w:hAnsi="Times-Roman" w:eastAsia="Times-Roman" w:cs="Times-Roman"/>
          <w:color w:val="000000"/>
          <w:kern w:val="0"/>
          <w:sz w:val="24"/>
          <w:lang w:bidi="ar"/>
        </w:rPr>
        <w:t>2020 X-Lab, Shanghai Institute of Microsystem and Information Technology, Chinese Academy of Sciences, Shanghai, China</w:t>
      </w:r>
    </w:p>
    <w:p>
      <w:pPr>
        <w:spacing w:line="360" w:lineRule="auto"/>
        <w:rPr>
          <w:rFonts w:ascii="Times-Roman" w:hAnsi="Times-Roman" w:eastAsia="Times-Roman" w:cs="Times-Roman"/>
          <w:color w:val="000000"/>
          <w:kern w:val="0"/>
          <w:sz w:val="24"/>
          <w:vertAlign w:val="superscript"/>
          <w:lang w:bidi="ar"/>
        </w:rPr>
      </w:pPr>
      <w:r>
        <w:rPr>
          <w:rFonts w:hint="eastAsia" w:ascii="Times-Roman" w:hAnsi="Times-Roman" w:eastAsia="Times-Roman" w:cs="Times-Roman"/>
          <w:color w:val="000000"/>
          <w:kern w:val="0"/>
          <w:sz w:val="24"/>
          <w:vertAlign w:val="superscript"/>
          <w:lang w:bidi="ar"/>
        </w:rPr>
        <w:t>3</w:t>
      </w:r>
      <w:r>
        <w:rPr>
          <w:rFonts w:ascii="Times New Roman" w:hAnsi="Times New Roman" w:cs="Times New Roman"/>
          <w:sz w:val="24"/>
        </w:rPr>
        <w:t>School of Graduate Study, University of Chinese Academy of Sciences, Beijing, China</w:t>
      </w:r>
    </w:p>
    <w:p>
      <w:pPr>
        <w:spacing w:line="360" w:lineRule="auto"/>
        <w:rPr>
          <w:rFonts w:ascii="Times-Roman" w:hAnsi="Times-Roman" w:eastAsia="Times-Roman" w:cs="Times-Roman"/>
          <w:color w:val="000000"/>
          <w:kern w:val="0"/>
          <w:sz w:val="24"/>
          <w:lang w:bidi="ar"/>
        </w:rPr>
      </w:pPr>
      <w:r>
        <w:rPr>
          <w:rFonts w:hint="eastAsia" w:ascii="Times-Roman" w:hAnsi="Times-Roman" w:eastAsia="Times-Roman" w:cs="Times-Roman"/>
          <w:color w:val="000000"/>
          <w:kern w:val="0"/>
          <w:sz w:val="24"/>
          <w:vertAlign w:val="superscript"/>
          <w:lang w:bidi="ar"/>
        </w:rPr>
        <w:t>4</w:t>
      </w: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t xml:space="preserve">State Key Laboratory of Transducer Technology, Shanghai Institute of Microsystem and Information Technology, Chinese Academy of Sciences, Shanghai, China </w:t>
      </w:r>
    </w:p>
    <w:p>
      <w:pPr>
        <w:spacing w:line="360" w:lineRule="auto"/>
        <w:rPr>
          <w:rFonts w:ascii="Times-Roman" w:hAnsi="Times-Roman" w:eastAsia="Times-Roman" w:cs="Times-Roman"/>
          <w:color w:val="000000"/>
          <w:kern w:val="0"/>
          <w:sz w:val="24"/>
          <w:lang w:bidi="ar"/>
        </w:rPr>
      </w:pPr>
      <w:r>
        <w:rPr>
          <w:rFonts w:hint="eastAsia" w:ascii="Times-Roman" w:hAnsi="Times-Roman" w:eastAsia="Times-Roman" w:cs="Times-Roman"/>
          <w:color w:val="000000"/>
          <w:kern w:val="0"/>
          <w:sz w:val="24"/>
          <w:vertAlign w:val="superscript"/>
          <w:lang w:bidi="ar"/>
        </w:rPr>
        <w:t>5</w:t>
      </w: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t>Center of Materials Science and Optoelectronics Engineering, University of Chinese Academy of Sciences, Beijing, China</w:t>
      </w:r>
    </w:p>
    <w:p>
      <w:pPr>
        <w:spacing w:line="360" w:lineRule="auto"/>
        <w:rPr>
          <w:rFonts w:ascii="Times-Roman" w:hAnsi="Times-Roman" w:eastAsia="Times-Roman" w:cs="Times-Roman"/>
          <w:color w:val="000000"/>
          <w:kern w:val="0"/>
          <w:sz w:val="24"/>
          <w:lang w:bidi="ar"/>
        </w:rPr>
      </w:pPr>
      <w:r>
        <w:rPr>
          <w:rFonts w:hint="eastAsia" w:ascii="Times-Roman" w:hAnsi="Times-Roman" w:eastAsia="Times-Roman" w:cs="Times-Roman"/>
          <w:color w:val="000000"/>
          <w:kern w:val="0"/>
          <w:sz w:val="24"/>
          <w:vertAlign w:val="superscript"/>
          <w:lang w:bidi="ar"/>
        </w:rPr>
        <w:t>6</w:t>
      </w: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t>School of Physical Science and Technology, ShanghaiTech University, Shanghai, China</w:t>
      </w:r>
    </w:p>
    <w:p>
      <w:pPr>
        <w:spacing w:line="360" w:lineRule="auto"/>
        <w:rPr>
          <w:rFonts w:ascii="Times-Roman" w:hAnsi="Times-Roman" w:eastAsia="Times-Roman" w:cs="Times-Roman"/>
          <w:color w:val="000000"/>
          <w:kern w:val="0"/>
          <w:sz w:val="24"/>
          <w:lang w:bidi="ar"/>
        </w:rPr>
      </w:pPr>
      <w:r>
        <w:rPr>
          <w:rFonts w:hint="eastAsia" w:ascii="Times-Roman" w:hAnsi="Times-Roman" w:eastAsia="Times-Roman" w:cs="Times-Roman"/>
          <w:color w:val="000000"/>
          <w:kern w:val="0"/>
          <w:sz w:val="24"/>
          <w:vertAlign w:val="superscript"/>
          <w:lang w:bidi="ar"/>
        </w:rPr>
        <w:t>7</w:t>
      </w: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t>Center for Excellence in Brain Science and Intelligence Technology, Chinese Academy of Sciences, Shanghai, China</w:t>
      </w:r>
    </w:p>
    <w:p>
      <w:pPr>
        <w:spacing w:line="360" w:lineRule="auto"/>
        <w:rPr>
          <w:rFonts w:ascii="Times-Roman" w:hAnsi="Times-Roman" w:eastAsia="Times-Roman" w:cs="Times-Roman"/>
          <w:color w:val="000000"/>
          <w:kern w:val="0"/>
          <w:sz w:val="24"/>
          <w:lang w:bidi="ar"/>
        </w:rPr>
      </w:pPr>
      <w:r>
        <w:rPr>
          <w:rFonts w:hint="eastAsia" w:ascii="Times-Roman" w:hAnsi="Times-Roman" w:eastAsia="Times-Roman" w:cs="Times-Roman"/>
          <w:color w:val="000000"/>
          <w:kern w:val="0"/>
          <w:sz w:val="24"/>
          <w:vertAlign w:val="superscript"/>
          <w:lang w:bidi="ar"/>
        </w:rPr>
        <w:t>8</w:t>
      </w: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t>Neuroxess Co., Ltd. (Jiangxi), Nanchang, Jiangxi, China</w:t>
      </w:r>
    </w:p>
    <w:p>
      <w:pPr>
        <w:spacing w:line="360" w:lineRule="auto"/>
        <w:rPr>
          <w:rFonts w:ascii="Times-Roman" w:hAnsi="Times-Roman" w:eastAsia="Times-Roman" w:cs="Times-Roman"/>
          <w:color w:val="000000"/>
          <w:kern w:val="0"/>
          <w:sz w:val="24"/>
          <w:lang w:bidi="ar"/>
        </w:rPr>
      </w:pPr>
      <w:r>
        <w:rPr>
          <w:rFonts w:hint="eastAsia" w:ascii="Times-Roman" w:hAnsi="Times-Roman" w:eastAsia="Times-Roman" w:cs="Times-Roman"/>
          <w:color w:val="000000"/>
          <w:kern w:val="0"/>
          <w:sz w:val="24"/>
          <w:vertAlign w:val="superscript"/>
          <w:lang w:bidi="ar"/>
        </w:rPr>
        <w:t>9</w:t>
      </w: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t>Guangdong Institute of Intelligence Science and Technology, Hengqin, Zhuhai, Guangdong, China</w:t>
      </w:r>
    </w:p>
    <w:p>
      <w:pPr>
        <w:spacing w:line="360" w:lineRule="auto"/>
        <w:rPr>
          <w:rFonts w:ascii="Times-Roman" w:hAnsi="Times-Roman" w:eastAsia="Times-Roman" w:cs="Times-Roman"/>
          <w:color w:val="000000"/>
          <w:kern w:val="0"/>
          <w:sz w:val="24"/>
          <w:lang w:bidi="ar"/>
        </w:rPr>
      </w:pPr>
      <w:r>
        <w:rPr>
          <w:rFonts w:hint="eastAsia" w:ascii="Times-Roman" w:hAnsi="Times-Roman" w:eastAsia="Times-Roman" w:cs="Times-Roman"/>
          <w:color w:val="000000"/>
          <w:kern w:val="0"/>
          <w:sz w:val="24"/>
          <w:vertAlign w:val="superscript"/>
          <w:lang w:bidi="ar"/>
        </w:rPr>
        <w:t>10</w:t>
      </w: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t>Tianqiao and Chrissy Chen Institute for Translational Research, Shanghai, China</w:t>
      </w:r>
    </w:p>
    <w:p>
      <w:pPr>
        <w:spacing w:line="360" w:lineRule="auto"/>
        <w:rPr>
          <w:rFonts w:ascii="Times-Roman" w:hAnsi="Times-Roman" w:eastAsia="Times-Roman" w:cs="Times-Roman"/>
          <w:color w:val="000000"/>
          <w:kern w:val="0"/>
          <w:sz w:val="24"/>
          <w:lang w:bidi="ar"/>
        </w:rPr>
      </w:pPr>
    </w:p>
    <w:p>
      <w:pPr>
        <w:spacing w:line="360" w:lineRule="auto"/>
        <w:rPr>
          <w:rFonts w:ascii="Times-Roman" w:hAnsi="Times-Roman" w:eastAsia="Times-Roman" w:cs="Times-Roman"/>
          <w:color w:val="000000"/>
          <w:kern w:val="0"/>
          <w:sz w:val="24"/>
          <w:lang w:bidi="ar"/>
        </w:rPr>
      </w:pPr>
      <w:r>
        <w:rPr>
          <w:rFonts w:hint="eastAsia" w:ascii="Times-Roman" w:hAnsi="Times-Roman" w:eastAsia="宋体" w:cs="Times-Roman"/>
          <w:color w:val="000000"/>
          <w:kern w:val="0"/>
          <w:sz w:val="24"/>
          <w:lang w:bidi="ar"/>
        </w:rPr>
        <w:t>+</w:t>
      </w: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t>These authors contributed equally.</w:t>
      </w:r>
    </w:p>
    <w:p>
      <w:pPr>
        <w:spacing w:line="360" w:lineRule="auto"/>
        <w:rPr>
          <w:rFonts w:ascii="Times-Roman" w:hAnsi="Times-Roman" w:eastAsia="Times-Roman" w:cs="Times-Roman"/>
          <w:color w:val="000000"/>
          <w:kern w:val="0"/>
          <w:sz w:val="24"/>
          <w:lang w:bidi="ar"/>
        </w:rPr>
      </w:pP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t>*Corresponding author:</w:t>
      </w:r>
    </w:p>
    <w:p>
      <w:pPr>
        <w:spacing w:line="360" w:lineRule="auto"/>
        <w:ind w:firstLine="420"/>
        <w:rPr>
          <w:rFonts w:hint="default"/>
          <w:lang w:val="en-US" w:eastAsia="zh-CN"/>
        </w:rPr>
      </w:pP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t xml:space="preserve">Email address: lunming.qin@shiep.edu.cn (Lunming Qin); </w:t>
      </w:r>
      <w:r>
        <w:fldChar w:fldCharType="begin"/>
      </w:r>
      <w:r>
        <w:instrText xml:space="preserve"> HYPERLINK "mailto:tiger@mail.sim.ac.cn" </w:instrText>
      </w:r>
      <w:r>
        <w:fldChar w:fldCharType="separate"/>
      </w: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t>tiger@mail.sim.ac.cn</w:t>
      </w: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fldChar w:fldCharType="end"/>
      </w: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t xml:space="preserve"> (Tiger H. Tao); </w:t>
      </w:r>
      <w:r>
        <w:fldChar w:fldCharType="begin"/>
      </w:r>
      <w:r>
        <w:instrText xml:space="preserve"> HYPERLINK "mailto:liuyang.sun@mail.sim.ac.cn" </w:instrText>
      </w:r>
      <w:r>
        <w:fldChar w:fldCharType="separate"/>
      </w: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t>liuyang.sun@mail.sim.ac.cn</w:t>
      </w: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fldChar w:fldCharType="end"/>
      </w:r>
      <w:r>
        <w:rPr>
          <w:rFonts w:hint="eastAsia" w:ascii="Times-Roman" w:hAnsi="Times-Roman" w:eastAsia="Times-Roman" w:cs="Times-Roman"/>
          <w:color w:val="000000"/>
          <w:kern w:val="0"/>
          <w:sz w:val="24"/>
          <w:lang w:bidi="ar"/>
        </w:rPr>
        <w:t xml:space="preserve"> (Liuyang Sun).</w:t>
      </w:r>
      <w:bookmarkStart w:id="0" w:name="_GoBack"/>
      <w:bookmarkEnd w:id="0"/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917825" cy="2792730"/>
            <wp:effectExtent l="0" t="0" r="15875" b="7620"/>
            <wp:docPr id="2" name="图片 2" descr="supporting material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orting materials1"/>
                    <pic:cNvPicPr>
                      <a:picLocks noChangeAspect="1"/>
                    </pic:cNvPicPr>
                  </pic:nvPicPr>
                  <pic:blipFill>
                    <a:blip r:embed="rId6"/>
                    <a:srcRect t="48241" r="44665"/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-Roman" w:hAnsi="Times-Roman" w:eastAsia="Times-Roman" w:cs="Times-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-Roman" w:hAnsi="Times-Roman" w:eastAsia="Times-Roman" w:cs="Times-Roman"/>
          <w:b/>
          <w:bCs/>
          <w:color w:val="000000"/>
          <w:kern w:val="0"/>
          <w:sz w:val="24"/>
          <w:szCs w:val="24"/>
          <w:lang w:val="en-US" w:eastAsia="zh-CN" w:bidi="ar"/>
        </w:rPr>
        <w:t>SFig 1. Intan chip bottom schematic</w:t>
      </w:r>
      <w:r>
        <w:rPr>
          <w:rFonts w:hint="eastAsia" w:ascii="Times-Roman" w:hAnsi="Times-Roman" w:eastAsia="Times-Roman" w:cs="Times-Roman"/>
          <w:color w:val="000000"/>
          <w:kern w:val="0"/>
          <w:sz w:val="24"/>
          <w:szCs w:val="24"/>
          <w:lang w:val="en-US" w:eastAsia="zh-CN" w:bidi="ar"/>
        </w:rPr>
        <w:t>, a total of 45 pins, red part 16 pins allocated for neural signal acquisition and blue part 29 pins dedicated to communicating with the host computer software.</w:t>
      </w: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354955" cy="2664460"/>
            <wp:effectExtent l="0" t="0" r="0" b="2540"/>
            <wp:docPr id="3" name="图片 3" descr="supportin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orting materials"/>
                    <pic:cNvPicPr>
                      <a:picLocks noChangeAspect="1"/>
                    </pic:cNvPicPr>
                  </pic:nvPicPr>
                  <pic:blipFill>
                    <a:blip r:embed="rId7"/>
                    <a:srcRect r="-1553" b="66131"/>
                    <a:stretch>
                      <a:fillRect/>
                    </a:stretch>
                  </pic:blipFill>
                  <pic:spPr>
                    <a:xfrm>
                      <a:off x="0" y="0"/>
                      <a:ext cx="5354955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pPr>
        <w:ind w:firstLine="720" w:firstLineChars="299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Overall schematic diagram of flexible probe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3296920"/>
            <wp:effectExtent l="0" t="0" r="3810" b="1778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 w:ascii="Times-Roman" w:hAnsi="Times-Roman" w:eastAsia="Times-Roman" w:cs="Times-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SFig 3. Schematic diagram of the PCB substrate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091180" cy="2288540"/>
            <wp:effectExtent l="0" t="0" r="13970" b="16510"/>
            <wp:docPr id="10" name="图片 10" descr="supportin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orting materials"/>
                    <pic:cNvPicPr>
                      <a:picLocks noChangeAspect="1"/>
                    </pic:cNvPicPr>
                  </pic:nvPicPr>
                  <pic:blipFill>
                    <a:blip r:embed="rId9"/>
                    <a:srcRect l="56456" t="82429" r="10070"/>
                    <a:stretch>
                      <a:fillRect/>
                    </a:stretch>
                  </pic:blipFill>
                  <pic:spPr>
                    <a:xfrm>
                      <a:off x="0" y="0"/>
                      <a:ext cx="309118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 w:ascii="Times-Roman" w:hAnsi="Times-Roman" w:eastAsia="Times-Roman" w:cs="Times-Roman"/>
          <w:b/>
          <w:bCs/>
          <w:color w:val="000000"/>
          <w:kern w:val="0"/>
          <w:sz w:val="24"/>
          <w:szCs w:val="24"/>
          <w:lang w:val="en-US" w:eastAsia="zh-CN" w:bidi="ar"/>
        </w:rPr>
        <w:t>SFig 4. Schematic diagram of the complete device removal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215640" cy="2273300"/>
            <wp:effectExtent l="0" t="0" r="0" b="0"/>
            <wp:docPr id="7" name="图片 7" descr="屏幕截图 2023-12-24 142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屏幕截图 2023-12-24 142320"/>
                    <pic:cNvPicPr>
                      <a:picLocks noChangeAspect="1"/>
                    </pic:cNvPicPr>
                  </pic:nvPicPr>
                  <pic:blipFill>
                    <a:blip r:embed="rId10"/>
                    <a:srcRect r="38995" b="3738"/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宋体"/>
          <w:lang w:val="en-US" w:eastAsia="zh-CN"/>
        </w:rPr>
      </w:pPr>
      <w:r>
        <w:rPr>
          <w:rFonts w:hint="eastAsia" w:ascii="Times-Roman" w:hAnsi="Times-Roman" w:eastAsia="Times-Roman" w:cs="Times-Roman"/>
          <w:b/>
          <w:bCs/>
          <w:color w:val="000000"/>
          <w:kern w:val="0"/>
          <w:sz w:val="24"/>
          <w:szCs w:val="24"/>
          <w:lang w:val="en-US" w:eastAsia="zh-CN" w:bidi="ar"/>
        </w:rPr>
        <w:t>SFig 5. H</w:t>
      </w:r>
      <w:r>
        <w:rPr>
          <w:rFonts w:ascii="Times-Roman" w:hAnsi="Times-Roman" w:eastAsia="Times-Roman" w:cs="Times-Roman"/>
          <w:b/>
          <w:bCs/>
          <w:color w:val="000000"/>
          <w:kern w:val="0"/>
          <w:sz w:val="24"/>
          <w:lang w:bidi="ar"/>
        </w:rPr>
        <w:t>ost computer software</w:t>
      </w:r>
      <w:r>
        <w:rPr>
          <w:rFonts w:hint="eastAsia" w:ascii="Times-Roman" w:hAnsi="Times-Roman" w:eastAsia="宋体" w:cs="Times-Roman"/>
          <w:b/>
          <w:bCs/>
          <w:color w:val="000000"/>
          <w:kern w:val="0"/>
          <w:sz w:val="24"/>
          <w:lang w:val="en-US" w:eastAsia="zh-CN" w:bidi="ar"/>
        </w:rPr>
        <w:t xml:space="preserve"> operation interface</w:t>
      </w:r>
    </w:p>
    <w:p>
      <w:pPr>
        <w:jc w:val="center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mYzNhZDkyZGI4ZDE1NzE3NDMwOTg1ZmYzMGM1OTUifQ=="/>
  </w:docVars>
  <w:rsids>
    <w:rsidRoot w:val="24EF7E67"/>
    <w:rsid w:val="01633E9B"/>
    <w:rsid w:val="10675755"/>
    <w:rsid w:val="13225964"/>
    <w:rsid w:val="17E51656"/>
    <w:rsid w:val="193E2DCB"/>
    <w:rsid w:val="1AB772D9"/>
    <w:rsid w:val="24EF7E67"/>
    <w:rsid w:val="2AF04C7E"/>
    <w:rsid w:val="30654C8A"/>
    <w:rsid w:val="31466869"/>
    <w:rsid w:val="36A302BA"/>
    <w:rsid w:val="3AF514F8"/>
    <w:rsid w:val="3F2A1578"/>
    <w:rsid w:val="4D57555B"/>
    <w:rsid w:val="6B66230D"/>
    <w:rsid w:val="7B59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Paper TEXT BODY"/>
    <w:basedOn w:val="1"/>
    <w:autoRedefine/>
    <w:qFormat/>
    <w:uiPriority w:val="0"/>
    <w:pPr>
      <w:autoSpaceDE w:val="0"/>
      <w:autoSpaceDN w:val="0"/>
      <w:adjustRightInd w:val="0"/>
      <w:ind w:firstLine="360"/>
    </w:pPr>
    <w:rPr>
      <w:rFonts w:ascii="Times New Roman" w:hAnsi="Times New Roman" w:eastAsia="Times New Roman" w:cs="Times New Roman"/>
      <w:kern w:val="0"/>
      <w:sz w:val="20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2023-12-23T12:47:00Z</dcterms:created>
  <dc:creator>去也匆匆</dc:creator>
  <cp:lastModifiedBy>去也匆匆</cp:lastModifiedBy>
  <dcterms:modified xsi:type="dcterms:W3CDTF">2023-12-26T07:08:29Z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6480196212494F50BB96C19A565C75F3_11</vt:lpwstr>
  </property>
</Properties>
</file>