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DB45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>Supplement information</w:t>
      </w:r>
    </w:p>
    <w:p w14:paraId="4F94CB72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>Suuplementary tables and figures legen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2"/>
          <w:szCs w:val="22"/>
        </w:rPr>
        <w:t>ds</w:t>
      </w:r>
    </w:p>
    <w:p w14:paraId="1A4DA50A" w14:textId="77777777" w:rsidR="00FB607A" w:rsidRDefault="00FB607A" w:rsidP="00FB607A">
      <w:pPr>
        <w:spacing w:line="48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2"/>
          <w:szCs w:val="22"/>
        </w:rPr>
        <w:t>Supplementary Table 1</w:t>
      </w:r>
      <w:r>
        <w:rPr>
          <w:rFonts w:ascii="Times New Roman" w:eastAsia="SimSun" w:hAnsi="Times New Roman" w:cs="Times New Roman"/>
          <w:color w:val="000000" w:themeColor="text1"/>
          <w:kern w:val="0"/>
          <w:sz w:val="22"/>
          <w:szCs w:val="22"/>
        </w:rPr>
        <w:t>. List of 28 selected m7G modification-related genes.</w:t>
      </w:r>
    </w:p>
    <w:p w14:paraId="2FC13532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2.</w:t>
      </w:r>
      <w:r>
        <w:rPr>
          <w:rFonts w:ascii="Times New Roman" w:hAnsi="Times New Roman" w:cs="Times New Roman"/>
          <w:sz w:val="22"/>
          <w:szCs w:val="22"/>
        </w:rPr>
        <w:t xml:space="preserve"> Associations </w:t>
      </w:r>
      <w:r>
        <w:rPr>
          <w:rFonts w:ascii="Times New Roman" w:eastAsia="Times New Roman" w:hAnsi="Times New Roman" w:cs="Times New Roman"/>
          <w:kern w:val="24"/>
          <w:sz w:val="22"/>
          <w:szCs w:val="22"/>
          <w:lang w:eastAsia="zh-SG"/>
        </w:rPr>
        <w:t>of demographics and clinical characteristics with OS</w:t>
      </w:r>
      <w:r>
        <w:rPr>
          <w:rFonts w:ascii="Times New Roman" w:hAnsi="Times New Roman" w:cs="Times New Roman"/>
          <w:sz w:val="22"/>
          <w:szCs w:val="22"/>
        </w:rPr>
        <w:t xml:space="preserve"> of HBV-HCC patients.</w:t>
      </w:r>
    </w:p>
    <w:p w14:paraId="22227A5C" w14:textId="77777777" w:rsidR="00FB607A" w:rsidRDefault="00FB607A" w:rsidP="00FB607A">
      <w:pPr>
        <w:spacing w:line="480" w:lineRule="auto"/>
        <w:jc w:val="left"/>
        <w:rPr>
          <w:rStyle w:val="a"/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</w:t>
      </w:r>
      <w:r>
        <w:rPr>
          <w:rStyle w:val="a"/>
          <w:rFonts w:ascii="Times New Roman" w:hAnsi="Times New Roman" w:cs="Times New Roman"/>
          <w:b/>
          <w:bCs/>
          <w:sz w:val="22"/>
          <w:szCs w:val="22"/>
        </w:rPr>
        <w:t xml:space="preserve"> Table 3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Style w:val="a"/>
          <w:rFonts w:ascii="Times New Roman" w:hAnsi="Times New Roman" w:cs="Times New Roman"/>
          <w:sz w:val="22"/>
          <w:szCs w:val="22"/>
        </w:rPr>
        <w:t>Functional prediction of two identified significant SNPs.</w:t>
      </w:r>
    </w:p>
    <w:p w14:paraId="1FBCE1EF" w14:textId="77777777" w:rsidR="00FB607A" w:rsidRDefault="00FB607A" w:rsidP="00FB607A">
      <w:pPr>
        <w:widowControl/>
        <w:spacing w:line="48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 Figure 1. </w:t>
      </w:r>
      <w:r>
        <w:rPr>
          <w:rFonts w:ascii="Times New Roman" w:eastAsia="SimSun" w:hAnsi="Times New Roman" w:cs="Times New Roman"/>
          <w:color w:val="000000"/>
          <w:kern w:val="0"/>
          <w:sz w:val="22"/>
          <w:szCs w:val="22"/>
          <w:lang w:bidi="ar"/>
        </w:rPr>
        <w:t xml:space="preserve">Correlations between rs12055336 and rs6580113 with </w:t>
      </w:r>
      <w:r>
        <w:rPr>
          <w:rFonts w:ascii="Times New Roman" w:eastAsia="SimSun" w:hAnsi="Times New Roman" w:cs="Times New Roman"/>
          <w:i/>
          <w:iCs/>
          <w:color w:val="000000"/>
          <w:kern w:val="0"/>
          <w:sz w:val="22"/>
          <w:szCs w:val="22"/>
          <w:lang w:bidi="ar"/>
        </w:rPr>
        <w:t>LARP1</w:t>
      </w:r>
      <w:r>
        <w:rPr>
          <w:rFonts w:ascii="Times New Roman" w:eastAsia="SimSun" w:hAnsi="Times New Roman" w:cs="Times New Roman"/>
          <w:color w:val="000000"/>
          <w:kern w:val="0"/>
          <w:sz w:val="22"/>
          <w:szCs w:val="22"/>
          <w:lang w:bidi="ar"/>
        </w:rPr>
        <w:t xml:space="preserve"> mRNA expression levels.</w:t>
      </w:r>
      <w:r>
        <w:rPr>
          <w:rFonts w:ascii="Times New Roman" w:eastAsia="SimSun" w:hAnsi="Times New Roman" w:cs="Times New Roman" w:hint="eastAsia"/>
          <w:color w:val="000000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22"/>
          <w:szCs w:val="22"/>
          <w:lang w:bidi="ar"/>
        </w:rPr>
        <w:t xml:space="preserve">For GTEx </w:t>
      </w:r>
      <w:r>
        <w:rPr>
          <w:rFonts w:ascii="Times New Roman" w:hAnsi="Times New Roman" w:cs="Times New Roman"/>
          <w:sz w:val="22"/>
          <w:szCs w:val="22"/>
        </w:rPr>
        <w:t>database</w:t>
      </w:r>
      <w:r>
        <w:rPr>
          <w:rFonts w:ascii="Times New Roman" w:eastAsia="SimSun" w:hAnsi="Times New Roman" w:cs="Times New Roman"/>
          <w:color w:val="000000"/>
          <w:kern w:val="0"/>
          <w:sz w:val="22"/>
          <w:szCs w:val="22"/>
          <w:lang w:bidi="ar"/>
        </w:rPr>
        <w:t xml:space="preserve">, eQTL analysis of </w:t>
      </w:r>
      <w:r>
        <w:rPr>
          <w:rFonts w:ascii="Times New Roman" w:eastAsia="SimSun" w:hAnsi="Times New Roman" w:cs="Times New Roman"/>
          <w:i/>
          <w:iCs/>
          <w:color w:val="000000"/>
          <w:kern w:val="0"/>
          <w:sz w:val="22"/>
          <w:szCs w:val="22"/>
          <w:lang w:bidi="ar"/>
        </w:rPr>
        <w:t>LARP1</w:t>
      </w:r>
      <w:r>
        <w:rPr>
          <w:rFonts w:ascii="Times New Roman" w:eastAsia="SimSun" w:hAnsi="Times New Roman" w:cs="Times New Roman"/>
          <w:color w:val="000000"/>
          <w:kern w:val="0"/>
          <w:sz w:val="22"/>
          <w:szCs w:val="22"/>
          <w:lang w:bidi="ar"/>
        </w:rPr>
        <w:t xml:space="preserve"> rs12055336 in normal liver tissue (n=208, </w:t>
      </w:r>
      <w:r>
        <w:rPr>
          <w:rFonts w:ascii="Times New Roman" w:eastAsia="SimSun" w:hAnsi="Times New Roman" w:cs="Times New Roman"/>
          <w:i/>
          <w:iCs/>
          <w:color w:val="000000"/>
          <w:kern w:val="0"/>
          <w:sz w:val="22"/>
          <w:szCs w:val="22"/>
          <w:lang w:bidi="ar"/>
        </w:rPr>
        <w:t>P</w:t>
      </w:r>
      <w:r>
        <w:rPr>
          <w:rFonts w:ascii="Times New Roman" w:eastAsia="SimSun" w:hAnsi="Times New Roman" w:cs="Times New Roman"/>
          <w:color w:val="000000"/>
          <w:kern w:val="0"/>
          <w:sz w:val="22"/>
          <w:szCs w:val="22"/>
          <w:lang w:bidi="ar"/>
        </w:rPr>
        <w:t>=0.602) (</w:t>
      </w:r>
      <w:r>
        <w:rPr>
          <w:rFonts w:ascii="Times New Roman" w:eastAsia="SimSun" w:hAnsi="Times New Roman" w:cs="Times New Roman"/>
          <w:b/>
          <w:bCs/>
          <w:color w:val="000000"/>
          <w:kern w:val="0"/>
          <w:sz w:val="22"/>
          <w:szCs w:val="22"/>
          <w:lang w:bidi="ar"/>
        </w:rPr>
        <w:t>A</w:t>
      </w:r>
      <w:r>
        <w:rPr>
          <w:rFonts w:ascii="Times New Roman" w:eastAsia="SimSun" w:hAnsi="Times New Roman" w:cs="Times New Roman"/>
          <w:color w:val="000000"/>
          <w:kern w:val="0"/>
          <w:sz w:val="22"/>
          <w:szCs w:val="22"/>
          <w:lang w:bidi="ar"/>
        </w:rPr>
        <w:t xml:space="preserve">), and eQTL analysis of </w:t>
      </w:r>
      <w:r>
        <w:rPr>
          <w:rFonts w:ascii="Times New Roman" w:eastAsia="SimSun" w:hAnsi="Times New Roman" w:cs="Times New Roman"/>
          <w:i/>
          <w:iCs/>
          <w:color w:val="000000"/>
          <w:kern w:val="0"/>
          <w:sz w:val="22"/>
          <w:szCs w:val="22"/>
          <w:lang w:bidi="ar"/>
        </w:rPr>
        <w:t xml:space="preserve">LARP1 </w:t>
      </w:r>
      <w:r>
        <w:rPr>
          <w:rFonts w:ascii="Times New Roman" w:eastAsia="SimSun" w:hAnsi="Times New Roman" w:cs="Times New Roman"/>
          <w:color w:val="000000"/>
          <w:kern w:val="0"/>
          <w:sz w:val="22"/>
          <w:szCs w:val="22"/>
          <w:lang w:bidi="ar"/>
        </w:rPr>
        <w:t xml:space="preserve">rs6580113 in normal liver tissues (n=208, </w:t>
      </w:r>
      <w:r>
        <w:rPr>
          <w:rFonts w:ascii="Times New Roman" w:eastAsia="SimSun" w:hAnsi="Times New Roman" w:cs="Times New Roman"/>
          <w:i/>
          <w:iCs/>
          <w:color w:val="000000"/>
          <w:kern w:val="0"/>
          <w:sz w:val="22"/>
          <w:szCs w:val="22"/>
          <w:lang w:bidi="ar"/>
        </w:rPr>
        <w:t>P</w:t>
      </w:r>
      <w:r>
        <w:rPr>
          <w:rFonts w:ascii="Times New Roman" w:eastAsia="SimSun" w:hAnsi="Times New Roman" w:cs="Times New Roman"/>
          <w:color w:val="000000"/>
          <w:kern w:val="0"/>
          <w:sz w:val="22"/>
          <w:szCs w:val="22"/>
          <w:lang w:bidi="ar"/>
        </w:rPr>
        <w:t>=0.860) (</w:t>
      </w:r>
      <w:r>
        <w:rPr>
          <w:rFonts w:ascii="Times New Roman" w:eastAsia="SimSun" w:hAnsi="Times New Roman" w:cs="Times New Roman"/>
          <w:b/>
          <w:bCs/>
          <w:color w:val="000000"/>
          <w:kern w:val="0"/>
          <w:sz w:val="22"/>
          <w:szCs w:val="22"/>
          <w:lang w:bidi="ar"/>
        </w:rPr>
        <w:t>B</w:t>
      </w:r>
      <w:r>
        <w:rPr>
          <w:rFonts w:ascii="Times New Roman" w:eastAsia="SimSun" w:hAnsi="Times New Roman" w:cs="Times New Roman"/>
          <w:color w:val="000000"/>
          <w:kern w:val="0"/>
          <w:sz w:val="22"/>
          <w:szCs w:val="22"/>
          <w:lang w:bidi="ar"/>
        </w:rPr>
        <w:t>).</w:t>
      </w:r>
      <w:r>
        <w:rPr>
          <w:rFonts w:ascii="Times New Roman" w:eastAsia="SimSun" w:hAnsi="Times New Roman" w:cs="Times New Roman" w:hint="eastAsia"/>
          <w:color w:val="000000"/>
          <w:kern w:val="0"/>
          <w:sz w:val="22"/>
          <w:szCs w:val="22"/>
          <w:lang w:bidi="ar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For 1000 Genomes Project, c</w:t>
      </w:r>
      <w:r>
        <w:rPr>
          <w:rFonts w:ascii="Times New Roman" w:eastAsia="SimSun" w:hAnsi="Times New Roman" w:cs="Times New Roman"/>
          <w:kern w:val="0"/>
          <w:sz w:val="22"/>
          <w:szCs w:val="22"/>
        </w:rPr>
        <w:t xml:space="preserve">orrelation of </w:t>
      </w:r>
      <w:r>
        <w:rPr>
          <w:rFonts w:ascii="Times New Roman" w:hAnsi="Times New Roman" w:cs="Times New Roman"/>
          <w:sz w:val="22"/>
          <w:szCs w:val="22"/>
        </w:rPr>
        <w:t xml:space="preserve">rs12055336 with </w:t>
      </w:r>
      <w:r>
        <w:rPr>
          <w:rFonts w:ascii="Times New Roman" w:hAnsi="Times New Roman" w:cs="Times New Roman"/>
          <w:i/>
          <w:iCs/>
          <w:sz w:val="22"/>
          <w:szCs w:val="22"/>
        </w:rPr>
        <w:t>LARP1</w:t>
      </w:r>
      <w:r>
        <w:rPr>
          <w:rFonts w:ascii="Times New Roman" w:hAnsi="Times New Roman" w:cs="Times New Roman"/>
          <w:sz w:val="22"/>
          <w:szCs w:val="22"/>
        </w:rPr>
        <w:t xml:space="preserve"> mRNA expression in lymphoblastoid cells from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CHB</w:t>
      </w:r>
      <w:r>
        <w:rPr>
          <w:rFonts w:ascii="Times New Roman" w:hAnsi="Times New Roman" w:cs="Times New Roman"/>
          <w:sz w:val="22"/>
          <w:szCs w:val="22"/>
        </w:rPr>
        <w:t xml:space="preserve"> in a additivet model (n=76, 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=0.0.274) (</w:t>
      </w:r>
      <w:r>
        <w:rPr>
          <w:rFonts w:ascii="Times New Roman" w:hAnsi="Times New Roman" w:cs="Times New Roman"/>
          <w:b/>
          <w:bCs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); c</w:t>
      </w:r>
      <w:r>
        <w:rPr>
          <w:rFonts w:ascii="Times New Roman" w:eastAsia="SimSun" w:hAnsi="Times New Roman" w:cs="Times New Roman"/>
          <w:kern w:val="0"/>
          <w:sz w:val="22"/>
          <w:szCs w:val="22"/>
        </w:rPr>
        <w:t>orrelation of</w:t>
      </w:r>
      <w:r>
        <w:rPr>
          <w:rFonts w:ascii="Times New Roman" w:hAnsi="Times New Roman" w:cs="Times New Roman"/>
          <w:sz w:val="22"/>
          <w:szCs w:val="22"/>
        </w:rPr>
        <w:t xml:space="preserve"> rs6580113 with </w:t>
      </w:r>
      <w:r>
        <w:rPr>
          <w:rFonts w:ascii="Times New Roman" w:hAnsi="Times New Roman" w:cs="Times New Roman"/>
          <w:i/>
          <w:iCs/>
          <w:sz w:val="22"/>
          <w:szCs w:val="22"/>
        </w:rPr>
        <w:t>LARP1</w:t>
      </w:r>
      <w:r>
        <w:rPr>
          <w:rFonts w:ascii="Times New Roman" w:hAnsi="Times New Roman" w:cs="Times New Roman"/>
          <w:sz w:val="22"/>
          <w:szCs w:val="22"/>
        </w:rPr>
        <w:t xml:space="preserve"> mRNA expression in lymphoblastoid cells from CHB in a additive model (n=76, 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=0.107) (</w:t>
      </w:r>
      <w:r>
        <w:rPr>
          <w:rFonts w:ascii="Times New Roman" w:hAnsi="Times New Roman" w:cs="Times New Roman"/>
          <w:b/>
          <w:bCs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2C343E61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de-DE" w:bidi="en-US"/>
        </w:rPr>
        <w:t>Supplementary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Figure 2</w:t>
      </w:r>
      <w:r>
        <w:rPr>
          <w:rFonts w:ascii="Times New Roman" w:hAnsi="Times New Roman" w:cs="Times New Roman"/>
          <w:sz w:val="22"/>
          <w:szCs w:val="22"/>
        </w:rPr>
        <w:t xml:space="preserve">. The locations of the two identified SNPs in </w:t>
      </w:r>
      <w:r>
        <w:rPr>
          <w:rFonts w:ascii="Times New Roman" w:hAnsi="Times New Roman" w:cs="Times New Roman"/>
          <w:i/>
          <w:iCs/>
          <w:sz w:val="22"/>
          <w:szCs w:val="22"/>
        </w:rPr>
        <w:t>LARP1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B49DDB0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de-DE" w:bidi="en-US"/>
        </w:rPr>
        <w:t>Supplementary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Figure 3</w:t>
      </w:r>
      <w:r>
        <w:rPr>
          <w:rFonts w:ascii="Times New Roman" w:hAnsi="Times New Roman" w:cs="Times New Roman"/>
          <w:sz w:val="22"/>
          <w:szCs w:val="22"/>
        </w:rPr>
        <w:t xml:space="preserve">. Mutation frequency of </w:t>
      </w:r>
      <w:r>
        <w:rPr>
          <w:rFonts w:ascii="Times New Roman" w:hAnsi="Times New Roman" w:cs="Times New Roman"/>
          <w:i/>
          <w:iCs/>
          <w:sz w:val="22"/>
          <w:szCs w:val="22"/>
        </w:rPr>
        <w:t>LARP1</w:t>
      </w:r>
      <w:r>
        <w:rPr>
          <w:rFonts w:ascii="Times New Roman" w:hAnsi="Times New Roman" w:cs="Times New Roman"/>
          <w:sz w:val="22"/>
          <w:szCs w:val="22"/>
        </w:rPr>
        <w:t xml:space="preserve"> in HCC tissues.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Mutation frequency of </w:t>
      </w:r>
      <w:r>
        <w:rPr>
          <w:rFonts w:ascii="Times New Roman" w:hAnsi="Times New Roman" w:cs="Times New Roman"/>
          <w:i/>
          <w:iCs/>
          <w:sz w:val="22"/>
          <w:szCs w:val="22"/>
        </w:rPr>
        <w:t>LARP1</w:t>
      </w:r>
      <w:r>
        <w:rPr>
          <w:rFonts w:ascii="Times New Roman" w:hAnsi="Times New Roman" w:cs="Times New Roman"/>
          <w:sz w:val="22"/>
          <w:szCs w:val="22"/>
        </w:rPr>
        <w:t xml:space="preserve"> in hepatocellular carcinoma using the online database of the cBioPortal for Cancer Genomics.</w:t>
      </w:r>
    </w:p>
    <w:p w14:paraId="0BCA8999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40D7258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42E889E9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6DFF97DE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17212E4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104B7665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4"/>
        </w:rPr>
        <w:sectPr w:rsidR="00FB607A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7"/>
        <w:gridCol w:w="8431"/>
      </w:tblGrid>
      <w:tr w:rsidR="00FB607A" w14:paraId="20F2D710" w14:textId="77777777" w:rsidTr="000224E4">
        <w:trPr>
          <w:trHeight w:val="68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3A09B1B2" w14:textId="77777777" w:rsidR="00FB607A" w:rsidRDefault="00FB607A" w:rsidP="000224E4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lastRenderedPageBreak/>
              <w:t>Supplementary Table 1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  <w:t>. List of 28 selected m7G modification-related genes</w:t>
            </w:r>
          </w:p>
        </w:tc>
      </w:tr>
      <w:tr w:rsidR="00FB607A" w14:paraId="23473BB3" w14:textId="77777777" w:rsidTr="000224E4">
        <w:trPr>
          <w:trHeight w:val="45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1F31576F" w14:textId="77777777" w:rsidR="00FB607A" w:rsidRDefault="00FB607A" w:rsidP="000224E4">
            <w:pPr>
              <w:pStyle w:val="NormalWeb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  <w:t>Name of gene-sets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42F3EFE7" w14:textId="77777777" w:rsidR="00FB607A" w:rsidRDefault="00FB607A" w:rsidP="000224E4">
            <w:pPr>
              <w:pStyle w:val="NormalWeb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  <w:t>Selected genes</w:t>
            </w:r>
          </w:p>
        </w:tc>
      </w:tr>
      <w:tr w:rsidR="00FB607A" w14:paraId="57F448A2" w14:textId="77777777" w:rsidTr="000224E4">
        <w:trPr>
          <w:trHeight w:val="68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7ECA0024" w14:textId="77777777" w:rsidR="00FB607A" w:rsidRDefault="00FB607A" w:rsidP="000224E4">
            <w:pPr>
              <w:pStyle w:val="NormalWeb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  <w:t>GOMF_RNA_CAP_BINDING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2674552C" w14:textId="77777777" w:rsidR="00FB607A" w:rsidRDefault="00FB607A" w:rsidP="000224E4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2"/>
                <w:szCs w:val="22"/>
                <w:lang w:eastAsia="zh-SG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AGO2, CYFIP1, CYFIP2, DCPS, EIF3D, EIF4A1, EIF4E, EIF4E1B, EIF4E2, EIF4E3, EIF4G3, GEMIN5, IFIT5, LARP1, LSM1, NCBP1, NCBP2, NCBP2L, NCBP3, SNUPN</w:t>
            </w:r>
          </w:p>
        </w:tc>
      </w:tr>
      <w:tr w:rsidR="00FB607A" w14:paraId="56061625" w14:textId="77777777" w:rsidTr="000224E4">
        <w:trPr>
          <w:trHeight w:val="680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51934BE9" w14:textId="77777777" w:rsidR="00FB607A" w:rsidRDefault="00FB607A" w:rsidP="000224E4">
            <w:pPr>
              <w:pStyle w:val="NormalWeb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  <w:t>GOMF_RNA_7_METHYLGUANOSINE_CAP_BINDING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1AD41A6A" w14:textId="77777777" w:rsidR="00FB607A" w:rsidRDefault="00FB607A" w:rsidP="000224E4">
            <w:pPr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AGO2, CYFIP1, CYFIP2, DCPS, EIF4E, EIF4E1B, EIF4E2, EIF4E3, GEMIN5, LARP1, NCBP1, NCBP2, NCBP3</w:t>
            </w:r>
          </w:p>
        </w:tc>
      </w:tr>
      <w:tr w:rsidR="00FB607A" w14:paraId="0E9379D9" w14:textId="77777777" w:rsidTr="000224E4">
        <w:trPr>
          <w:trHeight w:val="680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428C67C7" w14:textId="77777777" w:rsidR="00FB607A" w:rsidRDefault="00FB607A" w:rsidP="000224E4">
            <w:pPr>
              <w:pStyle w:val="NormalWeb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  <w:t>GOBP_7_METHYLGUANOSINE_RNA_CAPPING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1F760B12" w14:textId="77777777" w:rsidR="00FB607A" w:rsidRDefault="00FB607A" w:rsidP="000224E4">
            <w:pPr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CMTR1, CMTR2, NCBP1, NCBP3, RAMAC, RNGTT, RNMT, TGS1</w:t>
            </w:r>
          </w:p>
        </w:tc>
      </w:tr>
      <w:tr w:rsidR="00FB607A" w14:paraId="4D246D0C" w14:textId="77777777" w:rsidTr="000224E4">
        <w:trPr>
          <w:trHeight w:val="680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4AB6382C" w14:textId="77777777" w:rsidR="00FB607A" w:rsidRDefault="00FB607A" w:rsidP="000224E4">
            <w:pPr>
              <w:pStyle w:val="NormalWeb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  <w:t>Removed Genes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4B95CE9E" w14:textId="77777777" w:rsidR="00FB607A" w:rsidRDefault="00FB607A" w:rsidP="000224E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22"/>
              </w:rPr>
              <w:t xml:space="preserve">15 repeated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eastAsia="zh-SG"/>
              </w:rPr>
              <w:t xml:space="preserve">genes </w:t>
            </w: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eastAsia="zh-SG"/>
              </w:rPr>
              <w:t xml:space="preserve"> 3 genes </w:t>
            </w:r>
            <w:r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22"/>
              </w:rPr>
              <w:t>without position were deleted</w:t>
            </w:r>
          </w:p>
        </w:tc>
      </w:tr>
      <w:tr w:rsidR="00FB607A" w14:paraId="2DE7D094" w14:textId="77777777" w:rsidTr="000224E4">
        <w:trPr>
          <w:trHeight w:val="680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0978438C" w14:textId="77777777" w:rsidR="00FB607A" w:rsidRDefault="00FB607A" w:rsidP="000224E4">
            <w:pPr>
              <w:pStyle w:val="NormalWeb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  <w:t>Previous systematic reviews</w:t>
            </w:r>
            <w:r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  <w:fldChar w:fldCharType="begin"/>
            </w:r>
            <w:r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  <w:instrText xml:space="preserve"> ADDIN  ADDIN KYMRREF{93EBA3E8-6F3A-4856-9B16-47EAA13064B5}386,{93EBA3E8-6F3A-4856-9B16-47EAA13064B5}394</w:instrText>
            </w:r>
            <w:r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1,2</w:t>
            </w:r>
            <w:r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65C411B2" w14:textId="77777777" w:rsidR="00FB607A" w:rsidRDefault="00FB607A" w:rsidP="000224E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2"/>
                <w:szCs w:val="22"/>
              </w:rPr>
              <w:t>METTL1, WDR4, WBSCR22, TRMT112, RAB27A</w:t>
            </w:r>
          </w:p>
        </w:tc>
      </w:tr>
      <w:tr w:rsidR="00FB607A" w14:paraId="3EED13CB" w14:textId="77777777" w:rsidTr="000224E4">
        <w:trPr>
          <w:trHeight w:val="68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31397B5C" w14:textId="77777777" w:rsidR="00FB607A" w:rsidRDefault="00FB607A" w:rsidP="000224E4">
            <w:pPr>
              <w:pStyle w:val="NormalWeb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053E37BD" w14:textId="77777777" w:rsidR="00FB607A" w:rsidRDefault="00FB607A" w:rsidP="000224E4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  <w:t>28</w:t>
            </w:r>
          </w:p>
        </w:tc>
      </w:tr>
      <w:tr w:rsidR="00FB607A" w14:paraId="17B4C56B" w14:textId="77777777" w:rsidTr="000224E4">
        <w:trPr>
          <w:trHeight w:val="595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14:paraId="281D2D30" w14:textId="77777777" w:rsidR="00FB607A" w:rsidRDefault="00FB607A" w:rsidP="000224E4">
            <w:pPr>
              <w:spacing w:line="480" w:lineRule="auto"/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Abbreviations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m7G, N7-methylguanosine.</w:t>
            </w:r>
          </w:p>
          <w:p w14:paraId="025B4722" w14:textId="77777777" w:rsidR="00FB607A" w:rsidRDefault="00FB607A" w:rsidP="000224E4">
            <w:pPr>
              <w:spacing w:line="480" w:lineRule="auto"/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  <w:t>Keyword: m7G</w:t>
            </w:r>
          </w:p>
          <w:p w14:paraId="02C49BC7" w14:textId="77777777" w:rsidR="00FB607A" w:rsidRDefault="00FB607A" w:rsidP="000224E4">
            <w:pPr>
              <w:spacing w:line="480" w:lineRule="auto"/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  <w:t>Organism: Homo sapiens</w:t>
            </w:r>
          </w:p>
          <w:p w14:paraId="4B98CC27" w14:textId="77777777" w:rsidR="00FB607A" w:rsidRDefault="00FB607A" w:rsidP="000224E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szCs w:val="22"/>
              </w:rPr>
              <w:t>Website: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r:id="rId4" w:history="1">
              <w:r>
                <w:rPr>
                  <w:rStyle w:val="Hyperlink"/>
                  <w:rFonts w:ascii="Times New Roman" w:eastAsia="SimSun" w:hAnsi="Times New Roman" w:cs="Times New Roman"/>
                  <w:kern w:val="0"/>
                  <w:sz w:val="22"/>
                  <w:szCs w:val="22"/>
                </w:rPr>
                <w:t>http://www.gsea-msigdb.org/gsea/msigdb/search.js</w:t>
              </w:r>
            </w:hyperlink>
          </w:p>
          <w:p w14:paraId="3FDCE11C" w14:textId="77777777" w:rsidR="00FB607A" w:rsidRDefault="00FB607A" w:rsidP="000224E4">
            <w:pP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14:paraId="0D064FF9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4"/>
        </w:rPr>
        <w:sectPr w:rsidR="00FB607A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tbl>
      <w:tblPr>
        <w:tblW w:w="971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1091"/>
        <w:gridCol w:w="1064"/>
        <w:gridCol w:w="1004"/>
        <w:gridCol w:w="1689"/>
        <w:gridCol w:w="789"/>
        <w:gridCol w:w="1733"/>
        <w:gridCol w:w="878"/>
      </w:tblGrid>
      <w:tr w:rsidR="00FB607A" w14:paraId="3CE976ED" w14:textId="77777777" w:rsidTr="000224E4">
        <w:trPr>
          <w:trHeight w:val="303"/>
          <w:jc w:val="center"/>
        </w:trPr>
        <w:tc>
          <w:tcPr>
            <w:tcW w:w="9713" w:type="dxa"/>
            <w:gridSpan w:val="8"/>
            <w:tcBorders>
              <w:left w:val="nil"/>
              <w:bottom w:val="single" w:sz="4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36BC7A" w14:textId="77777777" w:rsidR="00FB607A" w:rsidRDefault="00FB607A" w:rsidP="000224E4">
            <w:pP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Supplementary Table 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Associations </w:t>
            </w:r>
            <w:r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zh-SG"/>
              </w:rPr>
              <w:t>of demographics and clinical characteristics with OS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of HBV-HCC patients</w:t>
            </w:r>
          </w:p>
        </w:tc>
      </w:tr>
      <w:tr w:rsidR="00FB607A" w14:paraId="05C8149A" w14:textId="77777777" w:rsidTr="000224E4">
        <w:trPr>
          <w:trHeight w:val="386"/>
          <w:jc w:val="center"/>
        </w:trPr>
        <w:tc>
          <w:tcPr>
            <w:tcW w:w="14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843D6F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Characteristics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35B545" w14:textId="77777777" w:rsidR="00FB607A" w:rsidRDefault="00FB607A" w:rsidP="000224E4">
            <w:pPr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No. of patients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81221" w14:textId="77777777" w:rsidR="00FB607A" w:rsidRDefault="00FB607A" w:rsidP="000224E4">
            <w:pPr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Death (%)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5C2B57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MST</w:t>
            </w:r>
          </w:p>
          <w:p w14:paraId="0DF7A10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(Month)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FE8EC6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Univariate analysis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C1C5A4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Multivariable analysis</w:t>
            </w:r>
          </w:p>
        </w:tc>
      </w:tr>
      <w:tr w:rsidR="00FB607A" w14:paraId="47D283A5" w14:textId="77777777" w:rsidTr="000224E4">
        <w:trPr>
          <w:trHeight w:val="386"/>
          <w:jc w:val="center"/>
        </w:trPr>
        <w:tc>
          <w:tcPr>
            <w:tcW w:w="14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AFA43" w14:textId="77777777" w:rsidR="00FB607A" w:rsidRDefault="00FB607A" w:rsidP="000224E4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EFBD8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4687B6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D11648" w14:textId="77777777" w:rsidR="00FB607A" w:rsidRDefault="00FB607A" w:rsidP="000224E4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4506E5E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HR (95% CI)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A6FE6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bidi="ar"/>
              </w:rPr>
              <w:t xml:space="preserve">P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7B026C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HR (95% CI)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18C1DF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bidi="ar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</w:p>
        </w:tc>
      </w:tr>
      <w:tr w:rsidR="00FB607A" w14:paraId="7808DD88" w14:textId="77777777" w:rsidTr="000224E4">
        <w:trPr>
          <w:trHeight w:val="386"/>
          <w:jc w:val="center"/>
        </w:trPr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2111F8A" w14:textId="77777777" w:rsidR="00FB607A" w:rsidRDefault="00FB607A" w:rsidP="000224E4"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Age (year)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F3DFBB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DAC04E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E105318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5082A1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2B03C33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021E9C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25D1559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0683786C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727A152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≤ 47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64847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434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3A42CA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233 (53.7)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21016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47.00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3F5A80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7FE666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6B6A14F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572DC4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18A40485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AF6DE5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&gt; 47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17DFE7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432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F5888B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186 (43.1)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841E6D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82.60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9024F2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0.72 (0.59-0.87)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CE64096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48B12F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0.81 (0.66-0.99)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C200C2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0.036</w:t>
            </w:r>
          </w:p>
        </w:tc>
      </w:tr>
      <w:tr w:rsidR="00FB607A" w14:paraId="3606CDC9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4E2753" w14:textId="77777777" w:rsidR="00FB607A" w:rsidRDefault="00FB607A" w:rsidP="000224E4"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478028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0C52AE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CC9003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BDA2C7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11A5E0B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96BD36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E5AC10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09644E12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11681E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D42768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F898D3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42 (39.6)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0B9A8A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66.97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D346957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B9F3D7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ECC52A6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8B9873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639ED5C0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13B74B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6B9F4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760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6CA10E7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377 (49.6)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F74AE8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71.98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0169B7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1.25 (0.90-1.71)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3417D9A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0.179</w:t>
            </w: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27C5AE7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1.26 (0.90-1.76)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7B8479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0.176</w:t>
            </w:r>
          </w:p>
        </w:tc>
      </w:tr>
      <w:tr w:rsidR="00FB607A" w14:paraId="05AFBE68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7B108C" w14:textId="77777777" w:rsidR="00FB607A" w:rsidRDefault="00FB607A" w:rsidP="000224E4"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 xml:space="preserve">Smoking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status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36B6FC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1169925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AFDF1BE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B2FBC93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620FDF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A07A7E3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2C0B36B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4AD5D7C1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28478A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4D55F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545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E7E6F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268 (49.2)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6941301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62.00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A9EA92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698E1BE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21915C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76578BE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76538D5A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C2F2F0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9EEA346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321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2FA9637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151 (47.0)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2617108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60.00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3A0A7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0.96 (0.79-1.18)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0B02071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0.724</w:t>
            </w: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D96526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0.91 (0.71-1.17)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20A0AF8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0.475</w:t>
            </w:r>
          </w:p>
        </w:tc>
      </w:tr>
      <w:tr w:rsidR="00FB607A" w14:paraId="0A976072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62BDE9" w14:textId="77777777" w:rsidR="00FB607A" w:rsidRDefault="00FB607A" w:rsidP="000224E4"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 xml:space="preserve">Drinking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status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1C9C8A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DAE2E94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E3DB270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F3683F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7F338DD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D9596B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481D43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3F7AEB79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C5BA55E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2E3EA9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614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CAB0B1A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292 (47.6)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8D5CE6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66.00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D5BCC64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BCC7AE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4556A0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D18E7A0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1010D662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A84EA8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8DE6ABB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252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7B170C3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127 (59.4)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D3FA0D0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54.00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091956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1.07 (0.87-1.32)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1DE6E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0.500</w:t>
            </w: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3305D5A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1.08 (0.84-1.41)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79FDF8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0.541</w:t>
            </w:r>
          </w:p>
        </w:tc>
      </w:tr>
      <w:tr w:rsidR="00FB607A" w14:paraId="0F673105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FD256C" w14:textId="77777777" w:rsidR="00FB607A" w:rsidRDefault="00FB607A" w:rsidP="000224E4">
            <w:pPr>
              <w:widowControl/>
              <w:spacing w:line="320" w:lineRule="exact"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 xml:space="preserve">AFP </w:t>
            </w:r>
            <w:r>
              <w:rPr>
                <w:rStyle w:val="font41"/>
                <w:rFonts w:ascii="Times New Roman" w:hAnsi="Times New Roman" w:cs="Times New Roman" w:hint="default"/>
                <w:sz w:val="22"/>
                <w:szCs w:val="22"/>
                <w:lang w:bidi="ar"/>
              </w:rPr>
              <w:t>(ng/ml)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918670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BDF473B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BCACC0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43C2794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C72CD6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0FDFF0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20EDDFF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0E9C83EC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4D034D6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≤ 400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8799B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522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2095C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232 (44.4)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1F227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70.30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D7A6FBA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1CD809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98A437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E0AEBD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3F64A936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7DA07F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&gt; 400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82DE9C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344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A2E28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187 (54.4)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D96FC6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39.10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1A1B5C7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1.59 (1.31-1.93)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C76BA2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79059C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1.29 (1.05-1.57)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1D910C2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0.015</w:t>
            </w:r>
          </w:p>
        </w:tc>
      </w:tr>
      <w:tr w:rsidR="00FB607A" w14:paraId="5D54FF1D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3BC4214" w14:textId="77777777" w:rsidR="00FB607A" w:rsidRDefault="00FB607A" w:rsidP="000224E4"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 xml:space="preserve">Cirrhosis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status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3FBB5A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0034D7B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C01CBC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A1B22D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14E297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245B7EA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AD45A1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516F1F22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CBF346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4081F2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390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4C5FFA1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184 (47.2)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EC6761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61.90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A46CE4E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65468D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505C40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EFD298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132EED02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0A3664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D56868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476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131B9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235 (49.4)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31690CE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61.50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BDE89B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 (0.82-1.22)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7915DE0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0.996</w:t>
            </w: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ECB0C80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1.04 (0.85-1.41)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AB7831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0.702</w:t>
            </w:r>
          </w:p>
        </w:tc>
      </w:tr>
      <w:tr w:rsidR="00FB607A" w14:paraId="725A0FF1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A472D49" w14:textId="77777777" w:rsidR="00FB607A" w:rsidRDefault="00FB607A" w:rsidP="000224E4"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Embolus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A10EE7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C59567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014FF5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65450B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168512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FBE7B8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F55211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2A7BA500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422927B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D5A2AF6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636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2EF4A3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260 (40.9)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F6BDFD0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90.60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8761D2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496545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BEC475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83A5C7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32E5FC11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475C571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247517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230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2ACC28E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159 (69.1)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B09B34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23.10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A3ED6A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2.73 (2.32-3.34)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7BDD0C8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FF7C1F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1.74 (1.38-2.21)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4987A8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FB607A" w14:paraId="6FF7795F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03EF51" w14:textId="77777777" w:rsidR="00FB607A" w:rsidRDefault="00FB607A" w:rsidP="000224E4"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 xml:space="preserve">BCLC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stage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00D9C7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1AFA1F4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9E4CE74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D1168D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5B0AF9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0C0AD93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CFC64E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6DD9DC2C" w14:textId="77777777" w:rsidTr="000224E4">
        <w:trPr>
          <w:trHeight w:val="386"/>
          <w:jc w:val="center"/>
        </w:trPr>
        <w:tc>
          <w:tcPr>
            <w:tcW w:w="146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3F825F4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0/A</w:t>
            </w:r>
          </w:p>
        </w:tc>
        <w:tc>
          <w:tcPr>
            <w:tcW w:w="1091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1D4BF9B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427</w:t>
            </w:r>
          </w:p>
        </w:tc>
        <w:tc>
          <w:tcPr>
            <w:tcW w:w="106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9C77F77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146 (34.2)</w:t>
            </w:r>
          </w:p>
        </w:tc>
        <w:tc>
          <w:tcPr>
            <w:tcW w:w="100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71D01F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99.60</w:t>
            </w:r>
          </w:p>
        </w:tc>
        <w:tc>
          <w:tcPr>
            <w:tcW w:w="16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A4A1192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789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69105DA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9A40AD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1.00</w:t>
            </w:r>
          </w:p>
        </w:tc>
        <w:tc>
          <w:tcPr>
            <w:tcW w:w="87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CB02DCC" w14:textId="77777777" w:rsidR="00FB607A" w:rsidRDefault="00FB607A" w:rsidP="000224E4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607A" w14:paraId="523E62B4" w14:textId="77777777" w:rsidTr="000224E4">
        <w:trPr>
          <w:trHeight w:val="386"/>
          <w:jc w:val="center"/>
        </w:trPr>
        <w:tc>
          <w:tcPr>
            <w:tcW w:w="146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E087DB" w14:textId="77777777" w:rsidR="00FB607A" w:rsidRDefault="00FB607A" w:rsidP="000224E4">
            <w:pPr>
              <w:widowControl/>
              <w:spacing w:line="320" w:lineRule="exact"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B/C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C8D0C6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439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3FE0B34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273 (62.2)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00AA79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30.10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98C2F8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2.73 (2.23-3.35)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7C63DB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0FB880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1.98 (1.56-2.52)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25EE94" w14:textId="77777777" w:rsidR="00FB607A" w:rsidRDefault="00FB607A" w:rsidP="000224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FB607A" w14:paraId="6E434ED5" w14:textId="77777777" w:rsidTr="000224E4">
        <w:trPr>
          <w:trHeight w:val="303"/>
          <w:jc w:val="center"/>
        </w:trPr>
        <w:tc>
          <w:tcPr>
            <w:tcW w:w="9713" w:type="dxa"/>
            <w:gridSpan w:val="8"/>
            <w:tcBorders>
              <w:top w:val="single" w:sz="6" w:space="0" w:color="auto"/>
              <w:lef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5D8369" w14:textId="77777777" w:rsidR="00FB607A" w:rsidRDefault="00FB607A" w:rsidP="000224E4">
            <w:pPr>
              <w:pStyle w:val="MDPI43tablefooter"/>
              <w:spacing w:line="480" w:lineRule="auto"/>
              <w:ind w:left="0"/>
              <w:jc w:val="left"/>
              <w:rPr>
                <w:rFonts w:ascii="Times New Roman" w:eastAsia="SimSun" w:hAnsi="Times New Roman" w:cs="Times New Roman"/>
                <w:color w:val="auto"/>
                <w:sz w:val="2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 xml:space="preserve"> adjusted for age, sex, smoking status, drinking status, AFP, cirrhosis status, embolus, and BCLC stage</w:t>
            </w:r>
            <w:r>
              <w:rPr>
                <w:rFonts w:ascii="Times New Roman" w:eastAsia="SimSun" w:hAnsi="Times New Roman" w:cs="Times New Roman"/>
                <w:sz w:val="2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eastAsia="zh-CN"/>
              </w:rPr>
              <w:t>in Cox regression model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eastAsia="SimSun" w:hAnsi="Times New Roman" w:cs="Times New Roman"/>
                <w:color w:val="auto"/>
                <w:sz w:val="22"/>
                <w:lang w:eastAsia="zh-CN"/>
              </w:rPr>
              <w:t xml:space="preserve"> </w:t>
            </w:r>
          </w:p>
          <w:p w14:paraId="24871BD4" w14:textId="77777777" w:rsidR="00FB607A" w:rsidRDefault="00FB607A" w:rsidP="000224E4">
            <w:pPr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Abbreviation</w:t>
            </w:r>
            <w:r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OS, overall survival; HBV-HCC, hepatitis B virus-related hepatocellular carcinoma</w:t>
            </w:r>
            <w:r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No. of patients, number of patients; </w:t>
            </w:r>
            <w:r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MST, median survival time;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HR, hazards ratio; CI, confidence interval; AFP, alpha fetoprotein; BCLC, Barcelona Clinic Liver Cancer.</w:t>
            </w:r>
          </w:p>
        </w:tc>
      </w:tr>
    </w:tbl>
    <w:p w14:paraId="273431C6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4"/>
        </w:rPr>
        <w:sectPr w:rsidR="00FB607A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988"/>
        <w:gridCol w:w="745"/>
        <w:gridCol w:w="855"/>
        <w:gridCol w:w="856"/>
        <w:gridCol w:w="1389"/>
        <w:gridCol w:w="1255"/>
        <w:gridCol w:w="1000"/>
        <w:gridCol w:w="1300"/>
        <w:gridCol w:w="1200"/>
        <w:gridCol w:w="1152"/>
        <w:gridCol w:w="1261"/>
      </w:tblGrid>
      <w:tr w:rsidR="00FB607A" w14:paraId="2568C4EF" w14:textId="77777777" w:rsidTr="000224E4">
        <w:trPr>
          <w:trHeight w:val="680"/>
          <w:jc w:val="center"/>
        </w:trPr>
        <w:tc>
          <w:tcPr>
            <w:tcW w:w="13399" w:type="dxa"/>
            <w:gridSpan w:val="12"/>
            <w:tcBorders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18663E17" w14:textId="77777777" w:rsidR="00FB607A" w:rsidRDefault="00FB607A" w:rsidP="000224E4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Supplementary</w:t>
            </w:r>
            <w:r>
              <w:rPr>
                <w:rStyle w:val="a"/>
                <w:b/>
                <w:bCs/>
                <w:sz w:val="22"/>
                <w:szCs w:val="22"/>
              </w:rPr>
              <w:t xml:space="preserve"> Table 3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rStyle w:val="a"/>
                <w:sz w:val="22"/>
                <w:szCs w:val="22"/>
              </w:rPr>
              <w:t>Functional prediction of two identified significant SNPs</w:t>
            </w:r>
          </w:p>
        </w:tc>
      </w:tr>
      <w:tr w:rsidR="00FB607A" w14:paraId="707953C9" w14:textId="77777777" w:rsidTr="000224E4">
        <w:trPr>
          <w:trHeight w:val="680"/>
          <w:jc w:val="center"/>
        </w:trPr>
        <w:tc>
          <w:tcPr>
            <w:tcW w:w="1398" w:type="dxa"/>
            <w:vMerge w:val="restar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3F57D0BA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SNPs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26EF497C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sz w:val="22"/>
                <w:szCs w:val="22"/>
              </w:rPr>
              <w:t>Gene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44E2F2B0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sz w:val="22"/>
                <w:szCs w:val="22"/>
              </w:rPr>
              <w:t>Chr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1851F35" w14:textId="77777777" w:rsidR="00FB607A" w:rsidRDefault="00FB607A" w:rsidP="000224E4">
            <w:pPr>
              <w:jc w:val="left"/>
              <w:rPr>
                <w:rFonts w:eastAsia="DengXian"/>
                <w:sz w:val="22"/>
                <w:szCs w:val="22"/>
              </w:rPr>
            </w:pPr>
            <w:r>
              <w:rPr>
                <w:sz w:val="22"/>
                <w:szCs w:val="22"/>
              </w:rPr>
              <w:t>RegulomeDB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557" w:type="dxa"/>
            <w:gridSpan w:val="7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7B0B02DA" w14:textId="77777777" w:rsidR="00FB607A" w:rsidRDefault="00FB607A" w:rsidP="000224E4">
            <w:pPr>
              <w:ind w:leftChars="1700" w:left="3570"/>
              <w:jc w:val="left"/>
              <w:rPr>
                <w:rFonts w:eastAsia="DengXi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HaploReg v4.2 </w:t>
            </w:r>
            <w:r>
              <w:rPr>
                <w:b/>
                <w:bCs/>
                <w:sz w:val="22"/>
                <w:szCs w:val="22"/>
                <w:vertAlign w:val="superscript"/>
              </w:rPr>
              <w:t>b</w:t>
            </w:r>
          </w:p>
        </w:tc>
      </w:tr>
      <w:tr w:rsidR="00FB607A" w14:paraId="2646AD7C" w14:textId="77777777" w:rsidTr="000224E4">
        <w:trPr>
          <w:trHeight w:val="680"/>
          <w:jc w:val="center"/>
        </w:trPr>
        <w:tc>
          <w:tcPr>
            <w:tcW w:w="1398" w:type="dxa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79904A1D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2F7843BB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33CB26E4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39FB706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Rank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13D0B83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Score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4DEF927B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Promoter histone marks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7AD3561E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Enhancer histone marks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89BAA26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DNAse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6DB20FD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Proteins bound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3F8D51B1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sz w:val="22"/>
                <w:szCs w:val="22"/>
              </w:rPr>
              <w:t>Motifs changed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B83CD97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sz w:val="22"/>
                <w:szCs w:val="22"/>
              </w:rPr>
              <w:t>Selected eQTL hits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A72EEF9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sz w:val="22"/>
                <w:szCs w:val="22"/>
              </w:rPr>
              <w:t>dbSNP funcannot</w:t>
            </w:r>
          </w:p>
        </w:tc>
      </w:tr>
      <w:tr w:rsidR="00FB607A" w14:paraId="37567EEE" w14:textId="77777777" w:rsidTr="000224E4">
        <w:trPr>
          <w:trHeight w:val="680"/>
          <w:jc w:val="center"/>
        </w:trPr>
        <w:tc>
          <w:tcPr>
            <w:tcW w:w="1398" w:type="dxa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007A3E99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rs12055336</w:t>
            </w:r>
          </w:p>
        </w:tc>
        <w:tc>
          <w:tcPr>
            <w:tcW w:w="988" w:type="dxa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6CC0312C" w14:textId="77777777" w:rsidR="00FB607A" w:rsidRDefault="00FB607A" w:rsidP="000224E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eastAsia="SimSun"/>
                <w:i/>
                <w:iCs/>
                <w:color w:val="000000" w:themeColor="text1"/>
                <w:sz w:val="22"/>
                <w:szCs w:val="22"/>
              </w:rPr>
              <w:t>LARP1</w:t>
            </w:r>
          </w:p>
        </w:tc>
        <w:tc>
          <w:tcPr>
            <w:tcW w:w="74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42B4AAA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BDC2D82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1a</w:t>
            </w:r>
          </w:p>
        </w:tc>
        <w:tc>
          <w:tcPr>
            <w:tcW w:w="85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8CA8E39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0.940</w:t>
            </w:r>
          </w:p>
        </w:tc>
        <w:tc>
          <w:tcPr>
            <w:tcW w:w="1389" w:type="dxa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4DBEEAD0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HRT</w:t>
            </w:r>
          </w:p>
        </w:tc>
        <w:tc>
          <w:tcPr>
            <w:tcW w:w="1255" w:type="dxa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3042F9B1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tissues</w:t>
            </w:r>
          </w:p>
        </w:tc>
        <w:tc>
          <w:tcPr>
            <w:tcW w:w="100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471C3C2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B6FB5C0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RAD21</w:t>
            </w:r>
          </w:p>
        </w:tc>
        <w:tc>
          <w:tcPr>
            <w:tcW w:w="120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79C8382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8 altered motifs</w:t>
            </w:r>
          </w:p>
        </w:tc>
        <w:tc>
          <w:tcPr>
            <w:tcW w:w="115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A6DD657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7 hits</w:t>
            </w:r>
          </w:p>
        </w:tc>
        <w:tc>
          <w:tcPr>
            <w:tcW w:w="126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2C47F5A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intronic</w:t>
            </w:r>
          </w:p>
        </w:tc>
      </w:tr>
      <w:tr w:rsidR="00FB607A" w14:paraId="75D1EB08" w14:textId="77777777" w:rsidTr="000224E4">
        <w:trPr>
          <w:trHeight w:val="680"/>
          <w:jc w:val="center"/>
        </w:trPr>
        <w:tc>
          <w:tcPr>
            <w:tcW w:w="1398" w:type="dxa"/>
            <w:tcBorders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0C504522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rs6580113</w:t>
            </w:r>
          </w:p>
        </w:tc>
        <w:tc>
          <w:tcPr>
            <w:tcW w:w="988" w:type="dxa"/>
            <w:tcBorders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7E78E691" w14:textId="77777777" w:rsidR="00FB607A" w:rsidRDefault="00FB607A" w:rsidP="000224E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eastAsia="SimSun"/>
                <w:i/>
                <w:iCs/>
                <w:color w:val="000000" w:themeColor="text1"/>
                <w:sz w:val="22"/>
                <w:szCs w:val="22"/>
              </w:rPr>
              <w:t>LARP1</w:t>
            </w:r>
          </w:p>
        </w:tc>
        <w:tc>
          <w:tcPr>
            <w:tcW w:w="74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F3231DF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5</w:t>
            </w:r>
          </w:p>
        </w:tc>
        <w:tc>
          <w:tcPr>
            <w:tcW w:w="85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3B0391D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1b</w:t>
            </w:r>
          </w:p>
        </w:tc>
        <w:tc>
          <w:tcPr>
            <w:tcW w:w="85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A8BE62D" w14:textId="77777777" w:rsidR="00FB607A" w:rsidRDefault="00FB607A" w:rsidP="000224E4">
            <w:pPr>
              <w:jc w:val="center"/>
              <w:rPr>
                <w:rFonts w:eastAsia="DengXian"/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0.801</w:t>
            </w:r>
          </w:p>
        </w:tc>
        <w:tc>
          <w:tcPr>
            <w:tcW w:w="1389" w:type="dxa"/>
            <w:tcBorders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440A219E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HRT</w:t>
            </w:r>
          </w:p>
        </w:tc>
        <w:tc>
          <w:tcPr>
            <w:tcW w:w="1255" w:type="dxa"/>
            <w:tcBorders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53B878FF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tissues</w:t>
            </w:r>
          </w:p>
        </w:tc>
        <w:tc>
          <w:tcPr>
            <w:tcW w:w="100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706BD3B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0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8965E2C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RAD21</w:t>
            </w:r>
          </w:p>
        </w:tc>
        <w:tc>
          <w:tcPr>
            <w:tcW w:w="120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BA77A61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6 altered motifs</w:t>
            </w:r>
          </w:p>
        </w:tc>
        <w:tc>
          <w:tcPr>
            <w:tcW w:w="11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30E9E26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1 hit</w:t>
            </w:r>
          </w:p>
        </w:tc>
        <w:tc>
          <w:tcPr>
            <w:tcW w:w="126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2D5F983" w14:textId="77777777" w:rsidR="00FB607A" w:rsidRDefault="00FB607A" w:rsidP="000224E4">
            <w:pPr>
              <w:jc w:val="center"/>
              <w:rPr>
                <w:sz w:val="22"/>
                <w:szCs w:val="22"/>
              </w:rPr>
            </w:pPr>
            <w:r>
              <w:rPr>
                <w:rFonts w:eastAsia="DengXian"/>
                <w:sz w:val="22"/>
                <w:szCs w:val="22"/>
              </w:rPr>
              <w:t>intronic</w:t>
            </w:r>
          </w:p>
        </w:tc>
      </w:tr>
      <w:tr w:rsidR="00FB607A" w14:paraId="5C861BB7" w14:textId="77777777" w:rsidTr="000224E4">
        <w:trPr>
          <w:trHeight w:val="334"/>
          <w:jc w:val="center"/>
        </w:trPr>
        <w:tc>
          <w:tcPr>
            <w:tcW w:w="13399" w:type="dxa"/>
            <w:gridSpan w:val="12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113286F3" w14:textId="77777777" w:rsidR="00FB607A" w:rsidRDefault="00FB607A" w:rsidP="000224E4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Abbreviations: SNP, single nucleotide polymorphism; Chr, chromosome; DNAse, deoxyribonuclease; </w:t>
            </w:r>
            <w:r>
              <w:rPr>
                <w:rFonts w:eastAsia="SimSun"/>
                <w:color w:val="000000" w:themeColor="text1"/>
                <w:sz w:val="22"/>
                <w:szCs w:val="22"/>
              </w:rPr>
              <w:t xml:space="preserve">eQTL, </w:t>
            </w:r>
            <w:r>
              <w:rPr>
                <w:rFonts w:eastAsia="SimSun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xpression quantitative trait loci; dbSNP funcannot, dbSNP function annotation.</w:t>
            </w:r>
          </w:p>
          <w:p w14:paraId="5A6FC143" w14:textId="77777777" w:rsidR="00FB607A" w:rsidRDefault="00FB607A" w:rsidP="000224E4">
            <w:pPr>
              <w:spacing w:line="48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vertAlign w:val="superscript"/>
              </w:rPr>
              <w:t>a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https://regulomedb.org/regulome-search/</w:t>
            </w:r>
          </w:p>
          <w:p w14:paraId="0C560EE5" w14:textId="77777777" w:rsidR="00FB607A" w:rsidRDefault="00FB607A" w:rsidP="000224E4">
            <w:pPr>
              <w:spacing w:line="480" w:lineRule="auto"/>
              <w:jc w:val="left"/>
              <w:rPr>
                <w:rFonts w:eastAsia="DengXi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vertAlign w:val="superscript"/>
              </w:rPr>
              <w:t>b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https://pubs.broadinstitute.org/mammals/haploreg/haploreg.php.</w:t>
            </w:r>
          </w:p>
        </w:tc>
      </w:tr>
    </w:tbl>
    <w:p w14:paraId="1FE221FC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4"/>
        </w:rPr>
        <w:sectPr w:rsidR="00FB607A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tbl>
      <w:tblPr>
        <w:tblStyle w:val="TableGrid"/>
        <w:tblW w:w="9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3"/>
        <w:gridCol w:w="268"/>
        <w:gridCol w:w="4469"/>
        <w:gridCol w:w="6"/>
      </w:tblGrid>
      <w:tr w:rsidR="00FB607A" w14:paraId="01E9E202" w14:textId="77777777" w:rsidTr="000224E4">
        <w:trPr>
          <w:trHeight w:val="348"/>
        </w:trPr>
        <w:tc>
          <w:tcPr>
            <w:tcW w:w="4543" w:type="dxa"/>
            <w:vAlign w:val="center"/>
          </w:tcPr>
          <w:p w14:paraId="413E869B" w14:textId="77777777" w:rsidR="00FB607A" w:rsidRDefault="00FB607A" w:rsidP="000224E4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(</w:t>
            </w:r>
            <w:r>
              <w:rPr>
                <w:rFonts w:hint="eastAsia"/>
                <w:b/>
                <w:bCs/>
                <w:sz w:val="22"/>
                <w:szCs w:val="22"/>
              </w:rPr>
              <w:t>A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68" w:type="dxa"/>
            <w:vAlign w:val="center"/>
          </w:tcPr>
          <w:p w14:paraId="16BEBBC8" w14:textId="77777777" w:rsidR="00FB607A" w:rsidRDefault="00FB607A" w:rsidP="000224E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475" w:type="dxa"/>
            <w:gridSpan w:val="2"/>
            <w:vAlign w:val="center"/>
          </w:tcPr>
          <w:p w14:paraId="2E36A878" w14:textId="77777777" w:rsidR="00FB607A" w:rsidRDefault="00FB607A" w:rsidP="000224E4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hint="eastAsia"/>
                <w:b/>
                <w:bCs/>
                <w:sz w:val="22"/>
                <w:szCs w:val="22"/>
              </w:rPr>
              <w:t>B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B607A" w14:paraId="2D7F2D27" w14:textId="77777777" w:rsidTr="000224E4">
        <w:trPr>
          <w:trHeight w:val="4389"/>
        </w:trPr>
        <w:tc>
          <w:tcPr>
            <w:tcW w:w="4543" w:type="dxa"/>
            <w:vAlign w:val="center"/>
          </w:tcPr>
          <w:p w14:paraId="0490151C" w14:textId="77777777" w:rsidR="00FB607A" w:rsidRDefault="00FB607A" w:rsidP="000224E4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0EAD79" wp14:editId="2721BB8C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699770</wp:posOffset>
                      </wp:positionV>
                      <wp:extent cx="1708785" cy="335280"/>
                      <wp:effectExtent l="0" t="0" r="0" b="0"/>
                      <wp:wrapNone/>
                      <wp:docPr id="19" name="文本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8785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B2A4A5" w14:textId="77777777" w:rsidR="00FB607A" w:rsidRDefault="00FB607A" w:rsidP="00FB607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=0.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620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, NES=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0.034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0EAD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9" o:spid="_x0000_s1026" type="#_x0000_t202" style="position:absolute;left:0;text-align:left;margin-left:52.75pt;margin-top:55.1pt;width:134.55pt;height:2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5dAAIAAPIDAAAOAAAAZHJzL2Uyb0RvYy54bWysU8uO0zAU3SPxD5b3NOlrWqqmozKjIqSK&#10;GamDWLuO3USyfY3tNilfz7WTPgSsEBvnOuc+zz1ePrZakZNwvgZT0OEgp0QYDmVtDgX99rb5MKfE&#10;B2ZKpsCIgp6Fp4+r9++WjV2IEVSgSuEIJjF+0diCViHYRZZ5XgnN/ACsMAhKcJoFvLpDVjrWYHat&#10;slGeP2QNuNI64MJ7/PvcgXSV8kspeHiR0otAVEGxt5BOl859PLPVki0Ojtmq5n0b7B+60Kw2WPSa&#10;6pkFRo6u/iOVrrkDDzIMOOgMpKy5SDPgNMP8t2l2FbMizYLkeHulyf+/tPzraWdfHQntJ2hxgZGQ&#10;xvqFx59xnlY6Hb/YKUEcKTxfaRNtIDwGzfL5bD6lhCM2Hk9H88Rrdou2zofPAjSJRkEdriWxxU5b&#10;H7Aiul5cYjEDm1qptBplSFPQh/E0TwFXBCOUwcBbr9EK7b7tB9hDeca5HHQr95Zvaiy+ZT68Moc7&#10;xlFQt+EFD6kAi0BvUVKB+/m3/9EfqUeUkgY1U1D/48icoER9MbiUj8PJJIosXSbT2Qgv7h7Z3yPm&#10;qJ8AZTnEF2J5MqN/UBdTOtDfUd7rWBUhZjjWLmi4mE+hUzI+Dy7W6+SEsrIsbM3O8pi6o3N9DCDr&#10;xHSkqeOmZw+FlRbQP4Ko3Pt78ro91dUvAAAA//8DAFBLAwQUAAYACAAAACEAFCqiIeIAAAALAQAA&#10;DwAAAGRycy9kb3ducmV2LnhtbEyPzU7DMBCE70i8g7VI3KjdlIQqxKmqSBUSKoeWXrg58TaJ8E+I&#10;3Tbw9GxPcNvZHc1+U6wma9gZx9B7J2E+E8DQNV73rpVweN88LIGFqJxWxjuU8I0BVuXtTaFy7S9u&#10;h+d9bBmFuJArCV2MQ855aDq0Ksz8gI5uRz9aFUmOLdejulC4NTwRIuNW9Y4+dGrAqsPmc3+yEl6r&#10;zZva1Yld/pjqZXtcD1+Hj1TK+7tp/Qws4hT/zHDFJ3Qoian2J6cDM6RFmpKVhrlIgJFj8fSYAatp&#10;ky0E8LLg/zuUvwAAAP//AwBQSwECLQAUAAYACAAAACEAtoM4kv4AAADhAQAAEwAAAAAAAAAAAAAA&#10;AAAAAAAAW0NvbnRlbnRfVHlwZXNdLnhtbFBLAQItABQABgAIAAAAIQA4/SH/1gAAAJQBAAALAAAA&#10;AAAAAAAAAAAAAC8BAABfcmVscy8ucmVsc1BLAQItABQABgAIAAAAIQCPfQ5dAAIAAPIDAAAOAAAA&#10;AAAAAAAAAAAAAC4CAABkcnMvZTJvRG9jLnhtbFBLAQItABQABgAIAAAAIQAUKqIh4gAAAAsBAAAP&#10;AAAAAAAAAAAAAAAAAFoEAABkcnMvZG93bnJldi54bWxQSwUGAAAAAAQABADzAAAAaQUAAAAA&#10;" filled="f" stroked="f" strokeweight=".5pt">
                      <v:textbox>
                        <w:txbxContent>
                          <w:p w14:paraId="29B2A4A5" w14:textId="77777777" w:rsidR="00FB607A" w:rsidRDefault="00FB607A" w:rsidP="00FB60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=0.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620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, NES=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0.034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anchor distT="0" distB="0" distL="114935" distR="114935" simplePos="0" relativeHeight="251661312" behindDoc="1" locked="0" layoutInCell="1" allowOverlap="1" wp14:anchorId="5424B35D" wp14:editId="1F01D7E5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-635</wp:posOffset>
                  </wp:positionV>
                  <wp:extent cx="2700020" cy="2809240"/>
                  <wp:effectExtent l="0" t="0" r="5080" b="10160"/>
                  <wp:wrapNone/>
                  <wp:docPr id="24" name="图片 24" descr="A graph of a diagr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A graph of a diagram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20" cy="280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" w:type="dxa"/>
            <w:vAlign w:val="center"/>
          </w:tcPr>
          <w:p w14:paraId="2686975C" w14:textId="77777777" w:rsidR="00FB607A" w:rsidRDefault="00FB607A" w:rsidP="000224E4">
            <w:pPr>
              <w:jc w:val="center"/>
              <w:rPr>
                <w:sz w:val="24"/>
              </w:rPr>
            </w:pPr>
          </w:p>
        </w:tc>
        <w:tc>
          <w:tcPr>
            <w:tcW w:w="4475" w:type="dxa"/>
            <w:gridSpan w:val="2"/>
            <w:vAlign w:val="center"/>
          </w:tcPr>
          <w:p w14:paraId="14697A22" w14:textId="77777777" w:rsidR="00FB607A" w:rsidRDefault="00FB607A" w:rsidP="000224E4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C42F41" wp14:editId="155599E5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694055</wp:posOffset>
                      </wp:positionV>
                      <wp:extent cx="1985645" cy="335280"/>
                      <wp:effectExtent l="0" t="0" r="0" b="0"/>
                      <wp:wrapNone/>
                      <wp:docPr id="21" name="文本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5645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BDC38F" w14:textId="77777777" w:rsidR="00FB607A" w:rsidRDefault="00FB607A" w:rsidP="00FB607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=0.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860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, NES=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- 0.0081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C42F41" id="文本框 21" o:spid="_x0000_s1027" type="#_x0000_t202" style="position:absolute;left:0;text-align:left;margin-left:25.7pt;margin-top:54.65pt;width:156.35pt;height:2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8UyAQIAAPkDAAAOAAAAZHJzL2Uyb0RvYy54bWysU8uO2yAU3VfqPyD2jfNuJoozSmeUqlLU&#10;GSlTdU0wxEjApUBip1/fC85LbVdVN/jic5/nHhaPrdHkKHxQYEs66PUpEZZDpey+pN/e1h9mlITI&#10;bMU0WFHSkwj0cfn+3aJxczGEGnQlPMEkNswbV9I6RjcvisBrYVjogRMWQQnesIhXvy8qzxrMbnQx&#10;7PenRQO+ch64CAH/PncgXeb8UgoeX6QMIhJdUuwt5tPnc5fOYrlg871nrlb83Ab7hy4MUxaLXlM9&#10;s8jIwas/UhnFPQSQscfBFCCl4iLPgNMM+r9Ns62ZE3kWJCe4K03h/6XlX49b9+pJbD9BiwtMhDQu&#10;zAP+TPO00pv0xU4J4kjh6UqbaCPhKehhNpmOJ5RwxEajyXCWeS1u0c6H+FmAIckoqce1ZLbYcRMi&#10;VkTXi0sqZmGttM6r0ZY0JZ2OJv0ccEUwQlsMvPWarNjuWqKquzl2UJ1wPA/d5oPja4U9bFiIr8zj&#10;qnEilG98wUNqwFpwtiipwf/82//kjxtAlJIGpVPS8OPAvKBEf7G4m4fBeJy0li/jycchXvw9srtH&#10;7ME8AapzgA/F8Wwm/6gvpvRgvqPKV6kqQsxyrF3SeDGfYidofCVcrFbZCdXlWNzYreMpdcfq6hBB&#10;qkx4Yqvj5kwi6ivv4fwWkoDv79nr9mKXvwAAAP//AwBQSwMEFAAGAAgAAAAhAJ6vCbjhAAAACgEA&#10;AA8AAABkcnMvZG93bnJldi54bWxMj8FOwzAMhu9IvENkJG4sbbdVozSdpkoTEoLDxi7c0sZrKxqn&#10;NNlWeHrMaRz9+9Pvz/l6sr044+g7RwriWQQCqXamo0bB4X37sALhgyaje0eo4Bs9rIvbm1xnxl1o&#10;h+d9aASXkM+0gjaEIZPS1y1a7WduQOLd0Y1WBx7HRppRX7jc9jKJolRa3RFfaPWAZYv15/5kFbyU&#10;2ze9qxK7+unL59fjZvg6fCyVur+bNk8gAk7hCsOfPqtDwU6VO5HxolewjBdMch49zkEwME8XMYiK&#10;kzSJQRa5/P9C8QsAAP//AwBQSwECLQAUAAYACAAAACEAtoM4kv4AAADhAQAAEwAAAAAAAAAAAAAA&#10;AAAAAAAAW0NvbnRlbnRfVHlwZXNdLnhtbFBLAQItABQABgAIAAAAIQA4/SH/1gAAAJQBAAALAAAA&#10;AAAAAAAAAAAAAC8BAABfcmVscy8ucmVsc1BLAQItABQABgAIAAAAIQCK88UyAQIAAPkDAAAOAAAA&#10;AAAAAAAAAAAAAC4CAABkcnMvZTJvRG9jLnhtbFBLAQItABQABgAIAAAAIQCerwm44QAAAAoBAAAP&#10;AAAAAAAAAAAAAAAAAFsEAABkcnMvZG93bnJldi54bWxQSwUGAAAAAAQABADzAAAAaQUAAAAA&#10;" filled="f" stroked="f" strokeweight=".5pt">
                      <v:textbox>
                        <w:txbxContent>
                          <w:p w14:paraId="06BDC38F" w14:textId="77777777" w:rsidR="00FB607A" w:rsidRDefault="00FB607A" w:rsidP="00FB60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=0.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860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, NES=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- 0.0081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anchor distT="0" distB="0" distL="114935" distR="114935" simplePos="0" relativeHeight="251662336" behindDoc="1" locked="0" layoutInCell="1" allowOverlap="1" wp14:anchorId="0FFDB266" wp14:editId="12B19C1E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13335</wp:posOffset>
                  </wp:positionV>
                  <wp:extent cx="2628265" cy="2788285"/>
                  <wp:effectExtent l="0" t="0" r="635" b="5715"/>
                  <wp:wrapNone/>
                  <wp:docPr id="26" name="图片 26" descr="A diagram of a liv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A diagram of a liv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265" cy="278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B607A" w14:paraId="3A1816B4" w14:textId="77777777" w:rsidTr="000224E4">
        <w:trPr>
          <w:trHeight w:val="312"/>
        </w:trPr>
        <w:tc>
          <w:tcPr>
            <w:tcW w:w="4543" w:type="dxa"/>
            <w:vAlign w:val="center"/>
          </w:tcPr>
          <w:p w14:paraId="02F3F53F" w14:textId="77777777" w:rsidR="00FB607A" w:rsidRDefault="00FB607A" w:rsidP="000224E4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hint="eastAsia"/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68" w:type="dxa"/>
            <w:vAlign w:val="center"/>
          </w:tcPr>
          <w:p w14:paraId="641412F7" w14:textId="77777777" w:rsidR="00FB607A" w:rsidRDefault="00FB607A" w:rsidP="000224E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475" w:type="dxa"/>
            <w:gridSpan w:val="2"/>
            <w:vAlign w:val="center"/>
          </w:tcPr>
          <w:p w14:paraId="71288235" w14:textId="77777777" w:rsidR="00FB607A" w:rsidRDefault="00FB607A" w:rsidP="000224E4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hint="eastAsia"/>
                <w:b/>
                <w:bCs/>
                <w:sz w:val="22"/>
                <w:szCs w:val="22"/>
              </w:rPr>
              <w:t>D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B607A" w14:paraId="433B7369" w14:textId="77777777" w:rsidTr="000224E4">
        <w:trPr>
          <w:trHeight w:val="90"/>
        </w:trPr>
        <w:tc>
          <w:tcPr>
            <w:tcW w:w="4543" w:type="dxa"/>
            <w:vAlign w:val="center"/>
          </w:tcPr>
          <w:p w14:paraId="492BBD26" w14:textId="77777777" w:rsidR="00FB607A" w:rsidRDefault="00FB607A" w:rsidP="000224E4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BEF30E" wp14:editId="327F36DB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45085</wp:posOffset>
                      </wp:positionV>
                      <wp:extent cx="789940" cy="297180"/>
                      <wp:effectExtent l="4445" t="4445" r="5715" b="15875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994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3ECC33" w14:textId="77777777" w:rsidR="00FB607A" w:rsidRDefault="00FB607A" w:rsidP="00FB607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=0.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274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BEF30E" id="文本框 12" o:spid="_x0000_s1028" type="#_x0000_t202" style="position:absolute;left:0;text-align:left;margin-left:93.65pt;margin-top:3.55pt;width:62.2pt;height:23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y4oYwIAAEsFAAAOAAAAZHJzL2Uyb0RvYy54bWysVEtvEzEQviPxHyzf6SYhbZMomyq0KkKq&#10;aEVBnB2vnVh4PcaeZDf8esbevAq5FHHZHXve33ye6U1bW7ZRIRpwJe9f9DhTTkJl3LLk377evxtx&#10;FlG4SlhwquRbFfnN7O2baeMnagArsJUKjIK4OGl8yVeIflIUUa5ULeIFeOVIqSHUAukYlkUVREPR&#10;a1sMer2rooFQ+QBSxUi3d52Sz3J8rZXER62jQmZLTrVh/ob8XaRvMZuKyTIIvzJyV4b4hypqYRwl&#10;PYS6EyjYOpi/QtVGBoig8UJCXYDWRqrcA3XT7/3RzfNKeJV7IXCiP8AU/19Y+Xnz7J8Cw/YDtDTA&#10;BEjj4yTSZeqn1aFOf6qUkZ4g3B5gUy0ySZfXo/F4SBpJqsH4uj/KsBZHZx8iflRQsySUPNBUMlhi&#10;8xCREpLp3iTlimBNdW+szYfEBHVrA9sImqHFXCJ5vLCyjjUlv3p/2cuBX+gyl44RFsszESiedVTI&#10;sfUs4daqVIR1X5RmpsoInKlKSKncobJsnaw09fAax519clWZu69xPnjkzODw4FwbB6HD5SWY1Y89&#10;FLqz3yPQ9Z0gwHbRUuM02D0zFlBtiTABurcUvbw3NNYHEfFJBHo8xARaCPhIH22BxgI7ibMVhF/n&#10;7pM9cZq0nDX0GEsef65FUJzZT47YPu4PE8EwH4aX1wM6hFPN4lTj1vUtEFf6tHq8zGKyR7sXdYD6&#10;O+2NecpKKuEk5S457sVb7FYE7R2p5vNsRO/VC3xwz16m0AllB/M1gjaZwwmtDpsdivRiM7V32yWt&#10;hNNztjruwNlvAAAA//8DAFBLAwQUAAYACAAAACEA8i7lX94AAAAIAQAADwAAAGRycy9kb3ducmV2&#10;LnhtbEyPQUvDQBSE74L/YXmCN7uJqSbGbEpQRFBBrL309po8k2D2bchu2/Tf+zzpcZhh5ptiNdtB&#10;HWjyvWMD8SICRVy7pufWwObz6SoD5QNyg4NjMnAiD6vy/KzAvHFH/qDDOrRKStjnaKALYcy19nVH&#10;Fv3CjcTifbnJYhA5tbqZ8CjldtDXUXSrLfYsCx2O9NBR/b3eWwMvyy0+JuGVToHn96p6zsalfzPm&#10;8mKu7kEFmsNfGH7xBR1KYdq5PTdeDaKzNJGogTQGJX4SxymonYGb5A50Wej/B8ofAAAA//8DAFBL&#10;AQItABQABgAIAAAAIQC2gziS/gAAAOEBAAATAAAAAAAAAAAAAAAAAAAAAABbQ29udGVudF9UeXBl&#10;c10ueG1sUEsBAi0AFAAGAAgAAAAhADj9If/WAAAAlAEAAAsAAAAAAAAAAAAAAAAALwEAAF9yZWxz&#10;Ly5yZWxzUEsBAi0AFAAGAAgAAAAhABuvLihjAgAASwUAAA4AAAAAAAAAAAAAAAAALgIAAGRycy9l&#10;Mm9Eb2MueG1sUEsBAi0AFAAGAAgAAAAhAPIu5V/eAAAACAEAAA8AAAAAAAAAAAAAAAAAvQQAAGRy&#10;cy9kb3ducmV2LnhtbFBLBQYAAAAABAAEAPMAAADIBQAAAAA=&#10;" fillcolor="white [3201]" strokecolor="white [3212]" strokeweight=".5pt">
                      <v:textbox>
                        <w:txbxContent>
                          <w:p w14:paraId="673ECC33" w14:textId="77777777" w:rsidR="00FB607A" w:rsidRDefault="00FB607A" w:rsidP="00FB607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=0.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274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55683012" wp14:editId="19090B71">
                  <wp:extent cx="2853690" cy="2286635"/>
                  <wp:effectExtent l="0" t="0" r="0" b="0"/>
                  <wp:docPr id="11" name="图片 11" descr="数据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数据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b="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690" cy="228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" w:type="dxa"/>
            <w:vAlign w:val="center"/>
          </w:tcPr>
          <w:p w14:paraId="2E0438C4" w14:textId="77777777" w:rsidR="00FB607A" w:rsidRDefault="00FB607A" w:rsidP="000224E4">
            <w:pPr>
              <w:jc w:val="center"/>
              <w:rPr>
                <w:sz w:val="24"/>
              </w:rPr>
            </w:pPr>
          </w:p>
        </w:tc>
        <w:tc>
          <w:tcPr>
            <w:tcW w:w="4475" w:type="dxa"/>
            <w:gridSpan w:val="2"/>
            <w:vAlign w:val="center"/>
          </w:tcPr>
          <w:p w14:paraId="7302887F" w14:textId="77777777" w:rsidR="00FB607A" w:rsidRDefault="00FB607A" w:rsidP="000224E4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08ACEB" wp14:editId="66DE760E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70485</wp:posOffset>
                      </wp:positionV>
                      <wp:extent cx="789940" cy="297180"/>
                      <wp:effectExtent l="4445" t="4445" r="5715" b="15875"/>
                      <wp:wrapNone/>
                      <wp:docPr id="14" name="文本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994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5DE974" w14:textId="77777777" w:rsidR="00FB607A" w:rsidRDefault="00FB607A" w:rsidP="00FB607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=0.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107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08ACEB" id="文本框 14" o:spid="_x0000_s1029" type="#_x0000_t202" style="position:absolute;left:0;text-align:left;margin-left:1in;margin-top:5.55pt;width:62.2pt;height:23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+gRYwIAAEsFAAAOAAAAZHJzL2Uyb0RvYy54bWysVEtvGyEQvlfqf0Dc67Wdh2Mr68hN5KqS&#10;1URNq54xCzYqy1AYe9f99RlYP5I2l1S9wMC8Pz7m+qatLduqEA24kg96fc6Uk1AZtyr592/zD1ec&#10;RRSuEhacKvlORX4zff/uuvETNYQ12EoFRkFcnDS+5GtEPymKKNeqFrEHXjlSagi1QDqGVVEF0VD0&#10;2hbDfv+yaCBUPoBUMdLtXafk0xxfayXxXuuokNmSU22Y15DXZVqL6bWYrILwayP3ZYh/qKIWxlHS&#10;Y6g7gYJtgvkrVG1kgAgaexLqArQ2UuUeqJtB/49uHtfCq9wLgRP9Eab4/8LKL9tH/xAYth+hpQdM&#10;gDQ+TiJdpn5aHeq0U6WM9ATh7gibapFJuhxdjcfnpJGkGo5Hg6sMa3Fy9iHiJwU1S0LJA71KBkts&#10;FxEpIZkeTFKuCNZUc2NtPiQmqFsb2FbQG1rMJZLHCyvrWFPyy7OLfg78Qpe5dIqwXL0SgeJZR4Wc&#10;Ws8S7qxKRVj3VWlmqozAK1UJKZU7Vpatk5WmHt7iuLdPripz9y3OR4+cGRwenWvjIHS4vASz+nmA&#10;Qnf2BwS6vhME2C5barzkZwdmLKHaEWECdH8pejk39KwLEfFBBPo8xAQaCHhPi7ZAzwJ7ibM1hN+v&#10;3Sd74jRpOWvoM5Y8/tqIoDiznx2xfTw4TwTDfDi/GA3pEJ5rls81blPfAnFlQKPHyywme7QHUQeo&#10;f9DcmKWspBJOUu6S40G8xW5E0NyRajbLRvRfvcCFe/QyhU4oO5htELTJHE5oddjsUaQfm6m9ny5p&#10;JDw/Z6vTDJw+AQAA//8DAFBLAwQUAAYACAAAACEAWvgtDt4AAAAJAQAADwAAAGRycy9kb3ducmV2&#10;LnhtbEyPQUvDQBCF74L/YRnBm92kxhpjNiUoIqggVi/eptkxCWZnQ3bbpv/e8aS3eczjve+V69kN&#10;ak9T6D0bSBcJKOLG255bAx/vDxc5qBCRLQ6eycCRAqyr05MSC+sP/Eb7TWyVhHAo0EAX41hoHZqO&#10;HIaFH4nl9+Unh1Hk1Go74UHC3aCXSbLSDnuWhg5Huuuo+d7snIGn7BPvL+MzHSPPr3X9mI9ZeDHm&#10;/Gyub0FFmuOfGX7xBR0qYdr6HdugBtFZJluiHGkKSgzLVZ6B2hq4ur4BXZX6/4LqBwAA//8DAFBL&#10;AQItABQABgAIAAAAIQC2gziS/gAAAOEBAAATAAAAAAAAAAAAAAAAAAAAAABbQ29udGVudF9UeXBl&#10;c10ueG1sUEsBAi0AFAAGAAgAAAAhADj9If/WAAAAlAEAAAsAAAAAAAAAAAAAAAAALwEAAF9yZWxz&#10;Ly5yZWxzUEsBAi0AFAAGAAgAAAAhAEoH6BFjAgAASwUAAA4AAAAAAAAAAAAAAAAALgIAAGRycy9l&#10;Mm9Eb2MueG1sUEsBAi0AFAAGAAgAAAAhAFr4LQ7eAAAACQEAAA8AAAAAAAAAAAAAAAAAvQQAAGRy&#10;cy9kb3ducmV2LnhtbFBLBQYAAAAABAAEAPMAAADIBQAAAAA=&#10;" fillcolor="white [3201]" strokecolor="white [3212]" strokeweight=".5pt">
                      <v:textbox>
                        <w:txbxContent>
                          <w:p w14:paraId="215DE974" w14:textId="77777777" w:rsidR="00FB607A" w:rsidRDefault="00FB607A" w:rsidP="00FB607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=0.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107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7F63EA3F" wp14:editId="371E7A0F">
                  <wp:extent cx="2776220" cy="2298700"/>
                  <wp:effectExtent l="0" t="0" r="0" b="0"/>
                  <wp:docPr id="10" name="图片 10" descr="LAR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LARP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22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07A" w14:paraId="4C6590B6" w14:textId="77777777" w:rsidTr="000224E4">
        <w:trPr>
          <w:gridAfter w:val="1"/>
          <w:wAfter w:w="6" w:type="dxa"/>
          <w:trHeight w:val="431"/>
        </w:trPr>
        <w:tc>
          <w:tcPr>
            <w:tcW w:w="9280" w:type="dxa"/>
            <w:gridSpan w:val="3"/>
            <w:vAlign w:val="center"/>
          </w:tcPr>
          <w:p w14:paraId="5AC765F9" w14:textId="77777777" w:rsidR="00FB607A" w:rsidRDefault="00FB607A" w:rsidP="000224E4">
            <w:pPr>
              <w:widowControl/>
              <w:spacing w:line="360" w:lineRule="auto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b/>
                <w:bCs/>
                <w:sz w:val="22"/>
                <w:szCs w:val="22"/>
              </w:rPr>
              <w:t>Supplementary</w:t>
            </w:r>
            <w:r>
              <w:rPr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 Figure 1. </w:t>
            </w:r>
            <w:bookmarkStart w:id="0" w:name="_Hlk129709589"/>
            <w:r>
              <w:rPr>
                <w:rFonts w:eastAsia="SimSun" w:hint="eastAsia"/>
                <w:color w:val="000000"/>
                <w:sz w:val="22"/>
                <w:szCs w:val="22"/>
                <w:lang w:bidi="ar"/>
              </w:rPr>
              <w:t xml:space="preserve">Correlations between rs12055336 and rs6580113 with </w:t>
            </w:r>
            <w:r>
              <w:rPr>
                <w:rFonts w:eastAsia="SimSun" w:hint="eastAsia"/>
                <w:i/>
                <w:iCs/>
                <w:color w:val="000000"/>
                <w:sz w:val="22"/>
                <w:szCs w:val="22"/>
                <w:lang w:bidi="ar"/>
              </w:rPr>
              <w:t>LARP1</w:t>
            </w:r>
            <w:r>
              <w:rPr>
                <w:rFonts w:eastAsia="SimSun" w:hint="eastAsia"/>
                <w:color w:val="000000"/>
                <w:sz w:val="22"/>
                <w:szCs w:val="22"/>
                <w:lang w:bidi="ar"/>
              </w:rPr>
              <w:t xml:space="preserve"> mRNA expression levels.</w:t>
            </w:r>
          </w:p>
          <w:p w14:paraId="2E9FF1B3" w14:textId="77777777" w:rsidR="00FB607A" w:rsidRDefault="00FB607A" w:rsidP="000224E4">
            <w:pPr>
              <w:widowControl/>
              <w:spacing w:line="360" w:lineRule="auto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rFonts w:eastAsia="SimSun" w:hint="eastAsia"/>
                <w:color w:val="000000"/>
                <w:sz w:val="22"/>
                <w:szCs w:val="22"/>
                <w:lang w:bidi="ar"/>
              </w:rPr>
              <w:t xml:space="preserve">For GTEx </w:t>
            </w:r>
            <w:r>
              <w:rPr>
                <w:sz w:val="22"/>
                <w:szCs w:val="22"/>
              </w:rPr>
              <w:t>database</w:t>
            </w:r>
            <w:r>
              <w:rPr>
                <w:rFonts w:eastAsia="SimSun" w:hint="eastAsia"/>
                <w:color w:val="000000"/>
                <w:sz w:val="22"/>
                <w:szCs w:val="22"/>
                <w:lang w:bidi="ar"/>
              </w:rPr>
              <w:t xml:space="preserve">, eQTL analysis of </w:t>
            </w:r>
            <w:r>
              <w:rPr>
                <w:rFonts w:eastAsia="SimSun" w:hint="eastAsia"/>
                <w:i/>
                <w:iCs/>
                <w:color w:val="000000"/>
                <w:sz w:val="22"/>
                <w:szCs w:val="22"/>
                <w:lang w:bidi="ar"/>
              </w:rPr>
              <w:t>LARP1</w:t>
            </w:r>
            <w:r>
              <w:rPr>
                <w:rFonts w:eastAsia="SimSun" w:hint="eastAsia"/>
                <w:color w:val="000000"/>
                <w:sz w:val="22"/>
                <w:szCs w:val="22"/>
                <w:lang w:bidi="ar"/>
              </w:rPr>
              <w:t xml:space="preserve"> rs12055336 in </w:t>
            </w: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normal liver tissue (n=208, </w:t>
            </w:r>
            <w:r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P</w:t>
            </w: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=0.602) (</w:t>
            </w:r>
            <w:r>
              <w:rPr>
                <w:rFonts w:eastAsia="SimSun"/>
                <w:b/>
                <w:bCs/>
                <w:color w:val="000000"/>
                <w:sz w:val="22"/>
                <w:szCs w:val="22"/>
                <w:lang w:bidi="ar"/>
              </w:rPr>
              <w:t>A</w:t>
            </w: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), </w:t>
            </w:r>
            <w:r>
              <w:rPr>
                <w:rFonts w:eastAsia="SimSun" w:hint="eastAsia"/>
                <w:color w:val="000000"/>
                <w:sz w:val="22"/>
                <w:szCs w:val="22"/>
                <w:lang w:bidi="ar"/>
              </w:rPr>
              <w:t xml:space="preserve">and </w:t>
            </w: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eQTL analysis of </w:t>
            </w:r>
            <w:r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 xml:space="preserve">LARP1 </w:t>
            </w:r>
            <w:r>
              <w:rPr>
                <w:rFonts w:eastAsia="SimSun" w:hint="eastAsia"/>
                <w:color w:val="000000"/>
                <w:sz w:val="22"/>
                <w:szCs w:val="22"/>
                <w:lang w:bidi="ar"/>
              </w:rPr>
              <w:t>rs6580113 in normal liver tissues</w:t>
            </w: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 (n=208, </w:t>
            </w:r>
            <w:r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P</w:t>
            </w: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=0.860) (</w:t>
            </w:r>
            <w:r>
              <w:rPr>
                <w:rFonts w:eastAsia="SimSun"/>
                <w:b/>
                <w:bCs/>
                <w:color w:val="000000"/>
                <w:sz w:val="22"/>
                <w:szCs w:val="22"/>
                <w:lang w:bidi="ar"/>
              </w:rPr>
              <w:t>B</w:t>
            </w:r>
            <w:r>
              <w:rPr>
                <w:rFonts w:eastAsia="SimSun"/>
                <w:color w:val="000000"/>
                <w:sz w:val="22"/>
                <w:szCs w:val="22"/>
                <w:lang w:bidi="ar"/>
              </w:rPr>
              <w:t>)</w:t>
            </w:r>
            <w:r>
              <w:rPr>
                <w:rFonts w:eastAsia="SimSun" w:hint="eastAsia"/>
                <w:color w:val="000000"/>
                <w:sz w:val="22"/>
                <w:szCs w:val="22"/>
                <w:lang w:bidi="ar"/>
              </w:rPr>
              <w:t>.</w:t>
            </w:r>
          </w:p>
          <w:p w14:paraId="49083D9D" w14:textId="77777777" w:rsidR="00FB607A" w:rsidRDefault="00FB607A" w:rsidP="000224E4">
            <w:pPr>
              <w:widowControl/>
              <w:spacing w:line="360" w:lineRule="auto"/>
              <w:jc w:val="left"/>
              <w:rPr>
                <w:rFonts w:eastAsia="SimSun"/>
                <w:color w:val="000000"/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</w:rPr>
              <w:t xml:space="preserve">For 1000 Genomes Project, </w:t>
            </w:r>
            <w:r>
              <w:rPr>
                <w:rFonts w:hint="eastAsia"/>
                <w:sz w:val="22"/>
                <w:szCs w:val="22"/>
              </w:rPr>
              <w:t>c</w:t>
            </w:r>
            <w:r>
              <w:rPr>
                <w:rFonts w:eastAsia="SimSun"/>
                <w:sz w:val="22"/>
                <w:szCs w:val="22"/>
              </w:rPr>
              <w:t>orrelation of</w:t>
            </w:r>
            <w:r>
              <w:rPr>
                <w:rFonts w:eastAsia="SimSun"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rs12055336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with </w:t>
            </w:r>
            <w:r>
              <w:rPr>
                <w:i/>
                <w:iCs/>
                <w:sz w:val="22"/>
                <w:szCs w:val="22"/>
              </w:rPr>
              <w:t>LARP1</w:t>
            </w:r>
            <w:r>
              <w:rPr>
                <w:sz w:val="22"/>
                <w:szCs w:val="22"/>
              </w:rPr>
              <w:t xml:space="preserve"> mRNA expression </w:t>
            </w:r>
            <w:r>
              <w:rPr>
                <w:rFonts w:hint="eastAsia"/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 xml:space="preserve"> lymphoblastoid cells</w:t>
            </w:r>
            <w:r>
              <w:rPr>
                <w:rFonts w:hint="eastAsia"/>
                <w:sz w:val="22"/>
                <w:szCs w:val="22"/>
              </w:rPr>
              <w:t xml:space="preserve"> from 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CHB</w:t>
            </w:r>
            <w:r>
              <w:rPr>
                <w:sz w:val="22"/>
                <w:szCs w:val="22"/>
              </w:rPr>
              <w:t xml:space="preserve"> in </w:t>
            </w:r>
            <w:r>
              <w:rPr>
                <w:rFonts w:hint="eastAsia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additivet model</w:t>
            </w:r>
            <w:r>
              <w:rPr>
                <w:rFonts w:hint="eastAsia"/>
                <w:sz w:val="22"/>
                <w:szCs w:val="22"/>
              </w:rPr>
              <w:t xml:space="preserve"> (n=76, </w:t>
            </w:r>
            <w:r>
              <w:rPr>
                <w:rFonts w:hint="eastAsia"/>
                <w:i/>
                <w:iCs/>
                <w:sz w:val="22"/>
                <w:szCs w:val="22"/>
              </w:rPr>
              <w:t>P</w:t>
            </w:r>
            <w:r>
              <w:rPr>
                <w:rFonts w:hint="eastAsia"/>
                <w:sz w:val="22"/>
                <w:szCs w:val="22"/>
              </w:rPr>
              <w:t xml:space="preserve">=0.0.274) </w:t>
            </w: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b/>
                <w:bCs/>
                <w:sz w:val="22"/>
                <w:szCs w:val="22"/>
              </w:rPr>
              <w:t>C</w:t>
            </w:r>
            <w:r>
              <w:rPr>
                <w:rFonts w:hint="eastAsia"/>
                <w:sz w:val="22"/>
                <w:szCs w:val="22"/>
              </w:rPr>
              <w:t>); c</w:t>
            </w:r>
            <w:r>
              <w:rPr>
                <w:rFonts w:eastAsia="SimSun"/>
                <w:sz w:val="22"/>
                <w:szCs w:val="22"/>
              </w:rPr>
              <w:t>orrelation of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rs6580113 with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LARP1</w:t>
            </w:r>
            <w:r>
              <w:rPr>
                <w:sz w:val="22"/>
                <w:szCs w:val="22"/>
              </w:rPr>
              <w:t xml:space="preserve"> mRNA expression </w:t>
            </w:r>
            <w:r>
              <w:rPr>
                <w:rFonts w:hint="eastAsia"/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 xml:space="preserve"> lymphoblastoid cells </w:t>
            </w:r>
            <w:r>
              <w:rPr>
                <w:rFonts w:hint="eastAsia"/>
                <w:sz w:val="22"/>
                <w:szCs w:val="22"/>
              </w:rPr>
              <w:t xml:space="preserve">from CHB </w:t>
            </w:r>
            <w:r>
              <w:rPr>
                <w:sz w:val="22"/>
                <w:szCs w:val="22"/>
              </w:rPr>
              <w:t xml:space="preserve">in </w:t>
            </w:r>
            <w:r>
              <w:rPr>
                <w:rFonts w:hint="eastAsia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additive model</w:t>
            </w:r>
            <w:r>
              <w:rPr>
                <w:rFonts w:hint="eastAsia"/>
                <w:sz w:val="22"/>
                <w:szCs w:val="22"/>
              </w:rPr>
              <w:t xml:space="preserve"> (n=76, </w:t>
            </w:r>
            <w:r>
              <w:rPr>
                <w:rFonts w:hint="eastAsia"/>
                <w:i/>
                <w:iCs/>
                <w:sz w:val="22"/>
                <w:szCs w:val="22"/>
              </w:rPr>
              <w:t>P</w:t>
            </w:r>
            <w:r>
              <w:rPr>
                <w:rFonts w:hint="eastAsia"/>
                <w:sz w:val="22"/>
                <w:szCs w:val="22"/>
              </w:rPr>
              <w:t>=0.107) (</w:t>
            </w:r>
            <w:r>
              <w:rPr>
                <w:b/>
                <w:bCs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).</w:t>
            </w:r>
          </w:p>
          <w:bookmarkEnd w:id="0"/>
          <w:p w14:paraId="5C3084DA" w14:textId="77777777" w:rsidR="00FB607A" w:rsidRDefault="00FB607A" w:rsidP="000224E4">
            <w:pPr>
              <w:tabs>
                <w:tab w:val="left" w:pos="945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 w:themeColor="text1"/>
                <w:sz w:val="22"/>
                <w:szCs w:val="22"/>
              </w:rPr>
              <w:t>Abbreviations</w:t>
            </w:r>
            <w:r>
              <w:rPr>
                <w:rFonts w:eastAsia="SimSun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NES, normalized effect size; </w:t>
            </w:r>
            <w:r>
              <w:rPr>
                <w:rFonts w:eastAsia="SimSun"/>
                <w:sz w:val="22"/>
                <w:szCs w:val="22"/>
              </w:rPr>
              <w:t xml:space="preserve">Norm, normalized; </w:t>
            </w:r>
            <w:r>
              <w:rPr>
                <w:rFonts w:eastAsia="SimSun"/>
                <w:color w:val="000000" w:themeColor="text1"/>
                <w:sz w:val="22"/>
                <w:szCs w:val="22"/>
              </w:rPr>
              <w:t>GTEx, Genotype-Tissue Expression project</w:t>
            </w:r>
            <w:r>
              <w:rPr>
                <w:color w:val="323232"/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>eQTL</w:t>
            </w:r>
            <w:r>
              <w:rPr>
                <w:rFonts w:eastAsia="SimSu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xpression quantitative trait loci</w:t>
            </w:r>
            <w:r>
              <w:rPr>
                <w:rFonts w:hint="eastAsia"/>
                <w:sz w:val="22"/>
                <w:szCs w:val="22"/>
              </w:rPr>
              <w:t>, CHB, Han Chinese in Beijing.</w:t>
            </w:r>
          </w:p>
        </w:tc>
      </w:tr>
      <w:tr w:rsidR="00FB607A" w14:paraId="557DEF64" w14:textId="77777777" w:rsidTr="000224E4">
        <w:trPr>
          <w:trHeight w:val="4045"/>
        </w:trPr>
        <w:tc>
          <w:tcPr>
            <w:tcW w:w="9286" w:type="dxa"/>
            <w:gridSpan w:val="4"/>
          </w:tcPr>
          <w:p w14:paraId="6F6D7712" w14:textId="77777777" w:rsidR="00FB607A" w:rsidRDefault="00FB607A" w:rsidP="000224E4">
            <w:pPr>
              <w:widowControl/>
              <w:jc w:val="left"/>
              <w:rPr>
                <w:sz w:val="24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 wp14:anchorId="273D5F00" wp14:editId="78725CC3">
                  <wp:extent cx="5537200" cy="2411730"/>
                  <wp:effectExtent l="0" t="0" r="0" b="1270"/>
                  <wp:docPr id="7" name="图片 1" descr="A bar code with a ba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A bar code with a bar co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200" cy="241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07A" w14:paraId="7F0B7684" w14:textId="77777777" w:rsidTr="000224E4">
        <w:tc>
          <w:tcPr>
            <w:tcW w:w="9286" w:type="dxa"/>
            <w:gridSpan w:val="4"/>
          </w:tcPr>
          <w:p w14:paraId="5B55A0EC" w14:textId="77777777" w:rsidR="00FB607A" w:rsidRDefault="00FB607A" w:rsidP="000224E4">
            <w:pPr>
              <w:widowControl/>
              <w:spacing w:line="480" w:lineRule="auto"/>
              <w:rPr>
                <w:sz w:val="24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de-DE" w:bidi="en-US"/>
              </w:rPr>
              <w:t>Supplementary</w:t>
            </w:r>
            <w:r>
              <w:rPr>
                <w:b/>
                <w:bCs/>
                <w:sz w:val="22"/>
                <w:szCs w:val="22"/>
              </w:rPr>
              <w:t xml:space="preserve"> Figure </w:t>
            </w:r>
            <w:r>
              <w:rPr>
                <w:rFonts w:hint="eastAsia"/>
                <w:b/>
                <w:bCs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rFonts w:hint="eastAsia"/>
                <w:sz w:val="22"/>
                <w:szCs w:val="22"/>
              </w:rPr>
              <w:t xml:space="preserve"> The locations of the two identified SNPs in </w:t>
            </w:r>
            <w:r>
              <w:rPr>
                <w:rFonts w:hint="eastAsia"/>
                <w:i/>
                <w:iCs/>
                <w:sz w:val="22"/>
                <w:szCs w:val="22"/>
              </w:rPr>
              <w:t>LARP1</w:t>
            </w:r>
            <w:r>
              <w:rPr>
                <w:rFonts w:hint="eastAsia"/>
                <w:sz w:val="22"/>
                <w:szCs w:val="22"/>
              </w:rPr>
              <w:t>.</w:t>
            </w:r>
          </w:p>
        </w:tc>
      </w:tr>
    </w:tbl>
    <w:p w14:paraId="75CE9EA9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4"/>
        </w:rPr>
        <w:sectPr w:rsidR="00FB607A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FB607A" w14:paraId="121A0D2A" w14:textId="77777777" w:rsidTr="000224E4">
        <w:tc>
          <w:tcPr>
            <w:tcW w:w="9286" w:type="dxa"/>
          </w:tcPr>
          <w:p w14:paraId="12A9AB37" w14:textId="77777777" w:rsidR="00FB607A" w:rsidRDefault="00FB607A" w:rsidP="000224E4">
            <w:pPr>
              <w:rPr>
                <w:rFonts w:eastAsia="Times New Roman"/>
                <w:b/>
                <w:bCs/>
                <w:color w:val="000000"/>
                <w:sz w:val="24"/>
                <w:lang w:eastAsia="de-DE" w:bidi="en-US"/>
              </w:rPr>
            </w:pPr>
            <w:r>
              <w:rPr>
                <w:rFonts w:eastAsia="SimSun" w:hint="eastAsia"/>
                <w:noProof/>
                <w:color w:val="000000"/>
                <w:sz w:val="24"/>
                <w:lang w:bidi="en-US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565D95E8" wp14:editId="5F4CC2DD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17145</wp:posOffset>
                  </wp:positionV>
                  <wp:extent cx="4766945" cy="6407785"/>
                  <wp:effectExtent l="0" t="0" r="8255" b="5715"/>
                  <wp:wrapTopAndBottom/>
                  <wp:docPr id="3" name="图片 3" descr="cancer_types_summ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ancer_types_summary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6945" cy="640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B607A" w14:paraId="08DC2CF8" w14:textId="77777777" w:rsidTr="000224E4">
        <w:tc>
          <w:tcPr>
            <w:tcW w:w="9286" w:type="dxa"/>
          </w:tcPr>
          <w:p w14:paraId="0C77AFDF" w14:textId="77777777" w:rsidR="00FB607A" w:rsidRDefault="00FB607A" w:rsidP="000224E4">
            <w:pPr>
              <w:spacing w:line="480" w:lineRule="auto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de-DE" w:bidi="en-US"/>
              </w:rPr>
              <w:t>Supplementary</w:t>
            </w:r>
            <w:r>
              <w:rPr>
                <w:b/>
                <w:bCs/>
                <w:sz w:val="22"/>
                <w:szCs w:val="22"/>
              </w:rPr>
              <w:t xml:space="preserve"> Figure </w:t>
            </w:r>
            <w:r>
              <w:rPr>
                <w:rFonts w:hint="eastAsia"/>
                <w:b/>
                <w:bCs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Fonts w:hint="eastAsia"/>
                <w:sz w:val="22"/>
                <w:szCs w:val="22"/>
              </w:rPr>
              <w:t xml:space="preserve">Mutation frequency of </w:t>
            </w:r>
            <w:r>
              <w:rPr>
                <w:rFonts w:hint="eastAsia"/>
                <w:i/>
                <w:iCs/>
                <w:sz w:val="22"/>
                <w:szCs w:val="22"/>
              </w:rPr>
              <w:t>LARP1</w:t>
            </w:r>
            <w:r>
              <w:rPr>
                <w:rFonts w:hint="eastAsia"/>
                <w:sz w:val="22"/>
                <w:szCs w:val="22"/>
              </w:rPr>
              <w:t xml:space="preserve"> in HCC tissues.</w:t>
            </w:r>
          </w:p>
          <w:p w14:paraId="66A2A68C" w14:textId="77777777" w:rsidR="00FB607A" w:rsidRDefault="00FB607A" w:rsidP="000224E4">
            <w:pPr>
              <w:spacing w:line="480" w:lineRule="auto"/>
              <w:rPr>
                <w:rFonts w:eastAsia="Times New Roman"/>
                <w:b/>
                <w:bCs/>
                <w:color w:val="000000"/>
                <w:sz w:val="24"/>
                <w:lang w:eastAsia="de-DE" w:bidi="en-US"/>
              </w:rPr>
            </w:pPr>
            <w:r>
              <w:rPr>
                <w:sz w:val="22"/>
                <w:szCs w:val="22"/>
              </w:rPr>
              <w:t xml:space="preserve">Mutation frequency of </w:t>
            </w:r>
            <w:r>
              <w:rPr>
                <w:rFonts w:hint="eastAsia"/>
                <w:i/>
                <w:iCs/>
                <w:sz w:val="22"/>
                <w:szCs w:val="22"/>
              </w:rPr>
              <w:t>LARP1</w:t>
            </w:r>
            <w:r>
              <w:rPr>
                <w:sz w:val="22"/>
                <w:szCs w:val="22"/>
              </w:rPr>
              <w:t xml:space="preserve"> in hepatocellular carcinoma using the online database of the cBioPortal for Cancer Genomics</w:t>
            </w:r>
            <w:r>
              <w:rPr>
                <w:rFonts w:hint="eastAsia"/>
                <w:sz w:val="22"/>
                <w:szCs w:val="22"/>
              </w:rPr>
              <w:t>.</w:t>
            </w:r>
          </w:p>
        </w:tc>
      </w:tr>
    </w:tbl>
    <w:p w14:paraId="01B5CCFC" w14:textId="77777777" w:rsidR="00FB607A" w:rsidRDefault="00FB607A" w:rsidP="00FB607A">
      <w:pPr>
        <w:spacing w:line="480" w:lineRule="auto"/>
        <w:jc w:val="left"/>
        <w:rPr>
          <w:rFonts w:ascii="Times New Roman" w:hAnsi="Times New Roman" w:cs="Times New Roman"/>
          <w:sz w:val="24"/>
        </w:rPr>
        <w:sectPr w:rsidR="00FB607A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36859D70" w14:textId="77777777" w:rsidR="00FB607A" w:rsidRDefault="00FB607A" w:rsidP="00FB607A">
      <w:pPr>
        <w:widowControl/>
        <w:ind w:left="660" w:hangingChars="300" w:hanging="6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ADDIN KYMRDOC 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sz w:val="22"/>
          <w:szCs w:val="22"/>
        </w:rPr>
        <w:t>References</w:t>
      </w:r>
    </w:p>
    <w:p w14:paraId="3EF5ACE1" w14:textId="77777777" w:rsidR="00FB607A" w:rsidRDefault="00FB607A" w:rsidP="00FB607A">
      <w:pPr>
        <w:widowControl/>
        <w:ind w:left="660" w:hangingChars="300" w:hanging="6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[1]</w:t>
      </w:r>
      <w:r>
        <w:rPr>
          <w:rFonts w:ascii="Times New Roman" w:hAnsi="Times New Roman" w:cs="Times New Roman"/>
          <w:sz w:val="22"/>
          <w:szCs w:val="22"/>
        </w:rPr>
        <w:tab/>
        <w:t>Luo Y, Yao Y, Wu P, et al. The potential role of N(7)-methylguanosine (m7G) in cancer. J Hematol Oncol 2022;15:63.</w:t>
      </w:r>
    </w:p>
    <w:p w14:paraId="71F60063" w14:textId="77777777" w:rsidR="00FB607A" w:rsidRDefault="00FB607A" w:rsidP="00FB607A">
      <w:pPr>
        <w:widowControl/>
        <w:ind w:left="660" w:hangingChars="300" w:hanging="6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[2]</w:t>
      </w:r>
      <w:r>
        <w:rPr>
          <w:rFonts w:ascii="Times New Roman" w:hAnsi="Times New Roman" w:cs="Times New Roman"/>
          <w:sz w:val="22"/>
          <w:szCs w:val="22"/>
        </w:rPr>
        <w:tab/>
        <w:t>Regmi P, He ZQ, Lia T, et al. N7-Methylguanosine Genes Related Prognostic Biomarker in Hepatocellular Carcinoma. Front Genet 2022;13:918983.</w:t>
      </w:r>
    </w:p>
    <w:p w14:paraId="0579CF34" w14:textId="77777777" w:rsidR="00FB607A" w:rsidRDefault="00FB607A" w:rsidP="00FB607A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2"/>
          <w:szCs w:val="22"/>
        </w:rPr>
        <w:fldChar w:fldCharType="end"/>
      </w:r>
    </w:p>
    <w:p w14:paraId="13BC462A" w14:textId="77777777" w:rsidR="000D4074" w:rsidRDefault="000D4074"/>
    <w:sectPr w:rsidR="000D407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7A"/>
    <w:rsid w:val="000C30FD"/>
    <w:rsid w:val="000D4074"/>
    <w:rsid w:val="001E4B73"/>
    <w:rsid w:val="005314AC"/>
    <w:rsid w:val="009B53F0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BABA9"/>
  <w15:chartTrackingRefBased/>
  <w15:docId w15:val="{83CF765D-96E9-497A-9C47-EFC5B73E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07A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FB607A"/>
    <w:rPr>
      <w:sz w:val="24"/>
    </w:rPr>
  </w:style>
  <w:style w:type="table" w:styleId="TableGrid">
    <w:name w:val="Table Grid"/>
    <w:basedOn w:val="TableNormal"/>
    <w:uiPriority w:val="39"/>
    <w:qFormat/>
    <w:rsid w:val="00FB607A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sid w:val="00FB607A"/>
    <w:rPr>
      <w:color w:val="0000FF"/>
      <w:u w:val="single"/>
    </w:rPr>
  </w:style>
  <w:style w:type="character" w:customStyle="1" w:styleId="a">
    <w:name w:val="无"/>
    <w:qFormat/>
    <w:rsid w:val="00FB607A"/>
  </w:style>
  <w:style w:type="character" w:customStyle="1" w:styleId="font41">
    <w:name w:val="font41"/>
    <w:qFormat/>
    <w:rsid w:val="00FB607A"/>
    <w:rPr>
      <w:rFonts w:ascii="SimSun" w:eastAsia="SimSun" w:hAnsi="SimSun" w:cs="SimSun" w:hint="eastAsia"/>
      <w:color w:val="000000"/>
      <w:sz w:val="20"/>
      <w:szCs w:val="20"/>
      <w:u w:val="none"/>
    </w:rPr>
  </w:style>
  <w:style w:type="paragraph" w:customStyle="1" w:styleId="MDPI43tablefooter">
    <w:name w:val="MDPI_4.3_table_footer"/>
    <w:next w:val="Normal"/>
    <w:qFormat/>
    <w:rsid w:val="00FB607A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B6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www.gsea-msigdb.org/gsea/msigdb/search.js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879</Words>
  <Characters>5013</Characters>
  <Application>Microsoft Office Word</Application>
  <DocSecurity>0</DocSecurity>
  <Lines>41</Lines>
  <Paragraphs>11</Paragraphs>
  <ScaleCrop>false</ScaleCrop>
  <Company>Springer Nature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2024-02-01T15:17:00Z</dcterms:created>
  <dcterms:modified xsi:type="dcterms:W3CDTF">2024-02-01T15:18:00Z</dcterms:modified>
</cp:coreProperties>
</file>