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FD07C" w14:textId="77777777" w:rsidR="00252752" w:rsidRDefault="00252752" w:rsidP="00252752">
      <w:pPr>
        <w:spacing w:before="156" w:after="15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1 </w:t>
      </w:r>
      <w:r>
        <w:rPr>
          <w:rFonts w:ascii="Times New Roman" w:hAnsi="Times New Roman" w:cs="Times New Roman"/>
        </w:rPr>
        <w:t>Ethnic Disparities in Adult Penile Length, Circumference, and IQ</w:t>
      </w:r>
    </w:p>
    <w:tbl>
      <w:tblPr>
        <w:tblW w:w="14175" w:type="dxa"/>
        <w:tblInd w:w="-142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709"/>
        <w:gridCol w:w="698"/>
        <w:gridCol w:w="777"/>
        <w:gridCol w:w="782"/>
        <w:gridCol w:w="684"/>
        <w:gridCol w:w="10"/>
        <w:gridCol w:w="828"/>
        <w:gridCol w:w="851"/>
        <w:gridCol w:w="877"/>
        <w:gridCol w:w="851"/>
        <w:gridCol w:w="10"/>
        <w:gridCol w:w="861"/>
        <w:gridCol w:w="850"/>
        <w:gridCol w:w="709"/>
        <w:gridCol w:w="1134"/>
        <w:gridCol w:w="1134"/>
        <w:gridCol w:w="1418"/>
      </w:tblGrid>
      <w:tr w:rsidR="00252752" w14:paraId="7DF49C72" w14:textId="77777777" w:rsidTr="00252752">
        <w:trPr>
          <w:trHeight w:val="300"/>
        </w:trPr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DC916" w14:textId="77777777" w:rsidR="00252752" w:rsidRDefault="0025275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60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838FE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Mean (SD)</w:t>
            </w:r>
          </w:p>
        </w:tc>
        <w:tc>
          <w:tcPr>
            <w:tcW w:w="9523" w:type="dxa"/>
            <w:gridSpan w:val="11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F469C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Difference (SD)</w:t>
            </w:r>
          </w:p>
        </w:tc>
      </w:tr>
      <w:tr w:rsidR="00252752" w14:paraId="4FE204AA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2B016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Variable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C9FA68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Negroids</w:t>
            </w:r>
          </w:p>
        </w:tc>
        <w:tc>
          <w:tcPr>
            <w:tcW w:w="69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84D62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Caucasians</w:t>
            </w:r>
          </w:p>
        </w:tc>
        <w:tc>
          <w:tcPr>
            <w:tcW w:w="7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D8E21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Mongoloids</w:t>
            </w:r>
          </w:p>
        </w:tc>
        <w:tc>
          <w:tcPr>
            <w:tcW w:w="7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2668C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Amerindians</w:t>
            </w:r>
          </w:p>
        </w:tc>
        <w:tc>
          <w:tcPr>
            <w:tcW w:w="68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4EB8A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Mixed Ethnicity</w:t>
            </w:r>
          </w:p>
        </w:tc>
        <w:tc>
          <w:tcPr>
            <w:tcW w:w="8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CEF83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Negroids vs. Caucasians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4D6163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Negroids vs. Mongoloids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DE2E9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Negroids vs. Amerindians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6FD94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Negroids vs. Mixed Ethnicity</w:t>
            </w:r>
          </w:p>
        </w:tc>
        <w:tc>
          <w:tcPr>
            <w:tcW w:w="86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AF70D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Caucasians vs. Mongoloids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470DB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Caucasians vs. Amerindians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A782B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Caucasians vs Mixed Ethnicity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0F812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Mongoloids vs. Amerindians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973FA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Mongoloids vs. Mixed Ethnicity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30274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Amerindians vs. Mixed Ethnicity</w:t>
            </w:r>
          </w:p>
        </w:tc>
      </w:tr>
      <w:tr w:rsidR="00252752" w14:paraId="2D5B378D" w14:textId="77777777" w:rsidTr="00252752">
        <w:trPr>
          <w:trHeight w:val="300"/>
        </w:trPr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9D696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9F064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69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7F322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777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75225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78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71369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68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05EEF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8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6F514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4DC94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EEB36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26177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86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1ECD1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6FEEB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11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E53EB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609FB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13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9B116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14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9B56BC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15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</w:tr>
      <w:tr w:rsidR="00252752" w14:paraId="5073A14F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6EDA1E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IQ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265B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68.26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F5463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91.51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3AE4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103.58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91D52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84.24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A05B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84.72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A163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-23.25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25866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-35.32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631E5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-15.99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50D2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-16.46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6B81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-12.07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1D85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7.27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4ACF0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6.79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B51A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19.34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E90F3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18.86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F8D79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</w:tr>
      <w:tr w:rsidR="00252752" w14:paraId="4E0AFCF2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02B49" w14:textId="77777777" w:rsidR="00252752" w:rsidRDefault="00252752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99CA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(7.31)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CC78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(7.68)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E893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(4.97)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2C57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(5.83)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CD5E50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(3.48)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7E9D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(0.14)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3E7F0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(0.10)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5D52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(0.15)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E1F0B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(0.10)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9AA7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E277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C166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567E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F0E7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B8C8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(0.08)</w:t>
            </w:r>
          </w:p>
        </w:tc>
      </w:tr>
      <w:tr w:rsidR="00252752" w14:paraId="3DEBBA80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6AAF4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Flaccid Length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920B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9.78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8F0A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9.33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5579E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7.43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F022B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10.39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3072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10.14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76E90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0.45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9780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2.35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DBB9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-0.62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419784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-0.36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EAE1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1.91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9B466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-1.06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A732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-0.81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41D2E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-2.97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3BE8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-2.71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0409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0.25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</w:tr>
      <w:tr w:rsidR="00252752" w14:paraId="2E5D4A5A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E96D2" w14:textId="77777777" w:rsidR="00252752" w:rsidRDefault="00252752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CB35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(0.80)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9855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(0.85)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C7DC4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(0.19)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81C66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(0.60)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A472F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(0.51)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A837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2F02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40CA5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95CEC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BD63B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6792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3110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1326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772C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C3D6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</w:tr>
      <w:tr w:rsidR="00252752" w14:paraId="6182AF4F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A2AAC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Flaccid Circumference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3E95E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9.61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C8FAA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9.51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068C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8.64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FF24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9.88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E8E4B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9.88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5C0CA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0.10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1F4A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0.97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37A7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E123A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E239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8755B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AF68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17EE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-1.24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E2B2E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-1.24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7B2D3A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0.00</w:t>
            </w:r>
          </w:p>
        </w:tc>
      </w:tr>
      <w:tr w:rsidR="00252752" w14:paraId="17DE5983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C4E1A" w14:textId="77777777" w:rsidR="00252752" w:rsidRDefault="00252752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D249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(0.39)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0C8E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(0.78)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769C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(0.22)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1014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(0.64)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AFDC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(0.58)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2684E0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4471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(0.00)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E7FC4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6B944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E2E6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65DCA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8CF5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74F5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AA314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F092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</w:tr>
      <w:tr w:rsidR="00252752" w14:paraId="6E9F2986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CA951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Erect Length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86125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15.30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D37E5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13.58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1B3E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12.22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7F93E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16.33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945C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15.81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5D23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1.72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EF0875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3.08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4675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-1.03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D519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-0.50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FF7A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1.36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CADCB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-2.75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3FC5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-2.22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48D4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-4.11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C469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-3.59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DD7DE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0.53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</w:tr>
      <w:tr w:rsidR="00252752" w14:paraId="5ADE241B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8FDA0" w14:textId="77777777" w:rsidR="00252752" w:rsidRDefault="00252752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6DE6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(1.50)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E27C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(1.31)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9A0EB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(0.84)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F08C0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(1.36)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F7C1F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(1.32)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9B15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4343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4CA66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(0.03)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5746A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(0.03)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FB35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EF5BA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5CF76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4DB7A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4A99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AF0A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</w:tr>
      <w:tr w:rsidR="00252752" w14:paraId="31228110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C14ED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Erect Circumference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B77E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3AE6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12.17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6D5A6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10.88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F238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12.65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31DA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12.58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481AE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-0.15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FC20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1.14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13943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-0.63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A87C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-0.55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7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7D02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1.29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979E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-0.48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F677E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-0.41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36CE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-1.77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4CCE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-1.70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5999A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0.08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***</w:t>
            </w:r>
          </w:p>
        </w:tc>
      </w:tr>
      <w:tr w:rsidR="00252752" w14:paraId="5D2AB45A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E0DAB" w14:textId="77777777" w:rsidR="00252752" w:rsidRDefault="00252752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F1E34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(0.30)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D69CD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(0.84)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C9A6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(0.25)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B821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(0.88)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B443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(0.80)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4B5D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1CEDC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97B2E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76277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  <w:tc>
          <w:tcPr>
            <w:tcW w:w="87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91F0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871C4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1295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BF73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73E6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13428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(0.02)</w:t>
            </w:r>
          </w:p>
        </w:tc>
      </w:tr>
      <w:tr w:rsidR="00252752" w14:paraId="26531671" w14:textId="77777777" w:rsidTr="0025275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5C805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7542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3056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949BC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48695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84CC6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49587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625F6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4491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BB4D00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9558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5AB6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51751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E57C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98282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B4032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7547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A8726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12614</w:t>
            </w:r>
          </w:p>
        </w:tc>
        <w:tc>
          <w:tcPr>
            <w:tcW w:w="87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F6D21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98282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A9143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53456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39514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53186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ADCA9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54078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0024D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59145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54C0B" w14:textId="77777777" w:rsidR="00252752" w:rsidRDefault="0025275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14049</w:t>
            </w:r>
          </w:p>
        </w:tc>
      </w:tr>
    </w:tbl>
    <w:p w14:paraId="5C90BBB9" w14:textId="77777777" w:rsidR="00252752" w:rsidRDefault="00252752" w:rsidP="00252752">
      <w:pPr>
        <w:widowControl/>
        <w:jc w:val="left"/>
        <w:rPr>
          <w:rFonts w:ascii="Times New Roman" w:hAnsi="Times New Roman" w:cs="Times New Roman"/>
          <w:color w:val="000000"/>
          <w:sz w:val="18"/>
          <w:szCs w:val="18"/>
        </w:rPr>
      </w:pPr>
    </w:p>
    <w:p w14:paraId="377E9DC5" w14:textId="77777777" w:rsidR="00252752" w:rsidRDefault="00252752" w:rsidP="00252752">
      <w:pPr>
        <w:widowControl/>
        <w:jc w:val="lef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Note: The reported penile lengths and circumferences represent mean values. The figures followed by '±' indicate standard deviations, with all units in centimeters.</w:t>
      </w:r>
    </w:p>
    <w:p w14:paraId="0F77682F" w14:textId="77777777" w:rsidR="00252752" w:rsidRDefault="00252752" w:rsidP="0025275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</w:rPr>
        <w:br w:type="page"/>
      </w:r>
    </w:p>
    <w:p w14:paraId="72E48FD7" w14:textId="77777777" w:rsidR="00252752" w:rsidRDefault="00252752" w:rsidP="00252752">
      <w:pPr>
        <w:spacing w:afterLines="50" w:after="156"/>
        <w:rPr>
          <w:rFonts w:ascii="Times New Roman" w:hAnsi="Times New Roman" w:cs="Times New Roman"/>
        </w:rPr>
      </w:pPr>
      <w:bookmarkStart w:id="0" w:name="OLE_LINK31"/>
      <w:bookmarkStart w:id="1" w:name="OLE_LINK32"/>
      <w:r>
        <w:rPr>
          <w:rFonts w:ascii="Times New Roman" w:hAnsi="Times New Roman" w:cs="Times New Roman"/>
          <w:b/>
          <w:bCs/>
        </w:rPr>
        <w:lastRenderedPageBreak/>
        <w:t>TABLE</w:t>
      </w:r>
      <w:bookmarkEnd w:id="0"/>
      <w:bookmarkEnd w:id="1"/>
      <w:r>
        <w:rPr>
          <w:rFonts w:ascii="Times New Roman" w:hAnsi="Times New Roman" w:cs="Times New Roman"/>
          <w:b/>
          <w:bCs/>
        </w:rPr>
        <w:t xml:space="preserve"> 2 </w:t>
      </w:r>
      <w:r>
        <w:rPr>
          <w:rFonts w:ascii="Times New Roman" w:hAnsi="Times New Roman" w:cs="Times New Roman"/>
        </w:rPr>
        <w:t>Analysis of the Correlation Between Adult Penile Length, Circumference, Ethnicity, and IQ</w:t>
      </w:r>
    </w:p>
    <w:tbl>
      <w:tblPr>
        <w:tblW w:w="1431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849"/>
        <w:gridCol w:w="1133"/>
        <w:gridCol w:w="993"/>
        <w:gridCol w:w="850"/>
        <w:gridCol w:w="851"/>
        <w:gridCol w:w="1238"/>
        <w:gridCol w:w="864"/>
        <w:gridCol w:w="1156"/>
        <w:gridCol w:w="1133"/>
        <w:gridCol w:w="850"/>
        <w:gridCol w:w="992"/>
        <w:gridCol w:w="851"/>
        <w:gridCol w:w="850"/>
      </w:tblGrid>
      <w:tr w:rsidR="00252752" w14:paraId="7CEB77CE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F10DC" w14:textId="77777777" w:rsidR="00252752" w:rsidRDefault="00252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6952C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IQ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59D3D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Flaccid Length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E0859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Flaccid Circumference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31A58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Erect Length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67DE9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Erect Circumference</w:t>
            </w:r>
          </w:p>
        </w:tc>
        <w:tc>
          <w:tcPr>
            <w:tcW w:w="123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90241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Log(GDP Per Capita)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82A58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BMI</w:t>
            </w:r>
          </w:p>
        </w:tc>
        <w:tc>
          <w:tcPr>
            <w:tcW w:w="11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D31FB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Log(Education Expenditure Per Capita)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31A70" w14:textId="77777777" w:rsidR="00252752" w:rsidRDefault="00252752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Daily Maximum Temperature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A13A1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Negroids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FE946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Caucasians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4D77A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Mongoloids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B543C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Amerindians</w:t>
            </w:r>
          </w:p>
        </w:tc>
      </w:tr>
      <w:tr w:rsidR="00252752" w14:paraId="4C6AEE7F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01D55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IQ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23DB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573DD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0AA07B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B5531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00FB8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3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7D44C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821E8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57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980E5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2B334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18C7C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74C89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FF54B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209B3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012BE8C6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C4924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Flaccid Length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9EBD1A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-0.59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94BD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E3B55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724BD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93FF9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82113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9CC36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C2C8D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5FD82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B275D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1EB09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C2805A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C2CC7F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7CBDB5B0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DB618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Flaccid Circumference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F791C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-0.31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5E39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9648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23524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ADA112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922DB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AF3F0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D29DC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BB76F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90759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BBBFF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47F73C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48B39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7F34A359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012AE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Erect Length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96CDC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-0.38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210F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25DF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8B1B4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25121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F2CD8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80361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680D3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8E4EF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38D34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CB86B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BA102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CB626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31D68656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6B7B7B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Erect Circumference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CD1C3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-0.47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7E28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7A5A3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2DB1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C2AF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A351B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416B0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73B86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3587F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E6F1A6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174A0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3F9C2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18D4D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6FCCE4CC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C5009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Log(GDP Per Capita)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C724F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2CED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5A1C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D79A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02A3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0958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597E4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0C7B1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99E2E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62321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E695A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C7CAA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72680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7D74CBC2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726052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5E72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E1BA4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514D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ED08B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35BE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A3C9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3F84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879D6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6C981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D2DA2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C7C89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28810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A7DB1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366B7548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9D73A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Log(Education Expenditure Per Capita)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82886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7204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DDCE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0115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5E97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6AFA5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2893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7B47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301C4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76916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74343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C4C1D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0C827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3DF2256F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F2153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Daily Maximum Temperature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E42A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F977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1D2A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AE2C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BAAA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F0D9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8CE1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734C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089C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C1E503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BA8DD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9FB08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02617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3A22E30E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92EE71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Negroids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213B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BCCF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400D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2214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2CE4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1140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AF37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BE82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6605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4B7FB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05917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6A29F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96A60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4114A34D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D656D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Caucasians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9028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2DF8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85A92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B689E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5CCE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3376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130B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62B6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BE94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23BD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6E6D2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EC618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E270F8" w14:textId="77777777" w:rsidR="00252752" w:rsidRDefault="00252752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252752" w14:paraId="7B86A8F8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98635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Mongoloids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E72C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6EA4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599E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E13A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4B44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3D92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9DDE0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C2D0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8480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EF56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93C4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-0.74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90FD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13B23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52752" w14:paraId="4721124F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0D2A93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Amerindians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74C9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28BE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AD321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6B5C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879F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B0CE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3B11E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97FE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DF18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8A6A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D6AB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3F4D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3436A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252752" w14:paraId="106B5E79" w14:textId="77777777" w:rsidTr="00252752">
        <w:trPr>
          <w:trHeight w:val="320"/>
          <w:jc w:val="center"/>
        </w:trPr>
        <w:tc>
          <w:tcPr>
            <w:tcW w:w="170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C84DA5" w14:textId="77777777" w:rsidR="00252752" w:rsidRDefault="0025275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Mixed Ethnicity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790D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BDF5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4140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0267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6023E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E472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6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0DAFF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5558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FD77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ACB6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8EA1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9EB8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E165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</w:tbl>
    <w:p w14:paraId="02140627" w14:textId="77777777" w:rsidR="00252752" w:rsidRDefault="00252752" w:rsidP="00252752">
      <w:pPr>
        <w:spacing w:line="28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Note:  ***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sz w:val="18"/>
          <w:szCs w:val="18"/>
        </w:rPr>
        <w:t xml:space="preserve">p </w:t>
      </w:r>
      <w:r>
        <w:rPr>
          <w:rFonts w:ascii="Times New Roman" w:hAnsi="Times New Roman" w:cs="Times New Roman"/>
          <w:sz w:val="18"/>
          <w:szCs w:val="18"/>
        </w:rPr>
        <w:t>&lt; 0.001</w:t>
      </w:r>
      <w:r>
        <w:rPr>
          <w:rFonts w:ascii="MS Mincho" w:eastAsia="MS Mincho" w:hAnsi="MS Mincho" w:cs="MS Mincho" w:hint="eastAsia"/>
          <w:sz w:val="18"/>
          <w:szCs w:val="18"/>
        </w:rPr>
        <w:t>；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**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sz w:val="18"/>
          <w:szCs w:val="18"/>
        </w:rPr>
        <w:t xml:space="preserve">p </w:t>
      </w:r>
      <w:r>
        <w:rPr>
          <w:rFonts w:ascii="Times New Roman" w:hAnsi="Times New Roman" w:cs="Times New Roman"/>
          <w:sz w:val="18"/>
          <w:szCs w:val="18"/>
        </w:rPr>
        <w:t>&lt; 0.05</w:t>
      </w:r>
      <w:r>
        <w:rPr>
          <w:rFonts w:ascii="MS Mincho" w:eastAsia="MS Mincho" w:hAnsi="MS Mincho" w:cs="MS Mincho" w:hint="eastAsia"/>
          <w:sz w:val="18"/>
          <w:szCs w:val="18"/>
        </w:rPr>
        <w:t>；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*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sz w:val="18"/>
          <w:szCs w:val="18"/>
        </w:rPr>
        <w:t xml:space="preserve">p </w:t>
      </w:r>
      <w:r>
        <w:rPr>
          <w:rFonts w:ascii="Times New Roman" w:hAnsi="Times New Roman" w:cs="Times New Roman"/>
          <w:sz w:val="18"/>
          <w:szCs w:val="18"/>
        </w:rPr>
        <w:t>&lt; 0.01</w:t>
      </w:r>
    </w:p>
    <w:p w14:paraId="553CB080" w14:textId="77777777" w:rsidR="00252752" w:rsidRDefault="00252752" w:rsidP="00252752">
      <w:pPr>
        <w:widowControl/>
        <w:jc w:val="left"/>
        <w:rPr>
          <w:rFonts w:ascii="Times New Roman" w:hAnsi="Times New Roman" w:cs="Times New Roman"/>
          <w:kern w:val="0"/>
        </w:rPr>
        <w:sectPr w:rsidR="00252752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144C1065" w14:textId="147E0117" w:rsidR="00252752" w:rsidRDefault="00252752" w:rsidP="00252752">
      <w:pPr>
        <w:spacing w:after="156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615467" wp14:editId="073EEFB1">
                <wp:simplePos x="0" y="0"/>
                <wp:positionH relativeFrom="column">
                  <wp:posOffset>-799465</wp:posOffset>
                </wp:positionH>
                <wp:positionV relativeFrom="paragraph">
                  <wp:posOffset>349250</wp:posOffset>
                </wp:positionV>
                <wp:extent cx="18415" cy="18415"/>
                <wp:effectExtent l="10160" t="15875" r="9525" b="13335"/>
                <wp:wrapNone/>
                <wp:docPr id="1390864357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/>
                      </wps:cNvSpPr>
                      <wps:spPr bwMode="auto">
                        <a:xfrm>
                          <a:off x="0" y="0"/>
                          <a:ext cx="18415" cy="18415"/>
                        </a:xfrm>
                        <a:prstGeom prst="rect">
                          <a:avLst/>
                        </a:prstGeom>
                        <a:noFill/>
                        <a:ln w="18000" cap="rnd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1DA8D" id="Rectangle 1" o:spid="_x0000_s1026" style="position:absolute;margin-left:-62.95pt;margin-top:27.5pt;width:1.45pt;height: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" filled="f" strokeweight=".5mm">
                <v:stroke endcap="round"/>
                <o:lock v:ext="edit" rotation="t" aspectratio="t" verticies="t" shapetype="t"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  <w:noProof/>
        </w:rPr>
        <w:t xml:space="preserve"> 3 </w:t>
      </w:r>
      <w:r>
        <w:rPr>
          <w:rFonts w:ascii="Times New Roman" w:hAnsi="Times New Roman" w:cs="Times New Roman"/>
          <w:noProof/>
        </w:rPr>
        <w:t>High-Order Partial Correlations and Tests for Adult Penile Length, Circumference, and IQ</w:t>
      </w:r>
    </w:p>
    <w:tbl>
      <w:tblPr>
        <w:tblW w:w="8017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8"/>
        <w:gridCol w:w="1094"/>
        <w:gridCol w:w="1275"/>
        <w:gridCol w:w="1276"/>
        <w:gridCol w:w="1354"/>
      </w:tblGrid>
      <w:tr w:rsidR="00252752" w14:paraId="3A839AD2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DC0C4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Variable</w:t>
            </w:r>
          </w:p>
        </w:tc>
        <w:tc>
          <w:tcPr>
            <w:tcW w:w="4999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90362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Partial Correlation Coefficient</w:t>
            </w:r>
          </w:p>
        </w:tc>
      </w:tr>
      <w:tr w:rsidR="00252752" w14:paraId="2CAA37B3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74A6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EECC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>
              <w:rPr>
                <w:rFonts w:ascii="MS Mincho" w:eastAsia="MS Mincho" w:hAnsi="MS Mincho" w:cs="MS Mincho" w:hint="eastAsia"/>
                <w:color w:val="000000"/>
                <w:szCs w:val="21"/>
              </w:rPr>
              <w:t>）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F269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>
              <w:rPr>
                <w:rFonts w:ascii="MS Mincho" w:eastAsia="MS Mincho" w:hAnsi="MS Mincho" w:cs="MS Mincho" w:hint="eastAsia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8A94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>
              <w:rPr>
                <w:rFonts w:ascii="MS Mincho" w:eastAsia="MS Mincho" w:hAnsi="MS Mincho" w:cs="MS Mincho" w:hint="eastAsia"/>
                <w:color w:val="000000"/>
                <w:szCs w:val="21"/>
              </w:rPr>
              <w:t>）</w:t>
            </w:r>
          </w:p>
        </w:tc>
        <w:tc>
          <w:tcPr>
            <w:tcW w:w="1354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3AE2DFA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  <w:r>
              <w:rPr>
                <w:rFonts w:ascii="MS Mincho" w:eastAsia="MS Mincho" w:hAnsi="MS Mincho" w:cs="MS Mincho" w:hint="eastAsia"/>
                <w:color w:val="000000"/>
                <w:szCs w:val="21"/>
              </w:rPr>
              <w:t>）</w:t>
            </w:r>
          </w:p>
        </w:tc>
      </w:tr>
      <w:tr w:rsidR="00252752" w14:paraId="3B09BDC5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78C7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Flaccid Length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3B0A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-0.17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CDC3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848B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-0.08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AC3E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</w:tr>
      <w:tr w:rsidR="00252752" w14:paraId="075C8EBA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2146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Flaccid Circumference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53AC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FC1D3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885D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0.19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32726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</w:tr>
      <w:tr w:rsidR="00252752" w14:paraId="5092D146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C21D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Erect Length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B9AF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429F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9D39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06F93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</w:tr>
      <w:tr w:rsidR="00252752" w14:paraId="0795725D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349A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Erect Circumference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DD36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4E02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9078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-0.21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436C0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</w:tr>
      <w:tr w:rsidR="00252752" w14:paraId="59FFFB4F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1177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Length Growth Coefficient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FD836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7AE9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2717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28819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0.08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55A4BA2F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8D8C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Circumference Expansion Coefficient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1CE7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9B81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7370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879D2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-0.16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5700A9BE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76ED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Log(GDP Per Capita)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34EA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0.30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D006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0.30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5884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29ADE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0BF4E84D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CB46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BMI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2230E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0.11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B0B6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211A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5C820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4F7A062D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0921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Log(Education Expenditure Per Capita)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0B8A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-0.14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8EDC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-0.11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76E8F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-0.08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D37D4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-0.11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4D682F18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BD01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Daily Maximum Temperature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A600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3322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-0.69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6F54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DD789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212C7BFC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3777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Negroids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6B28F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-0.29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E39B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-0.41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8A94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-0.45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12B81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-0.45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5FA521DF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D262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Caucasians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E459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50A95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E4A2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EE725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44129449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15B4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Mongoloids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7FDF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0.37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810D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0.46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B66B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0.43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206D6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0.58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56492FAF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F9C5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Amerindians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AEB8E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898A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-0.04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5795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0BDDD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-0.03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252752" w14:paraId="600FC420" w14:textId="77777777" w:rsidTr="00252752">
        <w:trPr>
          <w:trHeight w:val="320"/>
          <w:jc w:val="center"/>
        </w:trPr>
        <w:tc>
          <w:tcPr>
            <w:tcW w:w="301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7231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n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CAABD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107637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FE3B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100305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0110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100305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2D9940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100305</w:t>
            </w:r>
          </w:p>
        </w:tc>
      </w:tr>
    </w:tbl>
    <w:p w14:paraId="57E3F0B1" w14:textId="77777777" w:rsidR="00252752" w:rsidRDefault="00252752" w:rsidP="00252752">
      <w:pPr>
        <w:spacing w:line="28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(1) Controlling for ln GDP per Capita, BMI, ln Education Expenditure per Capita, Daily Max Temperature, and Ethnicity. (2) The “length growth coefficient” was determined using the formula: (average erect length - average flaccid length) /average flaccid length. Similarly, the “circumference expansion coefficient” was computed as: (average erect circumference - average flaccid circumference) /average flaccid circumference.</w:t>
      </w:r>
    </w:p>
    <w:p w14:paraId="5E9593CF" w14:textId="77777777" w:rsidR="00252752" w:rsidRDefault="00252752" w:rsidP="0025275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</w:rPr>
        <w:br w:type="page"/>
      </w:r>
    </w:p>
    <w:p w14:paraId="2B54606A" w14:textId="77777777" w:rsidR="00252752" w:rsidRDefault="00252752" w:rsidP="00252752">
      <w:pPr>
        <w:spacing w:before="156" w:after="15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4 </w:t>
      </w:r>
      <w:r>
        <w:rPr>
          <w:rFonts w:ascii="Times New Roman" w:hAnsi="Times New Roman" w:cs="Times New Roman"/>
        </w:rPr>
        <w:t>Regression Analysis of the Covariation of Adult Penile Size, Ethnicity, and IQ</w:t>
      </w:r>
    </w:p>
    <w:tbl>
      <w:tblPr>
        <w:tblW w:w="936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993"/>
        <w:gridCol w:w="992"/>
        <w:gridCol w:w="850"/>
        <w:gridCol w:w="716"/>
        <w:gridCol w:w="990"/>
        <w:gridCol w:w="990"/>
        <w:gridCol w:w="992"/>
        <w:gridCol w:w="852"/>
      </w:tblGrid>
      <w:tr w:rsidR="00252752" w14:paraId="77B03597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391C8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C863E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Model 1</w:t>
            </w:r>
          </w:p>
        </w:tc>
        <w:tc>
          <w:tcPr>
            <w:tcW w:w="1566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6B12B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Model 2</w:t>
            </w:r>
          </w:p>
        </w:tc>
        <w:tc>
          <w:tcPr>
            <w:tcW w:w="198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7A4C0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Model 3</w:t>
            </w:r>
          </w:p>
        </w:tc>
        <w:tc>
          <w:tcPr>
            <w:tcW w:w="1844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82355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Model 4</w:t>
            </w:r>
          </w:p>
        </w:tc>
      </w:tr>
      <w:tr w:rsidR="00252752" w14:paraId="74CEE1F9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4C729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Explanatory Variable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9398C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/>
                  <w:szCs w:val="21"/>
                </w:rPr>
                <m:t>β</m:t>
              </m:r>
            </m:oMath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(s.e.)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2019EE6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Std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/>
                  <w:szCs w:val="21"/>
                </w:rPr>
                <m:t>β</m:t>
              </m:r>
            </m:oMath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9E51A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/>
                  <w:szCs w:val="21"/>
                </w:rPr>
                <m:t>β</m:t>
              </m:r>
            </m:oMath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(s.e.)</w:t>
            </w:r>
          </w:p>
        </w:tc>
        <w:tc>
          <w:tcPr>
            <w:tcW w:w="71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F16E08D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Std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/>
                  <w:szCs w:val="21"/>
                </w:rPr>
                <m:t>β</m:t>
              </m:r>
            </m:oMath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14D59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/>
                  <w:szCs w:val="21"/>
                </w:rPr>
                <m:t>β</m:t>
              </m:r>
            </m:oMath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(s.e.)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BF13E26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Std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/>
                  <w:szCs w:val="21"/>
                </w:rPr>
                <m:t>β</m:t>
              </m:r>
            </m:oMath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A2A72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/>
                  <w:szCs w:val="21"/>
                </w:rPr>
                <m:t>β</m:t>
              </m:r>
            </m:oMath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(s.e.)</w:t>
            </w:r>
          </w:p>
        </w:tc>
        <w:tc>
          <w:tcPr>
            <w:tcW w:w="8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26B2DF5" w14:textId="77777777" w:rsidR="00252752" w:rsidRDefault="002527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Std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/>
                  <w:szCs w:val="21"/>
                </w:rPr>
                <m:t>β</m:t>
              </m:r>
            </m:oMath>
          </w:p>
        </w:tc>
      </w:tr>
      <w:tr w:rsidR="00252752" w14:paraId="7CBE4075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C002B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Flaccid Length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5310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-1.15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47A6876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(0.02) 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A5343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-0.14 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FF10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71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5D657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B5A1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6A8C94A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(0.02) 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2F922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-0.08 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6A09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4B59B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</w:tr>
      <w:tr w:rsidR="00252752" w14:paraId="6B20CD63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BCD6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Flaccid Circumference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4C85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0.74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2C472B4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(0.03)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3B23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E97C2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D455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97AD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4.89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1E9A3CF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(0.08)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24FD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0.35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D98B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955E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</w:tr>
      <w:tr w:rsidR="00252752" w14:paraId="64F79BFA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44CB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Erect Length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AF1AB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08DF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3DC8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0.21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1DE01B0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(0.01)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9E2A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0.03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8742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0.42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3D8D26C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(0.02)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590F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7F49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EB44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</w:tr>
      <w:tr w:rsidR="00252752" w14:paraId="7A196B39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7B40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Erect Circumference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2C4E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82FD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F990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-0.58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086F7B0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(0.02)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FF70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-0.05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430C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-4.62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130F44A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(0.07)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909F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-0.41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0200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9511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</w:tr>
      <w:tr w:rsidR="00252752" w14:paraId="5021805B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33518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Length Growth Coefficient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CAB8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C0B1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2570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1BA6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8DBD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7439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9BCD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3.63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5CED958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(0.14)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D988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0.04 </w:t>
            </w:r>
          </w:p>
        </w:tc>
      </w:tr>
      <w:tr w:rsidR="00252752" w14:paraId="7EF5A940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612E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Circumference Expansion Coefficient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0EF3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5875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4F7B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FA6F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4D48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9281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2C76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-28.94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09A983B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(0.55)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F5C5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-0.05 </w:t>
            </w:r>
          </w:p>
        </w:tc>
      </w:tr>
      <w:tr w:rsidR="00252752" w14:paraId="2764058D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AF8E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Log(GDP Per Capita)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CA5E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3.70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7ED4F71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(0.04)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8107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D4AD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3.80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4B6E477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(0.04)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7B2C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0.33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51AE3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3.67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129569D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(0.04)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A529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0.32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0F7AD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3.63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28E974D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(0.04)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3F5A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0.31 </w:t>
            </w:r>
          </w:p>
        </w:tc>
      </w:tr>
      <w:tr w:rsidR="00252752" w14:paraId="4902D28A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5ABB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BMI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88B5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0.46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4BD6E4A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(0.01)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F606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1C83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0.16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1C9B222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(0.01)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9035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0.02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2C32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0.15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12867EA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(0.01)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47B8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45EE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33E9DB3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(0.01)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B031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0.03 </w:t>
            </w:r>
          </w:p>
        </w:tc>
      </w:tr>
      <w:tr w:rsidR="00252752" w14:paraId="58E60D87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3C6A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Log(Education Expenditure Per Capita)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902A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-1.15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5FE7C8E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(0.03)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28ED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EE14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-1.00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1114BDA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(0.03)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C823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-0.14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D3E7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-0.79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2FB15E8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5177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-0.11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2450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-0.97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317F606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(0.03)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346F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-0.14 </w:t>
            </w:r>
          </w:p>
        </w:tc>
      </w:tr>
      <w:tr w:rsidR="00252752" w14:paraId="6D592521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A1DCD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Daily Maximum Temperature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30EE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-0.75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627FC77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(0.00)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3799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-0.44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B940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-0.71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43D9CC8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(0.00)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7E23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-0.42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FDE79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5FA9771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(0.00)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BCB1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-0.39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BCBC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7884C27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(0.00)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5632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-0.39 </w:t>
            </w:r>
          </w:p>
        </w:tc>
      </w:tr>
      <w:tr w:rsidR="00252752" w14:paraId="6447FA59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F2670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Negroids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6BA0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-8.23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3CFB738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(0.08)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B41A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388E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-11.51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7788C855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(0.08)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A55B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-0.17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762F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-13.08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54DC5F8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(0.08)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9373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8719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-12.43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7E8B105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(0.08)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F9D7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-0.19 </w:t>
            </w:r>
          </w:p>
        </w:tc>
      </w:tr>
      <w:tr w:rsidR="00252752" w14:paraId="1AE53F59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5C23A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Caucasians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109D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-0.93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0B73A28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(0.05)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FB11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9D69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-0.24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2C991B1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(0.05)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0435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-0.01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3B36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-0.32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27D7222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(0.05)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53B6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04E27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606FE4D7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(0.04)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AEA2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0.01 </w:t>
            </w:r>
          </w:p>
        </w:tc>
      </w:tr>
      <w:tr w:rsidR="00252752" w14:paraId="26B91D56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BBEBC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Mongoloids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054A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10.36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37CD83E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(0.08)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B30C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C258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12.26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76588BF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(0.07)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DD64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0.58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13068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11.23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4AEEA94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(0.08)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218F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0.53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55AD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12.36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45DB5F3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(0.06)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FE0A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0.58 </w:t>
            </w:r>
          </w:p>
        </w:tc>
      </w:tr>
      <w:tr w:rsidR="00252752" w14:paraId="297E8B17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A7437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Amerindians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3C9D3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-0.42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4CF29A3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(0.06)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20B1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F46A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-0.78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6B86F08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(0.06)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54B4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-0.02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6728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-0.27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04C5AA8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(0.06)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B909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72714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-0.46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228320E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(0.05)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11FD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-0.01 </w:t>
            </w:r>
          </w:p>
        </w:tc>
      </w:tr>
      <w:tr w:rsidR="00252752" w14:paraId="40C96D7F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AB5F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4937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70.78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4668F22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(0.44)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1E7A1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DA4F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75.38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6EEF23F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(0.43) 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3EBC9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_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9772E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79.96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6D1DEE8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(0.46)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4DAE8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_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EC7B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75.70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***</w:t>
            </w:r>
          </w:p>
          <w:p w14:paraId="4921156B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(0.32) 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F8476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_</w:t>
            </w:r>
          </w:p>
        </w:tc>
      </w:tr>
      <w:tr w:rsidR="00252752" w14:paraId="0967ABD5" w14:textId="77777777" w:rsidTr="00252752">
        <w:trPr>
          <w:trHeight w:val="320"/>
          <w:jc w:val="center"/>
        </w:trPr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7A77A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E202F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107637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3579FA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952990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100305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684691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67E692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100305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A0523D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DB14D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100305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C78C8C" w14:textId="77777777" w:rsidR="00252752" w:rsidRDefault="00252752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6937BD1A" w14:textId="77777777" w:rsidR="00252752" w:rsidRDefault="00252752" w:rsidP="00252752">
      <w:pPr>
        <w:spacing w:line="28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Mixed ethnicity (=5) serves as the reference group; Standard errors in parentheses; Std β indicates the standardized coefficient; ***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0.001, **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0.05, *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0.01.</w:t>
      </w:r>
    </w:p>
    <w:p w14:paraId="1A5E8D87" w14:textId="77777777" w:rsidR="00252752" w:rsidRDefault="00252752" w:rsidP="00252752">
      <w:pPr>
        <w:spacing w:line="288" w:lineRule="auto"/>
        <w:rPr>
          <w:rFonts w:ascii="Times New Roman" w:hAnsi="Times New Roman" w:cs="Times New Roman"/>
        </w:rPr>
      </w:pPr>
    </w:p>
    <w:p w14:paraId="393CF51C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752"/>
    <w:rsid w:val="00014241"/>
    <w:rsid w:val="001942F0"/>
    <w:rsid w:val="00252752"/>
    <w:rsid w:val="002C0857"/>
    <w:rsid w:val="003F01F8"/>
    <w:rsid w:val="00833D74"/>
    <w:rsid w:val="00884728"/>
    <w:rsid w:val="008E2845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92411"/>
  <w15:chartTrackingRefBased/>
  <w15:docId w15:val="{05149D90-C743-46D3-BF88-2E99FDD32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752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5275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752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252752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252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2752"/>
    <w:rPr>
      <w:rFonts w:eastAsiaTheme="minorEastAsia"/>
      <w:sz w:val="18"/>
      <w:szCs w:val="18"/>
      <w:lang w:eastAsia="zh-CN"/>
      <w14:ligatures w14:val="none"/>
    </w:rPr>
  </w:style>
  <w:style w:type="paragraph" w:styleId="Revision">
    <w:name w:val="Revision"/>
    <w:uiPriority w:val="99"/>
    <w:semiHidden/>
    <w:rsid w:val="00252752"/>
    <w:pPr>
      <w:spacing w:after="0" w:line="240" w:lineRule="auto"/>
    </w:pPr>
    <w:rPr>
      <w:rFonts w:eastAsiaTheme="minorEastAsia"/>
      <w:sz w:val="21"/>
      <w:szCs w:val="24"/>
      <w:lang w:eastAsia="zh-CN"/>
      <w14:ligatures w14:val="none"/>
    </w:rPr>
  </w:style>
  <w:style w:type="table" w:styleId="TableGrid">
    <w:name w:val="Table Grid"/>
    <w:basedOn w:val="TableNormal"/>
    <w:uiPriority w:val="39"/>
    <w:rsid w:val="00252752"/>
    <w:pPr>
      <w:spacing w:after="0" w:line="240" w:lineRule="auto"/>
    </w:pPr>
    <w:rPr>
      <w:rFonts w:eastAsiaTheme="minorEastAsia"/>
      <w:sz w:val="21"/>
      <w:szCs w:val="24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994</Words>
  <Characters>5668</Characters>
  <Application>Microsoft Office Word</Application>
  <DocSecurity>0</DocSecurity>
  <Lines>47</Lines>
  <Paragraphs>13</Paragraphs>
  <ScaleCrop>false</ScaleCrop>
  <Company>Springer Nature</Company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2024-01-30T10:38:00Z</dcterms:created>
  <dcterms:modified xsi:type="dcterms:W3CDTF">2024-01-30T10:38:00Z</dcterms:modified>
</cp:coreProperties>
</file>