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B12DE" w14:textId="55EA21E7" w:rsidR="00315CA8" w:rsidRPr="00315CA8" w:rsidRDefault="00315CA8" w:rsidP="00315CA8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val="en-GB" w:eastAsia="da-DK"/>
        </w:rPr>
      </w:pPr>
      <w:r w:rsidRPr="00315CA8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lang w:val="en-GB" w:eastAsia="da-DK"/>
        </w:rPr>
        <w:t>CONSORT 2010 checklist of information to include when reporting a cluster randomised trial</w:t>
      </w:r>
    </w:p>
    <w:tbl>
      <w:tblPr>
        <w:tblW w:w="13069" w:type="dxa"/>
        <w:tblBorders>
          <w:top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969"/>
        <w:gridCol w:w="3753"/>
        <w:gridCol w:w="2236"/>
      </w:tblGrid>
      <w:tr w:rsidR="00047C72" w:rsidRPr="00424839" w14:paraId="3CE606A2" w14:textId="77777777" w:rsidTr="00047C72">
        <w:trPr>
          <w:tblHeader/>
        </w:trPr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3F959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en-GB" w:eastAsia="da-DK"/>
              </w:rPr>
              <w:t>Section/topic and item No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5B35AB" w14:textId="77777777" w:rsidR="00315CA8" w:rsidRPr="00315CA8" w:rsidRDefault="00315CA8" w:rsidP="00315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  <w:t>Standard checklist item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26E393" w14:textId="77777777" w:rsidR="00315CA8" w:rsidRPr="00315CA8" w:rsidRDefault="00315CA8" w:rsidP="00315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  <w:t>Extension for cluster designs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AF53B05" w14:textId="77777777" w:rsidR="00315CA8" w:rsidRPr="00315CA8" w:rsidRDefault="00315CA8" w:rsidP="00315C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lang w:val="da-DK" w:eastAsia="da-DK"/>
              </w:rPr>
              <w:t>Page No*</w:t>
            </w:r>
          </w:p>
        </w:tc>
      </w:tr>
      <w:tr w:rsidR="00315CA8" w:rsidRPr="00315CA8" w14:paraId="16C035BC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F994A3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Title and abstract</w:t>
            </w:r>
          </w:p>
        </w:tc>
      </w:tr>
      <w:tr w:rsidR="00047C72" w:rsidRPr="00424839" w14:paraId="26D37E44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6DA316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A640E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Identification as a randomised trial in the title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4144A1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Identification as a cluster randomised trial in the title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96A1C7B" w14:textId="65E3CF98" w:rsidR="00315CA8" w:rsidRPr="00315CA8" w:rsidRDefault="001025B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Title page</w:t>
            </w:r>
          </w:p>
        </w:tc>
      </w:tr>
      <w:tr w:rsidR="00047C72" w:rsidRPr="00424839" w14:paraId="15B8F6A4" w14:textId="77777777" w:rsidTr="001025B9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A9FB98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C9DBDD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Structured summary of trial design, methods, results, and conclusions (for specific guidance see CONSORT for abstracts)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bdr w:val="none" w:sz="0" w:space="0" w:color="auto" w:frame="1"/>
                <w:vertAlign w:val="superscript"/>
                <w:lang w:val="en-GB" w:eastAsia="da-DK"/>
              </w:rPr>
              <w:t>11 12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A89EC9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See table 2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</w:tcPr>
          <w:p w14:paraId="2845B838" w14:textId="0D42F0CB" w:rsidR="00315CA8" w:rsidRPr="00315CA8" w:rsidRDefault="00330CB2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Abstract p. 2</w:t>
            </w:r>
          </w:p>
        </w:tc>
      </w:tr>
      <w:tr w:rsidR="00315CA8" w:rsidRPr="00315CA8" w14:paraId="27CC86CF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DAB13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Introduction</w:t>
            </w:r>
          </w:p>
        </w:tc>
      </w:tr>
      <w:tr w:rsidR="00047C72" w:rsidRPr="00424839" w14:paraId="4A3CF36A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C5C7D2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Background and objectives: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33A25B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8C5FB0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E3D218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0015279F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53178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1B97C3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Scientific background and explanation of rationale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3DF275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Rationale for using a cluster design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F51AE2" w14:textId="4168304D" w:rsidR="00315CA8" w:rsidRPr="00315CA8" w:rsidRDefault="00330CB2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Described in detail in study protocol</w:t>
            </w:r>
          </w:p>
        </w:tc>
      </w:tr>
      <w:tr w:rsidR="00047C72" w:rsidRPr="00424839" w14:paraId="503BF31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9DB83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BB1957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Specific objectives or hypotheses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6C0ACA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Whether objectives pertain to the cluster level, the individual participant level, or both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AC977A" w14:textId="62A35096" w:rsidR="00315CA8" w:rsidRPr="00315CA8" w:rsidRDefault="00330CB2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p</w:t>
            </w:r>
            <w:r w:rsidR="00062D2D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p</w:t>
            </w: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 xml:space="preserve"> 5</w:t>
            </w:r>
            <w:r w:rsidR="00062D2D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-6</w:t>
            </w:r>
          </w:p>
        </w:tc>
      </w:tr>
      <w:tr w:rsidR="00315CA8" w:rsidRPr="00315CA8" w14:paraId="149129B8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EAB0E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Methods</w:t>
            </w:r>
          </w:p>
        </w:tc>
      </w:tr>
      <w:tr w:rsidR="00047C72" w:rsidRPr="00424839" w14:paraId="4D47151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FA3A3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Trial design: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D98C0B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266A8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D07C8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50E01E52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B004A4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3a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2F41F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Description of trial design (such as parallel, factorial) including allocation ratio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10374D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Definition of cluster and description of how the design features apply to the clusters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A5D4C4" w14:textId="6C8783A8" w:rsidR="00315CA8" w:rsidRPr="00315CA8" w:rsidRDefault="005D69EE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 xml:space="preserve">p. </w:t>
            </w:r>
            <w:r w:rsidR="00330CB2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6</w:t>
            </w:r>
          </w:p>
        </w:tc>
      </w:tr>
      <w:tr w:rsidR="00047C72" w:rsidRPr="00424839" w14:paraId="3E7B648C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0F815B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3b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865025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Important changes to methods after trial commencement (such as eligibility criteria), with reasons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1791A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13CA463" w14:textId="30FF033F" w:rsidR="00315CA8" w:rsidRPr="00315CA8" w:rsidRDefault="00330CB2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Not applicable in present study</w:t>
            </w:r>
          </w:p>
        </w:tc>
      </w:tr>
      <w:tr w:rsidR="00047C72" w:rsidRPr="00424839" w14:paraId="35D938D5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ECD2EF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Participants: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090A1D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79D673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8E302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6D85940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9660AD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4a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ABB7EB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Eligibility criteria for participants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5F87EA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Eligibility criteria for clusters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91ECC04" w14:textId="4EE6E1B7" w:rsidR="00315CA8" w:rsidRPr="00315CA8" w:rsidRDefault="005D69EE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Described in detail in study protocol</w:t>
            </w:r>
          </w:p>
        </w:tc>
      </w:tr>
      <w:tr w:rsidR="00047C72" w:rsidRPr="00424839" w14:paraId="1BAD78C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8C19C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4b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1C57CF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Settings and locations where the data were collected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0573CB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C0E210" w14:textId="3B63FEE2" w:rsidR="00315CA8" w:rsidRPr="00315CA8" w:rsidRDefault="005D69EE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="00330CB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. 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8-</w:t>
            </w:r>
            <w:r w:rsidR="00330CB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10</w:t>
            </w:r>
          </w:p>
        </w:tc>
      </w:tr>
      <w:tr w:rsidR="00047C72" w:rsidRPr="00424839" w14:paraId="0C3B9D65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8FE17D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Interventions: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E4A45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824BC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A273A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047C72" w:rsidRPr="00424839" w14:paraId="2E0837FD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611E95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lastRenderedPageBreak/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5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83234B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91CC5C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Whether interventions pertain to the cluster level, the individual participant level, or both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DBCB03" w14:textId="149B4C7D" w:rsidR="00315CA8" w:rsidRPr="00315CA8" w:rsidRDefault="005D69EE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p. </w:t>
            </w:r>
            <w:r w:rsidR="00330CB2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7</w:t>
            </w:r>
          </w:p>
        </w:tc>
      </w:tr>
      <w:tr w:rsidR="00047C72" w:rsidRPr="00424839" w14:paraId="3ED84CB2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58AF2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Outcomes: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144B85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60085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2DCB2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047C72" w:rsidRPr="00424839" w14:paraId="4D002CE9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B03304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6a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46068B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Completely defined prespecified primary and secondary outcome measures, including how and when they were assessed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19EFD0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Whether outcome measures pertain to the cluster level, the individual participant level, or both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5E556D" w14:textId="0CA29CCE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Not applicable in present study – processes are evaluated, explained on p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.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5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-6</w:t>
            </w:r>
          </w:p>
        </w:tc>
      </w:tr>
      <w:tr w:rsidR="00047C72" w:rsidRPr="00424839" w14:paraId="4668BD24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AC7B93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6b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B19534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0" w:name="_Hlk147337404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Any changes to trial outcomes after the trial commenced, with reasons</w:t>
            </w:r>
            <w:bookmarkEnd w:id="0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9C1AD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0BE7A5B" w14:textId="2A73BB98" w:rsidR="00315CA8" w:rsidRPr="00315CA8" w:rsidRDefault="005D69EE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03FC771D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B2CDDE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Sample size: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348C55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C8B60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3FC600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047C72" w:rsidRPr="00424839" w14:paraId="320B12B8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772381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7a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3DF097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" w:name="_Hlk147337428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How sample size was determined</w:t>
            </w:r>
            <w:bookmarkEnd w:id="1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7C34F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" w:name="_Hlk147337435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Method of calculation, number of clusters(s) (and whether equal or unequal cluster sizes are assumed), cluster size, a coefficient of intracluster correlation (ICC or </w:t>
            </w:r>
            <w:r w:rsidRPr="00315CA8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lang w:val="en-GB" w:eastAsia="da-DK"/>
              </w:rPr>
              <w:t>k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), and an indication of its uncertainty</w:t>
            </w:r>
            <w:bookmarkEnd w:id="2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099E4F" w14:textId="0DC26784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2226AA5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D9E46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7b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1C08C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3" w:name="_Hlk147337448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When applicable, explanation of any interim analyses and stopping guidelines</w:t>
            </w:r>
            <w:bookmarkEnd w:id="3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D8A821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5AE1349" w14:textId="00F0B5F4" w:rsidR="00315CA8" w:rsidRPr="00315CA8" w:rsidRDefault="00BE32F0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315CA8" w:rsidRPr="00315CA8" w14:paraId="58EFD862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060B44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Randomisation</w:t>
            </w:r>
          </w:p>
        </w:tc>
      </w:tr>
      <w:tr w:rsidR="00047C72" w:rsidRPr="00424839" w14:paraId="72169F2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4D1F5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Sequence generation: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DB80A2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6925F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4E28BB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350E22B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8E58E4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8a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9079F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Method used to generate the random allocation sequence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A48ED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0997B7" w14:textId="7BB41CFC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Described in detail in study protocol</w:t>
            </w:r>
          </w:p>
        </w:tc>
      </w:tr>
      <w:tr w:rsidR="00047C72" w:rsidRPr="00424839" w14:paraId="333BFD4B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57B60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8b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EE1C2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Type of randomisation; details of any restriction (such as blocking and block size)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BBE60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Details of stratification or matching if used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1757CA8" w14:textId="59CD72B1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Described in detail in study protocol</w:t>
            </w:r>
          </w:p>
        </w:tc>
      </w:tr>
      <w:tr w:rsidR="00047C72" w:rsidRPr="00424839" w14:paraId="695BEC66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70EBE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Allocation concealment mechanism: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A17E07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0A979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65257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047C72" w:rsidRPr="00424839" w14:paraId="69D493A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688E38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9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C8E00D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C344E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4" w:name="_Hlk147337550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Specification that allocation was based on clusters rather than individuals and whether allocation concealment (if any) was at the cluster level, the individual participant level, or both</w:t>
            </w:r>
            <w:bookmarkEnd w:id="4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36EAA5" w14:textId="60D88230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1FEA2DDC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B326EF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lastRenderedPageBreak/>
              <w:t>Implementation: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8D739F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D7A2D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8E80A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62D0827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5EE045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10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28AED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C8E52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Replaced by 10a, 10b, and 10c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C0B914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</w:tr>
      <w:tr w:rsidR="00047C72" w:rsidRPr="00424839" w14:paraId="5336963A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42AFCC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10a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0314D4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E6F03C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5" w:name="_Hlk147337580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Who generated the random allocation sequence, who enrolled clusters, and who assigned clusters to interventions</w:t>
            </w:r>
            <w:bookmarkEnd w:id="5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3F182E0" w14:textId="02991352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290B7187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02E1A8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10b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3BC25E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407C53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6" w:name="_Hlk147337586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Mechanism by which individual participants were included in clusters for the purposes of the trial (such as complete enumeration, random sampling)</w:t>
            </w:r>
            <w:bookmarkEnd w:id="6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24EFAC" w14:textId="3541D119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pp. 8-10</w:t>
            </w:r>
          </w:p>
        </w:tc>
      </w:tr>
      <w:tr w:rsidR="00047C72" w:rsidRPr="00424839" w14:paraId="717A6716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70F0BE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10c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74972A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7C0CF5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7" w:name="_Hlk147337598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From whom consent was sought (representatives of the cluster, or individual cluster members, or both) and whether consent was sought before or after randomisation</w:t>
            </w:r>
            <w:bookmarkEnd w:id="7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DFA99A" w14:textId="30C2BB8E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. </w:t>
            </w:r>
            <w:r w:rsidR="006303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7-38</w:t>
            </w:r>
          </w:p>
        </w:tc>
      </w:tr>
      <w:tr w:rsidR="00047C72" w:rsidRPr="00424839" w14:paraId="3119719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D1B7C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Blinding: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B84C9E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0417C3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B46AAF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053B6E9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26851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11a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CDA7A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A50CF4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AEEC655" w14:textId="121E42FE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6A28B9D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40F5EA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11b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CAF939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If relevant, description of the similarity of interventions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BE276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7F98323" w14:textId="5BDA82D6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25337185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76D7A8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Statistical methods: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02E46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00852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01054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39D6781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196CC2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12a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12340B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8" w:name="_Hlk147337641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Statistical methods used to compare groups for primary and secondary outcomes</w:t>
            </w:r>
            <w:bookmarkEnd w:id="8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76CE6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9" w:name="_Hlk147337647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How clustering was taken into account</w:t>
            </w:r>
            <w:bookmarkEnd w:id="9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8D90D0C" w14:textId="32D1295E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p. </w:t>
            </w:r>
            <w:r w:rsidR="006303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1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1</w:t>
            </w:r>
          </w:p>
        </w:tc>
      </w:tr>
      <w:tr w:rsidR="00047C72" w:rsidRPr="00424839" w14:paraId="4631FB4F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C94E5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12b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CF267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0" w:name="_Hlk147337653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Methods for additional analyses, such as subgroup analyses and adjusted analyses</w:t>
            </w:r>
            <w:bookmarkEnd w:id="10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2045CF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C6EEAC8" w14:textId="1E4DFFF1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315CA8" w:rsidRPr="00315CA8" w14:paraId="6883E33F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682F1D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Results</w:t>
            </w:r>
          </w:p>
        </w:tc>
      </w:tr>
      <w:tr w:rsidR="00047C72" w:rsidRPr="00424839" w14:paraId="0EB4226A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B1DF8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Participant flow (a diagram is strongly recommended):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D9DAC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AA9A6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BF204EE" w14:textId="6280486B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Figure 2 for health visitors in the survey</w:t>
            </w:r>
          </w:p>
        </w:tc>
      </w:tr>
      <w:tr w:rsidR="00047C72" w:rsidRPr="00424839" w14:paraId="6CC7191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F98EB0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lastRenderedPageBreak/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13a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87DB0C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F2B8F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the numbers of clusters that were randomly assigned, received intended treatment, and were analysed for the primary outcome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2AE1E25" w14:textId="4CB5495D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5C42E9DF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D19F17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13b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751C4B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losses and exclusions after randomisation, together with reasons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F5645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losses and exclusions for both clusters and individual cluster members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167994" w14:textId="1BA79742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pp. 11-12</w:t>
            </w:r>
          </w:p>
        </w:tc>
      </w:tr>
      <w:tr w:rsidR="00047C72" w:rsidRPr="00424839" w14:paraId="515E4DE4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E12F85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Recruitment: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8CCE8E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0FEFF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67493F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4AC71BE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9DEFCC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14a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A93DC5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Dates defining the periods of recruitment and follow-up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579007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E130582" w14:textId="7E53138E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="006303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p. 9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-10</w:t>
            </w:r>
          </w:p>
        </w:tc>
      </w:tr>
      <w:tr w:rsidR="00047C72" w:rsidRPr="00424839" w14:paraId="11E92378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3853D6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14b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992BC1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Why the trial ended or was stopped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D46A65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A68CF65" w14:textId="61FDD817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7F44C1F8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027AE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Baseline data: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231AE4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6F6F89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AC625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56DAE7A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BD253A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15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EE04AF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A table showing baseline demographic and clinical characteristics for each group</w:t>
            </w: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DA7E38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Baseline characteristics for the individual and cluster levels as applicable for each group</w:t>
            </w: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CCFB18A" w14:textId="33F4988A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T</w:t>
            </w:r>
            <w:r w:rsidR="006E240F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able </w:t>
            </w:r>
            <w:r w:rsidR="006303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2 for organisational characteristics</w:t>
            </w:r>
          </w:p>
        </w:tc>
      </w:tr>
      <w:tr w:rsidR="00047C72" w:rsidRPr="00424839" w14:paraId="600F0F3A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F4E5E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Numbers analysed: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C25982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94AEEF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BDD7D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4EF769DD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C80B1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16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15E8E8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1" w:name="_Hlk147337933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number of participants (denominator) included in each analysis and whether the analysis was by original assigned groups</w:t>
            </w:r>
            <w:bookmarkEnd w:id="11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38FBA9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2" w:name="_Hlk147337947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group, number of clusters included in each analysis</w:t>
            </w:r>
            <w:bookmarkEnd w:id="12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BF55CD7" w14:textId="69FE3F30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Figures and Tables throughout study have denominator presented</w:t>
            </w:r>
          </w:p>
        </w:tc>
      </w:tr>
      <w:tr w:rsidR="00047C72" w:rsidRPr="00424839" w14:paraId="7A673B3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A5214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Outcomes and estimation: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DF93F2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F9CAF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2ED086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37A05EC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56AB5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17a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F892E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3" w:name="_Hlk147337962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each primary and secondary outcome, results for each group, and the estimated effect size and its precision (such as 95% confidence interval)</w:t>
            </w:r>
            <w:bookmarkEnd w:id="13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328A7C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4" w:name="_Hlk147338068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Results at the individual or cluster level as applicable and a coefficient of intracluster correlation (ICC or </w:t>
            </w:r>
            <w:r w:rsidRPr="00315CA8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bdr w:val="none" w:sz="0" w:space="0" w:color="auto" w:frame="1"/>
                <w:lang w:val="en-GB" w:eastAsia="da-DK"/>
              </w:rPr>
              <w:t>k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) for each primary outcome</w:t>
            </w:r>
            <w:bookmarkEnd w:id="14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B81F94" w14:textId="2BC6D670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 – no effectiveness is evaluated</w:t>
            </w:r>
          </w:p>
        </w:tc>
      </w:tr>
      <w:tr w:rsidR="00047C72" w:rsidRPr="00424839" w14:paraId="2A3B6E9E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E60423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17b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D84C7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5" w:name="_Hlk147338083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For binary outcomes, presentation of both absolute and relative effect sizes is recommended</w:t>
            </w:r>
            <w:bookmarkEnd w:id="15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DFA0B9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C9C10C1" w14:textId="579E5BFB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1EC8A1F6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50F673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Ancillary analyses: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F744D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B194EE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4F53A4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1277E2C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FA25C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18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86DFE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6" w:name="_Hlk147338122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 xml:space="preserve">Results of any other analyses performed, including subgroup analyses and adjusted 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lastRenderedPageBreak/>
              <w:t>analyses, distinguishing prespecified from exploratory</w:t>
            </w:r>
            <w:bookmarkEnd w:id="16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47D698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0003181" w14:textId="4F6DA677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n/a</w:t>
            </w:r>
          </w:p>
        </w:tc>
      </w:tr>
      <w:tr w:rsidR="00047C72" w:rsidRPr="00424839" w14:paraId="2E9B22CD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C42C52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Harms: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91539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A41729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BD612C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74E05C5C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92E96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19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F106FC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7" w:name="_Hlk147338209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All important harms or unintended effects in each group (for specific guidance see CONSORT for harms106)</w:t>
            </w:r>
            <w:bookmarkEnd w:id="17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49D05F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FA2167" w14:textId="511EE10E" w:rsidR="00315CA8" w:rsidRPr="00315CA8" w:rsidRDefault="0063036B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Evaluated qualitatively pp. 2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-2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7</w:t>
            </w:r>
          </w:p>
        </w:tc>
      </w:tr>
      <w:tr w:rsidR="00315CA8" w:rsidRPr="00315CA8" w14:paraId="76323641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441DA5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Discussion</w:t>
            </w:r>
          </w:p>
        </w:tc>
      </w:tr>
      <w:tr w:rsidR="00047C72" w:rsidRPr="00424839" w14:paraId="0B864085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584A5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Limitations: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92970E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5DC5043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000032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7E535FA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65F52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20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A79990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8" w:name="_Hlk147338460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Trial limitations, addressing sources of potential bias, imprecision, and, if relevant, multiplicity of analyses</w:t>
            </w:r>
            <w:bookmarkEnd w:id="18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F16C0D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9CB10E0" w14:textId="05D30A64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="0063036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. 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6</w:t>
            </w:r>
          </w:p>
        </w:tc>
      </w:tr>
      <w:tr w:rsidR="00047C72" w:rsidRPr="00424839" w14:paraId="22585707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F887FE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Generalisability: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9E8CD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78EE7F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0665F0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5C992364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0F661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21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3CD0D5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19" w:name="_Hlk147338471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Generalisability (external validity, applicability) of the trial findings</w:t>
            </w:r>
            <w:bookmarkEnd w:id="19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85EC9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0" w:name="_Hlk147338489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Generalisability to clusters and/or individual participants (as relevant)</w:t>
            </w:r>
            <w:bookmarkEnd w:id="20"/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8D348B4" w14:textId="0B9E39B1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</w:t>
            </w:r>
            <w:r w:rsidR="00B4250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p. 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2</w:t>
            </w:r>
            <w:r w:rsidR="00B4250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-3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6</w:t>
            </w:r>
          </w:p>
        </w:tc>
      </w:tr>
      <w:tr w:rsidR="00047C72" w:rsidRPr="00424839" w14:paraId="25E27F8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9EF92D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Interpretation: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E1F27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51F927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74324A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2E7878AD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D4220F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22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CF8CC1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1" w:name="_Hlk147338499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Interpretation consistent with results, balancing benefits and harms, and considering other relevant evidence</w:t>
            </w:r>
            <w:bookmarkEnd w:id="21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BBBA46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E5D064" w14:textId="5E700D9A" w:rsidR="00315CA8" w:rsidRPr="00315CA8" w:rsidRDefault="00B42505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pp. 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-3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6</w:t>
            </w:r>
          </w:p>
        </w:tc>
      </w:tr>
      <w:tr w:rsidR="00315CA8" w:rsidRPr="00315CA8" w14:paraId="2CD56E5F" w14:textId="77777777" w:rsidTr="00047C72">
        <w:tc>
          <w:tcPr>
            <w:tcW w:w="13069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BA517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bdr w:val="none" w:sz="0" w:space="0" w:color="auto" w:frame="1"/>
                <w:lang w:val="da-DK" w:eastAsia="da-DK"/>
              </w:rPr>
              <w:t>Other information</w:t>
            </w:r>
          </w:p>
        </w:tc>
      </w:tr>
      <w:tr w:rsidR="00047C72" w:rsidRPr="00424839" w14:paraId="2C212C40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F8084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Registration: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63715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005B7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C0DE69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7D92AAF2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FAB5F6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23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76D4B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2" w:name="_Hlk147338587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Registration number and name of trial registry</w:t>
            </w:r>
            <w:bookmarkEnd w:id="22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5CA7CF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427FFF2" w14:textId="4CFA4BA0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p. </w:t>
            </w:r>
            <w:r w:rsidR="00B4250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7</w:t>
            </w:r>
          </w:p>
        </w:tc>
      </w:tr>
      <w:tr w:rsidR="00047C72" w:rsidRPr="00424839" w14:paraId="0D48DB81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B5036A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Protocol: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151034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BF87C50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C5CCA7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08E64605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19A1DE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24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563941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3" w:name="_Hlk147338601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Where the full trial protocol can be accessed, if available</w:t>
            </w:r>
            <w:bookmarkEnd w:id="23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835B8DB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0019CB9" w14:textId="1CABCC35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p. </w:t>
            </w:r>
            <w:r w:rsidR="00B42505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3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7</w:t>
            </w:r>
          </w:p>
        </w:tc>
      </w:tr>
      <w:tr w:rsidR="00047C72" w:rsidRPr="00424839" w14:paraId="641F7169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18D50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Funding: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B06121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D8AF9B2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799D8C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047C72" w:rsidRPr="00424839" w14:paraId="5853B7B3" w14:textId="77777777" w:rsidTr="00047C72">
        <w:tc>
          <w:tcPr>
            <w:tcW w:w="311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54EBED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</w:pP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 </w:t>
            </w:r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da-DK" w:eastAsia="da-DK"/>
              </w:rPr>
              <w:t>25</w:t>
            </w:r>
          </w:p>
        </w:tc>
        <w:tc>
          <w:tcPr>
            <w:tcW w:w="396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8FCBF1C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  <w:bookmarkStart w:id="24" w:name="_Hlk147338613"/>
            <w:r w:rsidRPr="00315CA8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  <w:t>Sources of funding and other support (such as supply of drugs), role of funders</w:t>
            </w:r>
            <w:bookmarkEnd w:id="24"/>
          </w:p>
        </w:tc>
        <w:tc>
          <w:tcPr>
            <w:tcW w:w="37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3C700F" w14:textId="77777777" w:rsidR="00315CA8" w:rsidRPr="00315CA8" w:rsidRDefault="00315CA8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val="en-GB" w:eastAsia="da-DK"/>
              </w:rPr>
            </w:pPr>
          </w:p>
        </w:tc>
        <w:tc>
          <w:tcPr>
            <w:tcW w:w="2229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0A3D5F3" w14:textId="070DA4E6" w:rsidR="00315CA8" w:rsidRPr="00315CA8" w:rsidRDefault="00424839" w:rsidP="00315C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  <w:r w:rsidRPr="0042483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 xml:space="preserve">p. </w:t>
            </w:r>
            <w:r w:rsidR="008513BA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  <w:t>38</w:t>
            </w:r>
          </w:p>
        </w:tc>
      </w:tr>
    </w:tbl>
    <w:p w14:paraId="6D60ABB1" w14:textId="3CAAE912" w:rsidR="004554FD" w:rsidRPr="00B42505" w:rsidRDefault="00315CA8" w:rsidP="00B42505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lang w:val="en-GB" w:eastAsia="da-DK"/>
        </w:rPr>
      </w:pPr>
      <w:r w:rsidRPr="00315CA8">
        <w:rPr>
          <w:rFonts w:ascii="Times New Roman" w:eastAsia="Times New Roman" w:hAnsi="Times New Roman" w:cs="Times New Roman"/>
          <w:color w:val="333333"/>
          <w:sz w:val="20"/>
          <w:szCs w:val="20"/>
          <w:lang w:val="en-GB" w:eastAsia="da-DK"/>
        </w:rPr>
        <w:t>*Page numbers optional depending on journal requirements.</w:t>
      </w:r>
    </w:p>
    <w:sectPr w:rsidR="004554FD" w:rsidRPr="00B42505" w:rsidSect="00315CA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CA8"/>
    <w:rsid w:val="000401A3"/>
    <w:rsid w:val="00047C72"/>
    <w:rsid w:val="00062D2D"/>
    <w:rsid w:val="001025B9"/>
    <w:rsid w:val="002D68DD"/>
    <w:rsid w:val="00302107"/>
    <w:rsid w:val="00314C47"/>
    <w:rsid w:val="00315CA8"/>
    <w:rsid w:val="00330CB2"/>
    <w:rsid w:val="00410F8D"/>
    <w:rsid w:val="00424839"/>
    <w:rsid w:val="004554FD"/>
    <w:rsid w:val="004F44AF"/>
    <w:rsid w:val="005D69EE"/>
    <w:rsid w:val="005F1FC0"/>
    <w:rsid w:val="0063036B"/>
    <w:rsid w:val="006C5F15"/>
    <w:rsid w:val="006D4D9D"/>
    <w:rsid w:val="006E240F"/>
    <w:rsid w:val="007F159A"/>
    <w:rsid w:val="008513BA"/>
    <w:rsid w:val="00B048E4"/>
    <w:rsid w:val="00B42505"/>
    <w:rsid w:val="00BE32F0"/>
    <w:rsid w:val="00C83FF7"/>
    <w:rsid w:val="00CA1B99"/>
    <w:rsid w:val="00FB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12A1A"/>
  <w15:chartTrackingRefBased/>
  <w15:docId w15:val="{8BBB047D-A27E-4C4D-AFAE-AE1602BEE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table-label">
    <w:name w:val="table-label"/>
    <w:basedOn w:val="Standardskrifttypeiafsnit"/>
    <w:rsid w:val="00315CA8"/>
  </w:style>
  <w:style w:type="paragraph" w:styleId="NormalWeb">
    <w:name w:val="Normal (Web)"/>
    <w:basedOn w:val="Normal"/>
    <w:uiPriority w:val="99"/>
    <w:semiHidden/>
    <w:unhideWhenUsed/>
    <w:rsid w:val="00315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styleId="Strk">
    <w:name w:val="Strong"/>
    <w:basedOn w:val="Standardskrifttypeiafsnit"/>
    <w:uiPriority w:val="22"/>
    <w:qFormat/>
    <w:rsid w:val="00315CA8"/>
    <w:rPr>
      <w:b/>
      <w:bCs/>
    </w:rPr>
  </w:style>
  <w:style w:type="character" w:styleId="Fremhv">
    <w:name w:val="Emphasis"/>
    <w:basedOn w:val="Standardskrifttypeiafsnit"/>
    <w:uiPriority w:val="20"/>
    <w:qFormat/>
    <w:rsid w:val="00315CA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a2630e2-1ac5-455e-8217-0156b1936a76}" enabled="1" method="Standard" siteId="{a3927f91-cda1-4696-af89-8c9f1ceffa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940</Words>
  <Characters>6114</Characters>
  <Application>Microsoft Office Word</Application>
  <DocSecurity>0</DocSecurity>
  <Lines>218</Lines>
  <Paragraphs>82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Copenhagen</Company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Henriette Knold Rossau</dc:creator>
  <cp:keywords/>
  <dc:description/>
  <cp:lastModifiedBy>Henriette Knold Rossau</cp:lastModifiedBy>
  <cp:revision>4</cp:revision>
  <dcterms:created xsi:type="dcterms:W3CDTF">2023-12-12T14:41:00Z</dcterms:created>
  <dcterms:modified xsi:type="dcterms:W3CDTF">2023-12-13T08:51:00Z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2023-09-05T09:34:23Z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e31b3329-9e2a-44a8-b9c6-dab765a38810</vt:lpwstr>
  </property>
  <property fmtid="{D5CDD505-2E9C-101B-9397-08002B2CF9AE}" pid="9" name="MSIP_Label_6a2630e2-1ac5-455e-8217-0156b1936a76_ContentBits">
    <vt:lpwstr>0</vt:lpwstr>
  </property>
</Properties>
</file>