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1ABE" w14:textId="68156FBF" w:rsidR="005B56F4" w:rsidRDefault="005B56F4" w:rsidP="00A63411">
      <w:pPr>
        <w:jc w:val="center"/>
        <w:rPr>
          <w:b/>
          <w:kern w:val="28"/>
          <w:sz w:val="28"/>
          <w:lang w:eastAsia="zh-CN"/>
        </w:rPr>
      </w:pPr>
      <w:bookmarkStart w:id="0" w:name="_Hlk103540069"/>
      <w:r>
        <w:rPr>
          <w:rFonts w:hint="eastAsia"/>
          <w:b/>
          <w:kern w:val="28"/>
          <w:sz w:val="28"/>
          <w:lang w:eastAsia="zh-CN"/>
        </w:rPr>
        <w:t>S</w:t>
      </w:r>
      <w:r>
        <w:rPr>
          <w:b/>
          <w:kern w:val="28"/>
          <w:sz w:val="28"/>
          <w:lang w:eastAsia="zh-CN"/>
        </w:rPr>
        <w:t>u</w:t>
      </w:r>
      <w:r>
        <w:rPr>
          <w:rFonts w:hint="eastAsia"/>
          <w:b/>
          <w:kern w:val="28"/>
          <w:sz w:val="28"/>
          <w:lang w:eastAsia="zh-CN"/>
        </w:rPr>
        <w:t>pplementary</w:t>
      </w:r>
      <w:r>
        <w:rPr>
          <w:b/>
          <w:kern w:val="28"/>
          <w:sz w:val="28"/>
          <w:lang w:eastAsia="zh-CN"/>
        </w:rPr>
        <w:t xml:space="preserve"> Information for</w:t>
      </w:r>
    </w:p>
    <w:p w14:paraId="494217DC" w14:textId="3AC21D70" w:rsidR="007921FC" w:rsidRPr="007C43B9" w:rsidRDefault="009D2380" w:rsidP="00A63411">
      <w:pPr>
        <w:jc w:val="center"/>
      </w:pPr>
      <w:r>
        <w:rPr>
          <w:b/>
          <w:kern w:val="28"/>
          <w:sz w:val="28"/>
          <w:lang w:eastAsia="zh-CN"/>
        </w:rPr>
        <w:t xml:space="preserve">Climate change </w:t>
      </w:r>
      <w:r w:rsidR="00133C85" w:rsidRPr="00133C85">
        <w:rPr>
          <w:b/>
          <w:kern w:val="28"/>
          <w:sz w:val="28"/>
          <w:lang w:eastAsia="zh-CN"/>
        </w:rPr>
        <w:t>diverts atmospheric rivers toward densely populated Asia</w:t>
      </w:r>
    </w:p>
    <w:p w14:paraId="0A36C3DD" w14:textId="77777777" w:rsidR="007921FC" w:rsidRPr="007C43B9" w:rsidRDefault="007921FC" w:rsidP="00A12AE0">
      <w:pPr>
        <w:jc w:val="center"/>
      </w:pPr>
    </w:p>
    <w:p w14:paraId="1FD3E2EA" w14:textId="77777777" w:rsidR="00877C9B" w:rsidRPr="00A975FC" w:rsidRDefault="00877C9B" w:rsidP="00877C9B">
      <w:pPr>
        <w:pStyle w:val="Authors"/>
        <w:spacing w:before="120" w:after="120" w:line="480" w:lineRule="auto"/>
      </w:pPr>
      <w:r w:rsidRPr="007C43B9">
        <w:t>Ju Liang</w:t>
      </w:r>
      <w:r w:rsidRPr="004B1FBF">
        <w:rPr>
          <w:rFonts w:hint="eastAsia"/>
          <w:vertAlign w:val="superscript"/>
          <w:lang w:eastAsia="zh-CN"/>
        </w:rPr>
        <w:t>1</w:t>
      </w:r>
      <w:r>
        <w:rPr>
          <w:vertAlign w:val="superscript"/>
          <w:lang w:eastAsia="zh-CN"/>
        </w:rPr>
        <w:t>,2</w:t>
      </w:r>
      <w:r>
        <w:rPr>
          <w:rFonts w:hint="eastAsia"/>
          <w:vertAlign w:val="superscript"/>
          <w:lang w:eastAsia="zh-CN"/>
        </w:rPr>
        <w:t>,</w:t>
      </w:r>
      <w:r>
        <w:rPr>
          <w:vertAlign w:val="superscript"/>
          <w:lang w:eastAsia="zh-CN"/>
        </w:rPr>
        <w:t>3*</w:t>
      </w:r>
      <w:r w:rsidRPr="007C43B9">
        <w:t xml:space="preserve">, </w:t>
      </w:r>
      <w:r>
        <w:t>Mat Collins</w:t>
      </w:r>
      <w:r>
        <w:rPr>
          <w:vertAlign w:val="superscript"/>
        </w:rPr>
        <w:t>3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Zhihua Pan</w:t>
      </w:r>
      <w:r w:rsidRPr="00133C85">
        <w:rPr>
          <w:vertAlign w:val="superscript"/>
          <w:lang w:eastAsia="zh-CN"/>
        </w:rPr>
        <w:t>1</w:t>
      </w:r>
      <w:r>
        <w:rPr>
          <w:vertAlign w:val="superscript"/>
          <w:lang w:eastAsia="zh-CN"/>
        </w:rPr>
        <w:t>,2</w:t>
      </w:r>
      <w:r>
        <w:rPr>
          <w:lang w:eastAsia="zh-CN"/>
        </w:rPr>
        <w:t>, Jing Wang</w:t>
      </w:r>
      <w:r w:rsidRPr="00133C85">
        <w:rPr>
          <w:vertAlign w:val="superscript"/>
          <w:lang w:eastAsia="zh-CN"/>
        </w:rPr>
        <w:t>1</w:t>
      </w:r>
      <w:r>
        <w:rPr>
          <w:lang w:eastAsia="zh-CN"/>
        </w:rPr>
        <w:t xml:space="preserve">, </w:t>
      </w:r>
      <w:proofErr w:type="spellStart"/>
      <w:r>
        <w:rPr>
          <w:lang w:eastAsia="zh-CN"/>
        </w:rPr>
        <w:t>Xuebiao</w:t>
      </w:r>
      <w:proofErr w:type="spellEnd"/>
      <w:r>
        <w:rPr>
          <w:lang w:eastAsia="zh-CN"/>
        </w:rPr>
        <w:t xml:space="preserve"> Pan</w:t>
      </w:r>
      <w:r w:rsidRPr="00133C85">
        <w:rPr>
          <w:vertAlign w:val="superscript"/>
          <w:lang w:eastAsia="zh-CN"/>
        </w:rPr>
        <w:t>1</w:t>
      </w:r>
      <w:r>
        <w:rPr>
          <w:lang w:eastAsia="zh-CN"/>
        </w:rPr>
        <w:t xml:space="preserve">, </w:t>
      </w:r>
      <w:proofErr w:type="spellStart"/>
      <w:r>
        <w:rPr>
          <w:lang w:eastAsia="zh-CN"/>
        </w:rPr>
        <w:t>Binxiang</w:t>
      </w:r>
      <w:proofErr w:type="spellEnd"/>
      <w:r>
        <w:rPr>
          <w:lang w:eastAsia="zh-CN"/>
        </w:rPr>
        <w:t xml:space="preserve"> Huang</w:t>
      </w:r>
      <w:r w:rsidRPr="00133C85">
        <w:rPr>
          <w:vertAlign w:val="superscript"/>
          <w:lang w:eastAsia="zh-CN"/>
        </w:rPr>
        <w:t>1</w:t>
      </w:r>
      <w:r>
        <w:rPr>
          <w:lang w:eastAsia="zh-CN"/>
        </w:rPr>
        <w:t xml:space="preserve">, </w:t>
      </w:r>
      <w:proofErr w:type="spellStart"/>
      <w:r>
        <w:rPr>
          <w:lang w:eastAsia="zh-CN"/>
        </w:rPr>
        <w:t>Buju</w:t>
      </w:r>
      <w:proofErr w:type="spellEnd"/>
      <w:r>
        <w:rPr>
          <w:lang w:eastAsia="zh-CN"/>
        </w:rPr>
        <w:t xml:space="preserve"> Long</w:t>
      </w:r>
      <w:r w:rsidRPr="00133C85">
        <w:rPr>
          <w:vertAlign w:val="superscript"/>
          <w:lang w:eastAsia="zh-CN"/>
        </w:rPr>
        <w:t>1</w:t>
      </w:r>
      <w:r>
        <w:rPr>
          <w:vertAlign w:val="superscript"/>
          <w:lang w:eastAsia="zh-CN"/>
        </w:rPr>
        <w:t>,2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Qijin</w:t>
      </w:r>
      <w:proofErr w:type="spellEnd"/>
      <w:r>
        <w:rPr>
          <w:lang w:eastAsia="zh-CN"/>
        </w:rPr>
        <w:t xml:space="preserve"> He</w:t>
      </w:r>
      <w:r w:rsidRPr="00133C85">
        <w:rPr>
          <w:vertAlign w:val="superscript"/>
          <w:lang w:eastAsia="zh-CN"/>
        </w:rPr>
        <w:t>1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Wanlin</w:t>
      </w:r>
      <w:proofErr w:type="spellEnd"/>
      <w:r>
        <w:rPr>
          <w:lang w:eastAsia="zh-CN"/>
        </w:rPr>
        <w:t xml:space="preserve"> Dong</w:t>
      </w:r>
      <w:r w:rsidRPr="00A975FC">
        <w:rPr>
          <w:vertAlign w:val="superscript"/>
          <w:lang w:eastAsia="zh-CN"/>
        </w:rPr>
        <w:t>4</w:t>
      </w:r>
    </w:p>
    <w:p w14:paraId="1EB4EDD9" w14:textId="77777777" w:rsidR="00877C9B" w:rsidRPr="00A3770E" w:rsidRDefault="00877C9B" w:rsidP="00877C9B">
      <w:pPr>
        <w:pStyle w:val="Affiliations"/>
        <w:spacing w:after="120" w:line="480" w:lineRule="auto"/>
        <w:rPr>
          <w:i w:val="0"/>
          <w:iCs/>
          <w:vertAlign w:val="superscript"/>
          <w:lang w:eastAsia="zh-CN"/>
        </w:rPr>
      </w:pPr>
    </w:p>
    <w:p w14:paraId="1E155236" w14:textId="77777777" w:rsidR="00877C9B" w:rsidRDefault="00877C9B" w:rsidP="00877C9B">
      <w:pPr>
        <w:pStyle w:val="Affiliations"/>
        <w:spacing w:after="120" w:line="480" w:lineRule="auto"/>
      </w:pPr>
      <w:r>
        <w:rPr>
          <w:rFonts w:hint="eastAsia"/>
          <w:i w:val="0"/>
          <w:iCs/>
          <w:vertAlign w:val="superscript"/>
          <w:lang w:eastAsia="zh-CN"/>
        </w:rPr>
        <w:t>1</w:t>
      </w:r>
      <w:bookmarkStart w:id="1" w:name="_Hlk140499298"/>
      <w:r w:rsidRPr="00FF07E7">
        <w:t xml:space="preserve">Department of Meteorology, </w:t>
      </w:r>
      <w:r w:rsidRPr="00B445E4">
        <w:t>College of Resources and Environmental Sciences, China Agricultur</w:t>
      </w:r>
      <w:r>
        <w:t>e</w:t>
      </w:r>
      <w:r w:rsidRPr="00B445E4">
        <w:t xml:space="preserve"> University, Beijing 100193, China</w:t>
      </w:r>
    </w:p>
    <w:p w14:paraId="32FF93D2" w14:textId="77777777" w:rsidR="00877C9B" w:rsidRDefault="00877C9B" w:rsidP="00877C9B">
      <w:pPr>
        <w:pStyle w:val="Affiliations"/>
        <w:spacing w:after="120" w:line="480" w:lineRule="auto"/>
      </w:pPr>
      <w:r>
        <w:rPr>
          <w:i w:val="0"/>
          <w:iCs/>
          <w:vertAlign w:val="superscript"/>
          <w:lang w:eastAsia="zh-CN"/>
        </w:rPr>
        <w:t>2</w:t>
      </w:r>
      <w:r w:rsidRPr="006D257B">
        <w:t>C</w:t>
      </w:r>
      <w:r>
        <w:t>hina Meteorological Administration</w:t>
      </w:r>
      <w:r w:rsidRPr="006D257B">
        <w:t>-C</w:t>
      </w:r>
      <w:r>
        <w:t xml:space="preserve">hina </w:t>
      </w:r>
      <w:r w:rsidRPr="006D257B">
        <w:t>A</w:t>
      </w:r>
      <w:r>
        <w:t xml:space="preserve">griculture </w:t>
      </w:r>
      <w:r w:rsidRPr="006D257B">
        <w:t>U</w:t>
      </w:r>
      <w:r>
        <w:t>niversity</w:t>
      </w:r>
      <w:r w:rsidRPr="006D257B">
        <w:t xml:space="preserve"> Joint Laboratory of Agriculture Addressing Climate Change (LACC/CMA-CAU), Beijing 100193, Chin</w:t>
      </w:r>
      <w:r>
        <w:t>a</w:t>
      </w:r>
    </w:p>
    <w:p w14:paraId="11D6AD98" w14:textId="77777777" w:rsidR="00877C9B" w:rsidRDefault="00877C9B" w:rsidP="00877C9B">
      <w:pPr>
        <w:pStyle w:val="Affiliations"/>
        <w:spacing w:after="120" w:line="480" w:lineRule="auto"/>
      </w:pPr>
      <w:bookmarkStart w:id="2" w:name="_Hlk64628740"/>
      <w:bookmarkEnd w:id="1"/>
      <w:r>
        <w:rPr>
          <w:i w:val="0"/>
          <w:iCs/>
          <w:vertAlign w:val="superscript"/>
          <w:lang w:eastAsia="zh-CN"/>
        </w:rPr>
        <w:t>3</w:t>
      </w:r>
      <w:r w:rsidRPr="00B445E4">
        <w:t>Department of Mathematics and Statistics</w:t>
      </w:r>
      <w:r w:rsidRPr="007C43B9">
        <w:t>, University of Exeter, Exeter</w:t>
      </w:r>
      <w:r>
        <w:t xml:space="preserve"> </w:t>
      </w:r>
      <w:r w:rsidRPr="009F702E">
        <w:t>EX4 4QE</w:t>
      </w:r>
      <w:r w:rsidRPr="007C43B9">
        <w:t>, UK</w:t>
      </w:r>
      <w:bookmarkEnd w:id="2"/>
    </w:p>
    <w:p w14:paraId="73CE4C93" w14:textId="77777777" w:rsidR="00877C9B" w:rsidRDefault="00877C9B" w:rsidP="00877C9B">
      <w:pPr>
        <w:pStyle w:val="Affiliations"/>
        <w:spacing w:after="120" w:line="480" w:lineRule="auto"/>
      </w:pPr>
      <w:r>
        <w:rPr>
          <w:i w:val="0"/>
          <w:iCs/>
          <w:vertAlign w:val="superscript"/>
          <w:lang w:eastAsia="zh-CN"/>
        </w:rPr>
        <w:t>4</w:t>
      </w:r>
      <w:r>
        <w:t>China Meteorological Administration</w:t>
      </w:r>
      <w:r w:rsidRPr="007C43B9">
        <w:t xml:space="preserve">, </w:t>
      </w:r>
      <w:r>
        <w:t xml:space="preserve">Beijing </w:t>
      </w:r>
      <w:r w:rsidRPr="00A975FC">
        <w:t>100081</w:t>
      </w:r>
      <w:r w:rsidRPr="007C43B9">
        <w:t xml:space="preserve">, </w:t>
      </w:r>
      <w:r>
        <w:t>China</w:t>
      </w:r>
    </w:p>
    <w:p w14:paraId="18431088" w14:textId="77777777" w:rsidR="00D90B97" w:rsidRPr="007C43B9" w:rsidRDefault="00D90B97" w:rsidP="00BE02FD"/>
    <w:p w14:paraId="636DA657" w14:textId="574D0C31" w:rsidR="00D90B97" w:rsidRPr="009F702E" w:rsidRDefault="00B67FB0" w:rsidP="00B67FB0">
      <w:pPr>
        <w:pStyle w:val="ParagraphText"/>
      </w:pPr>
      <w:r w:rsidRPr="00B67FB0">
        <w:rPr>
          <w:i/>
          <w:iCs/>
        </w:rPr>
        <w:t>*</w:t>
      </w:r>
      <w:r>
        <w:rPr>
          <w:i/>
          <w:iCs/>
        </w:rPr>
        <w:t xml:space="preserve"> </w:t>
      </w:r>
      <w:r w:rsidR="00D90B97" w:rsidRPr="009F702E">
        <w:t>Corresponding author</w:t>
      </w:r>
      <w:r w:rsidRPr="009F702E">
        <w:t xml:space="preserve"> at</w:t>
      </w:r>
      <w:r w:rsidR="00D90B97" w:rsidRPr="009F702E">
        <w:t xml:space="preserve">: </w:t>
      </w:r>
      <w:r w:rsidR="00877C9B" w:rsidRPr="00FF07E7">
        <w:t xml:space="preserve">Department of Meteorology, </w:t>
      </w:r>
      <w:r w:rsidR="00B445E4" w:rsidRPr="00B445E4">
        <w:t>College of Resources and Environmental Sciences, China Agricultural University, Beijing 100193, China</w:t>
      </w:r>
    </w:p>
    <w:bookmarkEnd w:id="0"/>
    <w:p w14:paraId="6CC1AD59" w14:textId="15EEA784" w:rsidR="00D90B97" w:rsidRPr="007C43B9" w:rsidRDefault="00531A0B" w:rsidP="00E018E3">
      <w:r w:rsidRPr="007C43B9">
        <w:br w:type="page"/>
      </w:r>
    </w:p>
    <w:p w14:paraId="59DCAF33" w14:textId="2592F644" w:rsidR="00D90B97" w:rsidRDefault="00F874AE" w:rsidP="00F874AE">
      <w:pPr>
        <w:pStyle w:val="ComponentName"/>
      </w:pPr>
      <w:r w:rsidRPr="007C43B9">
        <w:lastRenderedPageBreak/>
        <w:t>FIGURES</w:t>
      </w:r>
    </w:p>
    <w:p w14:paraId="7FD96BA4" w14:textId="67943EC8" w:rsidR="009F40D8" w:rsidRDefault="009F40D8" w:rsidP="009F40D8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t xml:space="preserve">Fig. S1. </w:t>
      </w:r>
      <w:r>
        <w:rPr>
          <w:bCs/>
          <w:lang w:val="en-GB" w:eastAsia="zh-CN"/>
        </w:rPr>
        <w:t>H</w:t>
      </w:r>
      <w:r w:rsidRPr="009F40D8">
        <w:rPr>
          <w:bCs/>
          <w:lang w:val="en-GB" w:eastAsia="zh-CN"/>
        </w:rPr>
        <w:t xml:space="preserve">istograms categorized by different variables averaged over </w:t>
      </w:r>
      <w:r w:rsidR="009F274E">
        <w:rPr>
          <w:bCs/>
          <w:lang w:val="en-GB" w:eastAsia="zh-CN"/>
        </w:rPr>
        <w:t xml:space="preserve">the </w:t>
      </w:r>
      <w:r w:rsidRPr="009F40D8">
        <w:rPr>
          <w:bCs/>
          <w:lang w:val="en-GB" w:eastAsia="zh-CN"/>
        </w:rPr>
        <w:t>axes</w:t>
      </w:r>
      <w:r w:rsidR="009F274E">
        <w:rPr>
          <w:bCs/>
          <w:lang w:val="en-GB" w:eastAsia="zh-CN"/>
        </w:rPr>
        <w:t xml:space="preserve"> of ARs detected in LR-GCMs</w:t>
      </w:r>
      <w:r>
        <w:rPr>
          <w:bCs/>
          <w:lang w:val="en-GB" w:eastAsia="zh-CN"/>
        </w:rPr>
        <w:t>:</w:t>
      </w:r>
    </w:p>
    <w:p w14:paraId="6C65E02F" w14:textId="5E27A89E" w:rsidR="009F40D8" w:rsidRPr="009F40D8" w:rsidRDefault="009F40D8" w:rsidP="009F40D8">
      <w:pPr>
        <w:pStyle w:val="ParagraphText"/>
      </w:pPr>
      <w:r>
        <w:rPr>
          <w:noProof/>
        </w:rPr>
        <w:drawing>
          <wp:inline distT="0" distB="0" distL="0" distR="0" wp14:anchorId="0DA80BFA" wp14:editId="68E8494E">
            <wp:extent cx="5711825" cy="1692275"/>
            <wp:effectExtent l="0" t="0" r="0" b="0"/>
            <wp:docPr id="14959238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C0DA8" w14:textId="561D7A91" w:rsidR="009F40D8" w:rsidRDefault="009F40D8" w:rsidP="000A2838">
      <w:pPr>
        <w:ind w:firstLine="0"/>
        <w:rPr>
          <w:bCs/>
          <w:lang w:val="en-GB"/>
        </w:rPr>
      </w:pPr>
      <w:r>
        <w:rPr>
          <w:bCs/>
          <w:lang w:val="en-GB"/>
        </w:rPr>
        <w:t>a</w:t>
      </w:r>
      <w:r w:rsidRPr="009F40D8">
        <w:rPr>
          <w:bCs/>
          <w:lang w:val="en-GB"/>
        </w:rPr>
        <w:t xml:space="preserve">, low-level (925-850 </w:t>
      </w:r>
      <w:proofErr w:type="spellStart"/>
      <w:r w:rsidRPr="009F40D8">
        <w:rPr>
          <w:bCs/>
          <w:lang w:val="en-GB"/>
        </w:rPr>
        <w:t>hPa</w:t>
      </w:r>
      <w:proofErr w:type="spellEnd"/>
      <w:r w:rsidRPr="009F40D8">
        <w:rPr>
          <w:bCs/>
          <w:lang w:val="en-GB"/>
        </w:rPr>
        <w:t>) wind speeds</w:t>
      </w:r>
      <w:r>
        <w:rPr>
          <w:bCs/>
          <w:lang w:val="en-GB"/>
        </w:rPr>
        <w:t xml:space="preserve">. </w:t>
      </w:r>
      <w:r w:rsidRPr="009F40D8">
        <w:rPr>
          <w:bCs/>
          <w:lang w:val="en-GB"/>
        </w:rPr>
        <w:t xml:space="preserve">b, 1000-250 </w:t>
      </w:r>
      <w:proofErr w:type="spellStart"/>
      <w:r w:rsidRPr="009F40D8">
        <w:rPr>
          <w:bCs/>
          <w:lang w:val="en-GB"/>
        </w:rPr>
        <w:t>hPa</w:t>
      </w:r>
      <w:proofErr w:type="spellEnd"/>
      <w:r w:rsidRPr="009F40D8">
        <w:rPr>
          <w:bCs/>
          <w:lang w:val="en-GB"/>
        </w:rPr>
        <w:t xml:space="preserve"> </w:t>
      </w:r>
      <w:r>
        <w:rPr>
          <w:bCs/>
          <w:lang w:val="en-GB"/>
        </w:rPr>
        <w:t>precipitable water.</w:t>
      </w:r>
      <w:r w:rsidRPr="009F40D8">
        <w:rPr>
          <w:bCs/>
          <w:lang w:val="en-GB"/>
        </w:rPr>
        <w:t xml:space="preserve"> c, IVT</w:t>
      </w:r>
      <w:r>
        <w:rPr>
          <w:bCs/>
          <w:lang w:val="en-GB"/>
        </w:rPr>
        <w:t xml:space="preserve">. </w:t>
      </w:r>
      <w:r w:rsidRPr="009F40D8">
        <w:rPr>
          <w:bCs/>
          <w:lang w:val="en-GB"/>
        </w:rPr>
        <w:t xml:space="preserve">Dashed lines show the mean values of samples. </w:t>
      </w:r>
      <w:r w:rsidR="00F703C1">
        <w:rPr>
          <w:bCs/>
          <w:lang w:val="en-GB"/>
        </w:rPr>
        <w:t>R</w:t>
      </w:r>
      <w:r w:rsidRPr="009F40D8">
        <w:rPr>
          <w:bCs/>
          <w:lang w:val="en-GB"/>
        </w:rPr>
        <w:t>ed stippling indicate</w:t>
      </w:r>
      <w:r>
        <w:rPr>
          <w:rFonts w:hint="eastAsia"/>
          <w:bCs/>
          <w:lang w:val="en-GB" w:eastAsia="zh-CN"/>
        </w:rPr>
        <w:t>s</w:t>
      </w:r>
      <w:r w:rsidRPr="009F40D8">
        <w:rPr>
          <w:bCs/>
          <w:lang w:val="en-GB"/>
        </w:rPr>
        <w:t xml:space="preserve"> the future changes at a confidence level &gt; 95%. </w:t>
      </w:r>
      <w:r w:rsidR="00CF45E1">
        <w:rPr>
          <w:bCs/>
          <w:lang w:val="en-GB"/>
        </w:rPr>
        <w:t xml:space="preserve">Present-day simulations (1981-2010) are shown by black hollow bars and red bars show the future simulations (2021-2050) under the SSP5-8.5 scenarios. </w:t>
      </w:r>
      <w:r w:rsidR="00CF45E1" w:rsidRPr="009F40D8">
        <w:rPr>
          <w:bCs/>
          <w:lang w:val="en-GB"/>
        </w:rPr>
        <w:t>The confidence levels of statistical significance</w:t>
      </w:r>
      <w:r w:rsidR="00CF45E1">
        <w:rPr>
          <w:bCs/>
          <w:lang w:val="en-GB"/>
        </w:rPr>
        <w:t xml:space="preserve"> for the projected future changes</w:t>
      </w:r>
      <w:r w:rsidR="00CF45E1" w:rsidRPr="009F40D8">
        <w:rPr>
          <w:bCs/>
          <w:lang w:val="en-GB"/>
        </w:rPr>
        <w:t xml:space="preserve"> are determined by the p-value (&lt; 0.05) of a two-sided Student’s t-test.</w:t>
      </w:r>
    </w:p>
    <w:p w14:paraId="4354AB80" w14:textId="0DA1178F" w:rsidR="00730124" w:rsidRDefault="00730124">
      <w:pPr>
        <w:snapToGrid/>
        <w:spacing w:before="0" w:after="0" w:line="240" w:lineRule="auto"/>
        <w:ind w:firstLine="0"/>
        <w:rPr>
          <w:bCs/>
          <w:lang w:val="en-GB"/>
        </w:rPr>
      </w:pPr>
      <w:r>
        <w:rPr>
          <w:bCs/>
          <w:lang w:val="en-GB"/>
        </w:rPr>
        <w:br w:type="page"/>
      </w:r>
    </w:p>
    <w:p w14:paraId="6222BC8E" w14:textId="77777777" w:rsidR="00ED3BEE" w:rsidRDefault="00ED3BEE" w:rsidP="00ED3BEE">
      <w:pPr>
        <w:snapToGrid/>
        <w:spacing w:before="0" w:after="0" w:line="240" w:lineRule="auto"/>
        <w:ind w:firstLine="0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>Fig. S2. Present-day distributions of AR frequency:</w:t>
      </w:r>
    </w:p>
    <w:p w14:paraId="69A886E6" w14:textId="0530C2A8" w:rsidR="00ED3BEE" w:rsidRDefault="00730124" w:rsidP="00ED3BEE">
      <w:pPr>
        <w:ind w:firstLine="0"/>
        <w:jc w:val="both"/>
        <w:rPr>
          <w:bCs/>
          <w:lang w:val="en-GB" w:eastAsia="zh-CN"/>
        </w:rPr>
      </w:pPr>
      <w:r>
        <w:rPr>
          <w:noProof/>
          <w:vertAlign w:val="superscript"/>
          <w:lang w:eastAsia="zh-CN"/>
        </w:rPr>
        <w:drawing>
          <wp:inline distT="0" distB="0" distL="0" distR="0" wp14:anchorId="3AA86406" wp14:editId="6D073776">
            <wp:extent cx="5724525" cy="6078220"/>
            <wp:effectExtent l="0" t="0" r="0" b="0"/>
            <wp:docPr id="1619844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C144E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t xml:space="preserve">a, MERRA2. b, ERA5. c, </w:t>
      </w:r>
      <w:proofErr w:type="gramStart"/>
      <w:r>
        <w:rPr>
          <w:bCs/>
          <w:lang w:val="en-GB" w:eastAsia="zh-CN"/>
        </w:rPr>
        <w:t>T</w:t>
      </w:r>
      <w:r>
        <w:rPr>
          <w:rFonts w:hint="eastAsia"/>
          <w:bCs/>
          <w:lang w:val="en-GB" w:eastAsia="zh-CN"/>
        </w:rPr>
        <w:t>he</w:t>
      </w:r>
      <w:proofErr w:type="gramEnd"/>
      <w:r>
        <w:rPr>
          <w:rFonts w:hint="eastAsia"/>
          <w:bCs/>
          <w:lang w:val="en-GB" w:eastAsia="zh-CN"/>
        </w:rPr>
        <w:t xml:space="preserve"> ensemble mean of the LR-GCMs. d. The ensemble </w:t>
      </w:r>
      <w:proofErr w:type="gramStart"/>
      <w:r>
        <w:rPr>
          <w:rFonts w:hint="eastAsia"/>
          <w:bCs/>
          <w:lang w:val="en-GB" w:eastAsia="zh-CN"/>
        </w:rPr>
        <w:t>mean</w:t>
      </w:r>
      <w:proofErr w:type="gramEnd"/>
      <w:r>
        <w:rPr>
          <w:rFonts w:hint="eastAsia"/>
          <w:bCs/>
          <w:lang w:val="en-GB" w:eastAsia="zh-CN"/>
        </w:rPr>
        <w:t xml:space="preserve"> of the HR-GCMs. e, the absolute </w:t>
      </w:r>
      <w:proofErr w:type="spellStart"/>
      <w:r>
        <w:rPr>
          <w:rFonts w:hint="eastAsia"/>
          <w:bCs/>
          <w:lang w:val="en-GB" w:eastAsia="zh-CN"/>
        </w:rPr>
        <w:t>biase</w:t>
      </w:r>
      <w:proofErr w:type="spellEnd"/>
      <w:r>
        <w:rPr>
          <w:rFonts w:hint="eastAsia"/>
          <w:bCs/>
          <w:lang w:val="en-GB" w:eastAsia="zh-CN"/>
        </w:rPr>
        <w:t xml:space="preserve"> for the ensemble mean of LR-GCMs with respect to the averaged field over both the reanalysis datasets. f. </w:t>
      </w:r>
      <w:r>
        <w:rPr>
          <w:bCs/>
          <w:lang w:val="en-GB" w:eastAsia="zh-CN"/>
        </w:rPr>
        <w:t>A</w:t>
      </w:r>
      <w:r>
        <w:rPr>
          <w:rFonts w:hint="eastAsia"/>
          <w:bCs/>
          <w:lang w:val="en-GB" w:eastAsia="zh-CN"/>
        </w:rPr>
        <w:t>s e but for HR-GCMs.</w:t>
      </w:r>
    </w:p>
    <w:p w14:paraId="5EB39348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</w:p>
    <w:p w14:paraId="2A260BAC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</w:p>
    <w:p w14:paraId="109A949D" w14:textId="65627A9F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 xml:space="preserve">Fig. S3. </w:t>
      </w:r>
      <w:r>
        <w:rPr>
          <w:bCs/>
          <w:lang w:val="en-GB" w:eastAsia="zh-CN"/>
        </w:rPr>
        <w:t xml:space="preserve">Projected changes in AR frequency diagnosed by </w:t>
      </w:r>
      <w:r w:rsidR="00025DE2">
        <w:rPr>
          <w:bCs/>
          <w:lang w:val="en-GB" w:eastAsia="zh-CN"/>
        </w:rPr>
        <w:t>the ARDT with different choices of IVT thresholding method</w:t>
      </w:r>
      <w:r>
        <w:rPr>
          <w:rFonts w:hint="eastAsia"/>
          <w:bCs/>
          <w:lang w:val="en-GB" w:eastAsia="zh-CN"/>
        </w:rPr>
        <w:t>.</w:t>
      </w:r>
    </w:p>
    <w:p w14:paraId="1543F752" w14:textId="6B64C5CB" w:rsidR="00ED3BEE" w:rsidRDefault="005B4539" w:rsidP="00ED3BEE">
      <w:pPr>
        <w:ind w:firstLine="0"/>
        <w:jc w:val="both"/>
        <w:rPr>
          <w:bCs/>
          <w:lang w:val="en-GB" w:eastAsia="zh-CN"/>
        </w:rPr>
      </w:pPr>
      <w:r>
        <w:rPr>
          <w:bCs/>
          <w:noProof/>
          <w:lang w:val="en-GB" w:eastAsia="zh-CN"/>
        </w:rPr>
        <w:drawing>
          <wp:inline distT="0" distB="0" distL="0" distR="0" wp14:anchorId="692672CB" wp14:editId="1FCCD1E6">
            <wp:extent cx="5728970" cy="3752850"/>
            <wp:effectExtent l="0" t="0" r="5080" b="0"/>
            <wp:docPr id="133806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3C5AD" w14:textId="102C93BF" w:rsidR="00ED3BEE" w:rsidRDefault="00025DE2" w:rsidP="00ED3BEE">
      <w:pPr>
        <w:ind w:firstLine="0"/>
        <w:jc w:val="both"/>
        <w:rPr>
          <w:bCs/>
          <w:lang w:val="en-GB" w:eastAsia="zh-CN"/>
        </w:rPr>
      </w:pPr>
      <w:r>
        <w:rPr>
          <w:bCs/>
          <w:lang w:val="en-GB" w:eastAsia="zh-CN"/>
        </w:rPr>
        <w:t>a-b</w:t>
      </w:r>
      <w:r w:rsidR="00ED3BEE">
        <w:rPr>
          <w:rFonts w:hint="eastAsia"/>
          <w:bCs/>
          <w:lang w:val="en-GB" w:eastAsia="zh-CN"/>
        </w:rPr>
        <w:t xml:space="preserve">, </w:t>
      </w:r>
      <w:r>
        <w:rPr>
          <w:bCs/>
          <w:lang w:val="en-GB" w:eastAsia="zh-CN"/>
        </w:rPr>
        <w:t>Results from the use of absolute</w:t>
      </w:r>
      <w:r>
        <w:rPr>
          <w:rFonts w:hint="eastAsia"/>
          <w:bCs/>
          <w:lang w:val="en-GB" w:eastAsia="zh-CN"/>
        </w:rPr>
        <w:t xml:space="preserve"> IVT threshold (500 kgm</w:t>
      </w:r>
      <w:r w:rsidRPr="00025DE2">
        <w:rPr>
          <w:rFonts w:hint="eastAsia"/>
          <w:bCs/>
          <w:vertAlign w:val="superscript"/>
          <w:lang w:val="en-GB" w:eastAsia="zh-CN"/>
        </w:rPr>
        <w:t>-1</w:t>
      </w:r>
      <w:r>
        <w:rPr>
          <w:rFonts w:hint="eastAsia"/>
          <w:bCs/>
          <w:lang w:val="en-GB" w:eastAsia="zh-CN"/>
        </w:rPr>
        <w:t>s</w:t>
      </w:r>
      <w:r w:rsidRPr="00025DE2">
        <w:rPr>
          <w:rFonts w:hint="eastAsia"/>
          <w:bCs/>
          <w:vertAlign w:val="superscript"/>
          <w:lang w:val="en-GB" w:eastAsia="zh-CN"/>
        </w:rPr>
        <w:t>-1</w:t>
      </w:r>
      <w:r>
        <w:rPr>
          <w:rFonts w:hint="eastAsia"/>
          <w:bCs/>
          <w:lang w:val="en-GB" w:eastAsia="zh-CN"/>
        </w:rPr>
        <w:t>) for AR plume isolation</w:t>
      </w:r>
      <w:r>
        <w:rPr>
          <w:bCs/>
          <w:lang w:val="en-GB" w:eastAsia="zh-CN"/>
        </w:rPr>
        <w:t xml:space="preserve"> for the p</w:t>
      </w:r>
      <w:r w:rsidR="00ED3BEE">
        <w:rPr>
          <w:rFonts w:hint="eastAsia"/>
          <w:bCs/>
          <w:lang w:val="en-GB" w:eastAsia="zh-CN"/>
        </w:rPr>
        <w:t>resent-day distribution</w:t>
      </w:r>
      <w:r>
        <w:rPr>
          <w:bCs/>
          <w:lang w:val="en-GB" w:eastAsia="zh-CN"/>
        </w:rPr>
        <w:t xml:space="preserve"> (a) and the p</w:t>
      </w:r>
      <w:r w:rsidR="00ED3BEE">
        <w:rPr>
          <w:rFonts w:hint="eastAsia"/>
          <w:bCs/>
          <w:lang w:val="en-GB" w:eastAsia="zh-CN"/>
        </w:rPr>
        <w:t xml:space="preserve">rojected </w:t>
      </w:r>
      <w:r w:rsidR="00ED3BEE">
        <w:rPr>
          <w:bCs/>
          <w:lang w:val="en-GB" w:eastAsia="zh-CN"/>
        </w:rPr>
        <w:t xml:space="preserve">absolute </w:t>
      </w:r>
      <w:r w:rsidR="00ED3BEE">
        <w:rPr>
          <w:rFonts w:hint="eastAsia"/>
          <w:bCs/>
          <w:lang w:val="en-GB" w:eastAsia="zh-CN"/>
        </w:rPr>
        <w:t>changes</w:t>
      </w:r>
      <w:r>
        <w:rPr>
          <w:bCs/>
          <w:lang w:val="en-GB" w:eastAsia="zh-CN"/>
        </w:rPr>
        <w:t xml:space="preserve"> (b)</w:t>
      </w:r>
      <w:r w:rsidR="00ED3BEE">
        <w:rPr>
          <w:rFonts w:hint="eastAsia"/>
          <w:bCs/>
          <w:lang w:val="en-GB" w:eastAsia="zh-CN"/>
        </w:rPr>
        <w:t>.</w:t>
      </w:r>
      <w:r>
        <w:rPr>
          <w:bCs/>
          <w:lang w:val="en-GB" w:eastAsia="zh-CN"/>
        </w:rPr>
        <w:t xml:space="preserve"> c-d</w:t>
      </w:r>
      <w:r>
        <w:rPr>
          <w:rFonts w:hint="eastAsia"/>
          <w:bCs/>
          <w:lang w:val="en-GB" w:eastAsia="zh-CN"/>
        </w:rPr>
        <w:t>,</w:t>
      </w:r>
      <w:r>
        <w:rPr>
          <w:bCs/>
          <w:lang w:val="en-GB" w:eastAsia="zh-CN"/>
        </w:rPr>
        <w:t xml:space="preserve"> </w:t>
      </w:r>
      <w:proofErr w:type="gramStart"/>
      <w:r>
        <w:rPr>
          <w:bCs/>
          <w:lang w:val="en-GB" w:eastAsia="zh-CN"/>
        </w:rPr>
        <w:t>As</w:t>
      </w:r>
      <w:proofErr w:type="gramEnd"/>
      <w:r>
        <w:rPr>
          <w:bCs/>
          <w:lang w:val="en-GB" w:eastAsia="zh-CN"/>
        </w:rPr>
        <w:t xml:space="preserve"> (a, b) but for the use of relative IVT threshold (85</w:t>
      </w:r>
      <w:r w:rsidRPr="00025DE2">
        <w:rPr>
          <w:bCs/>
          <w:vertAlign w:val="superscript"/>
          <w:lang w:val="en-GB" w:eastAsia="zh-CN"/>
        </w:rPr>
        <w:t>th</w:t>
      </w:r>
      <w:r>
        <w:rPr>
          <w:bCs/>
          <w:lang w:val="en-GB" w:eastAsia="zh-CN"/>
        </w:rPr>
        <w:t xml:space="preserve"> percentile of IVT).</w:t>
      </w:r>
      <w:r w:rsidR="00F703C1">
        <w:rPr>
          <w:bCs/>
          <w:lang w:val="en-GB" w:eastAsia="zh-CN"/>
        </w:rPr>
        <w:t xml:space="preserve"> </w:t>
      </w:r>
      <w:r w:rsidR="00F703C1">
        <w:rPr>
          <w:bCs/>
          <w:lang w:val="en-GB"/>
        </w:rPr>
        <w:t>Black</w:t>
      </w:r>
      <w:r w:rsidR="00F703C1" w:rsidRPr="009F40D8">
        <w:rPr>
          <w:bCs/>
          <w:lang w:val="en-GB"/>
        </w:rPr>
        <w:t xml:space="preserve"> stippling indicate</w:t>
      </w:r>
      <w:r w:rsidR="00F703C1">
        <w:rPr>
          <w:rFonts w:hint="eastAsia"/>
          <w:bCs/>
          <w:lang w:val="en-GB" w:eastAsia="zh-CN"/>
        </w:rPr>
        <w:t>s</w:t>
      </w:r>
      <w:r w:rsidR="00F703C1" w:rsidRPr="009F40D8">
        <w:rPr>
          <w:bCs/>
          <w:lang w:val="en-GB"/>
        </w:rPr>
        <w:t xml:space="preserve"> the future changes at a confidence level &gt; 95%.</w:t>
      </w:r>
    </w:p>
    <w:p w14:paraId="5373633A" w14:textId="77777777" w:rsidR="00ED3BEE" w:rsidRDefault="00ED3BEE" w:rsidP="00ED3BEE">
      <w:pPr>
        <w:snapToGrid/>
        <w:spacing w:before="0" w:after="0" w:line="240" w:lineRule="auto"/>
        <w:ind w:firstLine="0"/>
        <w:rPr>
          <w:bCs/>
          <w:lang w:val="en-GB" w:eastAsia="zh-CN"/>
        </w:rPr>
      </w:pPr>
      <w:r>
        <w:rPr>
          <w:bCs/>
          <w:lang w:val="en-GB" w:eastAsia="zh-CN"/>
        </w:rPr>
        <w:br w:type="page"/>
      </w:r>
    </w:p>
    <w:p w14:paraId="0CB278C6" w14:textId="6E4973EA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>Fig. S4. Projected changes in the mean IVT when AR plumes occur and the associated changes in the low-level circulation during the AR-active</w:t>
      </w:r>
      <w:r w:rsidR="002A493F">
        <w:rPr>
          <w:bCs/>
          <w:lang w:val="en-GB" w:eastAsia="zh-CN"/>
        </w:rPr>
        <w:t xml:space="preserve"> seasons</w:t>
      </w:r>
      <w:r>
        <w:rPr>
          <w:rFonts w:hint="eastAsia"/>
          <w:bCs/>
          <w:lang w:val="en-GB" w:eastAsia="zh-CN"/>
        </w:rPr>
        <w:t>:</w:t>
      </w:r>
    </w:p>
    <w:p w14:paraId="35CFE918" w14:textId="499B96E6" w:rsidR="00ED3BEE" w:rsidRDefault="00F703C1" w:rsidP="00ED3BEE">
      <w:pPr>
        <w:ind w:firstLine="0"/>
        <w:jc w:val="both"/>
        <w:rPr>
          <w:bCs/>
          <w:lang w:val="en-GB" w:eastAsia="zh-CN"/>
        </w:rPr>
      </w:pPr>
      <w:r>
        <w:rPr>
          <w:bCs/>
          <w:noProof/>
          <w:lang w:val="en-GB" w:eastAsia="zh-CN"/>
        </w:rPr>
        <w:drawing>
          <wp:inline distT="0" distB="0" distL="0" distR="0" wp14:anchorId="3217A7FA" wp14:editId="321C6E18">
            <wp:extent cx="5720715" cy="3869690"/>
            <wp:effectExtent l="0" t="0" r="0" b="0"/>
            <wp:docPr id="20012784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E1B29" w14:textId="033E0825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t xml:space="preserve">a, Present-day distribution of the mean IVT magnitude (shaded) and direction (vectors). b. Projected changes in IVT. c, Present-day </w:t>
      </w:r>
      <w:r>
        <w:rPr>
          <w:bCs/>
          <w:lang w:val="en-GB" w:eastAsia="zh-CN"/>
        </w:rPr>
        <w:t>distribution</w:t>
      </w:r>
      <w:r>
        <w:rPr>
          <w:rFonts w:hint="eastAsia"/>
          <w:bCs/>
          <w:lang w:val="en-GB" w:eastAsia="zh-CN"/>
        </w:rPr>
        <w:t xml:space="preserve"> of geopotential height</w:t>
      </w:r>
      <w:r>
        <w:rPr>
          <w:bCs/>
          <w:lang w:val="en-GB" w:eastAsia="zh-CN"/>
        </w:rPr>
        <w:t xml:space="preserve"> </w:t>
      </w:r>
      <w:r>
        <w:rPr>
          <w:rFonts w:hint="eastAsia"/>
          <w:bCs/>
          <w:lang w:val="en-GB" w:eastAsia="zh-CN"/>
        </w:rPr>
        <w:t xml:space="preserve">at 850 </w:t>
      </w:r>
      <w:proofErr w:type="spellStart"/>
      <w:r>
        <w:rPr>
          <w:rFonts w:hint="eastAsia"/>
          <w:bCs/>
          <w:lang w:val="en-GB" w:eastAsia="zh-CN"/>
        </w:rPr>
        <w:t>hPa</w:t>
      </w:r>
      <w:proofErr w:type="spellEnd"/>
      <w:r>
        <w:rPr>
          <w:rFonts w:hint="eastAsia"/>
          <w:bCs/>
          <w:lang w:val="en-GB" w:eastAsia="zh-CN"/>
        </w:rPr>
        <w:t xml:space="preserve"> averaged from May to September. d, Projected pattern of geopotential height at 850 </w:t>
      </w:r>
      <w:proofErr w:type="spellStart"/>
      <w:r>
        <w:rPr>
          <w:rFonts w:hint="eastAsia"/>
          <w:bCs/>
          <w:lang w:val="en-GB" w:eastAsia="zh-CN"/>
        </w:rPr>
        <w:t>hPa</w:t>
      </w:r>
      <w:proofErr w:type="spellEnd"/>
      <w:r>
        <w:rPr>
          <w:rFonts w:hint="eastAsia"/>
          <w:bCs/>
          <w:lang w:val="en-GB" w:eastAsia="zh-CN"/>
        </w:rPr>
        <w:t xml:space="preserve"> (black contours) and its changes (shaded) relative to present-day.</w:t>
      </w:r>
      <w:r w:rsidR="00F703C1">
        <w:rPr>
          <w:bCs/>
          <w:lang w:val="en-GB" w:eastAsia="zh-CN"/>
        </w:rPr>
        <w:t xml:space="preserve"> </w:t>
      </w:r>
      <w:r w:rsidR="00F703C1">
        <w:rPr>
          <w:bCs/>
          <w:lang w:val="en-GB"/>
        </w:rPr>
        <w:t>Green</w:t>
      </w:r>
      <w:r w:rsidR="00F703C1" w:rsidRPr="009F40D8">
        <w:rPr>
          <w:bCs/>
          <w:lang w:val="en-GB"/>
        </w:rPr>
        <w:t xml:space="preserve"> stippling indicate</w:t>
      </w:r>
      <w:r w:rsidR="00F703C1">
        <w:rPr>
          <w:rFonts w:hint="eastAsia"/>
          <w:bCs/>
          <w:lang w:val="en-GB" w:eastAsia="zh-CN"/>
        </w:rPr>
        <w:t>s</w:t>
      </w:r>
      <w:r w:rsidR="00F703C1" w:rsidRPr="009F40D8">
        <w:rPr>
          <w:bCs/>
          <w:lang w:val="en-GB"/>
        </w:rPr>
        <w:t xml:space="preserve"> the future changes at a confidence level &gt; 95%.</w:t>
      </w:r>
    </w:p>
    <w:p w14:paraId="77D49469" w14:textId="77777777" w:rsidR="00ED3BEE" w:rsidRDefault="00ED3BEE" w:rsidP="00ED3BEE">
      <w:pPr>
        <w:snapToGrid/>
        <w:spacing w:before="0" w:after="0" w:line="240" w:lineRule="auto"/>
        <w:ind w:firstLine="0"/>
        <w:rPr>
          <w:bCs/>
          <w:lang w:val="en-GB" w:eastAsia="zh-CN"/>
        </w:rPr>
      </w:pPr>
      <w:r>
        <w:rPr>
          <w:bCs/>
          <w:lang w:val="en-GB" w:eastAsia="zh-CN"/>
        </w:rPr>
        <w:br w:type="page"/>
      </w:r>
    </w:p>
    <w:p w14:paraId="314E79E7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>Fig. S5. Present-day distributions of averaged annual accumulation of AR-associated precipitation:</w:t>
      </w:r>
    </w:p>
    <w:p w14:paraId="2AA77334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noProof/>
        </w:rPr>
        <w:drawing>
          <wp:inline distT="0" distB="0" distL="0" distR="0" wp14:anchorId="4FF33255" wp14:editId="3FDEBAB9">
            <wp:extent cx="5731510" cy="6260465"/>
            <wp:effectExtent l="0" t="0" r="2540" b="6985"/>
            <wp:docPr id="780620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209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6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B5506" w14:textId="657D603B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t xml:space="preserve">a, MERRA2+APHRODITE. b, ERA5+APHRODITE. c, </w:t>
      </w:r>
      <w:proofErr w:type="gramStart"/>
      <w:r>
        <w:rPr>
          <w:bCs/>
          <w:lang w:val="en-GB" w:eastAsia="zh-CN"/>
        </w:rPr>
        <w:t>T</w:t>
      </w:r>
      <w:r>
        <w:rPr>
          <w:rFonts w:hint="eastAsia"/>
          <w:bCs/>
          <w:lang w:val="en-GB" w:eastAsia="zh-CN"/>
        </w:rPr>
        <w:t>he</w:t>
      </w:r>
      <w:proofErr w:type="gramEnd"/>
      <w:r>
        <w:rPr>
          <w:rFonts w:hint="eastAsia"/>
          <w:bCs/>
          <w:lang w:val="en-GB" w:eastAsia="zh-CN"/>
        </w:rPr>
        <w:t xml:space="preserve"> ensemble mean of the LR-GCMs. d. The ensemble </w:t>
      </w:r>
      <w:proofErr w:type="gramStart"/>
      <w:r>
        <w:rPr>
          <w:rFonts w:hint="eastAsia"/>
          <w:bCs/>
          <w:lang w:val="en-GB" w:eastAsia="zh-CN"/>
        </w:rPr>
        <w:t>mean</w:t>
      </w:r>
      <w:proofErr w:type="gramEnd"/>
      <w:r>
        <w:rPr>
          <w:rFonts w:hint="eastAsia"/>
          <w:bCs/>
          <w:lang w:val="en-GB" w:eastAsia="zh-CN"/>
        </w:rPr>
        <w:t xml:space="preserve"> of the HR-GCMs. e, the absolute </w:t>
      </w:r>
      <w:r>
        <w:rPr>
          <w:bCs/>
          <w:lang w:val="en-GB" w:eastAsia="zh-CN"/>
        </w:rPr>
        <w:t>biases</w:t>
      </w:r>
      <w:r>
        <w:rPr>
          <w:rFonts w:hint="eastAsia"/>
          <w:bCs/>
          <w:lang w:val="en-GB" w:eastAsia="zh-CN"/>
        </w:rPr>
        <w:t xml:space="preserve"> for the ensemble mean of LR-GCMs with respect to the averaged field over both the reanalysis datasets. f. </w:t>
      </w:r>
      <w:r>
        <w:rPr>
          <w:bCs/>
          <w:lang w:val="en-GB" w:eastAsia="zh-CN"/>
        </w:rPr>
        <w:t>A</w:t>
      </w:r>
      <w:r>
        <w:rPr>
          <w:rFonts w:hint="eastAsia"/>
          <w:bCs/>
          <w:lang w:val="en-GB" w:eastAsia="zh-CN"/>
        </w:rPr>
        <w:t>s e but for HR-GCMs.</w:t>
      </w:r>
    </w:p>
    <w:p w14:paraId="68F9BDCA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>Fig. S6. As Fig. S5 but for the averaged fractional contribution of AR-associated precipitation to the annual total precipitation.</w:t>
      </w:r>
    </w:p>
    <w:p w14:paraId="4FF2DCE7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bCs/>
          <w:noProof/>
          <w:lang w:val="en-GB" w:eastAsia="zh-CN"/>
        </w:rPr>
        <w:drawing>
          <wp:inline distT="0" distB="0" distL="0" distR="0" wp14:anchorId="5EAE2EDC" wp14:editId="5B489E17">
            <wp:extent cx="5729605" cy="6258560"/>
            <wp:effectExtent l="0" t="0" r="4445" b="8890"/>
            <wp:docPr id="126660640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625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160B0" w14:textId="77777777" w:rsidR="00ED3BEE" w:rsidRDefault="00ED3BEE" w:rsidP="00ED3BEE">
      <w:pPr>
        <w:snapToGrid/>
        <w:spacing w:before="0" w:after="0" w:line="240" w:lineRule="auto"/>
        <w:ind w:firstLine="0"/>
        <w:rPr>
          <w:bCs/>
          <w:lang w:val="en-GB" w:eastAsia="zh-CN"/>
        </w:rPr>
      </w:pPr>
      <w:r>
        <w:rPr>
          <w:bCs/>
          <w:lang w:val="en-GB" w:eastAsia="zh-CN"/>
        </w:rPr>
        <w:br w:type="page"/>
      </w:r>
    </w:p>
    <w:p w14:paraId="3CB70074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>Fig. S7. As Fig. S5 but for the frequency of AR-associated extreme precipitation events.</w:t>
      </w:r>
    </w:p>
    <w:p w14:paraId="539924AD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bCs/>
          <w:noProof/>
          <w:lang w:val="en-GB" w:eastAsia="zh-CN"/>
        </w:rPr>
        <w:drawing>
          <wp:inline distT="0" distB="0" distL="0" distR="0" wp14:anchorId="0BE5AEFA" wp14:editId="05765F67">
            <wp:extent cx="5821772" cy="6359236"/>
            <wp:effectExtent l="0" t="0" r="7620" b="3810"/>
            <wp:docPr id="2236904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551" cy="636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E614" w14:textId="77777777" w:rsidR="00ED3BEE" w:rsidRDefault="00ED3BEE" w:rsidP="00ED3BEE">
      <w:pPr>
        <w:snapToGrid/>
        <w:spacing w:before="0" w:after="0" w:line="240" w:lineRule="auto"/>
        <w:ind w:firstLine="0"/>
        <w:rPr>
          <w:bCs/>
          <w:lang w:val="en-GB" w:eastAsia="zh-CN"/>
        </w:rPr>
      </w:pPr>
      <w:r>
        <w:rPr>
          <w:bCs/>
          <w:lang w:val="en-GB" w:eastAsia="zh-CN"/>
        </w:rPr>
        <w:br w:type="page"/>
      </w:r>
    </w:p>
    <w:p w14:paraId="4A274FF4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>Fig. S8. As Fig. S5 but for the averaged fractional contribution of AR-associated extreme precipitation to the annual total frequency of extreme precipitation event.</w:t>
      </w:r>
    </w:p>
    <w:p w14:paraId="61331071" w14:textId="77777777" w:rsidR="00ED3BEE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bCs/>
          <w:noProof/>
          <w:lang w:val="en-GB" w:eastAsia="zh-CN"/>
        </w:rPr>
        <w:drawing>
          <wp:inline distT="0" distB="0" distL="0" distR="0" wp14:anchorId="293696D6" wp14:editId="2E454DDC">
            <wp:extent cx="5729605" cy="6258560"/>
            <wp:effectExtent l="0" t="0" r="4445" b="8890"/>
            <wp:docPr id="7755045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625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9FDB" w14:textId="77777777" w:rsidR="00ED3BEE" w:rsidRDefault="00ED3BEE" w:rsidP="00ED3BEE">
      <w:pPr>
        <w:snapToGrid/>
        <w:spacing w:before="0" w:after="0" w:line="240" w:lineRule="auto"/>
        <w:ind w:firstLine="0"/>
        <w:rPr>
          <w:bCs/>
          <w:lang w:val="en-GB" w:eastAsia="zh-CN"/>
        </w:rPr>
      </w:pPr>
      <w:r>
        <w:rPr>
          <w:bCs/>
          <w:lang w:val="en-GB" w:eastAsia="zh-CN"/>
        </w:rPr>
        <w:br w:type="page"/>
      </w:r>
    </w:p>
    <w:p w14:paraId="00EC39B8" w14:textId="05A1CF70" w:rsidR="006539F1" w:rsidRPr="007C43B9" w:rsidRDefault="006539F1" w:rsidP="006539F1">
      <w:pPr>
        <w:ind w:firstLine="0"/>
        <w:rPr>
          <w:bCs/>
          <w:lang w:val="en-GB"/>
        </w:rPr>
      </w:pPr>
      <w:r w:rsidRPr="007C43B9">
        <w:rPr>
          <w:bCs/>
          <w:lang w:val="en-GB"/>
        </w:rPr>
        <w:lastRenderedPageBreak/>
        <w:t xml:space="preserve">Fig. </w:t>
      </w:r>
      <w:r w:rsidR="005F2A58">
        <w:rPr>
          <w:bCs/>
          <w:lang w:val="en-GB"/>
        </w:rPr>
        <w:t>S</w:t>
      </w:r>
      <w:r>
        <w:rPr>
          <w:rFonts w:hint="eastAsia"/>
          <w:bCs/>
          <w:lang w:val="en-GB" w:eastAsia="zh-CN"/>
        </w:rPr>
        <w:t>9</w:t>
      </w:r>
      <w:r w:rsidRPr="007C43B9">
        <w:rPr>
          <w:bCs/>
          <w:lang w:val="en-GB"/>
        </w:rPr>
        <w:t xml:space="preserve">. </w:t>
      </w:r>
      <w:r>
        <w:rPr>
          <w:rFonts w:hint="eastAsia"/>
          <w:bCs/>
          <w:lang w:val="en-GB" w:eastAsia="zh-CN"/>
        </w:rPr>
        <w:t>Projected</w:t>
      </w:r>
      <w:r>
        <w:rPr>
          <w:bCs/>
          <w:lang w:val="en-GB"/>
        </w:rPr>
        <w:t xml:space="preserve"> </w:t>
      </w:r>
      <w:r>
        <w:rPr>
          <w:rFonts w:hint="eastAsia"/>
          <w:bCs/>
          <w:lang w:val="en-GB" w:eastAsia="zh-CN"/>
        </w:rPr>
        <w:t>absolute</w:t>
      </w:r>
      <w:r>
        <w:rPr>
          <w:bCs/>
          <w:lang w:val="en-GB"/>
        </w:rPr>
        <w:t xml:space="preserve"> </w:t>
      </w:r>
      <w:r>
        <w:rPr>
          <w:rFonts w:hint="eastAsia"/>
          <w:bCs/>
          <w:lang w:val="en-GB" w:eastAsia="zh-CN"/>
        </w:rPr>
        <w:t>changes in population exposures to AR impacts</w:t>
      </w:r>
      <w:r>
        <w:rPr>
          <w:bCs/>
          <w:lang w:val="en-GB"/>
        </w:rPr>
        <w:t>:</w:t>
      </w:r>
    </w:p>
    <w:p w14:paraId="016EFE8C" w14:textId="77777777" w:rsidR="006539F1" w:rsidRPr="00942FF9" w:rsidRDefault="006539F1" w:rsidP="006539F1">
      <w:pPr>
        <w:ind w:firstLine="0"/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7853F0F" wp14:editId="6772D0D5">
            <wp:extent cx="4571601" cy="8134184"/>
            <wp:effectExtent l="0" t="0" r="635" b="635"/>
            <wp:docPr id="7391440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17"/>
                    <a:stretch/>
                  </pic:blipFill>
                  <pic:spPr bwMode="auto">
                    <a:xfrm>
                      <a:off x="0" y="0"/>
                      <a:ext cx="4630323" cy="823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7E4E7" w14:textId="77777777" w:rsidR="006539F1" w:rsidRDefault="006539F1" w:rsidP="006539F1">
      <w:pPr>
        <w:ind w:firstLine="0"/>
        <w:jc w:val="both"/>
        <w:rPr>
          <w:lang w:val="en-GB" w:eastAsia="zh-CN"/>
        </w:rPr>
      </w:pPr>
      <w:r>
        <w:rPr>
          <w:rFonts w:hint="eastAsia"/>
          <w:lang w:val="en-GB" w:eastAsia="zh-CN"/>
        </w:rPr>
        <w:lastRenderedPageBreak/>
        <w:t>a, Population exposure to the local occurrences of ARs. b-d,</w:t>
      </w:r>
      <w:r w:rsidRPr="0066718A">
        <w:rPr>
          <w:lang w:val="en-GB"/>
        </w:rPr>
        <w:t xml:space="preserve"> </w:t>
      </w:r>
      <w:r w:rsidRPr="0066718A">
        <w:rPr>
          <w:rFonts w:hint="eastAsia"/>
          <w:lang w:val="en-GB" w:eastAsia="zh-CN"/>
        </w:rPr>
        <w:t xml:space="preserve">Changes in </w:t>
      </w:r>
      <w:r>
        <w:rPr>
          <w:rFonts w:hint="eastAsia"/>
          <w:lang w:val="en-GB" w:eastAsia="zh-CN"/>
        </w:rPr>
        <w:t>exposure to ARs in total (b) and those due to population changes (c) and the responses of AR frequency (d). e-</w:t>
      </w:r>
      <w:r>
        <w:rPr>
          <w:lang w:val="en-GB" w:eastAsia="zh-CN"/>
        </w:rPr>
        <w:t>h</w:t>
      </w:r>
      <w:r>
        <w:rPr>
          <w:rFonts w:hint="eastAsia"/>
          <w:lang w:val="en-GB" w:eastAsia="zh-CN"/>
        </w:rPr>
        <w:t xml:space="preserve">, as (a-d) but for the exposure to the AR-associated extreme precipitation events. All the presented changes as shaded contours are </w:t>
      </w:r>
      <w:r w:rsidRPr="00633D48">
        <w:rPr>
          <w:lang w:val="en-GB" w:eastAsia="zh-CN"/>
        </w:rPr>
        <w:t>at a confidence level &gt; 95%</w:t>
      </w:r>
      <w:r w:rsidRPr="00633D48">
        <w:rPr>
          <w:rFonts w:hint="eastAsia"/>
          <w:lang w:val="en-GB" w:eastAsia="zh-CN"/>
        </w:rPr>
        <w:t xml:space="preserve"> (p-value &lt; 0.05)</w:t>
      </w:r>
      <w:r>
        <w:rPr>
          <w:rFonts w:hint="eastAsia"/>
          <w:lang w:val="en-GB" w:eastAsia="zh-CN"/>
        </w:rPr>
        <w:t xml:space="preserve"> and changes below the level are shown as zero.</w:t>
      </w:r>
      <w:r>
        <w:rPr>
          <w:rFonts w:asciiTheme="minorEastAsia" w:hAnsiTheme="minorEastAsia" w:hint="eastAsia"/>
          <w:lang w:val="en-GB" w:eastAsia="zh-CN"/>
        </w:rPr>
        <w:t xml:space="preserve"> </w:t>
      </w:r>
      <w:r>
        <w:rPr>
          <w:rFonts w:hint="eastAsia"/>
          <w:lang w:val="en-GB" w:eastAsia="zh-CN"/>
        </w:rPr>
        <w:t>S</w:t>
      </w:r>
      <w:r w:rsidRPr="00633D48">
        <w:rPr>
          <w:rFonts w:hint="eastAsia"/>
          <w:lang w:val="en-GB" w:eastAsia="zh-CN"/>
        </w:rPr>
        <w:t xml:space="preserve">tippling </w:t>
      </w:r>
      <w:r>
        <w:rPr>
          <w:rFonts w:hint="eastAsia"/>
          <w:lang w:val="en-GB" w:eastAsia="zh-CN"/>
        </w:rPr>
        <w:t xml:space="preserve">in (c) and (g) </w:t>
      </w:r>
      <w:r w:rsidRPr="00633D48">
        <w:rPr>
          <w:lang w:val="en-GB" w:eastAsia="zh-CN"/>
        </w:rPr>
        <w:t>indicate</w:t>
      </w:r>
      <w:r w:rsidRPr="00633D48">
        <w:rPr>
          <w:rFonts w:hint="eastAsia"/>
          <w:lang w:val="en-GB" w:eastAsia="zh-CN"/>
        </w:rPr>
        <w:t xml:space="preserve">s </w:t>
      </w:r>
      <w:r>
        <w:rPr>
          <w:rFonts w:hint="eastAsia"/>
          <w:lang w:val="en-GB" w:eastAsia="zh-CN"/>
        </w:rPr>
        <w:t>changes that are dominated by population changes</w:t>
      </w:r>
      <w:r>
        <w:rPr>
          <w:lang w:val="en-GB" w:eastAsia="zh-CN"/>
        </w:rPr>
        <w:t xml:space="preserve"> (i.e. the magnitude of exposure change by population change is greater than that by AR response)</w:t>
      </w:r>
      <w:r>
        <w:rPr>
          <w:rFonts w:hint="eastAsia"/>
          <w:lang w:val="en-GB" w:eastAsia="zh-CN"/>
        </w:rPr>
        <w:t>. S</w:t>
      </w:r>
      <w:r w:rsidRPr="00633D48">
        <w:rPr>
          <w:rFonts w:hint="eastAsia"/>
          <w:lang w:val="en-GB" w:eastAsia="zh-CN"/>
        </w:rPr>
        <w:t xml:space="preserve">tippling </w:t>
      </w:r>
      <w:r>
        <w:rPr>
          <w:rFonts w:hint="eastAsia"/>
          <w:lang w:val="en-GB" w:eastAsia="zh-CN"/>
        </w:rPr>
        <w:t xml:space="preserve">in (d) and (h) </w:t>
      </w:r>
      <w:r w:rsidRPr="00633D48">
        <w:rPr>
          <w:lang w:val="en-GB" w:eastAsia="zh-CN"/>
        </w:rPr>
        <w:t>indicate</w:t>
      </w:r>
      <w:r w:rsidRPr="00633D48">
        <w:rPr>
          <w:rFonts w:hint="eastAsia"/>
          <w:lang w:val="en-GB" w:eastAsia="zh-CN"/>
        </w:rPr>
        <w:t xml:space="preserve">s </w:t>
      </w:r>
      <w:r>
        <w:rPr>
          <w:rFonts w:hint="eastAsia"/>
          <w:lang w:val="en-GB" w:eastAsia="zh-CN"/>
        </w:rPr>
        <w:t>changes that are dominated by changes in ARs.</w:t>
      </w:r>
    </w:p>
    <w:p w14:paraId="61E34E66" w14:textId="77777777" w:rsidR="00ED3BEE" w:rsidRPr="006539F1" w:rsidRDefault="00ED3BEE" w:rsidP="00ED3BEE">
      <w:pPr>
        <w:ind w:firstLine="0"/>
        <w:jc w:val="both"/>
        <w:rPr>
          <w:bCs/>
          <w:lang w:val="en-GB" w:eastAsia="zh-CN"/>
        </w:rPr>
      </w:pPr>
    </w:p>
    <w:p w14:paraId="35D94BD2" w14:textId="4BD2C740" w:rsidR="002B5BCB" w:rsidRDefault="002B5BCB" w:rsidP="002B5BCB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t xml:space="preserve">Fig. S10. </w:t>
      </w:r>
      <w:r>
        <w:rPr>
          <w:bCs/>
          <w:lang w:val="en-GB" w:eastAsia="zh-CN"/>
        </w:rPr>
        <w:t>Mean population exposures to AR-associated extreme precipitation events</w:t>
      </w:r>
      <w:r>
        <w:rPr>
          <w:rFonts w:hint="eastAsia"/>
          <w:bCs/>
          <w:lang w:val="en-GB" w:eastAsia="zh-CN"/>
        </w:rPr>
        <w:t xml:space="preserve"> </w:t>
      </w:r>
      <w:r>
        <w:rPr>
          <w:bCs/>
          <w:lang w:val="en-GB" w:eastAsia="zh-CN"/>
        </w:rPr>
        <w:t>within 150 km from the major cities over Asia</w:t>
      </w:r>
      <w:r w:rsidR="00577865">
        <w:rPr>
          <w:bCs/>
          <w:lang w:val="en-GB" w:eastAsia="zh-CN"/>
        </w:rPr>
        <w:t>.</w:t>
      </w:r>
    </w:p>
    <w:p w14:paraId="07CDCCFC" w14:textId="56A9DA4E" w:rsidR="002B5BCB" w:rsidRDefault="00C77C14" w:rsidP="002B5BCB">
      <w:pPr>
        <w:ind w:firstLine="0"/>
        <w:jc w:val="center"/>
        <w:rPr>
          <w:bCs/>
          <w:lang w:val="en-GB" w:eastAsia="zh-CN"/>
        </w:rPr>
      </w:pPr>
      <w:r>
        <w:rPr>
          <w:noProof/>
        </w:rPr>
        <w:drawing>
          <wp:inline distT="0" distB="0" distL="0" distR="0" wp14:anchorId="4D28B787" wp14:editId="1DB4E1E3">
            <wp:extent cx="5719635" cy="3046021"/>
            <wp:effectExtent l="0" t="0" r="0" b="2540"/>
            <wp:docPr id="208276886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EAE4571E-229B-F9F8-2070-1581D47E63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5747EF8" w14:textId="17CBF564" w:rsidR="006963E9" w:rsidRDefault="006963E9" w:rsidP="006963E9">
      <w:pPr>
        <w:ind w:firstLine="0"/>
        <w:jc w:val="both"/>
        <w:rPr>
          <w:bCs/>
          <w:lang w:val="en-GB" w:eastAsia="zh-CN"/>
        </w:rPr>
      </w:pPr>
      <w:r>
        <w:rPr>
          <w:bCs/>
          <w:lang w:val="en-GB" w:eastAsia="zh-CN"/>
        </w:rPr>
        <w:t>Black bars</w:t>
      </w:r>
      <w:r>
        <w:rPr>
          <w:rFonts w:hint="eastAsia"/>
          <w:bCs/>
          <w:lang w:val="en-GB" w:eastAsia="zh-CN"/>
        </w:rPr>
        <w:t xml:space="preserve">, </w:t>
      </w:r>
      <w:r w:rsidR="00EC2593">
        <w:rPr>
          <w:bCs/>
          <w:lang w:val="en-GB" w:eastAsia="zh-CN"/>
        </w:rPr>
        <w:t>p</w:t>
      </w:r>
      <w:r w:rsidRPr="00C82697">
        <w:rPr>
          <w:rFonts w:hint="eastAsia"/>
          <w:bCs/>
          <w:lang w:val="en-GB" w:eastAsia="zh-CN"/>
        </w:rPr>
        <w:t>resent-day</w:t>
      </w:r>
      <w:r>
        <w:rPr>
          <w:bCs/>
          <w:lang w:val="en-GB" w:eastAsia="zh-CN"/>
        </w:rPr>
        <w:t xml:space="preserve"> exposure (1981-2010)</w:t>
      </w:r>
      <w:r w:rsidRPr="00C82697">
        <w:rPr>
          <w:rFonts w:hint="eastAsia"/>
          <w:bCs/>
          <w:lang w:val="en-GB" w:eastAsia="zh-CN"/>
        </w:rPr>
        <w:t>.</w:t>
      </w:r>
      <w:r>
        <w:rPr>
          <w:rFonts w:hint="eastAsia"/>
          <w:bCs/>
          <w:lang w:val="en-GB" w:eastAsia="zh-CN"/>
        </w:rPr>
        <w:t xml:space="preserve"> </w:t>
      </w:r>
      <w:r>
        <w:rPr>
          <w:bCs/>
          <w:lang w:val="en-GB" w:eastAsia="zh-CN"/>
        </w:rPr>
        <w:t>Orange bars, future exposure (</w:t>
      </w:r>
      <w:r>
        <w:rPr>
          <w:rFonts w:hint="eastAsia"/>
          <w:bCs/>
          <w:lang w:val="en-GB" w:eastAsia="zh-CN"/>
        </w:rPr>
        <w:t>2021-2050</w:t>
      </w:r>
      <w:r>
        <w:rPr>
          <w:bCs/>
          <w:lang w:val="en-GB" w:eastAsia="zh-CN"/>
        </w:rPr>
        <w:t xml:space="preserve">) </w:t>
      </w:r>
      <w:r>
        <w:rPr>
          <w:rFonts w:hint="eastAsia"/>
          <w:bCs/>
          <w:lang w:val="en-GB" w:eastAsia="zh-CN"/>
        </w:rPr>
        <w:t>considering</w:t>
      </w:r>
      <w:r>
        <w:rPr>
          <w:bCs/>
          <w:lang w:val="en-GB" w:eastAsia="zh-CN"/>
        </w:rPr>
        <w:t xml:space="preserve"> AR changes only (population fixed at the year 2000 values). Red bars, future exposure considering changes in both ARs and population</w:t>
      </w:r>
      <w:r>
        <w:rPr>
          <w:rFonts w:hint="eastAsia"/>
          <w:bCs/>
          <w:lang w:val="en-GB" w:eastAsia="zh-CN"/>
        </w:rPr>
        <w:t>.</w:t>
      </w:r>
    </w:p>
    <w:p w14:paraId="68438FE5" w14:textId="43823C1F" w:rsidR="00ED3BEE" w:rsidRPr="00C82697" w:rsidRDefault="00ED3BEE" w:rsidP="00ED3BEE">
      <w:pPr>
        <w:ind w:firstLine="0"/>
        <w:jc w:val="both"/>
        <w:rPr>
          <w:bCs/>
          <w:lang w:val="en-GB" w:eastAsia="zh-CN"/>
        </w:rPr>
      </w:pPr>
      <w:r>
        <w:rPr>
          <w:rFonts w:hint="eastAsia"/>
          <w:bCs/>
          <w:lang w:val="en-GB" w:eastAsia="zh-CN"/>
        </w:rPr>
        <w:lastRenderedPageBreak/>
        <w:t>Fig. S1</w:t>
      </w:r>
      <w:r w:rsidR="002B5BCB">
        <w:rPr>
          <w:rFonts w:hint="eastAsia"/>
          <w:bCs/>
          <w:lang w:val="en-GB" w:eastAsia="zh-CN"/>
        </w:rPr>
        <w:t>1</w:t>
      </w:r>
      <w:r>
        <w:rPr>
          <w:rFonts w:hint="eastAsia"/>
          <w:bCs/>
          <w:lang w:val="en-GB" w:eastAsia="zh-CN"/>
        </w:rPr>
        <w:t>. Flowchart for the ARIA-Asia procedures.</w:t>
      </w:r>
    </w:p>
    <w:p w14:paraId="02F4332A" w14:textId="77777777" w:rsidR="00ED3BEE" w:rsidRDefault="00ED3BEE" w:rsidP="00F703C1">
      <w:pPr>
        <w:ind w:firstLine="0"/>
        <w:jc w:val="center"/>
        <w:rPr>
          <w:bCs/>
          <w:lang w:val="en-GB" w:eastAsia="zh-CN"/>
        </w:rPr>
      </w:pPr>
      <w:r>
        <w:rPr>
          <w:bCs/>
          <w:noProof/>
          <w:lang w:val="en-GB" w:eastAsia="zh-CN"/>
        </w:rPr>
        <w:drawing>
          <wp:inline distT="0" distB="0" distL="0" distR="0" wp14:anchorId="33C8BAA7" wp14:editId="4E9B4432">
            <wp:extent cx="4114076" cy="3665882"/>
            <wp:effectExtent l="0" t="0" r="0" b="0"/>
            <wp:docPr id="15241009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406" cy="367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C679F" w14:textId="75698271" w:rsidR="0016692A" w:rsidRDefault="0016692A">
      <w:pPr>
        <w:snapToGrid/>
        <w:spacing w:before="0" w:after="0" w:line="240" w:lineRule="auto"/>
        <w:ind w:firstLine="0"/>
        <w:rPr>
          <w:bCs/>
          <w:lang w:val="en-GB"/>
        </w:rPr>
      </w:pPr>
      <w:r>
        <w:rPr>
          <w:bCs/>
          <w:lang w:val="en-GB"/>
        </w:rPr>
        <w:br w:type="page"/>
      </w:r>
    </w:p>
    <w:p w14:paraId="79AEB81E" w14:textId="355D83DF" w:rsidR="0016692A" w:rsidRPr="008C2203" w:rsidRDefault="0016692A" w:rsidP="0016692A">
      <w:pPr>
        <w:snapToGrid/>
        <w:spacing w:line="360" w:lineRule="auto"/>
        <w:ind w:firstLine="240"/>
        <w:jc w:val="center"/>
        <w:rPr>
          <w:rFonts w:eastAsia="Arial Unicode MS"/>
          <w:b/>
          <w:bCs/>
          <w:color w:val="00000A"/>
          <w:szCs w:val="24"/>
          <w:lang w:val="en-GB" w:eastAsia="zh-CN"/>
        </w:rPr>
      </w:pPr>
      <w:bookmarkStart w:id="3" w:name="_Hlk61461455"/>
      <w:r w:rsidRPr="008C2203">
        <w:rPr>
          <w:rFonts w:eastAsia="Arial Unicode MS"/>
          <w:b/>
          <w:bCs/>
          <w:color w:val="00000A"/>
          <w:szCs w:val="24"/>
          <w:lang w:val="en-GB" w:eastAsia="zh-CN"/>
        </w:rPr>
        <w:lastRenderedPageBreak/>
        <w:t xml:space="preserve">Supplementary Table 1. Summary of the </w:t>
      </w:r>
      <w:r>
        <w:rPr>
          <w:rFonts w:eastAsia="Arial Unicode MS"/>
          <w:b/>
          <w:bCs/>
          <w:color w:val="00000A"/>
          <w:szCs w:val="24"/>
          <w:lang w:val="en-GB" w:eastAsia="zh-CN"/>
        </w:rPr>
        <w:t xml:space="preserve">used </w:t>
      </w:r>
      <w:proofErr w:type="spellStart"/>
      <w:r w:rsidRPr="008C2203">
        <w:rPr>
          <w:rFonts w:eastAsia="Arial Unicode MS"/>
          <w:b/>
          <w:bCs/>
          <w:color w:val="00000A"/>
          <w:szCs w:val="24"/>
          <w:lang w:val="en-GB" w:eastAsia="zh-CN"/>
        </w:rPr>
        <w:t>HighResMIP</w:t>
      </w:r>
      <w:proofErr w:type="spellEnd"/>
      <w:r w:rsidRPr="008C2203">
        <w:rPr>
          <w:rFonts w:eastAsia="Arial Unicode MS"/>
          <w:b/>
          <w:bCs/>
          <w:color w:val="00000A"/>
          <w:szCs w:val="24"/>
          <w:lang w:val="en-GB" w:eastAsia="zh-CN"/>
        </w:rPr>
        <w:t xml:space="preserve"> experiments</w:t>
      </w:r>
      <w:r>
        <w:rPr>
          <w:rFonts w:eastAsia="Arial Unicode MS"/>
          <w:b/>
          <w:bCs/>
          <w:color w:val="00000A"/>
          <w:szCs w:val="24"/>
          <w:lang w:val="en-GB" w:eastAsia="zh-CN"/>
        </w:rPr>
        <w:t xml:space="preserve"> for AR projection in Asia</w:t>
      </w:r>
      <w:r w:rsidRPr="008C2203">
        <w:rPr>
          <w:rFonts w:eastAsia="Arial Unicode MS"/>
          <w:b/>
          <w:bCs/>
          <w:color w:val="00000A"/>
          <w:szCs w:val="24"/>
          <w:lang w:val="en-GB" w:eastAsia="zh-CN"/>
        </w:rPr>
        <w:t>.</w:t>
      </w:r>
    </w:p>
    <w:tbl>
      <w:tblPr>
        <w:tblStyle w:val="2c"/>
        <w:tblW w:w="5000" w:type="pct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238"/>
        <w:gridCol w:w="1883"/>
        <w:gridCol w:w="1385"/>
        <w:gridCol w:w="1798"/>
        <w:gridCol w:w="1722"/>
      </w:tblGrid>
      <w:tr w:rsidR="0016692A" w:rsidRPr="007C43B9" w14:paraId="585E2CD9" w14:textId="77777777" w:rsidTr="0016692A">
        <w:trPr>
          <w:trHeight w:val="565"/>
        </w:trPr>
        <w:tc>
          <w:tcPr>
            <w:tcW w:w="124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3"/>
          <w:p w14:paraId="3EDA4C25" w14:textId="77777777" w:rsidR="0016692A" w:rsidRPr="007C43B9" w:rsidRDefault="0016692A" w:rsidP="004118F7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>Developers</w:t>
            </w:r>
          </w:p>
        </w:tc>
        <w:tc>
          <w:tcPr>
            <w:tcW w:w="1043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7ED0C" w14:textId="77777777" w:rsidR="0016692A" w:rsidRPr="007C43B9" w:rsidRDefault="0016692A" w:rsidP="004118F7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>Model Name</w:t>
            </w:r>
          </w:p>
        </w:tc>
        <w:tc>
          <w:tcPr>
            <w:tcW w:w="767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DDBBF" w14:textId="77777777" w:rsidR="0016692A" w:rsidRPr="007C43B9" w:rsidRDefault="0016692A" w:rsidP="004118F7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</w:pPr>
            <w:r>
              <w:rPr>
                <w:rFonts w:eastAsia="等线"/>
                <w:color w:val="00000A"/>
                <w:sz w:val="18"/>
                <w:szCs w:val="18"/>
                <w:lang w:val="en-GB" w:eastAsia="zh-CN"/>
              </w:rPr>
              <w:t>Version</w:t>
            </w:r>
          </w:p>
        </w:tc>
        <w:tc>
          <w:tcPr>
            <w:tcW w:w="996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407ED" w14:textId="77777777" w:rsidR="0016692A" w:rsidRPr="007C43B9" w:rsidRDefault="0016692A" w:rsidP="004118F7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>Horizontal Resolution (</w:t>
            </w:r>
            <w:proofErr w:type="spellStart"/>
            <w:r w:rsidRPr="007C43B9"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>Longitude×Latitude</w:t>
            </w:r>
            <w:proofErr w:type="spellEnd"/>
            <w:r w:rsidRPr="007C43B9"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954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0EB42" w14:textId="2C5064C5" w:rsidR="0016692A" w:rsidRPr="007C43B9" w:rsidRDefault="0016692A" w:rsidP="004118F7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</w:pPr>
            <w:r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 xml:space="preserve">Vertical Resolution (Number of </w:t>
            </w:r>
            <w:r w:rsidRPr="007C43B9"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>Atmospheric Vertical Levels</w:t>
            </w:r>
            <w:r>
              <w:rPr>
                <w:rFonts w:eastAsia="Times New Roman"/>
                <w:color w:val="00000A"/>
                <w:sz w:val="18"/>
                <w:szCs w:val="18"/>
                <w:lang w:val="en-GB" w:eastAsia="en-GB"/>
              </w:rPr>
              <w:t>)</w:t>
            </w:r>
          </w:p>
        </w:tc>
      </w:tr>
      <w:tr w:rsidR="0016692A" w:rsidRPr="007C43B9" w14:paraId="08E81D7F" w14:textId="77777777" w:rsidTr="0016692A">
        <w:trPr>
          <w:trHeight w:val="234"/>
        </w:trPr>
        <w:tc>
          <w:tcPr>
            <w:tcW w:w="12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EB73EC" w14:textId="6AA3F779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Meteorological Research Institute (Japan)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AFE92" w14:textId="3392840A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MRI-AGCM3-2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951F13" w14:textId="4FED28F6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LR-GCM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5F571" w14:textId="35B5F2DF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0.563°×0.563°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5CC36" w14:textId="5CD0C6EA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60</w:t>
            </w:r>
          </w:p>
        </w:tc>
      </w:tr>
      <w:tr w:rsidR="0016692A" w:rsidRPr="007C43B9" w14:paraId="7AF34CA1" w14:textId="77777777" w:rsidTr="0016692A">
        <w:trPr>
          <w:trHeight w:val="620"/>
        </w:trPr>
        <w:tc>
          <w:tcPr>
            <w:tcW w:w="12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03793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0E336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95C2C" w14:textId="22D9B201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HR-GCM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1B763" w14:textId="06138954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0.188°×0.188°</w:t>
            </w: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51BAA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</w:tr>
      <w:tr w:rsidR="0016692A" w:rsidRPr="007C43B9" w14:paraId="5E44A734" w14:textId="77777777" w:rsidTr="0016692A">
        <w:trPr>
          <w:trHeight w:val="176"/>
        </w:trPr>
        <w:tc>
          <w:tcPr>
            <w:tcW w:w="12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FB0B3" w14:textId="5936801E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DC786B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 xml:space="preserve">Max Planck Institute for Meteorology 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(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Germany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)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AB8BD" w14:textId="16E054E4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C13A9C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MPI-ESM-XR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4E1237" w14:textId="4AB6E901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LR-GCM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D7C81" w14:textId="6615B8FB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5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°×0.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5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°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E475D" w14:textId="3FEF64B3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32</w:t>
            </w:r>
          </w:p>
        </w:tc>
      </w:tr>
      <w:tr w:rsidR="0016692A" w:rsidRPr="007C43B9" w14:paraId="0C849220" w14:textId="77777777" w:rsidTr="0016692A">
        <w:trPr>
          <w:trHeight w:val="673"/>
        </w:trPr>
        <w:tc>
          <w:tcPr>
            <w:tcW w:w="12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CF6FBA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DF362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ED502" w14:textId="6A666B6B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HR-GCM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EA8D5" w14:textId="7633D9D6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234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°×0.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234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°</w:t>
            </w: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FDE00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</w:tr>
      <w:tr w:rsidR="0016692A" w:rsidRPr="007C43B9" w14:paraId="1B1C59EF" w14:textId="77777777" w:rsidTr="0016692A">
        <w:trPr>
          <w:trHeight w:val="167"/>
        </w:trPr>
        <w:tc>
          <w:tcPr>
            <w:tcW w:w="12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68D39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fr-FR" w:eastAsia="en-GB"/>
              </w:rPr>
              <w:t xml:space="preserve">27 institutes in Europe 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C49501" w14:textId="37257FD4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EC-Earth3P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952447" w14:textId="42893A4D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LR-GCM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D7444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0.703°×0.703°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1F838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91</w:t>
            </w:r>
          </w:p>
        </w:tc>
      </w:tr>
      <w:tr w:rsidR="0016692A" w:rsidRPr="007C43B9" w14:paraId="1C162A90" w14:textId="77777777" w:rsidTr="0016692A">
        <w:trPr>
          <w:trHeight w:val="624"/>
        </w:trPr>
        <w:tc>
          <w:tcPr>
            <w:tcW w:w="12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B2D448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6994F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44CA8" w14:textId="668C6FBF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HR-GCM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DA485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0.352°×0.352°</w:t>
            </w: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D53D6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</w:tr>
      <w:tr w:rsidR="0016692A" w:rsidRPr="007C43B9" w14:paraId="5ED35D21" w14:textId="77777777" w:rsidTr="0016692A">
        <w:trPr>
          <w:trHeight w:val="176"/>
        </w:trPr>
        <w:tc>
          <w:tcPr>
            <w:tcW w:w="12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B867E" w14:textId="3D30CCA4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The UK Met Office Hadley Centre for Climate Change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361BF" w14:textId="34A5A90E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HadGEM3-GC3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.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99AB48" w14:textId="7FECE141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LR-GCM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CF39F" w14:textId="787AA214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1.875°×1.25°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B0E61" w14:textId="7F6D9EDC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85</w:t>
            </w:r>
          </w:p>
        </w:tc>
      </w:tr>
      <w:tr w:rsidR="0016692A" w:rsidRPr="007C43B9" w14:paraId="31488B7A" w14:textId="77777777" w:rsidTr="0016692A">
        <w:trPr>
          <w:trHeight w:val="556"/>
        </w:trPr>
        <w:tc>
          <w:tcPr>
            <w:tcW w:w="12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8962C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6185B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15D5C" w14:textId="0251CFCD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HR-GCM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76778" w14:textId="4F04E9D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0.35°×0.23°</w:t>
            </w:r>
          </w:p>
        </w:tc>
        <w:tc>
          <w:tcPr>
            <w:tcW w:w="9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9204A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</w:tr>
      <w:tr w:rsidR="0016692A" w:rsidRPr="007C43B9" w14:paraId="65EFEF7F" w14:textId="77777777" w:rsidTr="0016692A">
        <w:trPr>
          <w:trHeight w:val="339"/>
        </w:trPr>
        <w:tc>
          <w:tcPr>
            <w:tcW w:w="12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BA3EE" w14:textId="26ECEFD3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EB4970">
              <w:rPr>
                <w:rFonts w:eastAsia="Times New Roman"/>
                <w:color w:val="00000A"/>
                <w:sz w:val="15"/>
                <w:szCs w:val="15"/>
                <w:lang w:val="fr-FR" w:eastAsia="en-GB"/>
              </w:rPr>
              <w:t>Euro‑Mediterranean Center on Climate Change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fr-FR" w:eastAsia="en-GB"/>
              </w:rPr>
              <w:t xml:space="preserve"> (</w:t>
            </w:r>
            <w:r>
              <w:rPr>
                <w:rFonts w:eastAsia="Times New Roman"/>
                <w:color w:val="00000A"/>
                <w:sz w:val="15"/>
                <w:szCs w:val="15"/>
                <w:lang w:val="fr-FR" w:eastAsia="en-GB"/>
              </w:rPr>
              <w:t>Italy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fr-FR" w:eastAsia="en-GB"/>
              </w:rPr>
              <w:t>)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CCEC9" w14:textId="52534B09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EB4970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CMCC-CM2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45A906" w14:textId="3ED8CD77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LR-GCM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200E8" w14:textId="5F6A7912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1.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25°×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.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938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°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9980D3" w14:textId="13A285B2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26</w:t>
            </w:r>
          </w:p>
        </w:tc>
      </w:tr>
      <w:tr w:rsidR="0016692A" w:rsidRPr="007C43B9" w14:paraId="69E779E2" w14:textId="77777777" w:rsidTr="0016692A">
        <w:trPr>
          <w:trHeight w:val="465"/>
        </w:trPr>
        <w:tc>
          <w:tcPr>
            <w:tcW w:w="12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3DAF7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fr-FR" w:eastAsia="en-GB"/>
              </w:rPr>
            </w:pPr>
          </w:p>
        </w:tc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40AED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3EDBA" w14:textId="0BFB71F7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HR-GCM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3EB49" w14:textId="376BF3D3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313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°×0.</w:t>
            </w: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234</w:t>
            </w: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°</w:t>
            </w:r>
          </w:p>
        </w:tc>
        <w:tc>
          <w:tcPr>
            <w:tcW w:w="95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B62CF4" w14:textId="77777777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</w:tr>
      <w:tr w:rsidR="0016692A" w:rsidRPr="007C43B9" w14:paraId="4E956256" w14:textId="77777777" w:rsidTr="0016692A">
        <w:trPr>
          <w:trHeight w:val="255"/>
        </w:trPr>
        <w:tc>
          <w:tcPr>
            <w:tcW w:w="1240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3BCCDB" w14:textId="5C6F6ABD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French National Centre for Meteorological Research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2EF421" w14:textId="60728703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CNRM-CM6-1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587885" w14:textId="7FC69CC4" w:rsidR="0016692A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LR-GCM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45AAF" w14:textId="0178F6F4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1.406°×1.406°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E7D9A4" w14:textId="46C60C35" w:rsidR="0016692A" w:rsidRPr="007C43B9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91</w:t>
            </w:r>
          </w:p>
        </w:tc>
      </w:tr>
      <w:tr w:rsidR="0016692A" w:rsidRPr="007C43B9" w14:paraId="7CE27979" w14:textId="77777777" w:rsidTr="00821205">
        <w:trPr>
          <w:trHeight w:val="696"/>
        </w:trPr>
        <w:tc>
          <w:tcPr>
            <w:tcW w:w="1240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A5D86" w14:textId="77777777" w:rsidR="0016692A" w:rsidRPr="00EB4970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fr-FR" w:eastAsia="en-GB"/>
              </w:rPr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12C72D" w14:textId="77777777" w:rsidR="0016692A" w:rsidRPr="00EB4970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6FFFF6" w14:textId="18A6A9E9" w:rsidR="0016692A" w:rsidRPr="007C43B9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  <w:r>
              <w:rPr>
                <w:rFonts w:eastAsia="等线"/>
                <w:color w:val="00000A"/>
                <w:sz w:val="15"/>
                <w:szCs w:val="15"/>
                <w:lang w:val="en-GB" w:eastAsia="zh-CN"/>
              </w:rPr>
              <w:t>HR-GCM</w:t>
            </w:r>
          </w:p>
        </w:tc>
        <w:tc>
          <w:tcPr>
            <w:tcW w:w="9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BB4872" w14:textId="4CD11D1F" w:rsidR="0016692A" w:rsidRPr="0050541B" w:rsidRDefault="0016692A" w:rsidP="0016692A">
            <w:pPr>
              <w:spacing w:before="0" w:after="0" w:line="240" w:lineRule="auto"/>
              <w:ind w:firstLine="0"/>
              <w:jc w:val="center"/>
              <w:rPr>
                <w:rFonts w:eastAsiaTheme="minorEastAsia"/>
                <w:color w:val="00000A"/>
                <w:sz w:val="15"/>
                <w:szCs w:val="15"/>
                <w:lang w:val="en-GB" w:eastAsia="zh-CN"/>
              </w:rPr>
            </w:pPr>
            <w:r w:rsidRPr="007C43B9"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  <w:t>0.5°×0.5°</w:t>
            </w:r>
          </w:p>
        </w:tc>
        <w:tc>
          <w:tcPr>
            <w:tcW w:w="95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AD73394" w14:textId="77777777" w:rsidR="0016692A" w:rsidRDefault="0016692A" w:rsidP="0016692A">
            <w:pPr>
              <w:snapToGrid/>
              <w:spacing w:before="0" w:after="0" w:line="240" w:lineRule="auto"/>
              <w:ind w:firstLine="0"/>
              <w:jc w:val="center"/>
              <w:rPr>
                <w:rFonts w:eastAsia="Times New Roman"/>
                <w:color w:val="00000A"/>
                <w:sz w:val="15"/>
                <w:szCs w:val="15"/>
                <w:lang w:val="en-GB" w:eastAsia="en-GB"/>
              </w:rPr>
            </w:pPr>
          </w:p>
        </w:tc>
      </w:tr>
    </w:tbl>
    <w:p w14:paraId="175B0674" w14:textId="77777777" w:rsidR="0016692A" w:rsidRDefault="0016692A" w:rsidP="0016692A">
      <w:pPr>
        <w:spacing w:line="360" w:lineRule="auto"/>
        <w:ind w:firstLine="0"/>
        <w:jc w:val="center"/>
      </w:pPr>
    </w:p>
    <w:p w14:paraId="11FA8F51" w14:textId="77777777" w:rsidR="0016692A" w:rsidRDefault="0016692A" w:rsidP="000A2838">
      <w:pPr>
        <w:ind w:firstLine="0"/>
        <w:rPr>
          <w:bCs/>
          <w:lang w:val="en-GB"/>
        </w:rPr>
      </w:pPr>
    </w:p>
    <w:sectPr w:rsidR="0016692A" w:rsidSect="00531A0B">
      <w:headerReference w:type="even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9E29" w14:textId="77777777" w:rsidR="00E60F02" w:rsidRDefault="00E60F02" w:rsidP="00BE02FD">
      <w:r>
        <w:separator/>
      </w:r>
    </w:p>
    <w:p w14:paraId="6BE25140" w14:textId="77777777" w:rsidR="00E60F02" w:rsidRDefault="00E60F02" w:rsidP="00BE02FD"/>
    <w:p w14:paraId="6453F397" w14:textId="77777777" w:rsidR="00E60F02" w:rsidRDefault="00E60F02"/>
  </w:endnote>
  <w:endnote w:type="continuationSeparator" w:id="0">
    <w:p w14:paraId="4DC45E4B" w14:textId="77777777" w:rsidR="00E60F02" w:rsidRDefault="00E60F02" w:rsidP="00BE02FD">
      <w:r>
        <w:continuationSeparator/>
      </w:r>
    </w:p>
    <w:p w14:paraId="01624807" w14:textId="77777777" w:rsidR="00E60F02" w:rsidRDefault="00E60F02" w:rsidP="00BE02FD"/>
    <w:p w14:paraId="3271F3C9" w14:textId="77777777" w:rsidR="00E60F02" w:rsidRDefault="00E60F02"/>
  </w:endnote>
  <w:endnote w:type="continuationNotice" w:id="1">
    <w:p w14:paraId="5F796622" w14:textId="77777777" w:rsidR="00E60F02" w:rsidRDefault="00E60F0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DC75" w14:textId="77777777" w:rsidR="00FE4B3E" w:rsidRPr="004E1E6F" w:rsidRDefault="00FE4B3E" w:rsidP="00BE02FD"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24</w:t>
    </w:r>
    <w:r>
      <w:fldChar w:fldCharType="end"/>
    </w:r>
    <w:r>
      <w:t xml:space="preserve"> of </w:t>
    </w:r>
    <w:fldSimple w:instr=" NUMPAGES  \* MERGEFORMAT ">
      <w:r>
        <w:rPr>
          <w:noProof/>
        </w:rPr>
        <w:t>24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36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172F3" w14:textId="262C9936" w:rsidR="00FE4B3E" w:rsidRPr="00AB5C37" w:rsidRDefault="00FE4B3E" w:rsidP="00F12980">
        <w:pPr>
          <w:pStyle w:val="a8"/>
          <w:jc w:val="right"/>
        </w:pPr>
        <w:r w:rsidRPr="00AB5C37">
          <w:fldChar w:fldCharType="begin"/>
        </w:r>
        <w:r w:rsidRPr="00AB5C37">
          <w:instrText xml:space="preserve"> PAGE   \* MERGEFORMAT </w:instrText>
        </w:r>
        <w:r w:rsidRPr="00AB5C37">
          <w:fldChar w:fldCharType="separate"/>
        </w:r>
        <w:r>
          <w:rPr>
            <w:noProof/>
          </w:rPr>
          <w:t>1</w:t>
        </w:r>
        <w:r w:rsidRPr="00AB5C37">
          <w:rPr>
            <w:noProof/>
          </w:rPr>
          <w:fldChar w:fldCharType="end"/>
        </w:r>
      </w:p>
    </w:sdtContent>
  </w:sdt>
  <w:p w14:paraId="79085268" w14:textId="306613F7" w:rsidR="00FE4B3E" w:rsidRPr="004E1E6F" w:rsidRDefault="00FE4B3E" w:rsidP="00BE02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9E48" w14:textId="77777777" w:rsidR="00FE4B3E" w:rsidRPr="004E1E6F" w:rsidRDefault="00FE4B3E" w:rsidP="00BE02FD"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24</w:t>
    </w:r>
    <w:r>
      <w:fldChar w:fldCharType="end"/>
    </w:r>
    <w:r>
      <w:t xml:space="preserve"> of </w:t>
    </w:r>
    <w:fldSimple w:instr=" NUMPAGES  \* MERGEFORMAT ">
      <w:r>
        <w:rPr>
          <w:noProof/>
        </w:rPr>
        <w:t>24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1D161" w14:textId="77777777" w:rsidR="00E60F02" w:rsidRDefault="00E60F02" w:rsidP="00BE02FD">
      <w:r>
        <w:separator/>
      </w:r>
    </w:p>
    <w:p w14:paraId="46DA735E" w14:textId="77777777" w:rsidR="00E60F02" w:rsidRDefault="00E60F02" w:rsidP="00BE02FD"/>
    <w:p w14:paraId="4588C42D" w14:textId="77777777" w:rsidR="00E60F02" w:rsidRDefault="00E60F02"/>
  </w:footnote>
  <w:footnote w:type="continuationSeparator" w:id="0">
    <w:p w14:paraId="2570CF47" w14:textId="77777777" w:rsidR="00E60F02" w:rsidRDefault="00E60F02" w:rsidP="00BE02FD">
      <w:r>
        <w:continuationSeparator/>
      </w:r>
    </w:p>
    <w:p w14:paraId="73CC9A3A" w14:textId="77777777" w:rsidR="00E60F02" w:rsidRDefault="00E60F02" w:rsidP="00BE02FD"/>
    <w:p w14:paraId="0B458F32" w14:textId="77777777" w:rsidR="00E60F02" w:rsidRDefault="00E60F02"/>
  </w:footnote>
  <w:footnote w:type="continuationNotice" w:id="1">
    <w:p w14:paraId="56927202" w14:textId="77777777" w:rsidR="00E60F02" w:rsidRDefault="00E60F0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3F4CF" w14:textId="77777777" w:rsidR="00FE4B3E" w:rsidRPr="004E1E6F" w:rsidRDefault="00FE4B3E" w:rsidP="00BE02FD">
    <w:r w:rsidRPr="004E1E6F">
      <w:t xml:space="preserve">Publisher: AMS; Journal: </w:t>
    </w:r>
    <w:proofErr w:type="spellStart"/>
    <w:proofErr w:type="gramStart"/>
    <w:r w:rsidRPr="004E1E6F">
      <w:t>WAF:Weather</w:t>
    </w:r>
    <w:proofErr w:type="spellEnd"/>
    <w:proofErr w:type="gramEnd"/>
    <w:r w:rsidRPr="004E1E6F">
      <w:t xml:space="preserve"> and Forecasting</w:t>
    </w:r>
  </w:p>
  <w:p w14:paraId="26737EEB" w14:textId="77777777" w:rsidR="00FE4B3E" w:rsidRPr="004E1E6F" w:rsidRDefault="00FE4B3E" w:rsidP="00BE02FD">
    <w:r w:rsidRPr="004E1E6F">
      <w:t xml:space="preserve"> Job#: 0; Volume: 00; Issue: 0; Art#: D190061; Prod#</w:t>
    </w:r>
    <w:proofErr w:type="gramStart"/>
    <w:r w:rsidRPr="004E1E6F">
      <w:t>: ;</w:t>
    </w:r>
    <w:proofErr w:type="gramEnd"/>
  </w:p>
  <w:p w14:paraId="37D8CF6B" w14:textId="77777777" w:rsidR="00FE4B3E" w:rsidRPr="004E1E6F" w:rsidRDefault="00FE4B3E" w:rsidP="00BE02FD">
    <w:r w:rsidRPr="004E1E6F">
      <w:t xml:space="preserve"> Month</w:t>
    </w:r>
    <w:proofErr w:type="gramStart"/>
    <w:r w:rsidRPr="004E1E6F">
      <w:t>: ;</w:t>
    </w:r>
    <w:proofErr w:type="gramEnd"/>
    <w:r w:rsidRPr="004E1E6F">
      <w:t xml:space="preserve"> Year: ; Section Head: ; </w:t>
    </w:r>
    <w:proofErr w:type="spellStart"/>
    <w:r w:rsidRPr="004E1E6F">
      <w:t>CopyHold</w:t>
    </w:r>
    <w:proofErr w:type="spellEnd"/>
    <w:r w:rsidRPr="004E1E6F">
      <w:t>: Publisher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A980" w14:textId="77777777" w:rsidR="00FE4B3E" w:rsidRPr="004E1E6F" w:rsidRDefault="00FE4B3E" w:rsidP="00BE02FD">
    <w:r w:rsidRPr="004E1E6F">
      <w:t xml:space="preserve">Publisher: AMS; Journal: </w:t>
    </w:r>
    <w:proofErr w:type="spellStart"/>
    <w:proofErr w:type="gramStart"/>
    <w:r w:rsidRPr="004E1E6F">
      <w:t>WAF:Weather</w:t>
    </w:r>
    <w:proofErr w:type="spellEnd"/>
    <w:proofErr w:type="gramEnd"/>
    <w:r w:rsidRPr="004E1E6F">
      <w:t xml:space="preserve"> and Forecasting</w:t>
    </w:r>
  </w:p>
  <w:p w14:paraId="09E646E8" w14:textId="77777777" w:rsidR="00FE4B3E" w:rsidRPr="004E1E6F" w:rsidRDefault="00FE4B3E" w:rsidP="00BE02FD">
    <w:r w:rsidRPr="004E1E6F">
      <w:t xml:space="preserve"> Job#: 0; Volume: 00; Issue: 0; Art#: D190061; Prod#</w:t>
    </w:r>
    <w:proofErr w:type="gramStart"/>
    <w:r w:rsidRPr="004E1E6F">
      <w:t>: ;</w:t>
    </w:r>
    <w:proofErr w:type="gramEnd"/>
  </w:p>
  <w:p w14:paraId="623AD69F" w14:textId="77777777" w:rsidR="00FE4B3E" w:rsidRPr="004E1E6F" w:rsidRDefault="00FE4B3E" w:rsidP="00BE02FD">
    <w:r w:rsidRPr="004E1E6F">
      <w:t xml:space="preserve"> Month</w:t>
    </w:r>
    <w:proofErr w:type="gramStart"/>
    <w:r w:rsidRPr="004E1E6F">
      <w:t>: ;</w:t>
    </w:r>
    <w:proofErr w:type="gramEnd"/>
    <w:r w:rsidRPr="004E1E6F">
      <w:t xml:space="preserve"> Year: ; Section Head: ; </w:t>
    </w:r>
    <w:proofErr w:type="spellStart"/>
    <w:r w:rsidRPr="004E1E6F">
      <w:t>CopyHold</w:t>
    </w:r>
    <w:proofErr w:type="spellEnd"/>
    <w:r w:rsidRPr="004E1E6F">
      <w:t>: Publisher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D6EDB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8A149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6A427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E8402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18971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B8D86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22CB6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16CD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E664E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56A51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05B65"/>
    <w:multiLevelType w:val="hybridMultilevel"/>
    <w:tmpl w:val="B03C64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41682"/>
    <w:multiLevelType w:val="singleLevel"/>
    <w:tmpl w:val="A316F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00E71C0"/>
    <w:multiLevelType w:val="hybridMultilevel"/>
    <w:tmpl w:val="0174F932"/>
    <w:lvl w:ilvl="0" w:tplc="89145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38439B7"/>
    <w:multiLevelType w:val="hybridMultilevel"/>
    <w:tmpl w:val="FE5CADDA"/>
    <w:lvl w:ilvl="0" w:tplc="17D6DF16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5CA7786"/>
    <w:multiLevelType w:val="singleLevel"/>
    <w:tmpl w:val="103E5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11869BF"/>
    <w:multiLevelType w:val="multilevel"/>
    <w:tmpl w:val="922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72A6623"/>
    <w:multiLevelType w:val="singleLevel"/>
    <w:tmpl w:val="530C55E2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9434160"/>
    <w:multiLevelType w:val="hybridMultilevel"/>
    <w:tmpl w:val="8BB89680"/>
    <w:lvl w:ilvl="0" w:tplc="426C7CC2">
      <w:start w:val="5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  <w:i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534D68EA"/>
    <w:multiLevelType w:val="hybridMultilevel"/>
    <w:tmpl w:val="A260C9F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E1C8B"/>
    <w:multiLevelType w:val="singleLevel"/>
    <w:tmpl w:val="9B66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1432297"/>
    <w:multiLevelType w:val="hybridMultilevel"/>
    <w:tmpl w:val="AEFC9584"/>
    <w:lvl w:ilvl="0" w:tplc="6076EE7C">
      <w:start w:val="5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  <w:i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1" w15:restartNumberingAfterBreak="0">
    <w:nsid w:val="6CE54F4C"/>
    <w:multiLevelType w:val="multilevel"/>
    <w:tmpl w:val="9AAE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116A5F"/>
    <w:multiLevelType w:val="hybridMultilevel"/>
    <w:tmpl w:val="0DB8A1F2"/>
    <w:lvl w:ilvl="0" w:tplc="41E8D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605225">
    <w:abstractNumId w:val="21"/>
  </w:num>
  <w:num w:numId="2" w16cid:durableId="90132490">
    <w:abstractNumId w:val="15"/>
  </w:num>
  <w:num w:numId="3" w16cid:durableId="780957983">
    <w:abstractNumId w:val="10"/>
  </w:num>
  <w:num w:numId="4" w16cid:durableId="9721676">
    <w:abstractNumId w:val="18"/>
  </w:num>
  <w:num w:numId="5" w16cid:durableId="1407993831">
    <w:abstractNumId w:val="22"/>
  </w:num>
  <w:num w:numId="6" w16cid:durableId="1149399945">
    <w:abstractNumId w:val="14"/>
  </w:num>
  <w:num w:numId="7" w16cid:durableId="1373916248">
    <w:abstractNumId w:val="16"/>
  </w:num>
  <w:num w:numId="8" w16cid:durableId="39794742">
    <w:abstractNumId w:val="19"/>
  </w:num>
  <w:num w:numId="9" w16cid:durableId="583227795">
    <w:abstractNumId w:val="11"/>
  </w:num>
  <w:num w:numId="10" w16cid:durableId="1327322831">
    <w:abstractNumId w:val="9"/>
  </w:num>
  <w:num w:numId="11" w16cid:durableId="635374452">
    <w:abstractNumId w:val="7"/>
  </w:num>
  <w:num w:numId="12" w16cid:durableId="373162911">
    <w:abstractNumId w:val="6"/>
  </w:num>
  <w:num w:numId="13" w16cid:durableId="809440768">
    <w:abstractNumId w:val="5"/>
  </w:num>
  <w:num w:numId="14" w16cid:durableId="345521730">
    <w:abstractNumId w:val="4"/>
  </w:num>
  <w:num w:numId="15" w16cid:durableId="1148548922">
    <w:abstractNumId w:val="8"/>
  </w:num>
  <w:num w:numId="16" w16cid:durableId="1154754971">
    <w:abstractNumId w:val="3"/>
  </w:num>
  <w:num w:numId="17" w16cid:durableId="782459286">
    <w:abstractNumId w:val="2"/>
  </w:num>
  <w:num w:numId="18" w16cid:durableId="217060009">
    <w:abstractNumId w:val="1"/>
  </w:num>
  <w:num w:numId="19" w16cid:durableId="1304967088">
    <w:abstractNumId w:val="0"/>
  </w:num>
  <w:num w:numId="20" w16cid:durableId="2063864334">
    <w:abstractNumId w:val="17"/>
  </w:num>
  <w:num w:numId="21" w16cid:durableId="141313911">
    <w:abstractNumId w:val="13"/>
  </w:num>
  <w:num w:numId="22" w16cid:durableId="2087065108">
    <w:abstractNumId w:val="20"/>
  </w:num>
  <w:num w:numId="23" w16cid:durableId="908346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S" w:val="1"/>
    <w:docVar w:name="AutoRedact State" w:val="ready"/>
    <w:docVar w:name="CopyHold" w:val="Publisher"/>
    <w:docVar w:name="docstruct" w:val="1"/>
    <w:docVar w:name="DOI" w:val="10.1175/WAF-D-19-0061.1"/>
    <w:docVar w:name="ex_AddedHTMLPreformat" w:val="Courier New"/>
    <w:docVar w:name="ex_AutoRedact" w:val="APComplete"/>
    <w:docVar w:name="ex_Citations" w:val="APComplete"/>
    <w:docVar w:name="ex_CleanUp" w:val="CleanUpComplete"/>
    <w:docVar w:name="ex_CrossRef" w:val="APComplete"/>
    <w:docVar w:name="eX_DocInfoLastUpdatedDate" w:val="44015.3731828704"/>
    <w:docVar w:name="ex_eXtylesBuild" w:val="4011"/>
    <w:docVar w:name="ex_FontAudit" w:val="APComplete"/>
    <w:docVar w:name="ex_HighlightGraphics" w:val="APComplete"/>
    <w:docVar w:name="ex_ParseBib" w:val="APComplete"/>
    <w:docVar w:name="ex_SortRefsCell" w:val="APComplete"/>
    <w:docVar w:name="ex_WordVersion" w:val="14.0"/>
    <w:docVar w:name="eXtyles" w:val="active"/>
    <w:docVar w:name="ExtylesTagDescriptors" w:val="Blind Text|BLIND|Case|CASE|City|CTY|Collaboration|collab|Country|CNY|Degree(s)|degs|First Name|fnm|Genbank|GENBANK|Inline Equation|EQ|Role|roles|Skip|SKIP|Surname|snm|"/>
    <w:docVar w:name="Footnote Mode By Section" w:val="NO"/>
    <w:docVar w:name="iceJABR" w:val="WAF"/>
    <w:docVar w:name="iceJournal" w:val="WAF:Weather and Forecasting"/>
    <w:docVar w:name="iceJournalName" w:val="Weather and Forecasting"/>
    <w:docVar w:name="icePublisher" w:val="AMS"/>
    <w:docVar w:name="iceType" w:val="ARTICLES"/>
    <w:docVar w:name="Issue" w:val="0"/>
    <w:docVar w:name="JobNo" w:val="0"/>
    <w:docVar w:name="Manuscript" w:val="D190061"/>
    <w:docVar w:name="PreEdit Up-Front Loss" w:val="complete"/>
    <w:docVar w:name="prep" w:val="1"/>
    <w:docVar w:name="prepinitialize" w:val="1"/>
    <w:docVar w:name="stylechecker" w:val="1"/>
    <w:docVar w:name="table" w:val="1"/>
    <w:docVar w:name="tablenested" w:val="1"/>
    <w:docVar w:name="VERSION" w:val="5.38"/>
    <w:docVar w:name="Volume" w:val="00"/>
  </w:docVars>
  <w:rsids>
    <w:rsidRoot w:val="000B3D57"/>
    <w:rsid w:val="000001BF"/>
    <w:rsid w:val="00000DD5"/>
    <w:rsid w:val="00001D9C"/>
    <w:rsid w:val="00002A36"/>
    <w:rsid w:val="00003AF9"/>
    <w:rsid w:val="000052AE"/>
    <w:rsid w:val="00010A74"/>
    <w:rsid w:val="00013AA9"/>
    <w:rsid w:val="00017DD2"/>
    <w:rsid w:val="00021BBF"/>
    <w:rsid w:val="0002242A"/>
    <w:rsid w:val="000226AD"/>
    <w:rsid w:val="00025DE2"/>
    <w:rsid w:val="00026E5C"/>
    <w:rsid w:val="000277CE"/>
    <w:rsid w:val="0003105F"/>
    <w:rsid w:val="00036B29"/>
    <w:rsid w:val="00037E83"/>
    <w:rsid w:val="00040934"/>
    <w:rsid w:val="00041A66"/>
    <w:rsid w:val="00042BA4"/>
    <w:rsid w:val="00042D00"/>
    <w:rsid w:val="00043585"/>
    <w:rsid w:val="000475BE"/>
    <w:rsid w:val="00052411"/>
    <w:rsid w:val="0006182F"/>
    <w:rsid w:val="00062180"/>
    <w:rsid w:val="00065E55"/>
    <w:rsid w:val="0007124F"/>
    <w:rsid w:val="00081F7F"/>
    <w:rsid w:val="0008599B"/>
    <w:rsid w:val="0008655C"/>
    <w:rsid w:val="0009162B"/>
    <w:rsid w:val="0009321D"/>
    <w:rsid w:val="000969D8"/>
    <w:rsid w:val="000A17C4"/>
    <w:rsid w:val="000A2838"/>
    <w:rsid w:val="000A2D0F"/>
    <w:rsid w:val="000A4D91"/>
    <w:rsid w:val="000A61E0"/>
    <w:rsid w:val="000B0262"/>
    <w:rsid w:val="000B163A"/>
    <w:rsid w:val="000B1947"/>
    <w:rsid w:val="000B3D57"/>
    <w:rsid w:val="000B3EAC"/>
    <w:rsid w:val="000C1C7D"/>
    <w:rsid w:val="000C1FF8"/>
    <w:rsid w:val="000C31BA"/>
    <w:rsid w:val="000C6419"/>
    <w:rsid w:val="000D0403"/>
    <w:rsid w:val="000D05A6"/>
    <w:rsid w:val="000D5C79"/>
    <w:rsid w:val="000D674F"/>
    <w:rsid w:val="000D6C96"/>
    <w:rsid w:val="000E14AB"/>
    <w:rsid w:val="000E1593"/>
    <w:rsid w:val="000E2D99"/>
    <w:rsid w:val="000E5ADD"/>
    <w:rsid w:val="000E7764"/>
    <w:rsid w:val="000F0A08"/>
    <w:rsid w:val="000F11C2"/>
    <w:rsid w:val="000F17BF"/>
    <w:rsid w:val="000F1A50"/>
    <w:rsid w:val="001000E4"/>
    <w:rsid w:val="001002E2"/>
    <w:rsid w:val="001006A3"/>
    <w:rsid w:val="001016E9"/>
    <w:rsid w:val="001034DA"/>
    <w:rsid w:val="00104A9A"/>
    <w:rsid w:val="00106C0E"/>
    <w:rsid w:val="00106E65"/>
    <w:rsid w:val="001072EA"/>
    <w:rsid w:val="00112B3F"/>
    <w:rsid w:val="001170AA"/>
    <w:rsid w:val="001179DD"/>
    <w:rsid w:val="001230C8"/>
    <w:rsid w:val="00125367"/>
    <w:rsid w:val="00125BAB"/>
    <w:rsid w:val="00127ACE"/>
    <w:rsid w:val="00130C1D"/>
    <w:rsid w:val="00133C85"/>
    <w:rsid w:val="00134AC7"/>
    <w:rsid w:val="001362C2"/>
    <w:rsid w:val="001369F5"/>
    <w:rsid w:val="00143F8F"/>
    <w:rsid w:val="00150D38"/>
    <w:rsid w:val="0015195F"/>
    <w:rsid w:val="00154EB2"/>
    <w:rsid w:val="00157393"/>
    <w:rsid w:val="00161664"/>
    <w:rsid w:val="00161D03"/>
    <w:rsid w:val="00164E27"/>
    <w:rsid w:val="0016692A"/>
    <w:rsid w:val="00171A93"/>
    <w:rsid w:val="00171D7C"/>
    <w:rsid w:val="00175A37"/>
    <w:rsid w:val="00175EE9"/>
    <w:rsid w:val="00182F2B"/>
    <w:rsid w:val="001860B3"/>
    <w:rsid w:val="001870B2"/>
    <w:rsid w:val="00193378"/>
    <w:rsid w:val="00196E73"/>
    <w:rsid w:val="001A0D9C"/>
    <w:rsid w:val="001A12D7"/>
    <w:rsid w:val="001B0081"/>
    <w:rsid w:val="001B5A4E"/>
    <w:rsid w:val="001B5C9A"/>
    <w:rsid w:val="001B60EA"/>
    <w:rsid w:val="001B6473"/>
    <w:rsid w:val="001B69AE"/>
    <w:rsid w:val="001B7A7F"/>
    <w:rsid w:val="001C0FBB"/>
    <w:rsid w:val="001C6016"/>
    <w:rsid w:val="001C720E"/>
    <w:rsid w:val="001D17B6"/>
    <w:rsid w:val="001D536F"/>
    <w:rsid w:val="001D6BB5"/>
    <w:rsid w:val="001D7056"/>
    <w:rsid w:val="001F196D"/>
    <w:rsid w:val="001F29C7"/>
    <w:rsid w:val="001F6741"/>
    <w:rsid w:val="001F680A"/>
    <w:rsid w:val="002029BB"/>
    <w:rsid w:val="00206160"/>
    <w:rsid w:val="002061E3"/>
    <w:rsid w:val="00212414"/>
    <w:rsid w:val="0021295F"/>
    <w:rsid w:val="00220FE0"/>
    <w:rsid w:val="00222C36"/>
    <w:rsid w:val="00224903"/>
    <w:rsid w:val="002266C7"/>
    <w:rsid w:val="002363C1"/>
    <w:rsid w:val="00243A1B"/>
    <w:rsid w:val="00246751"/>
    <w:rsid w:val="00246C61"/>
    <w:rsid w:val="00246DD3"/>
    <w:rsid w:val="00251A12"/>
    <w:rsid w:val="00262BD7"/>
    <w:rsid w:val="00264820"/>
    <w:rsid w:val="00266565"/>
    <w:rsid w:val="002713C4"/>
    <w:rsid w:val="00271EE3"/>
    <w:rsid w:val="0027254A"/>
    <w:rsid w:val="00273F27"/>
    <w:rsid w:val="00275760"/>
    <w:rsid w:val="00275A83"/>
    <w:rsid w:val="0028400E"/>
    <w:rsid w:val="0028572F"/>
    <w:rsid w:val="00286B8B"/>
    <w:rsid w:val="0028712E"/>
    <w:rsid w:val="00291D43"/>
    <w:rsid w:val="00292131"/>
    <w:rsid w:val="00296616"/>
    <w:rsid w:val="002A40BD"/>
    <w:rsid w:val="002A493F"/>
    <w:rsid w:val="002A4F71"/>
    <w:rsid w:val="002A5756"/>
    <w:rsid w:val="002B04BC"/>
    <w:rsid w:val="002B0AB5"/>
    <w:rsid w:val="002B0EBF"/>
    <w:rsid w:val="002B36C5"/>
    <w:rsid w:val="002B3AB7"/>
    <w:rsid w:val="002B5168"/>
    <w:rsid w:val="002B5A20"/>
    <w:rsid w:val="002B5BCB"/>
    <w:rsid w:val="002B7B0C"/>
    <w:rsid w:val="002C2EF8"/>
    <w:rsid w:val="002D1786"/>
    <w:rsid w:val="002D2D61"/>
    <w:rsid w:val="002D2FDE"/>
    <w:rsid w:val="002D3825"/>
    <w:rsid w:val="002D547F"/>
    <w:rsid w:val="002D7C7C"/>
    <w:rsid w:val="002E300D"/>
    <w:rsid w:val="002E7561"/>
    <w:rsid w:val="002F0D8A"/>
    <w:rsid w:val="002F2F54"/>
    <w:rsid w:val="002F3250"/>
    <w:rsid w:val="002F610A"/>
    <w:rsid w:val="002F6993"/>
    <w:rsid w:val="0030112E"/>
    <w:rsid w:val="0030450F"/>
    <w:rsid w:val="00305DF1"/>
    <w:rsid w:val="00306EE8"/>
    <w:rsid w:val="003105F8"/>
    <w:rsid w:val="00315E88"/>
    <w:rsid w:val="003211CF"/>
    <w:rsid w:val="00324754"/>
    <w:rsid w:val="0032577C"/>
    <w:rsid w:val="003336D0"/>
    <w:rsid w:val="00334718"/>
    <w:rsid w:val="003370EA"/>
    <w:rsid w:val="0035057D"/>
    <w:rsid w:val="00354248"/>
    <w:rsid w:val="00356CF9"/>
    <w:rsid w:val="00360333"/>
    <w:rsid w:val="0036131E"/>
    <w:rsid w:val="0036326B"/>
    <w:rsid w:val="00373AFB"/>
    <w:rsid w:val="00373EA9"/>
    <w:rsid w:val="00382AF6"/>
    <w:rsid w:val="00382BA7"/>
    <w:rsid w:val="00382D17"/>
    <w:rsid w:val="00383788"/>
    <w:rsid w:val="003862DE"/>
    <w:rsid w:val="003866A2"/>
    <w:rsid w:val="00396359"/>
    <w:rsid w:val="00397942"/>
    <w:rsid w:val="003A174D"/>
    <w:rsid w:val="003A22CF"/>
    <w:rsid w:val="003A2E98"/>
    <w:rsid w:val="003A4C60"/>
    <w:rsid w:val="003A671D"/>
    <w:rsid w:val="003A6837"/>
    <w:rsid w:val="003A6D24"/>
    <w:rsid w:val="003A788D"/>
    <w:rsid w:val="003B3D84"/>
    <w:rsid w:val="003B4E8D"/>
    <w:rsid w:val="003B6C96"/>
    <w:rsid w:val="003B7654"/>
    <w:rsid w:val="003B7DE1"/>
    <w:rsid w:val="003C3750"/>
    <w:rsid w:val="003C4167"/>
    <w:rsid w:val="003C452B"/>
    <w:rsid w:val="003C722C"/>
    <w:rsid w:val="003D0C02"/>
    <w:rsid w:val="003D2318"/>
    <w:rsid w:val="003D699D"/>
    <w:rsid w:val="003E127F"/>
    <w:rsid w:val="003E259F"/>
    <w:rsid w:val="003E31E7"/>
    <w:rsid w:val="003E4A75"/>
    <w:rsid w:val="003E68D1"/>
    <w:rsid w:val="003F6060"/>
    <w:rsid w:val="003F6470"/>
    <w:rsid w:val="003F763A"/>
    <w:rsid w:val="0040054C"/>
    <w:rsid w:val="004033F6"/>
    <w:rsid w:val="00403E76"/>
    <w:rsid w:val="00412A34"/>
    <w:rsid w:val="004156EF"/>
    <w:rsid w:val="00421D48"/>
    <w:rsid w:val="004222D4"/>
    <w:rsid w:val="0042374C"/>
    <w:rsid w:val="0043092F"/>
    <w:rsid w:val="004363DC"/>
    <w:rsid w:val="00437382"/>
    <w:rsid w:val="004376C5"/>
    <w:rsid w:val="004413B4"/>
    <w:rsid w:val="00442B80"/>
    <w:rsid w:val="00444F52"/>
    <w:rsid w:val="0044500C"/>
    <w:rsid w:val="00446BF5"/>
    <w:rsid w:val="0044738E"/>
    <w:rsid w:val="004560B7"/>
    <w:rsid w:val="00457C7B"/>
    <w:rsid w:val="00461158"/>
    <w:rsid w:val="00462CDB"/>
    <w:rsid w:val="00462F00"/>
    <w:rsid w:val="00463508"/>
    <w:rsid w:val="0046444E"/>
    <w:rsid w:val="00473532"/>
    <w:rsid w:val="00476689"/>
    <w:rsid w:val="00476B0E"/>
    <w:rsid w:val="00480E6D"/>
    <w:rsid w:val="00481B96"/>
    <w:rsid w:val="00482291"/>
    <w:rsid w:val="0049268F"/>
    <w:rsid w:val="00494A48"/>
    <w:rsid w:val="004A5D33"/>
    <w:rsid w:val="004A71C2"/>
    <w:rsid w:val="004B1FBF"/>
    <w:rsid w:val="004B290E"/>
    <w:rsid w:val="004B2937"/>
    <w:rsid w:val="004B3213"/>
    <w:rsid w:val="004B3C42"/>
    <w:rsid w:val="004B5479"/>
    <w:rsid w:val="004B6CE3"/>
    <w:rsid w:val="004B781F"/>
    <w:rsid w:val="004C02F7"/>
    <w:rsid w:val="004C3CAD"/>
    <w:rsid w:val="004C48FC"/>
    <w:rsid w:val="004C59D0"/>
    <w:rsid w:val="004D3A33"/>
    <w:rsid w:val="004D57C9"/>
    <w:rsid w:val="004D62B1"/>
    <w:rsid w:val="004E0D0F"/>
    <w:rsid w:val="004E1554"/>
    <w:rsid w:val="004E1E6F"/>
    <w:rsid w:val="004E3A19"/>
    <w:rsid w:val="004E683F"/>
    <w:rsid w:val="004E76E4"/>
    <w:rsid w:val="004F02BE"/>
    <w:rsid w:val="004F0347"/>
    <w:rsid w:val="004F4659"/>
    <w:rsid w:val="004F767F"/>
    <w:rsid w:val="00501963"/>
    <w:rsid w:val="005025D3"/>
    <w:rsid w:val="00503E06"/>
    <w:rsid w:val="00504AA8"/>
    <w:rsid w:val="0050541B"/>
    <w:rsid w:val="00506C76"/>
    <w:rsid w:val="00513C52"/>
    <w:rsid w:val="00514CDA"/>
    <w:rsid w:val="00515BE4"/>
    <w:rsid w:val="005174EB"/>
    <w:rsid w:val="00522889"/>
    <w:rsid w:val="00531A0B"/>
    <w:rsid w:val="00532E82"/>
    <w:rsid w:val="005355FC"/>
    <w:rsid w:val="00535BE3"/>
    <w:rsid w:val="00535DB0"/>
    <w:rsid w:val="00536CD7"/>
    <w:rsid w:val="00537801"/>
    <w:rsid w:val="00537C3F"/>
    <w:rsid w:val="00540753"/>
    <w:rsid w:val="00540946"/>
    <w:rsid w:val="0054127F"/>
    <w:rsid w:val="00541545"/>
    <w:rsid w:val="0054228A"/>
    <w:rsid w:val="00542802"/>
    <w:rsid w:val="00547E5E"/>
    <w:rsid w:val="00552744"/>
    <w:rsid w:val="00553345"/>
    <w:rsid w:val="00557EA5"/>
    <w:rsid w:val="005600C0"/>
    <w:rsid w:val="00561507"/>
    <w:rsid w:val="00561ACE"/>
    <w:rsid w:val="00563593"/>
    <w:rsid w:val="005641AC"/>
    <w:rsid w:val="00564F8A"/>
    <w:rsid w:val="00567DFF"/>
    <w:rsid w:val="0057278B"/>
    <w:rsid w:val="005734A0"/>
    <w:rsid w:val="005758D6"/>
    <w:rsid w:val="00577865"/>
    <w:rsid w:val="00581B92"/>
    <w:rsid w:val="00584280"/>
    <w:rsid w:val="00584399"/>
    <w:rsid w:val="0058458E"/>
    <w:rsid w:val="00585E60"/>
    <w:rsid w:val="00585F1E"/>
    <w:rsid w:val="00586AE4"/>
    <w:rsid w:val="0059225D"/>
    <w:rsid w:val="00594446"/>
    <w:rsid w:val="005A04B6"/>
    <w:rsid w:val="005A0582"/>
    <w:rsid w:val="005A2B48"/>
    <w:rsid w:val="005A3E05"/>
    <w:rsid w:val="005A47E7"/>
    <w:rsid w:val="005B0399"/>
    <w:rsid w:val="005B10A1"/>
    <w:rsid w:val="005B4539"/>
    <w:rsid w:val="005B48EE"/>
    <w:rsid w:val="005B56F4"/>
    <w:rsid w:val="005C13C6"/>
    <w:rsid w:val="005C18DD"/>
    <w:rsid w:val="005C26FF"/>
    <w:rsid w:val="005C36F7"/>
    <w:rsid w:val="005C4BD9"/>
    <w:rsid w:val="005C55A9"/>
    <w:rsid w:val="005C5AAA"/>
    <w:rsid w:val="005C7BB8"/>
    <w:rsid w:val="005D2147"/>
    <w:rsid w:val="005D36D8"/>
    <w:rsid w:val="005D3930"/>
    <w:rsid w:val="005D7CAB"/>
    <w:rsid w:val="005E345A"/>
    <w:rsid w:val="005E52AD"/>
    <w:rsid w:val="005F1D1E"/>
    <w:rsid w:val="005F2A58"/>
    <w:rsid w:val="005F33A3"/>
    <w:rsid w:val="005F7E56"/>
    <w:rsid w:val="00604313"/>
    <w:rsid w:val="006075A1"/>
    <w:rsid w:val="00612054"/>
    <w:rsid w:val="00615A73"/>
    <w:rsid w:val="00617F64"/>
    <w:rsid w:val="006209A0"/>
    <w:rsid w:val="0062267F"/>
    <w:rsid w:val="006245EB"/>
    <w:rsid w:val="00626596"/>
    <w:rsid w:val="00626613"/>
    <w:rsid w:val="0062787D"/>
    <w:rsid w:val="00630829"/>
    <w:rsid w:val="00630A0E"/>
    <w:rsid w:val="00630C5D"/>
    <w:rsid w:val="00632C1D"/>
    <w:rsid w:val="00633FC4"/>
    <w:rsid w:val="00635F62"/>
    <w:rsid w:val="00641542"/>
    <w:rsid w:val="0064287B"/>
    <w:rsid w:val="00644E4C"/>
    <w:rsid w:val="00644FA3"/>
    <w:rsid w:val="006539F1"/>
    <w:rsid w:val="00656B44"/>
    <w:rsid w:val="00657635"/>
    <w:rsid w:val="00657734"/>
    <w:rsid w:val="00657810"/>
    <w:rsid w:val="006579D1"/>
    <w:rsid w:val="0066264F"/>
    <w:rsid w:val="00662DA2"/>
    <w:rsid w:val="006664C0"/>
    <w:rsid w:val="00671CA1"/>
    <w:rsid w:val="00672F35"/>
    <w:rsid w:val="006732AF"/>
    <w:rsid w:val="00677D78"/>
    <w:rsid w:val="00682992"/>
    <w:rsid w:val="00682F7D"/>
    <w:rsid w:val="006912D3"/>
    <w:rsid w:val="0069622E"/>
    <w:rsid w:val="006963E9"/>
    <w:rsid w:val="006978B9"/>
    <w:rsid w:val="006A2D2E"/>
    <w:rsid w:val="006A3482"/>
    <w:rsid w:val="006A4B4C"/>
    <w:rsid w:val="006A5A20"/>
    <w:rsid w:val="006A6499"/>
    <w:rsid w:val="006A74E4"/>
    <w:rsid w:val="006A796E"/>
    <w:rsid w:val="006B18DB"/>
    <w:rsid w:val="006B26D3"/>
    <w:rsid w:val="006B344B"/>
    <w:rsid w:val="006B58DE"/>
    <w:rsid w:val="006B5B06"/>
    <w:rsid w:val="006C0A2C"/>
    <w:rsid w:val="006C0FA1"/>
    <w:rsid w:val="006C2167"/>
    <w:rsid w:val="006C3545"/>
    <w:rsid w:val="006C574A"/>
    <w:rsid w:val="006C7483"/>
    <w:rsid w:val="006D01D3"/>
    <w:rsid w:val="006D0C40"/>
    <w:rsid w:val="006D35F7"/>
    <w:rsid w:val="006D3EFE"/>
    <w:rsid w:val="006D4121"/>
    <w:rsid w:val="006D7457"/>
    <w:rsid w:val="006D7C6B"/>
    <w:rsid w:val="006E1F91"/>
    <w:rsid w:val="006E3C7C"/>
    <w:rsid w:val="006E77F0"/>
    <w:rsid w:val="006F0C1D"/>
    <w:rsid w:val="006F0D76"/>
    <w:rsid w:val="006F50C3"/>
    <w:rsid w:val="006F6C88"/>
    <w:rsid w:val="006F7175"/>
    <w:rsid w:val="0070202E"/>
    <w:rsid w:val="00703686"/>
    <w:rsid w:val="00703C0C"/>
    <w:rsid w:val="00705F8A"/>
    <w:rsid w:val="00706835"/>
    <w:rsid w:val="0070763B"/>
    <w:rsid w:val="00707F2B"/>
    <w:rsid w:val="00710B78"/>
    <w:rsid w:val="00711C69"/>
    <w:rsid w:val="00713057"/>
    <w:rsid w:val="0071669F"/>
    <w:rsid w:val="007228E9"/>
    <w:rsid w:val="007239E2"/>
    <w:rsid w:val="0072411A"/>
    <w:rsid w:val="007244B1"/>
    <w:rsid w:val="00725891"/>
    <w:rsid w:val="0072719E"/>
    <w:rsid w:val="007300DC"/>
    <w:rsid w:val="00730124"/>
    <w:rsid w:val="00734B2D"/>
    <w:rsid w:val="0073560E"/>
    <w:rsid w:val="00741BC6"/>
    <w:rsid w:val="00744B79"/>
    <w:rsid w:val="0074698E"/>
    <w:rsid w:val="007543D9"/>
    <w:rsid w:val="00754F04"/>
    <w:rsid w:val="00757268"/>
    <w:rsid w:val="00760B5F"/>
    <w:rsid w:val="007613A5"/>
    <w:rsid w:val="007620E0"/>
    <w:rsid w:val="00762711"/>
    <w:rsid w:val="00764BE5"/>
    <w:rsid w:val="00765FEE"/>
    <w:rsid w:val="00767E02"/>
    <w:rsid w:val="00771E03"/>
    <w:rsid w:val="007755BD"/>
    <w:rsid w:val="0077611C"/>
    <w:rsid w:val="00776B8B"/>
    <w:rsid w:val="00777602"/>
    <w:rsid w:val="00780288"/>
    <w:rsid w:val="00781C6C"/>
    <w:rsid w:val="00784802"/>
    <w:rsid w:val="00784BFE"/>
    <w:rsid w:val="00787482"/>
    <w:rsid w:val="00791C3E"/>
    <w:rsid w:val="007921FC"/>
    <w:rsid w:val="00792FFF"/>
    <w:rsid w:val="007A30B1"/>
    <w:rsid w:val="007B004A"/>
    <w:rsid w:val="007B016D"/>
    <w:rsid w:val="007B3FD9"/>
    <w:rsid w:val="007B4829"/>
    <w:rsid w:val="007B5FBD"/>
    <w:rsid w:val="007B6510"/>
    <w:rsid w:val="007B6551"/>
    <w:rsid w:val="007C284B"/>
    <w:rsid w:val="007C2B36"/>
    <w:rsid w:val="007C2C0B"/>
    <w:rsid w:val="007C3252"/>
    <w:rsid w:val="007C349F"/>
    <w:rsid w:val="007C3978"/>
    <w:rsid w:val="007C43B9"/>
    <w:rsid w:val="007C55AF"/>
    <w:rsid w:val="007C769C"/>
    <w:rsid w:val="007C7B48"/>
    <w:rsid w:val="007D439F"/>
    <w:rsid w:val="007D4DBD"/>
    <w:rsid w:val="007D5320"/>
    <w:rsid w:val="007D572B"/>
    <w:rsid w:val="007E1AD5"/>
    <w:rsid w:val="007E3232"/>
    <w:rsid w:val="007F0FAC"/>
    <w:rsid w:val="008008C5"/>
    <w:rsid w:val="00800FBD"/>
    <w:rsid w:val="00804330"/>
    <w:rsid w:val="00812392"/>
    <w:rsid w:val="00817296"/>
    <w:rsid w:val="00820163"/>
    <w:rsid w:val="00820B34"/>
    <w:rsid w:val="00821205"/>
    <w:rsid w:val="0082230A"/>
    <w:rsid w:val="00824065"/>
    <w:rsid w:val="00826D46"/>
    <w:rsid w:val="008274AB"/>
    <w:rsid w:val="00831ABF"/>
    <w:rsid w:val="0083378B"/>
    <w:rsid w:val="0083418B"/>
    <w:rsid w:val="00837062"/>
    <w:rsid w:val="008422FC"/>
    <w:rsid w:val="008429A8"/>
    <w:rsid w:val="00845182"/>
    <w:rsid w:val="00846747"/>
    <w:rsid w:val="00846C19"/>
    <w:rsid w:val="00847F4B"/>
    <w:rsid w:val="0085041B"/>
    <w:rsid w:val="00854FC8"/>
    <w:rsid w:val="008560AD"/>
    <w:rsid w:val="00857790"/>
    <w:rsid w:val="0085788F"/>
    <w:rsid w:val="00857D68"/>
    <w:rsid w:val="008623D8"/>
    <w:rsid w:val="00863771"/>
    <w:rsid w:val="0086389E"/>
    <w:rsid w:val="00865F6B"/>
    <w:rsid w:val="00870387"/>
    <w:rsid w:val="00870569"/>
    <w:rsid w:val="008746A0"/>
    <w:rsid w:val="00877C9B"/>
    <w:rsid w:val="00880746"/>
    <w:rsid w:val="008811E6"/>
    <w:rsid w:val="008879A5"/>
    <w:rsid w:val="00890111"/>
    <w:rsid w:val="0089060B"/>
    <w:rsid w:val="0089157E"/>
    <w:rsid w:val="00893A74"/>
    <w:rsid w:val="00894B45"/>
    <w:rsid w:val="008969D2"/>
    <w:rsid w:val="008A3270"/>
    <w:rsid w:val="008A5A46"/>
    <w:rsid w:val="008A5A64"/>
    <w:rsid w:val="008B130B"/>
    <w:rsid w:val="008B1B77"/>
    <w:rsid w:val="008B1CFF"/>
    <w:rsid w:val="008B4B45"/>
    <w:rsid w:val="008C0BC7"/>
    <w:rsid w:val="008C1240"/>
    <w:rsid w:val="008C70A3"/>
    <w:rsid w:val="008D2754"/>
    <w:rsid w:val="008D4831"/>
    <w:rsid w:val="008D55AD"/>
    <w:rsid w:val="008D75CF"/>
    <w:rsid w:val="008D7622"/>
    <w:rsid w:val="008E1984"/>
    <w:rsid w:val="008E7D9B"/>
    <w:rsid w:val="008F1A1F"/>
    <w:rsid w:val="009014E7"/>
    <w:rsid w:val="00903470"/>
    <w:rsid w:val="00903F69"/>
    <w:rsid w:val="00904D21"/>
    <w:rsid w:val="009066AF"/>
    <w:rsid w:val="009075EE"/>
    <w:rsid w:val="00913EA5"/>
    <w:rsid w:val="00914E88"/>
    <w:rsid w:val="00926753"/>
    <w:rsid w:val="0092718B"/>
    <w:rsid w:val="00933B04"/>
    <w:rsid w:val="00936E17"/>
    <w:rsid w:val="00937DB4"/>
    <w:rsid w:val="009404F9"/>
    <w:rsid w:val="00940623"/>
    <w:rsid w:val="00940D89"/>
    <w:rsid w:val="009421D8"/>
    <w:rsid w:val="009443A7"/>
    <w:rsid w:val="00945847"/>
    <w:rsid w:val="009465A2"/>
    <w:rsid w:val="009469EE"/>
    <w:rsid w:val="00946FA0"/>
    <w:rsid w:val="00952BCB"/>
    <w:rsid w:val="009531E8"/>
    <w:rsid w:val="009573CB"/>
    <w:rsid w:val="00961E70"/>
    <w:rsid w:val="00961FF6"/>
    <w:rsid w:val="00962D55"/>
    <w:rsid w:val="00962EBF"/>
    <w:rsid w:val="0096377E"/>
    <w:rsid w:val="009669A2"/>
    <w:rsid w:val="009739AB"/>
    <w:rsid w:val="00974CE5"/>
    <w:rsid w:val="00974EB6"/>
    <w:rsid w:val="00980839"/>
    <w:rsid w:val="0098564F"/>
    <w:rsid w:val="00986D94"/>
    <w:rsid w:val="009915F9"/>
    <w:rsid w:val="00992DED"/>
    <w:rsid w:val="00994165"/>
    <w:rsid w:val="00994DBC"/>
    <w:rsid w:val="009A476E"/>
    <w:rsid w:val="009A5AAA"/>
    <w:rsid w:val="009A6CBE"/>
    <w:rsid w:val="009B1279"/>
    <w:rsid w:val="009B12CC"/>
    <w:rsid w:val="009B23C9"/>
    <w:rsid w:val="009B510C"/>
    <w:rsid w:val="009B78FF"/>
    <w:rsid w:val="009C109B"/>
    <w:rsid w:val="009C442D"/>
    <w:rsid w:val="009C49FE"/>
    <w:rsid w:val="009D054C"/>
    <w:rsid w:val="009D09E5"/>
    <w:rsid w:val="009D2380"/>
    <w:rsid w:val="009D4011"/>
    <w:rsid w:val="009E0796"/>
    <w:rsid w:val="009E1556"/>
    <w:rsid w:val="009E316F"/>
    <w:rsid w:val="009E6587"/>
    <w:rsid w:val="009E780B"/>
    <w:rsid w:val="009F274E"/>
    <w:rsid w:val="009F40D8"/>
    <w:rsid w:val="009F55DE"/>
    <w:rsid w:val="009F702E"/>
    <w:rsid w:val="00A00069"/>
    <w:rsid w:val="00A0144D"/>
    <w:rsid w:val="00A01F7A"/>
    <w:rsid w:val="00A03A73"/>
    <w:rsid w:val="00A10763"/>
    <w:rsid w:val="00A12AE0"/>
    <w:rsid w:val="00A14318"/>
    <w:rsid w:val="00A149F9"/>
    <w:rsid w:val="00A14B97"/>
    <w:rsid w:val="00A35C88"/>
    <w:rsid w:val="00A40CF9"/>
    <w:rsid w:val="00A42433"/>
    <w:rsid w:val="00A433F6"/>
    <w:rsid w:val="00A45E3F"/>
    <w:rsid w:val="00A52352"/>
    <w:rsid w:val="00A525FF"/>
    <w:rsid w:val="00A5747A"/>
    <w:rsid w:val="00A603D1"/>
    <w:rsid w:val="00A60747"/>
    <w:rsid w:val="00A61120"/>
    <w:rsid w:val="00A63411"/>
    <w:rsid w:val="00A65E71"/>
    <w:rsid w:val="00A72FDA"/>
    <w:rsid w:val="00A74992"/>
    <w:rsid w:val="00A75615"/>
    <w:rsid w:val="00A768C8"/>
    <w:rsid w:val="00A8314B"/>
    <w:rsid w:val="00A833C8"/>
    <w:rsid w:val="00A83D27"/>
    <w:rsid w:val="00A8557E"/>
    <w:rsid w:val="00A86350"/>
    <w:rsid w:val="00A95046"/>
    <w:rsid w:val="00A95DD1"/>
    <w:rsid w:val="00A96B2A"/>
    <w:rsid w:val="00AA06FF"/>
    <w:rsid w:val="00AA15CF"/>
    <w:rsid w:val="00AA42D9"/>
    <w:rsid w:val="00AA57B5"/>
    <w:rsid w:val="00AB1655"/>
    <w:rsid w:val="00AB1869"/>
    <w:rsid w:val="00AB202D"/>
    <w:rsid w:val="00AB5C37"/>
    <w:rsid w:val="00AB5CE3"/>
    <w:rsid w:val="00AC077B"/>
    <w:rsid w:val="00AC0CE0"/>
    <w:rsid w:val="00AC116E"/>
    <w:rsid w:val="00AC1948"/>
    <w:rsid w:val="00AC1C9C"/>
    <w:rsid w:val="00AC3BF9"/>
    <w:rsid w:val="00AC490E"/>
    <w:rsid w:val="00AC70D8"/>
    <w:rsid w:val="00AC72DF"/>
    <w:rsid w:val="00AC75D8"/>
    <w:rsid w:val="00AC7667"/>
    <w:rsid w:val="00AD12B6"/>
    <w:rsid w:val="00AD52FC"/>
    <w:rsid w:val="00AD6DF9"/>
    <w:rsid w:val="00AD78FF"/>
    <w:rsid w:val="00AE3030"/>
    <w:rsid w:val="00AE667A"/>
    <w:rsid w:val="00AF0AA5"/>
    <w:rsid w:val="00AF16BB"/>
    <w:rsid w:val="00AF18B3"/>
    <w:rsid w:val="00AF2039"/>
    <w:rsid w:val="00AF438A"/>
    <w:rsid w:val="00B0142D"/>
    <w:rsid w:val="00B02E1D"/>
    <w:rsid w:val="00B0672B"/>
    <w:rsid w:val="00B07D37"/>
    <w:rsid w:val="00B10A36"/>
    <w:rsid w:val="00B11A72"/>
    <w:rsid w:val="00B1629D"/>
    <w:rsid w:val="00B2475E"/>
    <w:rsid w:val="00B3023A"/>
    <w:rsid w:val="00B30BD0"/>
    <w:rsid w:val="00B32424"/>
    <w:rsid w:val="00B3559B"/>
    <w:rsid w:val="00B405B6"/>
    <w:rsid w:val="00B419FC"/>
    <w:rsid w:val="00B42358"/>
    <w:rsid w:val="00B42B65"/>
    <w:rsid w:val="00B44423"/>
    <w:rsid w:val="00B445E4"/>
    <w:rsid w:val="00B61C41"/>
    <w:rsid w:val="00B62DA7"/>
    <w:rsid w:val="00B6701B"/>
    <w:rsid w:val="00B67FB0"/>
    <w:rsid w:val="00B71726"/>
    <w:rsid w:val="00B71EE6"/>
    <w:rsid w:val="00B72C32"/>
    <w:rsid w:val="00B72D48"/>
    <w:rsid w:val="00B72EF5"/>
    <w:rsid w:val="00B75E7D"/>
    <w:rsid w:val="00B773E7"/>
    <w:rsid w:val="00B80B9B"/>
    <w:rsid w:val="00B9213E"/>
    <w:rsid w:val="00B9225B"/>
    <w:rsid w:val="00B94F4D"/>
    <w:rsid w:val="00BA480A"/>
    <w:rsid w:val="00BA5451"/>
    <w:rsid w:val="00BA744E"/>
    <w:rsid w:val="00BB3030"/>
    <w:rsid w:val="00BB37D3"/>
    <w:rsid w:val="00BB68BA"/>
    <w:rsid w:val="00BB7C1A"/>
    <w:rsid w:val="00BC1C48"/>
    <w:rsid w:val="00BC378D"/>
    <w:rsid w:val="00BC747D"/>
    <w:rsid w:val="00BD2DDE"/>
    <w:rsid w:val="00BD2F76"/>
    <w:rsid w:val="00BD3599"/>
    <w:rsid w:val="00BD570B"/>
    <w:rsid w:val="00BE02FD"/>
    <w:rsid w:val="00BE3CA0"/>
    <w:rsid w:val="00BF29CF"/>
    <w:rsid w:val="00BF4347"/>
    <w:rsid w:val="00BF4E21"/>
    <w:rsid w:val="00BF7B15"/>
    <w:rsid w:val="00C01FEC"/>
    <w:rsid w:val="00C03829"/>
    <w:rsid w:val="00C05870"/>
    <w:rsid w:val="00C11CFC"/>
    <w:rsid w:val="00C11F8B"/>
    <w:rsid w:val="00C13AC2"/>
    <w:rsid w:val="00C1704F"/>
    <w:rsid w:val="00C2181D"/>
    <w:rsid w:val="00C25732"/>
    <w:rsid w:val="00C31192"/>
    <w:rsid w:val="00C33DF9"/>
    <w:rsid w:val="00C34CAE"/>
    <w:rsid w:val="00C3630C"/>
    <w:rsid w:val="00C40F98"/>
    <w:rsid w:val="00C41044"/>
    <w:rsid w:val="00C42356"/>
    <w:rsid w:val="00C433FD"/>
    <w:rsid w:val="00C50EF9"/>
    <w:rsid w:val="00C54D41"/>
    <w:rsid w:val="00C5728E"/>
    <w:rsid w:val="00C62165"/>
    <w:rsid w:val="00C630A1"/>
    <w:rsid w:val="00C63F28"/>
    <w:rsid w:val="00C63F4B"/>
    <w:rsid w:val="00C66843"/>
    <w:rsid w:val="00C6758D"/>
    <w:rsid w:val="00C70823"/>
    <w:rsid w:val="00C74B13"/>
    <w:rsid w:val="00C74FEB"/>
    <w:rsid w:val="00C77C14"/>
    <w:rsid w:val="00C808A4"/>
    <w:rsid w:val="00C85738"/>
    <w:rsid w:val="00C85974"/>
    <w:rsid w:val="00C864BD"/>
    <w:rsid w:val="00C86D21"/>
    <w:rsid w:val="00C91426"/>
    <w:rsid w:val="00C933C3"/>
    <w:rsid w:val="00C9571C"/>
    <w:rsid w:val="00C959B9"/>
    <w:rsid w:val="00C95B8F"/>
    <w:rsid w:val="00C970E5"/>
    <w:rsid w:val="00CA04AF"/>
    <w:rsid w:val="00CA1B36"/>
    <w:rsid w:val="00CA259B"/>
    <w:rsid w:val="00CA6210"/>
    <w:rsid w:val="00CB044B"/>
    <w:rsid w:val="00CB29DD"/>
    <w:rsid w:val="00CB3BEF"/>
    <w:rsid w:val="00CB461F"/>
    <w:rsid w:val="00CB634C"/>
    <w:rsid w:val="00CC0BEC"/>
    <w:rsid w:val="00CC0D00"/>
    <w:rsid w:val="00CC13DD"/>
    <w:rsid w:val="00CC3942"/>
    <w:rsid w:val="00CC6630"/>
    <w:rsid w:val="00CC6BF5"/>
    <w:rsid w:val="00CC6F24"/>
    <w:rsid w:val="00CC7C5F"/>
    <w:rsid w:val="00CC7D37"/>
    <w:rsid w:val="00CD1FB6"/>
    <w:rsid w:val="00CD2B67"/>
    <w:rsid w:val="00CE15A0"/>
    <w:rsid w:val="00CE249B"/>
    <w:rsid w:val="00CE4961"/>
    <w:rsid w:val="00CE5DF0"/>
    <w:rsid w:val="00CE62F4"/>
    <w:rsid w:val="00CE6B63"/>
    <w:rsid w:val="00CE6D4B"/>
    <w:rsid w:val="00CE742B"/>
    <w:rsid w:val="00CF0DC4"/>
    <w:rsid w:val="00CF1D80"/>
    <w:rsid w:val="00CF45E1"/>
    <w:rsid w:val="00CF610D"/>
    <w:rsid w:val="00D02B97"/>
    <w:rsid w:val="00D04779"/>
    <w:rsid w:val="00D11613"/>
    <w:rsid w:val="00D11FF0"/>
    <w:rsid w:val="00D201EB"/>
    <w:rsid w:val="00D2411D"/>
    <w:rsid w:val="00D327CC"/>
    <w:rsid w:val="00D33D55"/>
    <w:rsid w:val="00D33D77"/>
    <w:rsid w:val="00D33DF0"/>
    <w:rsid w:val="00D4128F"/>
    <w:rsid w:val="00D418C7"/>
    <w:rsid w:val="00D41FCB"/>
    <w:rsid w:val="00D4262C"/>
    <w:rsid w:val="00D4502C"/>
    <w:rsid w:val="00D46CFA"/>
    <w:rsid w:val="00D52811"/>
    <w:rsid w:val="00D604FD"/>
    <w:rsid w:val="00D61B89"/>
    <w:rsid w:val="00D659E7"/>
    <w:rsid w:val="00D665C9"/>
    <w:rsid w:val="00D66953"/>
    <w:rsid w:val="00D66F57"/>
    <w:rsid w:val="00D728FE"/>
    <w:rsid w:val="00D742DD"/>
    <w:rsid w:val="00D75778"/>
    <w:rsid w:val="00D76555"/>
    <w:rsid w:val="00D76921"/>
    <w:rsid w:val="00D76A47"/>
    <w:rsid w:val="00D82AD3"/>
    <w:rsid w:val="00D84369"/>
    <w:rsid w:val="00D90B97"/>
    <w:rsid w:val="00D91201"/>
    <w:rsid w:val="00D93D72"/>
    <w:rsid w:val="00D95F68"/>
    <w:rsid w:val="00D97B33"/>
    <w:rsid w:val="00DA0DAB"/>
    <w:rsid w:val="00DA1AC7"/>
    <w:rsid w:val="00DA20CC"/>
    <w:rsid w:val="00DA27F6"/>
    <w:rsid w:val="00DA2919"/>
    <w:rsid w:val="00DA3AFD"/>
    <w:rsid w:val="00DA797B"/>
    <w:rsid w:val="00DB1140"/>
    <w:rsid w:val="00DB13A8"/>
    <w:rsid w:val="00DB3600"/>
    <w:rsid w:val="00DB525A"/>
    <w:rsid w:val="00DC52F5"/>
    <w:rsid w:val="00DC6FEB"/>
    <w:rsid w:val="00DD0348"/>
    <w:rsid w:val="00DD0CD1"/>
    <w:rsid w:val="00DD32F6"/>
    <w:rsid w:val="00DD4EE4"/>
    <w:rsid w:val="00DE1E8D"/>
    <w:rsid w:val="00DE3841"/>
    <w:rsid w:val="00DF2CEF"/>
    <w:rsid w:val="00DF3E6C"/>
    <w:rsid w:val="00DF437D"/>
    <w:rsid w:val="00E0095F"/>
    <w:rsid w:val="00E018E3"/>
    <w:rsid w:val="00E04B11"/>
    <w:rsid w:val="00E05738"/>
    <w:rsid w:val="00E07D53"/>
    <w:rsid w:val="00E1046F"/>
    <w:rsid w:val="00E2026A"/>
    <w:rsid w:val="00E22D85"/>
    <w:rsid w:val="00E22DC5"/>
    <w:rsid w:val="00E24CC4"/>
    <w:rsid w:val="00E25704"/>
    <w:rsid w:val="00E3006B"/>
    <w:rsid w:val="00E33D16"/>
    <w:rsid w:val="00E348AF"/>
    <w:rsid w:val="00E34C99"/>
    <w:rsid w:val="00E3740E"/>
    <w:rsid w:val="00E374E1"/>
    <w:rsid w:val="00E40158"/>
    <w:rsid w:val="00E42C7F"/>
    <w:rsid w:val="00E45626"/>
    <w:rsid w:val="00E45FF9"/>
    <w:rsid w:val="00E4636B"/>
    <w:rsid w:val="00E509FB"/>
    <w:rsid w:val="00E515B3"/>
    <w:rsid w:val="00E528DF"/>
    <w:rsid w:val="00E5635E"/>
    <w:rsid w:val="00E60F02"/>
    <w:rsid w:val="00E61D42"/>
    <w:rsid w:val="00E636D1"/>
    <w:rsid w:val="00E654A6"/>
    <w:rsid w:val="00E6650B"/>
    <w:rsid w:val="00E71D5D"/>
    <w:rsid w:val="00E737E7"/>
    <w:rsid w:val="00E75226"/>
    <w:rsid w:val="00E81E89"/>
    <w:rsid w:val="00E8405F"/>
    <w:rsid w:val="00E86146"/>
    <w:rsid w:val="00E86670"/>
    <w:rsid w:val="00E86953"/>
    <w:rsid w:val="00E91609"/>
    <w:rsid w:val="00E91936"/>
    <w:rsid w:val="00E97166"/>
    <w:rsid w:val="00EA0DBF"/>
    <w:rsid w:val="00EA2689"/>
    <w:rsid w:val="00EA26BC"/>
    <w:rsid w:val="00EA2DBF"/>
    <w:rsid w:val="00EA320C"/>
    <w:rsid w:val="00EA5D36"/>
    <w:rsid w:val="00EA75FD"/>
    <w:rsid w:val="00EB016B"/>
    <w:rsid w:val="00EB0529"/>
    <w:rsid w:val="00EB1601"/>
    <w:rsid w:val="00EB4970"/>
    <w:rsid w:val="00EB5DED"/>
    <w:rsid w:val="00EC1A5A"/>
    <w:rsid w:val="00EC2593"/>
    <w:rsid w:val="00EC3091"/>
    <w:rsid w:val="00EC7F7A"/>
    <w:rsid w:val="00ED3BEE"/>
    <w:rsid w:val="00ED6121"/>
    <w:rsid w:val="00EE6D11"/>
    <w:rsid w:val="00EF0CEF"/>
    <w:rsid w:val="00EF3F14"/>
    <w:rsid w:val="00EF5655"/>
    <w:rsid w:val="00EF7D2C"/>
    <w:rsid w:val="00F01600"/>
    <w:rsid w:val="00F04B6E"/>
    <w:rsid w:val="00F07C9A"/>
    <w:rsid w:val="00F10625"/>
    <w:rsid w:val="00F12980"/>
    <w:rsid w:val="00F13BCD"/>
    <w:rsid w:val="00F1630E"/>
    <w:rsid w:val="00F168FC"/>
    <w:rsid w:val="00F16B05"/>
    <w:rsid w:val="00F211AE"/>
    <w:rsid w:val="00F2171E"/>
    <w:rsid w:val="00F2384D"/>
    <w:rsid w:val="00F249C4"/>
    <w:rsid w:val="00F3426A"/>
    <w:rsid w:val="00F364A6"/>
    <w:rsid w:val="00F37FCC"/>
    <w:rsid w:val="00F40BAD"/>
    <w:rsid w:val="00F43FDC"/>
    <w:rsid w:val="00F52BD1"/>
    <w:rsid w:val="00F54DE6"/>
    <w:rsid w:val="00F55B88"/>
    <w:rsid w:val="00F55CE0"/>
    <w:rsid w:val="00F60A96"/>
    <w:rsid w:val="00F64B71"/>
    <w:rsid w:val="00F703C1"/>
    <w:rsid w:val="00F73BD6"/>
    <w:rsid w:val="00F73CC8"/>
    <w:rsid w:val="00F76CEB"/>
    <w:rsid w:val="00F8113C"/>
    <w:rsid w:val="00F823C9"/>
    <w:rsid w:val="00F833F3"/>
    <w:rsid w:val="00F847DE"/>
    <w:rsid w:val="00F85B15"/>
    <w:rsid w:val="00F8614B"/>
    <w:rsid w:val="00F867CE"/>
    <w:rsid w:val="00F874AE"/>
    <w:rsid w:val="00F94EAA"/>
    <w:rsid w:val="00F9571B"/>
    <w:rsid w:val="00F9646E"/>
    <w:rsid w:val="00F97F34"/>
    <w:rsid w:val="00FA4355"/>
    <w:rsid w:val="00FB2503"/>
    <w:rsid w:val="00FB2D0B"/>
    <w:rsid w:val="00FB5430"/>
    <w:rsid w:val="00FC3754"/>
    <w:rsid w:val="00FD11F1"/>
    <w:rsid w:val="00FD172B"/>
    <w:rsid w:val="00FD3603"/>
    <w:rsid w:val="00FD4209"/>
    <w:rsid w:val="00FD4722"/>
    <w:rsid w:val="00FD5396"/>
    <w:rsid w:val="00FD79DC"/>
    <w:rsid w:val="00FE1BEB"/>
    <w:rsid w:val="00FE1D74"/>
    <w:rsid w:val="00FE4B3E"/>
    <w:rsid w:val="00FE7BEF"/>
    <w:rsid w:val="00FF05F6"/>
    <w:rsid w:val="00FF0E4D"/>
    <w:rsid w:val="00FF1FE1"/>
    <w:rsid w:val="00FF4F1B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B78FD"/>
  <w15:docId w15:val="{05F1FA8B-7265-471C-8F28-3188EDD7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6963E9"/>
    <w:pPr>
      <w:snapToGrid w:val="0"/>
      <w:spacing w:before="120" w:after="120" w:line="480" w:lineRule="auto"/>
      <w:ind w:firstLine="360"/>
    </w:pPr>
    <w:rPr>
      <w:rFonts w:ascii="Times New Roman" w:hAnsi="Times New Roman"/>
      <w:sz w:val="24"/>
      <w:lang w:val="en-US" w:eastAsia="en-US"/>
    </w:rPr>
  </w:style>
  <w:style w:type="paragraph" w:styleId="1">
    <w:name w:val="heading 1"/>
    <w:basedOn w:val="H1"/>
    <w:next w:val="a1"/>
    <w:link w:val="10"/>
    <w:uiPriority w:val="9"/>
    <w:rsid w:val="00397942"/>
    <w:pPr>
      <w:outlineLvl w:val="0"/>
    </w:pPr>
  </w:style>
  <w:style w:type="paragraph" w:styleId="21">
    <w:name w:val="heading 2"/>
    <w:basedOn w:val="H2"/>
    <w:next w:val="a1"/>
    <w:link w:val="22"/>
    <w:uiPriority w:val="9"/>
    <w:unhideWhenUsed/>
    <w:rsid w:val="00397942"/>
    <w:pPr>
      <w:outlineLvl w:val="1"/>
    </w:pPr>
  </w:style>
  <w:style w:type="paragraph" w:styleId="31">
    <w:name w:val="heading 3"/>
    <w:basedOn w:val="H3"/>
    <w:next w:val="a1"/>
    <w:link w:val="32"/>
    <w:uiPriority w:val="9"/>
    <w:unhideWhenUsed/>
    <w:rsid w:val="00397942"/>
    <w:pPr>
      <w:outlineLvl w:val="2"/>
    </w:p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8337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8337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8337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83378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83378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3378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Grid1">
    <w:name w:val="Table Grid1"/>
    <w:basedOn w:val="a3"/>
    <w:next w:val="a5"/>
    <w:uiPriority w:val="39"/>
    <w:rsid w:val="0056359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3"/>
    <w:uiPriority w:val="59"/>
    <w:rsid w:val="001B5C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line number"/>
    <w:basedOn w:val="a2"/>
    <w:uiPriority w:val="99"/>
    <w:semiHidden/>
    <w:unhideWhenUsed/>
    <w:rsid w:val="00563593"/>
  </w:style>
  <w:style w:type="character" w:customStyle="1" w:styleId="a7">
    <w:name w:val="页脚 字符"/>
    <w:link w:val="a8"/>
    <w:uiPriority w:val="99"/>
    <w:rsid w:val="00563593"/>
    <w:rPr>
      <w:rFonts w:ascii="Times New Roman" w:hAnsi="Times New Roman"/>
      <w:lang w:val="en-US" w:eastAsia="en-US"/>
    </w:rPr>
  </w:style>
  <w:style w:type="paragraph" w:styleId="a8">
    <w:name w:val="footer"/>
    <w:basedOn w:val="a1"/>
    <w:link w:val="a7"/>
    <w:uiPriority w:val="99"/>
    <w:rsid w:val="001B5C9A"/>
    <w:pPr>
      <w:tabs>
        <w:tab w:val="center" w:pos="4320"/>
        <w:tab w:val="right" w:pos="8640"/>
      </w:tabs>
      <w:spacing w:before="0" w:after="0" w:line="240" w:lineRule="auto"/>
      <w:ind w:firstLine="0"/>
    </w:pPr>
  </w:style>
  <w:style w:type="paragraph" w:styleId="a9">
    <w:name w:val="Balloon Text"/>
    <w:basedOn w:val="a1"/>
    <w:link w:val="aa"/>
    <w:uiPriority w:val="99"/>
    <w:semiHidden/>
    <w:rsid w:val="00F40BAD"/>
    <w:pPr>
      <w:spacing w:before="0" w:after="0" w:line="240" w:lineRule="auto"/>
      <w:ind w:firstLine="0"/>
    </w:pPr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563593"/>
    <w:rPr>
      <w:rFonts w:cs="Arial"/>
      <w:color w:val="000000"/>
      <w:sz w:val="22"/>
      <w:szCs w:val="22"/>
      <w:lang w:val="en-GB" w:eastAsia="en-GB"/>
    </w:rPr>
  </w:style>
  <w:style w:type="character" w:styleId="ac">
    <w:name w:val="Placeholder Text"/>
    <w:uiPriority w:val="99"/>
    <w:semiHidden/>
    <w:rsid w:val="00563593"/>
    <w:rPr>
      <w:color w:val="808080"/>
    </w:rPr>
  </w:style>
  <w:style w:type="character" w:customStyle="1" w:styleId="aa">
    <w:name w:val="批注框文本 字符"/>
    <w:basedOn w:val="a2"/>
    <w:link w:val="a9"/>
    <w:uiPriority w:val="99"/>
    <w:semiHidden/>
    <w:rsid w:val="00F40BAD"/>
    <w:rPr>
      <w:rFonts w:ascii="Segoe UI" w:hAnsi="Segoe UI" w:cs="Segoe UI"/>
      <w:sz w:val="18"/>
      <w:szCs w:val="18"/>
      <w:lang w:val="en-US" w:eastAsia="en-US"/>
    </w:rPr>
  </w:style>
  <w:style w:type="character" w:customStyle="1" w:styleId="32">
    <w:name w:val="标题 3 字符"/>
    <w:link w:val="31"/>
    <w:uiPriority w:val="9"/>
    <w:rsid w:val="00397942"/>
    <w:rPr>
      <w:rFonts w:ascii="Times New Roman" w:hAnsi="Times New Roman"/>
      <w:smallCaps/>
      <w:kern w:val="28"/>
      <w:sz w:val="24"/>
      <w:lang w:val="en-US" w:eastAsia="en-US"/>
    </w:rPr>
  </w:style>
  <w:style w:type="character" w:customStyle="1" w:styleId="22">
    <w:name w:val="标题 2 字符"/>
    <w:link w:val="21"/>
    <w:uiPriority w:val="9"/>
    <w:rsid w:val="00397942"/>
    <w:rPr>
      <w:rFonts w:ascii="Times New Roman" w:hAnsi="Times New Roman"/>
      <w:i/>
      <w:kern w:val="28"/>
      <w:sz w:val="24"/>
      <w:lang w:val="en-US" w:eastAsia="en-US"/>
    </w:rPr>
  </w:style>
  <w:style w:type="character" w:customStyle="1" w:styleId="10">
    <w:name w:val="标题 1 字符"/>
    <w:link w:val="1"/>
    <w:uiPriority w:val="9"/>
    <w:rsid w:val="00397942"/>
    <w:rPr>
      <w:rFonts w:ascii="Times New Roman" w:hAnsi="Times New Roman"/>
      <w:b/>
      <w:kern w:val="28"/>
      <w:sz w:val="28"/>
      <w:lang w:val="en-US" w:eastAsia="en-US"/>
    </w:rPr>
  </w:style>
  <w:style w:type="character" w:styleId="ad">
    <w:name w:val="page number"/>
    <w:basedOn w:val="a2"/>
    <w:uiPriority w:val="99"/>
    <w:semiHidden/>
    <w:unhideWhenUsed/>
    <w:rsid w:val="006D7457"/>
  </w:style>
  <w:style w:type="paragraph" w:styleId="ae">
    <w:name w:val="footnote text"/>
    <w:basedOn w:val="a1"/>
    <w:link w:val="af"/>
    <w:uiPriority w:val="99"/>
    <w:semiHidden/>
    <w:unhideWhenUsed/>
    <w:rsid w:val="001B5C9A"/>
  </w:style>
  <w:style w:type="character" w:customStyle="1" w:styleId="af">
    <w:name w:val="脚注文本 字符"/>
    <w:link w:val="ae"/>
    <w:uiPriority w:val="99"/>
    <w:semiHidden/>
    <w:rsid w:val="001B5C9A"/>
    <w:rPr>
      <w:rFonts w:ascii="Times New Roman" w:hAnsi="Times New Roman"/>
      <w:lang w:val="en-US" w:eastAsia="en-US"/>
    </w:rPr>
  </w:style>
  <w:style w:type="paragraph" w:customStyle="1" w:styleId="ParagraphText">
    <w:name w:val="Paragraph Text"/>
    <w:qFormat/>
    <w:rsid w:val="00BE02FD"/>
    <w:pPr>
      <w:snapToGrid w:val="0"/>
      <w:spacing w:before="120" w:line="480" w:lineRule="auto"/>
      <w:ind w:firstLine="360"/>
    </w:pPr>
    <w:rPr>
      <w:rFonts w:ascii="Times New Roman" w:hAnsi="Times New Roman"/>
      <w:sz w:val="24"/>
      <w:lang w:val="en-US" w:eastAsia="en-US"/>
    </w:rPr>
  </w:style>
  <w:style w:type="paragraph" w:customStyle="1" w:styleId="BibReference">
    <w:name w:val="Bib_Reference"/>
    <w:qFormat/>
    <w:rsid w:val="00AC490E"/>
    <w:pPr>
      <w:snapToGrid w:val="0"/>
      <w:spacing w:before="120" w:line="480" w:lineRule="auto"/>
      <w:ind w:left="360" w:hanging="360"/>
    </w:pPr>
    <w:rPr>
      <w:rFonts w:ascii="Times New Roman" w:hAnsi="Times New Roman"/>
      <w:sz w:val="24"/>
      <w:lang w:val="en-US" w:eastAsia="en-US"/>
    </w:rPr>
  </w:style>
  <w:style w:type="paragraph" w:customStyle="1" w:styleId="ComponentName">
    <w:name w:val="Component Name"/>
    <w:next w:val="ParagraphText"/>
    <w:rsid w:val="002F3250"/>
    <w:pPr>
      <w:snapToGrid w:val="0"/>
      <w:spacing w:before="120" w:after="120" w:line="480" w:lineRule="auto"/>
      <w:jc w:val="center"/>
      <w:outlineLvl w:val="0"/>
    </w:pPr>
    <w:rPr>
      <w:rFonts w:ascii="Times New Roman" w:hAnsi="Times New Roman"/>
      <w:caps/>
      <w:kern w:val="28"/>
      <w:sz w:val="24"/>
      <w:szCs w:val="24"/>
      <w:lang w:val="en-US" w:eastAsia="en-US"/>
    </w:rPr>
  </w:style>
  <w:style w:type="paragraph" w:customStyle="1" w:styleId="Affiliations">
    <w:name w:val="Affiliations"/>
    <w:qFormat/>
    <w:rsid w:val="00396359"/>
    <w:pPr>
      <w:snapToGrid w:val="0"/>
      <w:spacing w:before="120"/>
      <w:jc w:val="center"/>
    </w:pPr>
    <w:rPr>
      <w:rFonts w:ascii="Times New Roman" w:hAnsi="Times New Roman"/>
      <w:i/>
      <w:lang w:val="en-US" w:eastAsia="en-US"/>
    </w:rPr>
  </w:style>
  <w:style w:type="paragraph" w:customStyle="1" w:styleId="H1">
    <w:name w:val="H1"/>
    <w:qFormat/>
    <w:rsid w:val="00B1629D"/>
    <w:pPr>
      <w:snapToGrid w:val="0"/>
      <w:spacing w:before="240" w:line="480" w:lineRule="auto"/>
    </w:pPr>
    <w:rPr>
      <w:rFonts w:ascii="Times New Roman" w:hAnsi="Times New Roman"/>
      <w:b/>
      <w:kern w:val="28"/>
      <w:sz w:val="28"/>
      <w:lang w:val="en-US" w:eastAsia="en-US"/>
    </w:rPr>
  </w:style>
  <w:style w:type="paragraph" w:customStyle="1" w:styleId="H2">
    <w:name w:val="H2"/>
    <w:qFormat/>
    <w:rsid w:val="002F3250"/>
    <w:pPr>
      <w:snapToGrid w:val="0"/>
      <w:spacing w:before="240" w:line="480" w:lineRule="auto"/>
    </w:pPr>
    <w:rPr>
      <w:rFonts w:ascii="Times New Roman" w:hAnsi="Times New Roman"/>
      <w:i/>
      <w:kern w:val="28"/>
      <w:sz w:val="24"/>
      <w:lang w:val="en-US" w:eastAsia="en-US"/>
    </w:rPr>
  </w:style>
  <w:style w:type="paragraph" w:customStyle="1" w:styleId="H3">
    <w:name w:val="H3"/>
    <w:qFormat/>
    <w:rsid w:val="002F3250"/>
    <w:pPr>
      <w:snapToGrid w:val="0"/>
      <w:spacing w:before="240" w:line="480" w:lineRule="auto"/>
    </w:pPr>
    <w:rPr>
      <w:rFonts w:ascii="Times New Roman" w:hAnsi="Times New Roman"/>
      <w:smallCaps/>
      <w:kern w:val="28"/>
      <w:sz w:val="24"/>
      <w:lang w:val="en-US" w:eastAsia="en-US"/>
    </w:rPr>
  </w:style>
  <w:style w:type="paragraph" w:customStyle="1" w:styleId="ArticleTitle">
    <w:name w:val="Article_Title"/>
    <w:qFormat/>
    <w:rsid w:val="00503E06"/>
    <w:pPr>
      <w:snapToGrid w:val="0"/>
      <w:spacing w:before="120" w:after="120" w:line="480" w:lineRule="auto"/>
      <w:jc w:val="center"/>
    </w:pPr>
    <w:rPr>
      <w:rFonts w:ascii="Times New Roman" w:hAnsi="Times New Roman"/>
      <w:b/>
      <w:kern w:val="28"/>
      <w:sz w:val="28"/>
      <w:lang w:val="en-US" w:eastAsia="en-US"/>
    </w:rPr>
  </w:style>
  <w:style w:type="paragraph" w:customStyle="1" w:styleId="Authors">
    <w:name w:val="Authors"/>
    <w:qFormat/>
    <w:rsid w:val="00396359"/>
    <w:pPr>
      <w:snapToGrid w:val="0"/>
      <w:spacing w:before="240"/>
      <w:jc w:val="center"/>
    </w:pPr>
    <w:rPr>
      <w:rFonts w:ascii="Times New Roman" w:hAnsi="Times New Roman"/>
      <w:sz w:val="24"/>
      <w:lang w:val="en-US" w:eastAsia="en-US"/>
    </w:rPr>
  </w:style>
  <w:style w:type="character" w:customStyle="1" w:styleId="FooterChar1">
    <w:name w:val="Footer Char1"/>
    <w:basedOn w:val="a2"/>
    <w:uiPriority w:val="99"/>
    <w:semiHidden/>
    <w:rsid w:val="00396359"/>
    <w:rPr>
      <w:rFonts w:ascii="Times New Roman" w:hAnsi="Times New Roman" w:cs="Times New Roman"/>
      <w:lang w:val="en-US" w:eastAsia="en-US"/>
    </w:rPr>
  </w:style>
  <w:style w:type="character" w:customStyle="1" w:styleId="HeaderChar1">
    <w:name w:val="Header Char1"/>
    <w:basedOn w:val="a2"/>
    <w:uiPriority w:val="99"/>
    <w:semiHidden/>
    <w:rsid w:val="00396359"/>
    <w:rPr>
      <w:rFonts w:ascii="Times New Roman" w:hAnsi="Times New Roman" w:cs="Times New Roman"/>
      <w:lang w:val="en-US" w:eastAsia="en-US"/>
    </w:rPr>
  </w:style>
  <w:style w:type="character" w:customStyle="1" w:styleId="BalloonTextChar1">
    <w:name w:val="Balloon Text Char1"/>
    <w:basedOn w:val="a2"/>
    <w:uiPriority w:val="99"/>
    <w:semiHidden/>
    <w:rsid w:val="00396359"/>
    <w:rPr>
      <w:rFonts w:ascii="Tahoma" w:hAnsi="Tahoma" w:cs="Tahoma"/>
      <w:sz w:val="16"/>
      <w:szCs w:val="16"/>
      <w:lang w:val="en-US" w:eastAsia="en-US"/>
    </w:rPr>
  </w:style>
  <w:style w:type="character" w:customStyle="1" w:styleId="CommentSubjectChar1">
    <w:name w:val="Comment Subject Char1"/>
    <w:basedOn w:val="a2"/>
    <w:uiPriority w:val="99"/>
    <w:semiHidden/>
    <w:rsid w:val="00F40BAD"/>
    <w:rPr>
      <w:rFonts w:ascii="Times New Roman" w:hAnsi="Times New Roman" w:cs="Times New Roman"/>
      <w:b/>
      <w:bCs/>
      <w:lang w:val="en-US" w:eastAsia="en-US"/>
    </w:rPr>
  </w:style>
  <w:style w:type="paragraph" w:customStyle="1" w:styleId="AppendixTitle">
    <w:name w:val="Appendix Title"/>
    <w:rsid w:val="00F64B71"/>
    <w:pPr>
      <w:snapToGrid w:val="0"/>
      <w:spacing w:before="240" w:line="480" w:lineRule="auto"/>
      <w:jc w:val="center"/>
    </w:pPr>
    <w:rPr>
      <w:rFonts w:ascii="Times New Roman" w:hAnsi="Times New Roman"/>
      <w:b/>
      <w:kern w:val="28"/>
      <w:sz w:val="24"/>
      <w:szCs w:val="24"/>
      <w:lang w:val="en-US" w:eastAsia="en-US"/>
    </w:rPr>
  </w:style>
  <w:style w:type="paragraph" w:customStyle="1" w:styleId="H4">
    <w:name w:val="H4"/>
    <w:qFormat/>
    <w:rsid w:val="002F3250"/>
    <w:pPr>
      <w:snapToGrid w:val="0"/>
      <w:spacing w:before="240" w:line="480" w:lineRule="auto"/>
    </w:pPr>
    <w:rPr>
      <w:rFonts w:ascii="Times New Roman" w:hAnsi="Times New Roman"/>
      <w:i/>
      <w:kern w:val="28"/>
      <w:lang w:val="en-US" w:eastAsia="en-US"/>
    </w:rPr>
  </w:style>
  <w:style w:type="paragraph" w:customStyle="1" w:styleId="ComponentName2">
    <w:name w:val="Component Name 2"/>
    <w:next w:val="ParagraphText"/>
    <w:qFormat/>
    <w:rsid w:val="00F874AE"/>
    <w:pPr>
      <w:snapToGrid w:val="0"/>
      <w:spacing w:before="120"/>
      <w:outlineLvl w:val="0"/>
    </w:pPr>
    <w:rPr>
      <w:rFonts w:ascii="Times New Roman" w:hAnsi="Times New Roman"/>
      <w:i/>
      <w:kern w:val="28"/>
      <w:sz w:val="24"/>
      <w:lang w:val="en-US" w:eastAsia="en-US"/>
    </w:rPr>
  </w:style>
  <w:style w:type="character" w:customStyle="1" w:styleId="FooterChar11">
    <w:name w:val="Footer Char11"/>
    <w:basedOn w:val="a2"/>
    <w:uiPriority w:val="99"/>
    <w:semiHidden/>
    <w:rsid w:val="00396359"/>
    <w:rPr>
      <w:rFonts w:ascii="Times New Roman" w:hAnsi="Times New Roman" w:cs="Times New Roman"/>
      <w:lang w:val="en-US" w:eastAsia="en-US"/>
    </w:rPr>
  </w:style>
  <w:style w:type="character" w:customStyle="1" w:styleId="HeaderChar11">
    <w:name w:val="Header Char11"/>
    <w:basedOn w:val="a2"/>
    <w:uiPriority w:val="99"/>
    <w:semiHidden/>
    <w:rsid w:val="00396359"/>
    <w:rPr>
      <w:rFonts w:ascii="Times New Roman" w:hAnsi="Times New Roman" w:cs="Times New Roman"/>
      <w:lang w:val="en-US" w:eastAsia="en-US"/>
    </w:rPr>
  </w:style>
  <w:style w:type="character" w:customStyle="1" w:styleId="BalloonTextChar11">
    <w:name w:val="Balloon Text Char11"/>
    <w:basedOn w:val="a2"/>
    <w:uiPriority w:val="99"/>
    <w:semiHidden/>
    <w:rsid w:val="00396359"/>
    <w:rPr>
      <w:rFonts w:ascii="Tahoma" w:hAnsi="Tahoma" w:cs="Tahoma"/>
      <w:sz w:val="16"/>
      <w:szCs w:val="16"/>
      <w:lang w:val="en-US" w:eastAsia="en-US"/>
    </w:rPr>
  </w:style>
  <w:style w:type="character" w:customStyle="1" w:styleId="FooterChar14">
    <w:name w:val="Footer Char14"/>
    <w:basedOn w:val="a2"/>
    <w:uiPriority w:val="99"/>
    <w:semiHidden/>
    <w:rsid w:val="00A00069"/>
    <w:rPr>
      <w:rFonts w:ascii="Times New Roman" w:hAnsi="Times New Roman" w:cs="Times New Roman"/>
      <w:lang w:val="en-US" w:eastAsia="en-US"/>
    </w:rPr>
  </w:style>
  <w:style w:type="character" w:customStyle="1" w:styleId="HeaderChar14">
    <w:name w:val="Header Char14"/>
    <w:basedOn w:val="a2"/>
    <w:uiPriority w:val="99"/>
    <w:semiHidden/>
    <w:rsid w:val="00A00069"/>
    <w:rPr>
      <w:rFonts w:ascii="Times New Roman" w:hAnsi="Times New Roman" w:cs="Times New Roman"/>
      <w:lang w:val="en-US" w:eastAsia="en-US"/>
    </w:rPr>
  </w:style>
  <w:style w:type="character" w:customStyle="1" w:styleId="FooterChar12">
    <w:name w:val="Footer Char12"/>
    <w:basedOn w:val="a2"/>
    <w:uiPriority w:val="99"/>
    <w:semiHidden/>
    <w:rsid w:val="00B0142D"/>
    <w:rPr>
      <w:rFonts w:ascii="Times New Roman" w:hAnsi="Times New Roman" w:cs="Times New Roman"/>
      <w:lang w:val="en-US" w:eastAsia="en-US"/>
    </w:rPr>
  </w:style>
  <w:style w:type="character" w:customStyle="1" w:styleId="HeaderChar12">
    <w:name w:val="Header Char12"/>
    <w:basedOn w:val="a2"/>
    <w:uiPriority w:val="99"/>
    <w:semiHidden/>
    <w:rsid w:val="00B0142D"/>
    <w:rPr>
      <w:rFonts w:ascii="Times New Roman" w:hAnsi="Times New Roman" w:cs="Times New Roman"/>
      <w:lang w:val="en-US" w:eastAsia="en-US"/>
    </w:rPr>
  </w:style>
  <w:style w:type="character" w:customStyle="1" w:styleId="BalloonTextChar12">
    <w:name w:val="Balloon Text Char12"/>
    <w:basedOn w:val="a2"/>
    <w:uiPriority w:val="99"/>
    <w:semiHidden/>
    <w:rsid w:val="00B0142D"/>
    <w:rPr>
      <w:rFonts w:ascii="Tahoma" w:hAnsi="Tahoma" w:cs="Tahoma"/>
      <w:sz w:val="16"/>
      <w:szCs w:val="16"/>
      <w:lang w:val="en-US" w:eastAsia="en-US"/>
    </w:rPr>
  </w:style>
  <w:style w:type="character" w:customStyle="1" w:styleId="FooterChar13">
    <w:name w:val="Footer Char13"/>
    <w:basedOn w:val="a2"/>
    <w:uiPriority w:val="99"/>
    <w:semiHidden/>
    <w:rsid w:val="00BD2DDE"/>
    <w:rPr>
      <w:rFonts w:ascii="Times New Roman" w:hAnsi="Times New Roman" w:cs="Times New Roman"/>
      <w:lang w:val="en-US" w:eastAsia="en-US"/>
    </w:rPr>
  </w:style>
  <w:style w:type="character" w:customStyle="1" w:styleId="HeaderChar13">
    <w:name w:val="Header Char13"/>
    <w:basedOn w:val="a2"/>
    <w:uiPriority w:val="99"/>
    <w:semiHidden/>
    <w:rsid w:val="00BD2DDE"/>
    <w:rPr>
      <w:rFonts w:ascii="Times New Roman" w:hAnsi="Times New Roman" w:cs="Times New Roman"/>
      <w:lang w:val="en-US" w:eastAsia="en-US"/>
    </w:rPr>
  </w:style>
  <w:style w:type="character" w:customStyle="1" w:styleId="BalloonTextChar13">
    <w:name w:val="Balloon Text Char13"/>
    <w:basedOn w:val="a2"/>
    <w:uiPriority w:val="99"/>
    <w:semiHidden/>
    <w:rsid w:val="00BD2DDE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14">
    <w:name w:val="Balloon Text Char14"/>
    <w:basedOn w:val="a2"/>
    <w:uiPriority w:val="99"/>
    <w:semiHidden/>
    <w:rsid w:val="00A00069"/>
    <w:rPr>
      <w:rFonts w:ascii="Tahoma" w:hAnsi="Tahoma" w:cs="Tahoma"/>
      <w:sz w:val="16"/>
      <w:szCs w:val="16"/>
      <w:lang w:val="en-US" w:eastAsia="en-US"/>
    </w:rPr>
  </w:style>
  <w:style w:type="character" w:customStyle="1" w:styleId="FooterChar17">
    <w:name w:val="Footer Char17"/>
    <w:basedOn w:val="a2"/>
    <w:uiPriority w:val="99"/>
    <w:semiHidden/>
    <w:rsid w:val="00BB37D3"/>
    <w:rPr>
      <w:rFonts w:ascii="Times New Roman" w:hAnsi="Times New Roman" w:cs="Times New Roman"/>
      <w:lang w:val="en-US" w:eastAsia="en-US"/>
    </w:rPr>
  </w:style>
  <w:style w:type="character" w:customStyle="1" w:styleId="HeaderChar17">
    <w:name w:val="Header Char17"/>
    <w:basedOn w:val="a2"/>
    <w:uiPriority w:val="99"/>
    <w:semiHidden/>
    <w:rsid w:val="00BB37D3"/>
    <w:rPr>
      <w:rFonts w:ascii="Times New Roman" w:hAnsi="Times New Roman" w:cs="Times New Roman"/>
      <w:lang w:val="en-US" w:eastAsia="en-US"/>
    </w:rPr>
  </w:style>
  <w:style w:type="character" w:customStyle="1" w:styleId="FooterChar15">
    <w:name w:val="Footer Char15"/>
    <w:basedOn w:val="a2"/>
    <w:uiPriority w:val="99"/>
    <w:semiHidden/>
    <w:rsid w:val="005F1D1E"/>
    <w:rPr>
      <w:rFonts w:ascii="Times New Roman" w:hAnsi="Times New Roman" w:cs="Times New Roman"/>
      <w:lang w:val="en-US" w:eastAsia="en-US"/>
    </w:rPr>
  </w:style>
  <w:style w:type="character" w:customStyle="1" w:styleId="HeaderChar15">
    <w:name w:val="Header Char15"/>
    <w:basedOn w:val="a2"/>
    <w:uiPriority w:val="99"/>
    <w:semiHidden/>
    <w:rsid w:val="005F1D1E"/>
    <w:rPr>
      <w:rFonts w:ascii="Times New Roman" w:hAnsi="Times New Roman" w:cs="Times New Roman"/>
      <w:lang w:val="en-US" w:eastAsia="en-US"/>
    </w:rPr>
  </w:style>
  <w:style w:type="character" w:customStyle="1" w:styleId="BalloonTextChar15">
    <w:name w:val="Balloon Text Char15"/>
    <w:basedOn w:val="a2"/>
    <w:uiPriority w:val="99"/>
    <w:semiHidden/>
    <w:rsid w:val="005F1D1E"/>
    <w:rPr>
      <w:rFonts w:ascii="Tahoma" w:hAnsi="Tahoma" w:cs="Tahoma"/>
      <w:sz w:val="16"/>
      <w:szCs w:val="16"/>
      <w:lang w:val="en-US" w:eastAsia="en-US"/>
    </w:rPr>
  </w:style>
  <w:style w:type="character" w:customStyle="1" w:styleId="FooterChar16">
    <w:name w:val="Footer Char16"/>
    <w:basedOn w:val="a2"/>
    <w:uiPriority w:val="99"/>
    <w:semiHidden/>
    <w:rsid w:val="000C1FF8"/>
    <w:rPr>
      <w:rFonts w:ascii="Times New Roman" w:hAnsi="Times New Roman" w:cs="Times New Roman"/>
      <w:lang w:val="en-US" w:eastAsia="en-US"/>
    </w:rPr>
  </w:style>
  <w:style w:type="character" w:customStyle="1" w:styleId="HeaderChar16">
    <w:name w:val="Header Char16"/>
    <w:basedOn w:val="a2"/>
    <w:uiPriority w:val="99"/>
    <w:semiHidden/>
    <w:rsid w:val="000C1FF8"/>
    <w:rPr>
      <w:rFonts w:ascii="Times New Roman" w:hAnsi="Times New Roman" w:cs="Times New Roman"/>
      <w:lang w:val="en-US" w:eastAsia="en-US"/>
    </w:rPr>
  </w:style>
  <w:style w:type="character" w:customStyle="1" w:styleId="BalloonTextChar16">
    <w:name w:val="Balloon Text Char16"/>
    <w:basedOn w:val="a2"/>
    <w:uiPriority w:val="99"/>
    <w:semiHidden/>
    <w:rsid w:val="000C1FF8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17">
    <w:name w:val="Balloon Text Char17"/>
    <w:basedOn w:val="a2"/>
    <w:uiPriority w:val="99"/>
    <w:semiHidden/>
    <w:rsid w:val="00BB37D3"/>
    <w:rPr>
      <w:rFonts w:ascii="Tahoma" w:hAnsi="Tahoma" w:cs="Tahoma"/>
      <w:sz w:val="16"/>
      <w:szCs w:val="16"/>
      <w:lang w:val="en-US" w:eastAsia="en-US"/>
    </w:rPr>
  </w:style>
  <w:style w:type="paragraph" w:styleId="af0">
    <w:name w:val="Bibliography"/>
    <w:basedOn w:val="a1"/>
    <w:next w:val="a1"/>
    <w:uiPriority w:val="37"/>
    <w:semiHidden/>
    <w:unhideWhenUsed/>
    <w:rsid w:val="0083378B"/>
  </w:style>
  <w:style w:type="paragraph" w:styleId="af1">
    <w:name w:val="Block Text"/>
    <w:basedOn w:val="a1"/>
    <w:uiPriority w:val="99"/>
    <w:semiHidden/>
    <w:unhideWhenUsed/>
    <w:rsid w:val="0083378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af2">
    <w:name w:val="Body Text"/>
    <w:basedOn w:val="a1"/>
    <w:link w:val="af3"/>
    <w:uiPriority w:val="99"/>
    <w:semiHidden/>
    <w:unhideWhenUsed/>
    <w:rsid w:val="0083378B"/>
  </w:style>
  <w:style w:type="character" w:customStyle="1" w:styleId="af3">
    <w:name w:val="正文文本 字符"/>
    <w:basedOn w:val="a2"/>
    <w:link w:val="af2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23">
    <w:name w:val="Body Text 2"/>
    <w:basedOn w:val="a1"/>
    <w:link w:val="24"/>
    <w:uiPriority w:val="99"/>
    <w:semiHidden/>
    <w:unhideWhenUsed/>
    <w:rsid w:val="0083378B"/>
  </w:style>
  <w:style w:type="character" w:customStyle="1" w:styleId="24">
    <w:name w:val="正文文本 2 字符"/>
    <w:basedOn w:val="a2"/>
    <w:link w:val="23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33">
    <w:name w:val="Body Text 3"/>
    <w:basedOn w:val="a1"/>
    <w:link w:val="34"/>
    <w:uiPriority w:val="99"/>
    <w:semiHidden/>
    <w:unhideWhenUsed/>
    <w:rsid w:val="0083378B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semiHidden/>
    <w:rsid w:val="0083378B"/>
    <w:rPr>
      <w:rFonts w:ascii="Times New Roman" w:hAnsi="Times New Roman"/>
      <w:sz w:val="16"/>
      <w:szCs w:val="16"/>
      <w:lang w:val="en-US" w:eastAsia="en-US"/>
    </w:rPr>
  </w:style>
  <w:style w:type="paragraph" w:styleId="af4">
    <w:name w:val="Body Text First Indent"/>
    <w:basedOn w:val="af2"/>
    <w:link w:val="af5"/>
    <w:uiPriority w:val="99"/>
    <w:semiHidden/>
    <w:unhideWhenUsed/>
    <w:rsid w:val="0083378B"/>
    <w:pPr>
      <w:spacing w:after="0"/>
    </w:pPr>
  </w:style>
  <w:style w:type="character" w:customStyle="1" w:styleId="af5">
    <w:name w:val="正文文本首行缩进 字符"/>
    <w:basedOn w:val="af3"/>
    <w:link w:val="af4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af6">
    <w:name w:val="Body Text Indent"/>
    <w:basedOn w:val="a1"/>
    <w:link w:val="af7"/>
    <w:uiPriority w:val="99"/>
    <w:semiHidden/>
    <w:unhideWhenUsed/>
    <w:rsid w:val="0083378B"/>
    <w:pPr>
      <w:ind w:left="283"/>
    </w:pPr>
  </w:style>
  <w:style w:type="character" w:customStyle="1" w:styleId="af7">
    <w:name w:val="正文文本缩进 字符"/>
    <w:basedOn w:val="a2"/>
    <w:link w:val="af6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25">
    <w:name w:val="Body Text First Indent 2"/>
    <w:basedOn w:val="af6"/>
    <w:link w:val="26"/>
    <w:uiPriority w:val="99"/>
    <w:semiHidden/>
    <w:unhideWhenUsed/>
    <w:rsid w:val="0083378B"/>
    <w:pPr>
      <w:spacing w:after="0"/>
      <w:ind w:left="360"/>
    </w:pPr>
  </w:style>
  <w:style w:type="character" w:customStyle="1" w:styleId="26">
    <w:name w:val="正文文本首行缩进 2 字符"/>
    <w:basedOn w:val="af7"/>
    <w:link w:val="25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27">
    <w:name w:val="Body Text Indent 2"/>
    <w:basedOn w:val="a1"/>
    <w:link w:val="28"/>
    <w:uiPriority w:val="99"/>
    <w:semiHidden/>
    <w:unhideWhenUsed/>
    <w:rsid w:val="0083378B"/>
    <w:pPr>
      <w:ind w:left="283"/>
    </w:pPr>
  </w:style>
  <w:style w:type="character" w:customStyle="1" w:styleId="28">
    <w:name w:val="正文文本缩进 2 字符"/>
    <w:basedOn w:val="a2"/>
    <w:link w:val="27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35">
    <w:name w:val="Body Text Indent 3"/>
    <w:basedOn w:val="a1"/>
    <w:link w:val="36"/>
    <w:uiPriority w:val="99"/>
    <w:semiHidden/>
    <w:unhideWhenUsed/>
    <w:rsid w:val="0083378B"/>
    <w:pPr>
      <w:ind w:left="283"/>
    </w:pPr>
    <w:rPr>
      <w:sz w:val="16"/>
      <w:szCs w:val="16"/>
    </w:rPr>
  </w:style>
  <w:style w:type="character" w:customStyle="1" w:styleId="36">
    <w:name w:val="正文文本缩进 3 字符"/>
    <w:basedOn w:val="a2"/>
    <w:link w:val="35"/>
    <w:uiPriority w:val="99"/>
    <w:semiHidden/>
    <w:rsid w:val="0083378B"/>
    <w:rPr>
      <w:rFonts w:ascii="Times New Roman" w:hAnsi="Times New Roman"/>
      <w:sz w:val="16"/>
      <w:szCs w:val="16"/>
      <w:lang w:val="en-US" w:eastAsia="en-US"/>
    </w:rPr>
  </w:style>
  <w:style w:type="paragraph" w:styleId="af8">
    <w:name w:val="caption"/>
    <w:basedOn w:val="a1"/>
    <w:next w:val="a1"/>
    <w:uiPriority w:val="35"/>
    <w:semiHidden/>
    <w:unhideWhenUsed/>
    <w:qFormat/>
    <w:rsid w:val="0083378B"/>
    <w:pPr>
      <w:spacing w:after="200"/>
    </w:pPr>
    <w:rPr>
      <w:b/>
      <w:bCs/>
      <w:color w:val="4F81BD" w:themeColor="accent1"/>
      <w:sz w:val="18"/>
      <w:szCs w:val="18"/>
    </w:rPr>
  </w:style>
  <w:style w:type="paragraph" w:styleId="af9">
    <w:name w:val="Closing"/>
    <w:basedOn w:val="a1"/>
    <w:link w:val="afa"/>
    <w:uiPriority w:val="99"/>
    <w:semiHidden/>
    <w:unhideWhenUsed/>
    <w:rsid w:val="0083378B"/>
    <w:pPr>
      <w:ind w:left="4252"/>
    </w:pPr>
  </w:style>
  <w:style w:type="character" w:customStyle="1" w:styleId="afa">
    <w:name w:val="结束语 字符"/>
    <w:basedOn w:val="a2"/>
    <w:link w:val="af9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afb">
    <w:name w:val="Document Map"/>
    <w:basedOn w:val="a1"/>
    <w:link w:val="afc"/>
    <w:uiPriority w:val="99"/>
    <w:semiHidden/>
    <w:unhideWhenUsed/>
    <w:rsid w:val="0083378B"/>
    <w:rPr>
      <w:rFonts w:ascii="Tahoma" w:hAnsi="Tahoma" w:cs="Tahoma"/>
      <w:sz w:val="16"/>
      <w:szCs w:val="16"/>
    </w:rPr>
  </w:style>
  <w:style w:type="character" w:customStyle="1" w:styleId="afc">
    <w:name w:val="文档结构图 字符"/>
    <w:basedOn w:val="a2"/>
    <w:link w:val="afb"/>
    <w:uiPriority w:val="99"/>
    <w:semiHidden/>
    <w:rsid w:val="0083378B"/>
    <w:rPr>
      <w:rFonts w:ascii="Tahoma" w:hAnsi="Tahoma" w:cs="Tahoma"/>
      <w:sz w:val="16"/>
      <w:szCs w:val="16"/>
      <w:lang w:val="en-US" w:eastAsia="en-US"/>
    </w:rPr>
  </w:style>
  <w:style w:type="paragraph" w:styleId="afd">
    <w:name w:val="E-mail Signature"/>
    <w:basedOn w:val="a1"/>
    <w:link w:val="afe"/>
    <w:uiPriority w:val="99"/>
    <w:semiHidden/>
    <w:unhideWhenUsed/>
    <w:rsid w:val="0083378B"/>
  </w:style>
  <w:style w:type="character" w:customStyle="1" w:styleId="afe">
    <w:name w:val="电子邮件签名 字符"/>
    <w:basedOn w:val="a2"/>
    <w:link w:val="afd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aff">
    <w:name w:val="endnote text"/>
    <w:basedOn w:val="a1"/>
    <w:link w:val="aff0"/>
    <w:uiPriority w:val="99"/>
    <w:semiHidden/>
    <w:unhideWhenUsed/>
    <w:rsid w:val="0083378B"/>
  </w:style>
  <w:style w:type="character" w:customStyle="1" w:styleId="aff0">
    <w:name w:val="尾注文本 字符"/>
    <w:basedOn w:val="a2"/>
    <w:link w:val="aff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aff1">
    <w:name w:val="envelope address"/>
    <w:basedOn w:val="a1"/>
    <w:uiPriority w:val="99"/>
    <w:semiHidden/>
    <w:unhideWhenUsed/>
    <w:rsid w:val="0083378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ff2">
    <w:name w:val="envelope return"/>
    <w:basedOn w:val="a1"/>
    <w:uiPriority w:val="99"/>
    <w:semiHidden/>
    <w:unhideWhenUsed/>
    <w:rsid w:val="0083378B"/>
    <w:rPr>
      <w:rFonts w:asciiTheme="majorHAnsi" w:eastAsiaTheme="majorEastAsia" w:hAnsiTheme="majorHAnsi" w:cstheme="majorBidi"/>
    </w:rPr>
  </w:style>
  <w:style w:type="character" w:customStyle="1" w:styleId="42">
    <w:name w:val="标题 4 字符"/>
    <w:basedOn w:val="a2"/>
    <w:link w:val="41"/>
    <w:uiPriority w:val="9"/>
    <w:semiHidden/>
    <w:rsid w:val="0083378B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52">
    <w:name w:val="标题 5 字符"/>
    <w:basedOn w:val="a2"/>
    <w:link w:val="51"/>
    <w:uiPriority w:val="9"/>
    <w:semiHidden/>
    <w:rsid w:val="0083378B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customStyle="1" w:styleId="60">
    <w:name w:val="标题 6 字符"/>
    <w:basedOn w:val="a2"/>
    <w:link w:val="6"/>
    <w:uiPriority w:val="9"/>
    <w:semiHidden/>
    <w:rsid w:val="0083378B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70">
    <w:name w:val="标题 7 字符"/>
    <w:basedOn w:val="a2"/>
    <w:link w:val="7"/>
    <w:uiPriority w:val="9"/>
    <w:semiHidden/>
    <w:rsid w:val="0083378B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80">
    <w:name w:val="标题 8 字符"/>
    <w:basedOn w:val="a2"/>
    <w:link w:val="8"/>
    <w:uiPriority w:val="9"/>
    <w:semiHidden/>
    <w:rsid w:val="0083378B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90">
    <w:name w:val="标题 9 字符"/>
    <w:basedOn w:val="a2"/>
    <w:link w:val="9"/>
    <w:uiPriority w:val="9"/>
    <w:semiHidden/>
    <w:rsid w:val="0083378B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HTML">
    <w:name w:val="HTML Address"/>
    <w:basedOn w:val="a1"/>
    <w:link w:val="HTML0"/>
    <w:uiPriority w:val="99"/>
    <w:semiHidden/>
    <w:unhideWhenUsed/>
    <w:rsid w:val="0083378B"/>
    <w:rPr>
      <w:i/>
      <w:iCs/>
    </w:rPr>
  </w:style>
  <w:style w:type="character" w:customStyle="1" w:styleId="HTML0">
    <w:name w:val="HTML 地址 字符"/>
    <w:basedOn w:val="a2"/>
    <w:link w:val="HTML"/>
    <w:uiPriority w:val="99"/>
    <w:semiHidden/>
    <w:rsid w:val="0083378B"/>
    <w:rPr>
      <w:rFonts w:ascii="Times New Roman" w:hAnsi="Times New Roman"/>
      <w:i/>
      <w:iCs/>
      <w:lang w:val="en-US" w:eastAsia="en-US"/>
    </w:rPr>
  </w:style>
  <w:style w:type="paragraph" w:styleId="11">
    <w:name w:val="index 1"/>
    <w:basedOn w:val="a1"/>
    <w:next w:val="a1"/>
    <w:autoRedefine/>
    <w:uiPriority w:val="99"/>
    <w:semiHidden/>
    <w:unhideWhenUsed/>
    <w:rsid w:val="0083378B"/>
    <w:pPr>
      <w:ind w:left="200" w:hanging="200"/>
    </w:pPr>
  </w:style>
  <w:style w:type="paragraph" w:styleId="29">
    <w:name w:val="index 2"/>
    <w:basedOn w:val="a1"/>
    <w:next w:val="a1"/>
    <w:autoRedefine/>
    <w:uiPriority w:val="99"/>
    <w:semiHidden/>
    <w:unhideWhenUsed/>
    <w:rsid w:val="0083378B"/>
    <w:pPr>
      <w:ind w:left="400" w:hanging="200"/>
    </w:pPr>
  </w:style>
  <w:style w:type="paragraph" w:styleId="37">
    <w:name w:val="index 3"/>
    <w:basedOn w:val="a1"/>
    <w:next w:val="a1"/>
    <w:autoRedefine/>
    <w:uiPriority w:val="99"/>
    <w:semiHidden/>
    <w:unhideWhenUsed/>
    <w:rsid w:val="0083378B"/>
    <w:pPr>
      <w:ind w:left="600" w:hanging="200"/>
    </w:pPr>
  </w:style>
  <w:style w:type="paragraph" w:styleId="43">
    <w:name w:val="index 4"/>
    <w:basedOn w:val="a1"/>
    <w:next w:val="a1"/>
    <w:autoRedefine/>
    <w:uiPriority w:val="99"/>
    <w:semiHidden/>
    <w:unhideWhenUsed/>
    <w:rsid w:val="0083378B"/>
    <w:pPr>
      <w:ind w:left="800" w:hanging="200"/>
    </w:pPr>
  </w:style>
  <w:style w:type="paragraph" w:styleId="53">
    <w:name w:val="index 5"/>
    <w:basedOn w:val="a1"/>
    <w:next w:val="a1"/>
    <w:autoRedefine/>
    <w:uiPriority w:val="99"/>
    <w:semiHidden/>
    <w:unhideWhenUsed/>
    <w:rsid w:val="0083378B"/>
    <w:pPr>
      <w:ind w:left="1000" w:hanging="200"/>
    </w:pPr>
  </w:style>
  <w:style w:type="paragraph" w:styleId="61">
    <w:name w:val="index 6"/>
    <w:basedOn w:val="a1"/>
    <w:next w:val="a1"/>
    <w:autoRedefine/>
    <w:uiPriority w:val="99"/>
    <w:semiHidden/>
    <w:unhideWhenUsed/>
    <w:rsid w:val="0083378B"/>
    <w:pPr>
      <w:ind w:left="1200" w:hanging="200"/>
    </w:pPr>
  </w:style>
  <w:style w:type="paragraph" w:styleId="71">
    <w:name w:val="index 7"/>
    <w:basedOn w:val="a1"/>
    <w:next w:val="a1"/>
    <w:autoRedefine/>
    <w:uiPriority w:val="99"/>
    <w:semiHidden/>
    <w:unhideWhenUsed/>
    <w:rsid w:val="0083378B"/>
    <w:pPr>
      <w:ind w:left="1400" w:hanging="200"/>
    </w:pPr>
  </w:style>
  <w:style w:type="paragraph" w:styleId="81">
    <w:name w:val="index 8"/>
    <w:basedOn w:val="a1"/>
    <w:next w:val="a1"/>
    <w:autoRedefine/>
    <w:uiPriority w:val="99"/>
    <w:semiHidden/>
    <w:unhideWhenUsed/>
    <w:rsid w:val="0083378B"/>
    <w:pPr>
      <w:ind w:left="1600" w:hanging="200"/>
    </w:pPr>
  </w:style>
  <w:style w:type="paragraph" w:styleId="aff3">
    <w:name w:val="index heading"/>
    <w:basedOn w:val="a1"/>
    <w:next w:val="11"/>
    <w:uiPriority w:val="99"/>
    <w:semiHidden/>
    <w:unhideWhenUsed/>
    <w:rsid w:val="0083378B"/>
    <w:rPr>
      <w:rFonts w:asciiTheme="majorHAnsi" w:eastAsiaTheme="majorEastAsia" w:hAnsiTheme="majorHAnsi" w:cstheme="majorBidi"/>
      <w:b/>
      <w:bCs/>
    </w:rPr>
  </w:style>
  <w:style w:type="paragraph" w:styleId="aff4">
    <w:name w:val="List"/>
    <w:basedOn w:val="a1"/>
    <w:uiPriority w:val="99"/>
    <w:semiHidden/>
    <w:unhideWhenUsed/>
    <w:rsid w:val="0083378B"/>
    <w:pPr>
      <w:ind w:left="283" w:hanging="283"/>
      <w:contextualSpacing/>
    </w:pPr>
  </w:style>
  <w:style w:type="paragraph" w:styleId="2a">
    <w:name w:val="List 2"/>
    <w:basedOn w:val="a1"/>
    <w:uiPriority w:val="99"/>
    <w:semiHidden/>
    <w:unhideWhenUsed/>
    <w:rsid w:val="0083378B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83378B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83378B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83378B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83378B"/>
    <w:pPr>
      <w:numPr>
        <w:numId w:val="1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83378B"/>
    <w:pPr>
      <w:numPr>
        <w:numId w:val="1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83378B"/>
    <w:pPr>
      <w:numPr>
        <w:numId w:val="1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83378B"/>
    <w:pPr>
      <w:numPr>
        <w:numId w:val="1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83378B"/>
    <w:pPr>
      <w:numPr>
        <w:numId w:val="14"/>
      </w:numPr>
      <w:contextualSpacing/>
    </w:pPr>
  </w:style>
  <w:style w:type="paragraph" w:styleId="aff5">
    <w:name w:val="List Continue"/>
    <w:basedOn w:val="a1"/>
    <w:uiPriority w:val="99"/>
    <w:semiHidden/>
    <w:unhideWhenUsed/>
    <w:rsid w:val="0083378B"/>
    <w:pPr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83378B"/>
    <w:pPr>
      <w:ind w:left="566"/>
      <w:contextualSpacing/>
    </w:pPr>
  </w:style>
  <w:style w:type="paragraph" w:styleId="39">
    <w:name w:val="List Continue 3"/>
    <w:basedOn w:val="a1"/>
    <w:uiPriority w:val="99"/>
    <w:semiHidden/>
    <w:unhideWhenUsed/>
    <w:rsid w:val="0083378B"/>
    <w:pPr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83378B"/>
    <w:pPr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83378B"/>
    <w:pPr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83378B"/>
    <w:pPr>
      <w:numPr>
        <w:numId w:val="1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83378B"/>
    <w:pPr>
      <w:numPr>
        <w:numId w:val="1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83378B"/>
    <w:pPr>
      <w:numPr>
        <w:numId w:val="1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83378B"/>
    <w:pPr>
      <w:numPr>
        <w:numId w:val="1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83378B"/>
    <w:pPr>
      <w:numPr>
        <w:numId w:val="19"/>
      </w:numPr>
      <w:contextualSpacing/>
    </w:pPr>
  </w:style>
  <w:style w:type="paragraph" w:styleId="aff6">
    <w:name w:val="macro"/>
    <w:link w:val="aff7"/>
    <w:uiPriority w:val="99"/>
    <w:semiHidden/>
    <w:unhideWhenUsed/>
    <w:rsid w:val="008337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napToGrid w:val="0"/>
    </w:pPr>
    <w:rPr>
      <w:rFonts w:ascii="Consolas" w:hAnsi="Consolas" w:cs="Consolas"/>
      <w:lang w:val="en-US" w:eastAsia="en-US"/>
    </w:rPr>
  </w:style>
  <w:style w:type="character" w:customStyle="1" w:styleId="aff7">
    <w:name w:val="宏文本 字符"/>
    <w:basedOn w:val="a2"/>
    <w:link w:val="aff6"/>
    <w:uiPriority w:val="99"/>
    <w:semiHidden/>
    <w:rsid w:val="0083378B"/>
    <w:rPr>
      <w:rFonts w:ascii="Consolas" w:hAnsi="Consolas" w:cs="Consolas"/>
      <w:lang w:val="en-US" w:eastAsia="en-US"/>
    </w:rPr>
  </w:style>
  <w:style w:type="paragraph" w:styleId="aff8">
    <w:name w:val="Message Header"/>
    <w:basedOn w:val="a1"/>
    <w:link w:val="aff9"/>
    <w:uiPriority w:val="99"/>
    <w:semiHidden/>
    <w:unhideWhenUsed/>
    <w:rsid w:val="008337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aff9">
    <w:name w:val="信息标题 字符"/>
    <w:basedOn w:val="a2"/>
    <w:link w:val="aff8"/>
    <w:uiPriority w:val="99"/>
    <w:semiHidden/>
    <w:rsid w:val="0083378B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affa">
    <w:name w:val="Normal Indent"/>
    <w:basedOn w:val="a1"/>
    <w:uiPriority w:val="99"/>
    <w:semiHidden/>
    <w:unhideWhenUsed/>
    <w:rsid w:val="0083378B"/>
    <w:pPr>
      <w:ind w:left="720"/>
    </w:pPr>
  </w:style>
  <w:style w:type="paragraph" w:styleId="affb">
    <w:name w:val="Note Heading"/>
    <w:basedOn w:val="a1"/>
    <w:next w:val="a1"/>
    <w:link w:val="affc"/>
    <w:uiPriority w:val="99"/>
    <w:semiHidden/>
    <w:unhideWhenUsed/>
    <w:rsid w:val="0083378B"/>
  </w:style>
  <w:style w:type="character" w:customStyle="1" w:styleId="affc">
    <w:name w:val="注释标题 字符"/>
    <w:basedOn w:val="a2"/>
    <w:link w:val="affb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affd">
    <w:name w:val="Plain Text"/>
    <w:basedOn w:val="a1"/>
    <w:link w:val="affe"/>
    <w:uiPriority w:val="99"/>
    <w:semiHidden/>
    <w:unhideWhenUsed/>
    <w:rsid w:val="0083378B"/>
    <w:rPr>
      <w:rFonts w:ascii="Consolas" w:hAnsi="Consolas" w:cs="Consolas"/>
      <w:sz w:val="21"/>
      <w:szCs w:val="21"/>
    </w:rPr>
  </w:style>
  <w:style w:type="character" w:customStyle="1" w:styleId="affe">
    <w:name w:val="纯文本 字符"/>
    <w:basedOn w:val="a2"/>
    <w:link w:val="affd"/>
    <w:uiPriority w:val="99"/>
    <w:semiHidden/>
    <w:rsid w:val="0083378B"/>
    <w:rPr>
      <w:rFonts w:ascii="Consolas" w:hAnsi="Consolas" w:cs="Consolas"/>
      <w:sz w:val="21"/>
      <w:szCs w:val="21"/>
      <w:lang w:val="en-US" w:eastAsia="en-US"/>
    </w:rPr>
  </w:style>
  <w:style w:type="paragraph" w:styleId="afff">
    <w:name w:val="Signature"/>
    <w:basedOn w:val="a1"/>
    <w:link w:val="afff0"/>
    <w:uiPriority w:val="99"/>
    <w:semiHidden/>
    <w:unhideWhenUsed/>
    <w:rsid w:val="0083378B"/>
    <w:pPr>
      <w:ind w:left="4252"/>
    </w:pPr>
  </w:style>
  <w:style w:type="character" w:customStyle="1" w:styleId="afff0">
    <w:name w:val="签名 字符"/>
    <w:basedOn w:val="a2"/>
    <w:link w:val="afff"/>
    <w:uiPriority w:val="99"/>
    <w:semiHidden/>
    <w:rsid w:val="0083378B"/>
    <w:rPr>
      <w:rFonts w:ascii="Times New Roman" w:hAnsi="Times New Roman"/>
      <w:lang w:val="en-US" w:eastAsia="en-US"/>
    </w:rPr>
  </w:style>
  <w:style w:type="paragraph" w:styleId="afff1">
    <w:name w:val="table of authorities"/>
    <w:basedOn w:val="a1"/>
    <w:next w:val="a1"/>
    <w:uiPriority w:val="99"/>
    <w:semiHidden/>
    <w:unhideWhenUsed/>
    <w:rsid w:val="0083378B"/>
    <w:pPr>
      <w:ind w:left="200" w:hanging="200"/>
    </w:pPr>
  </w:style>
  <w:style w:type="paragraph" w:styleId="afff2">
    <w:name w:val="table of figures"/>
    <w:basedOn w:val="a1"/>
    <w:next w:val="a1"/>
    <w:uiPriority w:val="99"/>
    <w:semiHidden/>
    <w:unhideWhenUsed/>
    <w:rsid w:val="0083378B"/>
  </w:style>
  <w:style w:type="paragraph" w:styleId="afff3">
    <w:name w:val="toa heading"/>
    <w:basedOn w:val="a1"/>
    <w:next w:val="a1"/>
    <w:uiPriority w:val="99"/>
    <w:semiHidden/>
    <w:unhideWhenUsed/>
    <w:rsid w:val="0083378B"/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a1"/>
    <w:next w:val="a1"/>
    <w:autoRedefine/>
    <w:uiPriority w:val="39"/>
    <w:semiHidden/>
    <w:unhideWhenUsed/>
    <w:rsid w:val="0083378B"/>
    <w:pPr>
      <w:spacing w:after="100"/>
    </w:pPr>
  </w:style>
  <w:style w:type="paragraph" w:styleId="TOC2">
    <w:name w:val="toc 2"/>
    <w:basedOn w:val="a1"/>
    <w:next w:val="a1"/>
    <w:autoRedefine/>
    <w:uiPriority w:val="39"/>
    <w:semiHidden/>
    <w:unhideWhenUsed/>
    <w:rsid w:val="0083378B"/>
    <w:pPr>
      <w:spacing w:after="100"/>
      <w:ind w:left="200"/>
    </w:pPr>
  </w:style>
  <w:style w:type="paragraph" w:styleId="TOC3">
    <w:name w:val="toc 3"/>
    <w:basedOn w:val="a1"/>
    <w:next w:val="a1"/>
    <w:autoRedefine/>
    <w:uiPriority w:val="39"/>
    <w:semiHidden/>
    <w:unhideWhenUsed/>
    <w:rsid w:val="0083378B"/>
    <w:pPr>
      <w:spacing w:after="100"/>
      <w:ind w:left="400"/>
    </w:pPr>
  </w:style>
  <w:style w:type="paragraph" w:styleId="TOC4">
    <w:name w:val="toc 4"/>
    <w:basedOn w:val="a1"/>
    <w:next w:val="a1"/>
    <w:autoRedefine/>
    <w:uiPriority w:val="39"/>
    <w:semiHidden/>
    <w:unhideWhenUsed/>
    <w:rsid w:val="0083378B"/>
    <w:pPr>
      <w:spacing w:after="100"/>
      <w:ind w:left="600"/>
    </w:pPr>
  </w:style>
  <w:style w:type="paragraph" w:styleId="TOC5">
    <w:name w:val="toc 5"/>
    <w:basedOn w:val="a1"/>
    <w:next w:val="a1"/>
    <w:autoRedefine/>
    <w:uiPriority w:val="39"/>
    <w:semiHidden/>
    <w:unhideWhenUsed/>
    <w:rsid w:val="0083378B"/>
    <w:pPr>
      <w:spacing w:after="100"/>
      <w:ind w:left="800"/>
    </w:pPr>
  </w:style>
  <w:style w:type="paragraph" w:styleId="TOC6">
    <w:name w:val="toc 6"/>
    <w:basedOn w:val="a1"/>
    <w:next w:val="a1"/>
    <w:autoRedefine/>
    <w:uiPriority w:val="39"/>
    <w:semiHidden/>
    <w:unhideWhenUsed/>
    <w:rsid w:val="0083378B"/>
    <w:pPr>
      <w:spacing w:after="100"/>
      <w:ind w:left="1000"/>
    </w:pPr>
  </w:style>
  <w:style w:type="paragraph" w:styleId="TOC7">
    <w:name w:val="toc 7"/>
    <w:basedOn w:val="a1"/>
    <w:next w:val="a1"/>
    <w:autoRedefine/>
    <w:uiPriority w:val="39"/>
    <w:semiHidden/>
    <w:unhideWhenUsed/>
    <w:rsid w:val="0083378B"/>
    <w:pPr>
      <w:spacing w:after="100"/>
      <w:ind w:left="1200"/>
    </w:pPr>
  </w:style>
  <w:style w:type="paragraph" w:styleId="TOC8">
    <w:name w:val="toc 8"/>
    <w:basedOn w:val="a1"/>
    <w:next w:val="a1"/>
    <w:autoRedefine/>
    <w:uiPriority w:val="39"/>
    <w:semiHidden/>
    <w:unhideWhenUsed/>
    <w:rsid w:val="0083378B"/>
    <w:pPr>
      <w:spacing w:after="100"/>
      <w:ind w:left="1400"/>
    </w:pPr>
  </w:style>
  <w:style w:type="paragraph" w:styleId="TOC9">
    <w:name w:val="toc 9"/>
    <w:basedOn w:val="a1"/>
    <w:next w:val="a1"/>
    <w:autoRedefine/>
    <w:uiPriority w:val="39"/>
    <w:semiHidden/>
    <w:unhideWhenUsed/>
    <w:rsid w:val="0083378B"/>
    <w:pPr>
      <w:spacing w:after="100"/>
      <w:ind w:left="1600"/>
    </w:pPr>
  </w:style>
  <w:style w:type="paragraph" w:styleId="TOC">
    <w:name w:val="TOC Heading"/>
    <w:basedOn w:val="1"/>
    <w:next w:val="a1"/>
    <w:uiPriority w:val="39"/>
    <w:semiHidden/>
    <w:unhideWhenUsed/>
    <w:qFormat/>
    <w:rsid w:val="0083378B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character" w:customStyle="1" w:styleId="UnresolvedMention1">
    <w:name w:val="Unresolved Mention1"/>
    <w:basedOn w:val="a2"/>
    <w:uiPriority w:val="99"/>
    <w:semiHidden/>
    <w:unhideWhenUsed/>
    <w:rsid w:val="004C48FC"/>
    <w:rPr>
      <w:color w:val="605E5C"/>
      <w:shd w:val="clear" w:color="auto" w:fill="E1DFDD"/>
    </w:rPr>
  </w:style>
  <w:style w:type="paragraph" w:styleId="afff4">
    <w:name w:val="annotation text"/>
    <w:basedOn w:val="a1"/>
    <w:link w:val="afff5"/>
    <w:uiPriority w:val="99"/>
    <w:semiHidden/>
    <w:pPr>
      <w:spacing w:line="240" w:lineRule="auto"/>
    </w:pPr>
  </w:style>
  <w:style w:type="character" w:customStyle="1" w:styleId="afff5">
    <w:name w:val="批注文字 字符"/>
    <w:basedOn w:val="a2"/>
    <w:link w:val="afff4"/>
    <w:uiPriority w:val="99"/>
    <w:semiHidden/>
    <w:rPr>
      <w:rFonts w:ascii="Arial" w:hAnsi="Arial" w:cs="Arial"/>
      <w:lang w:val="en-US" w:eastAsia="en-US"/>
    </w:rPr>
  </w:style>
  <w:style w:type="character" w:styleId="afff6">
    <w:name w:val="annotation reference"/>
    <w:basedOn w:val="a2"/>
    <w:uiPriority w:val="99"/>
    <w:semiHidden/>
    <w:rPr>
      <w:sz w:val="16"/>
      <w:szCs w:val="16"/>
    </w:rPr>
  </w:style>
  <w:style w:type="paragraph" w:customStyle="1" w:styleId="Instructions">
    <w:name w:val="Instructions"/>
    <w:basedOn w:val="a1"/>
    <w:link w:val="InstructionsChar"/>
    <w:rsid w:val="00F12980"/>
    <w:rPr>
      <w:rFonts w:ascii="Arial" w:hAnsi="Arial"/>
      <w:sz w:val="20"/>
    </w:rPr>
  </w:style>
  <w:style w:type="character" w:customStyle="1" w:styleId="InstructionsChar">
    <w:name w:val="Instructions Char"/>
    <w:basedOn w:val="a2"/>
    <w:link w:val="Instructions"/>
    <w:rsid w:val="00F12980"/>
    <w:rPr>
      <w:rFonts w:ascii="Arial" w:hAnsi="Arial"/>
      <w:lang w:val="en-US" w:eastAsia="en-US"/>
    </w:rPr>
  </w:style>
  <w:style w:type="paragraph" w:styleId="afff7">
    <w:name w:val="header"/>
    <w:basedOn w:val="a1"/>
    <w:link w:val="afff8"/>
    <w:uiPriority w:val="99"/>
    <w:unhideWhenUsed/>
    <w:rsid w:val="005A058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fff8">
    <w:name w:val="页眉 字符"/>
    <w:basedOn w:val="a2"/>
    <w:link w:val="afff7"/>
    <w:uiPriority w:val="99"/>
    <w:rsid w:val="005A0582"/>
    <w:rPr>
      <w:rFonts w:ascii="Times New Roman" w:hAnsi="Times New Roman"/>
      <w:sz w:val="24"/>
      <w:lang w:val="en-US" w:eastAsia="en-US"/>
    </w:rPr>
  </w:style>
  <w:style w:type="table" w:customStyle="1" w:styleId="12">
    <w:name w:val="网格型1"/>
    <w:basedOn w:val="a3"/>
    <w:next w:val="a5"/>
    <w:uiPriority w:val="59"/>
    <w:rsid w:val="00644E4C"/>
    <w:rPr>
      <w:rFonts w:eastAsia="宋体"/>
      <w:lang w:val="en-CA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网格型2"/>
    <w:basedOn w:val="a3"/>
    <w:next w:val="a5"/>
    <w:uiPriority w:val="59"/>
    <w:rsid w:val="00644E4C"/>
    <w:rPr>
      <w:rFonts w:eastAsia="宋体"/>
      <w:lang w:val="en-CA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List Paragraph"/>
    <w:basedOn w:val="a1"/>
    <w:uiPriority w:val="34"/>
    <w:qFormat/>
    <w:rsid w:val="00641542"/>
    <w:pPr>
      <w:widowControl w:val="0"/>
      <w:snapToGrid/>
      <w:spacing w:before="0" w:after="0" w:line="360" w:lineRule="auto"/>
      <w:ind w:left="720" w:firstLine="0"/>
      <w:contextualSpacing/>
    </w:pPr>
    <w:rPr>
      <w:rFonts w:eastAsia="Times New Roman"/>
      <w:color w:val="00000A"/>
      <w:sz w:val="22"/>
      <w:szCs w:val="24"/>
    </w:rPr>
  </w:style>
  <w:style w:type="paragraph" w:styleId="afffa">
    <w:name w:val="Normal (Web)"/>
    <w:basedOn w:val="a1"/>
    <w:uiPriority w:val="99"/>
    <w:semiHidden/>
    <w:unhideWhenUsed/>
    <w:rsid w:val="004B5479"/>
    <w:pPr>
      <w:snapToGrid/>
      <w:spacing w:before="100" w:beforeAutospacing="1" w:after="100" w:afterAutospacing="1" w:line="240" w:lineRule="auto"/>
      <w:ind w:firstLine="0"/>
    </w:pPr>
    <w:rPr>
      <w:rFonts w:ascii="宋体" w:eastAsia="宋体" w:hAnsi="宋体" w:cs="宋体"/>
      <w:szCs w:val="24"/>
      <w:lang w:eastAsia="zh-CN"/>
    </w:rPr>
  </w:style>
  <w:style w:type="character" w:styleId="afffb">
    <w:name w:val="Hyperlink"/>
    <w:basedOn w:val="a2"/>
    <w:uiPriority w:val="99"/>
    <w:semiHidden/>
    <w:rsid w:val="00222C36"/>
    <w:rPr>
      <w:color w:val="0000FF" w:themeColor="hyperlink"/>
      <w:u w:val="single"/>
    </w:rPr>
  </w:style>
  <w:style w:type="character" w:customStyle="1" w:styleId="UnresolvedMention2">
    <w:name w:val="Unresolved Mention2"/>
    <w:basedOn w:val="a2"/>
    <w:uiPriority w:val="99"/>
    <w:semiHidden/>
    <w:unhideWhenUsed/>
    <w:rsid w:val="00222C36"/>
    <w:rPr>
      <w:color w:val="605E5C"/>
      <w:shd w:val="clear" w:color="auto" w:fill="E1DFDD"/>
    </w:rPr>
  </w:style>
  <w:style w:type="paragraph" w:styleId="afffc">
    <w:name w:val="annotation subject"/>
    <w:basedOn w:val="afff4"/>
    <w:next w:val="afff4"/>
    <w:link w:val="afffd"/>
    <w:uiPriority w:val="99"/>
    <w:semiHidden/>
    <w:unhideWhenUsed/>
    <w:rsid w:val="001F6741"/>
    <w:rPr>
      <w:b/>
      <w:bCs/>
      <w:sz w:val="20"/>
    </w:rPr>
  </w:style>
  <w:style w:type="character" w:customStyle="1" w:styleId="afffd">
    <w:name w:val="批注主题 字符"/>
    <w:basedOn w:val="afff5"/>
    <w:link w:val="afffc"/>
    <w:uiPriority w:val="99"/>
    <w:semiHidden/>
    <w:rsid w:val="001F6741"/>
    <w:rPr>
      <w:rFonts w:ascii="Times New Roman" w:hAnsi="Times New Roman" w:cs="Arial"/>
      <w:b/>
      <w:bCs/>
      <w:lang w:val="en-US" w:eastAsia="en-US"/>
    </w:rPr>
  </w:style>
  <w:style w:type="character" w:styleId="afffe">
    <w:name w:val="Unresolved Mention"/>
    <w:basedOn w:val="a2"/>
    <w:uiPriority w:val="99"/>
    <w:semiHidden/>
    <w:unhideWhenUsed/>
    <w:rsid w:val="007C3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digd\Desktop\Victoria\Exeter\Nature_AR\city_exposu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87077667911551"/>
          <c:y val="5.199024739375005E-2"/>
          <c:w val="0.85065196788264275"/>
          <c:h val="0.57986108340522091"/>
        </c:manualLayout>
      </c:layout>
      <c:barChart>
        <c:barDir val="col"/>
        <c:grouping val="clustered"/>
        <c:varyColors val="0"/>
        <c:ser>
          <c:idx val="0"/>
          <c:order val="0"/>
          <c:tx>
            <c:v>Present-day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city_exposure!$A$1:$O$1</c:f>
              <c:strCache>
                <c:ptCount val="15"/>
                <c:pt idx="0">
                  <c:v>Delhi</c:v>
                </c:pt>
                <c:pt idx="1">
                  <c:v>Bangalore</c:v>
                </c:pt>
                <c:pt idx="2">
                  <c:v>Mumbai</c:v>
                </c:pt>
                <c:pt idx="3">
                  <c:v>Kolkata</c:v>
                </c:pt>
                <c:pt idx="4">
                  <c:v>Dhaka</c:v>
                </c:pt>
                <c:pt idx="5">
                  <c:v>Bangkok</c:v>
                </c:pt>
                <c:pt idx="6">
                  <c:v>Hanoi</c:v>
                </c:pt>
                <c:pt idx="7">
                  <c:v>Chongqing</c:v>
                </c:pt>
                <c:pt idx="8">
                  <c:v>Hong Kong</c:v>
                </c:pt>
                <c:pt idx="9">
                  <c:v>Shanghai</c:v>
                </c:pt>
                <c:pt idx="10">
                  <c:v>Zhengzhou</c:v>
                </c:pt>
                <c:pt idx="11">
                  <c:v>Beijing</c:v>
                </c:pt>
                <c:pt idx="12">
                  <c:v>Taipei</c:v>
                </c:pt>
                <c:pt idx="13">
                  <c:v>Seoul</c:v>
                </c:pt>
                <c:pt idx="14">
                  <c:v>Tokyo</c:v>
                </c:pt>
              </c:strCache>
            </c:strRef>
          </c:cat>
          <c:val>
            <c:numRef>
              <c:f>city_exposure!$A$2:$O$2</c:f>
              <c:numCache>
                <c:formatCode>General</c:formatCode>
                <c:ptCount val="15"/>
                <c:pt idx="0">
                  <c:v>69001.797588477304</c:v>
                </c:pt>
                <c:pt idx="1">
                  <c:v>33237.9326579716</c:v>
                </c:pt>
                <c:pt idx="2">
                  <c:v>417448.12907358003</c:v>
                </c:pt>
                <c:pt idx="3">
                  <c:v>240075.63621644099</c:v>
                </c:pt>
                <c:pt idx="4">
                  <c:v>491554.61758057203</c:v>
                </c:pt>
                <c:pt idx="5">
                  <c:v>18481.545748210901</c:v>
                </c:pt>
                <c:pt idx="6">
                  <c:v>86873.334718813305</c:v>
                </c:pt>
                <c:pt idx="7">
                  <c:v>48788.303648221103</c:v>
                </c:pt>
                <c:pt idx="8">
                  <c:v>438320.62158728798</c:v>
                </c:pt>
                <c:pt idx="9">
                  <c:v>323599.97108468798</c:v>
                </c:pt>
                <c:pt idx="10">
                  <c:v>167969.51071521701</c:v>
                </c:pt>
                <c:pt idx="11">
                  <c:v>108740.610000674</c:v>
                </c:pt>
                <c:pt idx="12">
                  <c:v>298317.70758343098</c:v>
                </c:pt>
                <c:pt idx="13">
                  <c:v>181011.71495006201</c:v>
                </c:pt>
                <c:pt idx="14">
                  <c:v>365179.49139571202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DD-4935-AD2B-1E62D8F2AD18}"/>
            </c:ext>
          </c:extLst>
        </c:ser>
        <c:ser>
          <c:idx val="1"/>
          <c:order val="1"/>
          <c:tx>
            <c:v>Future (AR changes only)</c:v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city_exposure!$A$1:$O$1</c:f>
              <c:strCache>
                <c:ptCount val="15"/>
                <c:pt idx="0">
                  <c:v>Delhi</c:v>
                </c:pt>
                <c:pt idx="1">
                  <c:v>Bangalore</c:v>
                </c:pt>
                <c:pt idx="2">
                  <c:v>Mumbai</c:v>
                </c:pt>
                <c:pt idx="3">
                  <c:v>Kolkata</c:v>
                </c:pt>
                <c:pt idx="4">
                  <c:v>Dhaka</c:v>
                </c:pt>
                <c:pt idx="5">
                  <c:v>Bangkok</c:v>
                </c:pt>
                <c:pt idx="6">
                  <c:v>Hanoi</c:v>
                </c:pt>
                <c:pt idx="7">
                  <c:v>Chongqing</c:v>
                </c:pt>
                <c:pt idx="8">
                  <c:v>Hong Kong</c:v>
                </c:pt>
                <c:pt idx="9">
                  <c:v>Shanghai</c:v>
                </c:pt>
                <c:pt idx="10">
                  <c:v>Zhengzhou</c:v>
                </c:pt>
                <c:pt idx="11">
                  <c:v>Beijing</c:v>
                </c:pt>
                <c:pt idx="12">
                  <c:v>Taipei</c:v>
                </c:pt>
                <c:pt idx="13">
                  <c:v>Seoul</c:v>
                </c:pt>
                <c:pt idx="14">
                  <c:v>Tokyo</c:v>
                </c:pt>
              </c:strCache>
            </c:strRef>
          </c:cat>
          <c:val>
            <c:numRef>
              <c:f>city_exposure!$A$3:$O$3</c:f>
              <c:numCache>
                <c:formatCode>General</c:formatCode>
                <c:ptCount val="15"/>
                <c:pt idx="0">
                  <c:v>77519.402679030201</c:v>
                </c:pt>
                <c:pt idx="1">
                  <c:v>33601.916115161897</c:v>
                </c:pt>
                <c:pt idx="2">
                  <c:v>217172.08189070199</c:v>
                </c:pt>
                <c:pt idx="3">
                  <c:v>247684.17405924801</c:v>
                </c:pt>
                <c:pt idx="4">
                  <c:v>601200.92289369903</c:v>
                </c:pt>
                <c:pt idx="5">
                  <c:v>15515.6888638619</c:v>
                </c:pt>
                <c:pt idx="6">
                  <c:v>105066.72411138999</c:v>
                </c:pt>
                <c:pt idx="7">
                  <c:v>73858.957058960805</c:v>
                </c:pt>
                <c:pt idx="8">
                  <c:v>282313.87961277901</c:v>
                </c:pt>
                <c:pt idx="9">
                  <c:v>264496.26608397299</c:v>
                </c:pt>
                <c:pt idx="10">
                  <c:v>194447.34419284901</c:v>
                </c:pt>
                <c:pt idx="11">
                  <c:v>124408.358255461</c:v>
                </c:pt>
                <c:pt idx="12">
                  <c:v>99107.024092137901</c:v>
                </c:pt>
                <c:pt idx="13">
                  <c:v>182052.48460341399</c:v>
                </c:pt>
                <c:pt idx="14">
                  <c:v>243527.617157837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DD-4935-AD2B-1E62D8F2AD18}"/>
            </c:ext>
          </c:extLst>
        </c:ser>
        <c:ser>
          <c:idx val="2"/>
          <c:order val="2"/>
          <c:tx>
            <c:v>Future (AR + population changes)</c:v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city_exposure!$A$1:$O$1</c:f>
              <c:strCache>
                <c:ptCount val="15"/>
                <c:pt idx="0">
                  <c:v>Delhi</c:v>
                </c:pt>
                <c:pt idx="1">
                  <c:v>Bangalore</c:v>
                </c:pt>
                <c:pt idx="2">
                  <c:v>Mumbai</c:v>
                </c:pt>
                <c:pt idx="3">
                  <c:v>Kolkata</c:v>
                </c:pt>
                <c:pt idx="4">
                  <c:v>Dhaka</c:v>
                </c:pt>
                <c:pt idx="5">
                  <c:v>Bangkok</c:v>
                </c:pt>
                <c:pt idx="6">
                  <c:v>Hanoi</c:v>
                </c:pt>
                <c:pt idx="7">
                  <c:v>Chongqing</c:v>
                </c:pt>
                <c:pt idx="8">
                  <c:v>Hong Kong</c:v>
                </c:pt>
                <c:pt idx="9">
                  <c:v>Shanghai</c:v>
                </c:pt>
                <c:pt idx="10">
                  <c:v>Zhengzhou</c:v>
                </c:pt>
                <c:pt idx="11">
                  <c:v>Beijing</c:v>
                </c:pt>
                <c:pt idx="12">
                  <c:v>Taipei</c:v>
                </c:pt>
                <c:pt idx="13">
                  <c:v>Seoul</c:v>
                </c:pt>
                <c:pt idx="14">
                  <c:v>Tokyo</c:v>
                </c:pt>
              </c:strCache>
            </c:strRef>
          </c:cat>
          <c:val>
            <c:numRef>
              <c:f>city_exposure!$A$4:$O$4</c:f>
              <c:numCache>
                <c:formatCode>General</c:formatCode>
                <c:ptCount val="15"/>
                <c:pt idx="0">
                  <c:v>110335.892303318</c:v>
                </c:pt>
                <c:pt idx="1">
                  <c:v>48353.603140425497</c:v>
                </c:pt>
                <c:pt idx="2">
                  <c:v>486671.30036033498</c:v>
                </c:pt>
                <c:pt idx="3">
                  <c:v>358989.68559771799</c:v>
                </c:pt>
                <c:pt idx="4">
                  <c:v>725200.80649548501</c:v>
                </c:pt>
                <c:pt idx="5">
                  <c:v>21292.316463867399</c:v>
                </c:pt>
                <c:pt idx="6">
                  <c:v>138386.021011003</c:v>
                </c:pt>
                <c:pt idx="7">
                  <c:v>71217.111259437996</c:v>
                </c:pt>
                <c:pt idx="8">
                  <c:v>613573.84268725</c:v>
                </c:pt>
                <c:pt idx="9">
                  <c:v>351801.68144953501</c:v>
                </c:pt>
                <c:pt idx="10">
                  <c:v>220964.41901231199</c:v>
                </c:pt>
                <c:pt idx="11">
                  <c:v>135018.56166162901</c:v>
                </c:pt>
                <c:pt idx="12">
                  <c:v>313662.525145247</c:v>
                </c:pt>
                <c:pt idx="13">
                  <c:v>162932.861544643</c:v>
                </c:pt>
                <c:pt idx="14">
                  <c:v>389196.93488153099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DD-4935-AD2B-1E62D8F2AD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9598943"/>
        <c:axId val="112317375"/>
      </c:barChart>
      <c:catAx>
        <c:axId val="10959894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050" b="1">
                    <a:latin typeface="Arial" panose="020B0604020202020204" pitchFamily="34" charset="0"/>
                    <a:cs typeface="Arial" panose="020B0604020202020204" pitchFamily="34" charset="0"/>
                  </a:rPr>
                  <a:t>Cities</a:t>
                </a:r>
                <a:endParaRPr lang="zh-CN" altLang="en-US" sz="1050" b="1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47313736016400637"/>
              <c:y val="0.8598919412047911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zh-CN"/>
          </a:p>
        </c:txPr>
        <c:crossAx val="112317375"/>
        <c:crosses val="autoZero"/>
        <c:auto val="1"/>
        <c:lblAlgn val="ctr"/>
        <c:lblOffset val="100"/>
        <c:noMultiLvlLbl val="0"/>
      </c:catAx>
      <c:valAx>
        <c:axId val="112317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50" b="1"/>
                  <a:t>Exposure</a:t>
                </a:r>
                <a:r>
                  <a:rPr lang="en-US" altLang="zh-CN" sz="1050" b="1" baseline="0"/>
                  <a:t> (persons*day year</a:t>
                </a:r>
                <a:r>
                  <a:rPr lang="en-US" altLang="zh-CN" sz="1050" b="1" baseline="30000"/>
                  <a:t>-1</a:t>
                </a:r>
                <a:r>
                  <a:rPr lang="en-US" altLang="zh-CN" sz="1050" b="1" baseline="0"/>
                  <a:t> km</a:t>
                </a:r>
                <a:r>
                  <a:rPr lang="en-US" altLang="zh-CN" sz="1050" b="1" baseline="30000"/>
                  <a:t>-2</a:t>
                </a:r>
                <a:r>
                  <a:rPr lang="en-US" altLang="zh-CN" sz="1050" b="1" baseline="0"/>
                  <a:t>)</a:t>
                </a:r>
                <a:endParaRPr lang="zh-CN" altLang="en-US" sz="105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zh-CN"/>
          </a:p>
        </c:txPr>
        <c:crossAx val="1095989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287827942046235"/>
          <c:y val="0.91570700851154496"/>
          <c:w val="0.77654874580607203"/>
          <c:h val="6.3336108355298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1A794-F027-D542-9903-3DA6843F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Links>
    <vt:vector size="90" baseType="variant">
      <vt:variant>
        <vt:i4>3080253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https://doi.org/10.1007/s00382-019-04835-9</vt:lpwstr>
      </vt:variant>
      <vt:variant>
        <vt:lpwstr/>
      </vt:variant>
      <vt:variant>
        <vt:i4>8126517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https://doi.org/10.1002/qj.3263</vt:lpwstr>
      </vt:variant>
      <vt:variant>
        <vt:lpwstr/>
      </vt:variant>
      <vt:variant>
        <vt:i4>655384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https://doi.org/10.1007/s00382-010-0956-2</vt:lpwstr>
      </vt:variant>
      <vt:variant>
        <vt:lpwstr/>
      </vt:variant>
      <vt:variant>
        <vt:i4>3342463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https://doi.org/10.1175/1520-0477(1997)078%3C2771:TDOENO%3E2.0.CO;2</vt:lpwstr>
      </vt:variant>
      <vt:variant>
        <vt:lpwstr/>
      </vt:variant>
      <vt:variant>
        <vt:i4>3735658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https://doi.org/10.1175/1520-0493(1987)115%3C1606:GARSPP%3E2.0.CO;2</vt:lpwstr>
      </vt:variant>
      <vt:variant>
        <vt:lpwstr/>
      </vt:variant>
      <vt:variant>
        <vt:i4>2621546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https://doi.org/10.1175/1520-0442(2000)013%3C3915:EARATT%3E2.0.CO;2</vt:lpwstr>
      </vt:variant>
      <vt:variant>
        <vt:lpwstr/>
      </vt:variant>
      <vt:variant>
        <vt:i4>2621561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https://doi.org/10.1175/1520-0493(1989)117%3C0572:SSACCI%3E2.0.CO;2</vt:lpwstr>
      </vt:variant>
      <vt:variant>
        <vt:lpwstr/>
      </vt:variant>
      <vt:variant>
        <vt:i4>4784216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https://doi.org/10.1175/JCLI-D-13-00714.1</vt:lpwstr>
      </vt:variant>
      <vt:variant>
        <vt:lpwstr/>
      </vt:variant>
      <vt:variant>
        <vt:i4>3080251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https://doi.org/10.1023/A:1020785826029</vt:lpwstr>
      </vt:variant>
      <vt:variant>
        <vt:lpwstr/>
      </vt:variant>
      <vt:variant>
        <vt:i4>5832775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https://doi.org/10.1175/JAMC-D-16-0365.1</vt:lpwstr>
      </vt:variant>
      <vt:variant>
        <vt:lpwstr/>
      </vt:variant>
      <vt:variant>
        <vt:i4>1245212</vt:i4>
      </vt:variant>
      <vt:variant>
        <vt:i4>18</vt:i4>
      </vt:variant>
      <vt:variant>
        <vt:i4>0</vt:i4>
      </vt:variant>
      <vt:variant>
        <vt:i4>5</vt:i4>
      </vt:variant>
      <vt:variant>
        <vt:lpwstr>https://cgspace.cgiar.org/bitstream/handle/10568/3840/climateVariability.pdf</vt:lpwstr>
      </vt:variant>
      <vt:variant>
        <vt:lpwstr/>
      </vt:variant>
      <vt:variant>
        <vt:i4>2490468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https://doi.org/10.1175/1520-0493(2003)131%3C0074:AOSOTR%3E2.0.CO;2</vt:lpwstr>
      </vt:variant>
      <vt:variant>
        <vt:lpwstr/>
      </vt:variant>
      <vt:variant>
        <vt:i4>2818160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https://doi.org/10.1175/1525-7541(2003)004%3C1147:TVGPCP%3E2.0.CO;2</vt:lpwstr>
      </vt:variant>
      <vt:variant>
        <vt:lpwstr/>
      </vt:variant>
      <vt:variant>
        <vt:i4>917512</vt:i4>
      </vt:variant>
      <vt:variant>
        <vt:i4>9</vt:i4>
      </vt:variant>
      <vt:variant>
        <vt:i4>0</vt:i4>
      </vt:variant>
      <vt:variant>
        <vt:i4>5</vt:i4>
      </vt:variant>
      <vt:variant>
        <vt:lpwstr>https://www.jasmin.ac.uk/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mailto:hannah.young@reading.ac.uk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docx2doc</dc:creator>
  <cp:keywords/>
  <dc:description/>
  <cp:lastModifiedBy>Ju Liang</cp:lastModifiedBy>
  <cp:revision>4</cp:revision>
  <dcterms:created xsi:type="dcterms:W3CDTF">2023-12-25T04:30:00Z</dcterms:created>
  <dcterms:modified xsi:type="dcterms:W3CDTF">2023-12-27T18:47:00Z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x_a">
    <vt:bool>false</vt:bool>
  </property>
  <property fmtid="{D5CDD505-2E9C-101B-9397-08002B2CF9AE}" pid="4" name="x_p">
    <vt:bool>false</vt:bool>
  </property>
  <property fmtid="{D5CDD505-2E9C-101B-9397-08002B2CF9AE}" pid="5" name="x_t">
    <vt:bool>true</vt:bool>
  </property>
</Properties>
</file>