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6EA54C" w14:textId="77777777" w:rsidR="003642D5" w:rsidRPr="003642D5" w:rsidRDefault="003642D5" w:rsidP="003642D5">
      <w:pPr>
        <w:spacing w:line="360" w:lineRule="auto"/>
        <w:jc w:val="center"/>
        <w:rPr>
          <w:b/>
          <w:sz w:val="28"/>
          <w:szCs w:val="28"/>
        </w:rPr>
      </w:pPr>
      <w:bookmarkStart w:id="0" w:name="_heading=h.gjdgxs" w:colFirst="0" w:colLast="0"/>
      <w:bookmarkEnd w:id="0"/>
      <w:r w:rsidRPr="003642D5">
        <w:rPr>
          <w:b/>
          <w:sz w:val="28"/>
          <w:szCs w:val="28"/>
        </w:rPr>
        <w:t>Prediction of Future Healthcare Expenses of Patients from Chest Radiographs</w:t>
      </w:r>
    </w:p>
    <w:p w14:paraId="36C81FC3" w14:textId="77777777" w:rsidR="003642D5" w:rsidRPr="003642D5" w:rsidRDefault="003642D5" w:rsidP="003642D5">
      <w:pPr>
        <w:spacing w:line="360" w:lineRule="auto"/>
        <w:jc w:val="center"/>
        <w:rPr>
          <w:b/>
          <w:sz w:val="28"/>
          <w:szCs w:val="28"/>
        </w:rPr>
      </w:pPr>
      <w:r w:rsidRPr="003642D5">
        <w:rPr>
          <w:b/>
          <w:sz w:val="28"/>
          <w:szCs w:val="28"/>
        </w:rPr>
        <w:t>Using Deep Learning: A Pilot Study</w:t>
      </w:r>
    </w:p>
    <w:p w14:paraId="36775CCC" w14:textId="77777777" w:rsidR="003642D5" w:rsidRDefault="003642D5" w:rsidP="003642D5">
      <w:pPr>
        <w:spacing w:line="360" w:lineRule="auto"/>
        <w:jc w:val="both"/>
        <w:rPr>
          <w:sz w:val="24"/>
          <w:szCs w:val="24"/>
        </w:rPr>
      </w:pPr>
    </w:p>
    <w:p w14:paraId="1C2FD999" w14:textId="77777777" w:rsidR="003642D5" w:rsidRDefault="003642D5" w:rsidP="003642D5">
      <w:pPr>
        <w:spacing w:line="360" w:lineRule="auto"/>
        <w:jc w:val="both"/>
        <w:rPr>
          <w:sz w:val="24"/>
          <w:szCs w:val="24"/>
        </w:rPr>
      </w:pPr>
      <w:r>
        <w:rPr>
          <w:sz w:val="24"/>
          <w:szCs w:val="24"/>
        </w:rPr>
        <w:t>Jae Ho Sohn, MD, MS</w:t>
      </w:r>
      <w:r>
        <w:rPr>
          <w:sz w:val="24"/>
          <w:szCs w:val="24"/>
          <w:vertAlign w:val="superscript"/>
        </w:rPr>
        <w:t>1</w:t>
      </w:r>
      <w:r>
        <w:rPr>
          <w:sz w:val="24"/>
          <w:szCs w:val="24"/>
        </w:rPr>
        <w:t xml:space="preserve">*, </w:t>
      </w:r>
      <w:proofErr w:type="spellStart"/>
      <w:r>
        <w:rPr>
          <w:sz w:val="24"/>
          <w:szCs w:val="24"/>
        </w:rPr>
        <w:t>Yixin</w:t>
      </w:r>
      <w:proofErr w:type="spellEnd"/>
      <w:r>
        <w:rPr>
          <w:sz w:val="24"/>
          <w:szCs w:val="24"/>
        </w:rPr>
        <w:t xml:space="preserve"> Chen, BA</w:t>
      </w:r>
      <w:r>
        <w:rPr>
          <w:sz w:val="24"/>
          <w:szCs w:val="24"/>
          <w:vertAlign w:val="superscript"/>
        </w:rPr>
        <w:t>1,2</w:t>
      </w:r>
      <w:r>
        <w:rPr>
          <w:sz w:val="24"/>
          <w:szCs w:val="24"/>
        </w:rPr>
        <w:t xml:space="preserve">, Dmytro </w:t>
      </w:r>
      <w:proofErr w:type="spellStart"/>
      <w:r>
        <w:rPr>
          <w:sz w:val="24"/>
          <w:szCs w:val="24"/>
        </w:rPr>
        <w:t>Lituiev</w:t>
      </w:r>
      <w:proofErr w:type="spellEnd"/>
      <w:r>
        <w:rPr>
          <w:sz w:val="24"/>
          <w:szCs w:val="24"/>
        </w:rPr>
        <w:t>, PhD</w:t>
      </w:r>
      <w:r>
        <w:rPr>
          <w:sz w:val="24"/>
          <w:szCs w:val="24"/>
          <w:vertAlign w:val="superscript"/>
        </w:rPr>
        <w:t>3</w:t>
      </w:r>
      <w:r>
        <w:rPr>
          <w:sz w:val="24"/>
          <w:szCs w:val="24"/>
        </w:rPr>
        <w:t>, Jaewon Yang, PhD</w:t>
      </w:r>
      <w:r>
        <w:rPr>
          <w:sz w:val="24"/>
          <w:szCs w:val="24"/>
          <w:vertAlign w:val="superscript"/>
        </w:rPr>
        <w:t>1</w:t>
      </w:r>
      <w:r>
        <w:rPr>
          <w:sz w:val="24"/>
          <w:szCs w:val="24"/>
        </w:rPr>
        <w:t xml:space="preserve">, Karen </w:t>
      </w:r>
      <w:proofErr w:type="spellStart"/>
      <w:r>
        <w:rPr>
          <w:sz w:val="24"/>
          <w:szCs w:val="24"/>
        </w:rPr>
        <w:t>Ordovas</w:t>
      </w:r>
      <w:proofErr w:type="spellEnd"/>
      <w:r>
        <w:rPr>
          <w:sz w:val="24"/>
          <w:szCs w:val="24"/>
        </w:rPr>
        <w:t>, MD</w:t>
      </w:r>
      <w:r>
        <w:rPr>
          <w:sz w:val="24"/>
          <w:szCs w:val="24"/>
          <w:vertAlign w:val="superscript"/>
        </w:rPr>
        <w:t>1</w:t>
      </w:r>
      <w:r>
        <w:rPr>
          <w:sz w:val="24"/>
          <w:szCs w:val="24"/>
        </w:rPr>
        <w:t>, Dexter Hadley, MD, PhD</w:t>
      </w:r>
      <w:r>
        <w:rPr>
          <w:sz w:val="24"/>
          <w:szCs w:val="24"/>
          <w:vertAlign w:val="superscript"/>
        </w:rPr>
        <w:t>5</w:t>
      </w:r>
      <w:r>
        <w:rPr>
          <w:sz w:val="24"/>
          <w:szCs w:val="24"/>
        </w:rPr>
        <w:t xml:space="preserve">, </w:t>
      </w:r>
      <w:proofErr w:type="spellStart"/>
      <w:r>
        <w:rPr>
          <w:sz w:val="24"/>
          <w:szCs w:val="24"/>
        </w:rPr>
        <w:t>Thienkhai</w:t>
      </w:r>
      <w:proofErr w:type="spellEnd"/>
      <w:r>
        <w:rPr>
          <w:sz w:val="24"/>
          <w:szCs w:val="24"/>
        </w:rPr>
        <w:t xml:space="preserve"> H. Vu, MD, PhD</w:t>
      </w:r>
      <w:r>
        <w:rPr>
          <w:sz w:val="24"/>
          <w:szCs w:val="24"/>
          <w:vertAlign w:val="superscript"/>
        </w:rPr>
        <w:t>1</w:t>
      </w:r>
      <w:r>
        <w:rPr>
          <w:sz w:val="24"/>
          <w:szCs w:val="24"/>
        </w:rPr>
        <w:t>, Benjamin L. Franc, MD</w:t>
      </w:r>
      <w:r>
        <w:rPr>
          <w:sz w:val="24"/>
          <w:szCs w:val="24"/>
          <w:vertAlign w:val="subscript"/>
        </w:rPr>
        <w:t>4</w:t>
      </w:r>
      <w:r>
        <w:rPr>
          <w:sz w:val="24"/>
          <w:szCs w:val="24"/>
        </w:rPr>
        <w:t xml:space="preserve">, </w:t>
      </w:r>
      <w:proofErr w:type="spellStart"/>
      <w:r>
        <w:rPr>
          <w:sz w:val="24"/>
          <w:szCs w:val="24"/>
        </w:rPr>
        <w:t>Youngho</w:t>
      </w:r>
      <w:proofErr w:type="spellEnd"/>
      <w:r>
        <w:rPr>
          <w:sz w:val="24"/>
          <w:szCs w:val="24"/>
        </w:rPr>
        <w:t xml:space="preserve"> </w:t>
      </w:r>
      <w:proofErr w:type="spellStart"/>
      <w:r>
        <w:rPr>
          <w:sz w:val="24"/>
          <w:szCs w:val="24"/>
        </w:rPr>
        <w:t>Seo</w:t>
      </w:r>
      <w:proofErr w:type="spellEnd"/>
      <w:r>
        <w:rPr>
          <w:sz w:val="24"/>
          <w:szCs w:val="24"/>
        </w:rPr>
        <w:t>, PhD</w:t>
      </w:r>
      <w:r>
        <w:rPr>
          <w:sz w:val="24"/>
          <w:szCs w:val="24"/>
          <w:vertAlign w:val="superscript"/>
        </w:rPr>
        <w:t>1</w:t>
      </w:r>
    </w:p>
    <w:p w14:paraId="72BB941A" w14:textId="77777777" w:rsidR="003642D5" w:rsidRDefault="003642D5" w:rsidP="003642D5">
      <w:pPr>
        <w:spacing w:line="360" w:lineRule="auto"/>
        <w:jc w:val="both"/>
        <w:rPr>
          <w:sz w:val="24"/>
          <w:szCs w:val="24"/>
        </w:rPr>
      </w:pPr>
    </w:p>
    <w:p w14:paraId="212D9B43" w14:textId="77777777" w:rsidR="003642D5" w:rsidRDefault="003642D5" w:rsidP="003642D5">
      <w:pPr>
        <w:spacing w:line="360" w:lineRule="auto"/>
        <w:jc w:val="both"/>
        <w:rPr>
          <w:b/>
          <w:sz w:val="24"/>
          <w:szCs w:val="24"/>
        </w:rPr>
      </w:pPr>
      <w:r>
        <w:rPr>
          <w:b/>
          <w:sz w:val="24"/>
          <w:szCs w:val="24"/>
        </w:rPr>
        <w:t>Affiliations:</w:t>
      </w:r>
    </w:p>
    <w:p w14:paraId="6DAA2FE1" w14:textId="77777777" w:rsidR="003642D5" w:rsidRDefault="003642D5" w:rsidP="003642D5">
      <w:pPr>
        <w:spacing w:line="360" w:lineRule="auto"/>
        <w:jc w:val="both"/>
        <w:rPr>
          <w:sz w:val="24"/>
          <w:szCs w:val="24"/>
        </w:rPr>
      </w:pPr>
      <w:r>
        <w:rPr>
          <w:sz w:val="24"/>
          <w:szCs w:val="24"/>
          <w:vertAlign w:val="superscript"/>
        </w:rPr>
        <w:t>1</w:t>
      </w:r>
      <w:r>
        <w:rPr>
          <w:sz w:val="24"/>
          <w:szCs w:val="24"/>
        </w:rPr>
        <w:t>University of California San Francisco, Department of Radiology and Biomedical Imaging, 505 Parnassus Ave, San Francisco, CA, USA 94143</w:t>
      </w:r>
    </w:p>
    <w:p w14:paraId="34FBC313" w14:textId="77777777" w:rsidR="003642D5" w:rsidRDefault="003642D5" w:rsidP="003642D5">
      <w:pPr>
        <w:spacing w:line="360" w:lineRule="auto"/>
        <w:jc w:val="both"/>
        <w:rPr>
          <w:sz w:val="24"/>
          <w:szCs w:val="24"/>
        </w:rPr>
      </w:pPr>
      <w:r>
        <w:rPr>
          <w:sz w:val="24"/>
          <w:szCs w:val="24"/>
          <w:vertAlign w:val="superscript"/>
        </w:rPr>
        <w:t>2</w:t>
      </w:r>
      <w:r>
        <w:rPr>
          <w:sz w:val="24"/>
          <w:szCs w:val="24"/>
        </w:rPr>
        <w:t>University of Michigan, Department of Biostatistics, 1415 Washington Heights, Ann Arbor, MI 48109</w:t>
      </w:r>
    </w:p>
    <w:p w14:paraId="39777EF4" w14:textId="77777777" w:rsidR="003642D5" w:rsidRDefault="003642D5" w:rsidP="003642D5">
      <w:pPr>
        <w:spacing w:line="360" w:lineRule="auto"/>
        <w:jc w:val="both"/>
        <w:rPr>
          <w:sz w:val="24"/>
          <w:szCs w:val="24"/>
        </w:rPr>
      </w:pPr>
      <w:r>
        <w:rPr>
          <w:sz w:val="24"/>
          <w:szCs w:val="24"/>
          <w:vertAlign w:val="superscript"/>
        </w:rPr>
        <w:t>3</w:t>
      </w:r>
      <w:r>
        <w:rPr>
          <w:sz w:val="24"/>
          <w:szCs w:val="24"/>
        </w:rPr>
        <w:t>University of California San Francisco, Bakar Institute for Computational Health Science, 505 Parnassus Ave, San Francisco, CA, USA</w:t>
      </w:r>
    </w:p>
    <w:p w14:paraId="384E2252" w14:textId="77777777" w:rsidR="003642D5" w:rsidRDefault="003642D5" w:rsidP="003642D5">
      <w:pPr>
        <w:spacing w:line="360" w:lineRule="auto"/>
        <w:jc w:val="both"/>
        <w:rPr>
          <w:sz w:val="24"/>
          <w:szCs w:val="24"/>
        </w:rPr>
      </w:pPr>
      <w:r>
        <w:rPr>
          <w:sz w:val="24"/>
          <w:szCs w:val="24"/>
          <w:vertAlign w:val="superscript"/>
        </w:rPr>
        <w:t>4</w:t>
      </w:r>
      <w:r>
        <w:rPr>
          <w:sz w:val="24"/>
          <w:szCs w:val="24"/>
        </w:rPr>
        <w:t>Stanford University School of Medicine, Department of Radiology, 300 Pasteur Dr, Palo Alto, CA, USA</w:t>
      </w:r>
    </w:p>
    <w:p w14:paraId="288768CD" w14:textId="77777777" w:rsidR="003642D5" w:rsidRDefault="003642D5" w:rsidP="003642D5">
      <w:pPr>
        <w:spacing w:line="360" w:lineRule="auto"/>
        <w:jc w:val="both"/>
        <w:rPr>
          <w:sz w:val="24"/>
          <w:szCs w:val="24"/>
        </w:rPr>
      </w:pPr>
      <w:r>
        <w:rPr>
          <w:sz w:val="24"/>
          <w:szCs w:val="24"/>
          <w:vertAlign w:val="superscript"/>
        </w:rPr>
        <w:t>5</w:t>
      </w:r>
      <w:r>
        <w:rPr>
          <w:sz w:val="24"/>
          <w:szCs w:val="24"/>
        </w:rPr>
        <w:t>University of Central Florida College of Medicine, 6850 Lake Nona Blvd, Orlando, FL 32827</w:t>
      </w:r>
    </w:p>
    <w:p w14:paraId="6DCC3F1C" w14:textId="77777777" w:rsidR="003642D5" w:rsidRDefault="003642D5" w:rsidP="003642D5">
      <w:pPr>
        <w:spacing w:line="360" w:lineRule="auto"/>
        <w:jc w:val="both"/>
        <w:rPr>
          <w:sz w:val="24"/>
          <w:szCs w:val="24"/>
        </w:rPr>
      </w:pPr>
    </w:p>
    <w:p w14:paraId="4F9E0FAE" w14:textId="77777777" w:rsidR="003642D5" w:rsidRDefault="003642D5" w:rsidP="003642D5">
      <w:pPr>
        <w:spacing w:line="360" w:lineRule="auto"/>
        <w:jc w:val="both"/>
        <w:rPr>
          <w:sz w:val="24"/>
          <w:szCs w:val="24"/>
        </w:rPr>
      </w:pPr>
      <w:r>
        <w:rPr>
          <w:b/>
          <w:sz w:val="24"/>
          <w:szCs w:val="24"/>
        </w:rPr>
        <w:t>Note:</w:t>
      </w:r>
      <w:r>
        <w:rPr>
          <w:sz w:val="24"/>
          <w:szCs w:val="24"/>
        </w:rPr>
        <w:t xml:space="preserve"> Jae Ho Sohn and </w:t>
      </w:r>
      <w:proofErr w:type="spellStart"/>
      <w:r>
        <w:rPr>
          <w:sz w:val="24"/>
          <w:szCs w:val="24"/>
        </w:rPr>
        <w:t>Yixin</w:t>
      </w:r>
      <w:proofErr w:type="spellEnd"/>
      <w:r>
        <w:rPr>
          <w:sz w:val="24"/>
          <w:szCs w:val="24"/>
        </w:rPr>
        <w:t xml:space="preserve"> Chen are co-first authors with equal contributions. </w:t>
      </w:r>
    </w:p>
    <w:p w14:paraId="7DCC5F72" w14:textId="77777777" w:rsidR="003642D5" w:rsidRDefault="003642D5" w:rsidP="003642D5">
      <w:pPr>
        <w:spacing w:line="360" w:lineRule="auto"/>
        <w:jc w:val="both"/>
        <w:rPr>
          <w:sz w:val="24"/>
          <w:szCs w:val="24"/>
        </w:rPr>
      </w:pPr>
    </w:p>
    <w:p w14:paraId="2476A56E" w14:textId="77777777" w:rsidR="003642D5" w:rsidRDefault="003642D5" w:rsidP="003642D5">
      <w:pPr>
        <w:spacing w:line="360" w:lineRule="auto"/>
        <w:jc w:val="both"/>
        <w:rPr>
          <w:b/>
          <w:sz w:val="24"/>
          <w:szCs w:val="24"/>
        </w:rPr>
      </w:pPr>
      <w:r>
        <w:rPr>
          <w:sz w:val="24"/>
          <w:szCs w:val="24"/>
        </w:rPr>
        <w:t>*</w:t>
      </w:r>
      <w:r>
        <w:rPr>
          <w:b/>
          <w:sz w:val="24"/>
          <w:szCs w:val="24"/>
        </w:rPr>
        <w:t>Corresponding Author:</w:t>
      </w:r>
    </w:p>
    <w:p w14:paraId="76B5411A" w14:textId="77777777" w:rsidR="003642D5" w:rsidRDefault="003642D5" w:rsidP="003642D5">
      <w:pPr>
        <w:spacing w:line="360" w:lineRule="auto"/>
        <w:jc w:val="both"/>
        <w:rPr>
          <w:sz w:val="24"/>
          <w:szCs w:val="24"/>
        </w:rPr>
      </w:pPr>
      <w:r>
        <w:rPr>
          <w:sz w:val="24"/>
          <w:szCs w:val="24"/>
        </w:rPr>
        <w:t>Jae Ho Sohn, MD, MS</w:t>
      </w:r>
    </w:p>
    <w:p w14:paraId="228F81FA" w14:textId="77777777" w:rsidR="003642D5" w:rsidRDefault="003642D5" w:rsidP="003642D5">
      <w:pPr>
        <w:spacing w:line="360" w:lineRule="auto"/>
        <w:jc w:val="both"/>
        <w:rPr>
          <w:sz w:val="24"/>
          <w:szCs w:val="24"/>
        </w:rPr>
      </w:pPr>
      <w:r>
        <w:rPr>
          <w:sz w:val="24"/>
          <w:szCs w:val="24"/>
        </w:rPr>
        <w:t>Clinical Fellow and Clinical Instructor</w:t>
      </w:r>
    </w:p>
    <w:p w14:paraId="767A0D4A" w14:textId="77777777" w:rsidR="003642D5" w:rsidRDefault="003642D5" w:rsidP="003642D5">
      <w:pPr>
        <w:spacing w:line="360" w:lineRule="auto"/>
        <w:jc w:val="both"/>
        <w:rPr>
          <w:sz w:val="24"/>
          <w:szCs w:val="24"/>
        </w:rPr>
      </w:pPr>
      <w:r>
        <w:rPr>
          <w:sz w:val="24"/>
          <w:szCs w:val="24"/>
        </w:rPr>
        <w:t>Center for Intelligent Imaging</w:t>
      </w:r>
    </w:p>
    <w:p w14:paraId="435CB5EF" w14:textId="77777777" w:rsidR="003642D5" w:rsidRDefault="003642D5" w:rsidP="003642D5">
      <w:pPr>
        <w:spacing w:line="360" w:lineRule="auto"/>
        <w:jc w:val="both"/>
        <w:rPr>
          <w:sz w:val="24"/>
          <w:szCs w:val="24"/>
        </w:rPr>
      </w:pPr>
      <w:r>
        <w:rPr>
          <w:sz w:val="24"/>
          <w:szCs w:val="24"/>
        </w:rPr>
        <w:t>Radiology and Biomedical Imaging</w:t>
      </w:r>
    </w:p>
    <w:p w14:paraId="56BC7AF3" w14:textId="77777777" w:rsidR="003642D5" w:rsidRDefault="003642D5" w:rsidP="003642D5">
      <w:pPr>
        <w:spacing w:line="360" w:lineRule="auto"/>
        <w:jc w:val="both"/>
        <w:rPr>
          <w:sz w:val="24"/>
          <w:szCs w:val="24"/>
        </w:rPr>
      </w:pPr>
      <w:r>
        <w:rPr>
          <w:sz w:val="24"/>
          <w:szCs w:val="24"/>
        </w:rPr>
        <w:t>University of California San Francisco</w:t>
      </w:r>
    </w:p>
    <w:p w14:paraId="17C5900D" w14:textId="77777777" w:rsidR="003642D5" w:rsidRDefault="003642D5" w:rsidP="003642D5">
      <w:pPr>
        <w:spacing w:line="360" w:lineRule="auto"/>
        <w:jc w:val="both"/>
        <w:rPr>
          <w:sz w:val="24"/>
          <w:szCs w:val="24"/>
        </w:rPr>
      </w:pPr>
      <w:r>
        <w:rPr>
          <w:sz w:val="24"/>
          <w:szCs w:val="24"/>
        </w:rPr>
        <w:t>1-415-476-1000</w:t>
      </w:r>
    </w:p>
    <w:p w14:paraId="1133F90D" w14:textId="77777777" w:rsidR="003642D5" w:rsidRDefault="003642D5" w:rsidP="003642D5">
      <w:pPr>
        <w:spacing w:line="360" w:lineRule="auto"/>
        <w:jc w:val="both"/>
        <w:rPr>
          <w:sz w:val="24"/>
          <w:szCs w:val="24"/>
        </w:rPr>
      </w:pPr>
      <w:r>
        <w:rPr>
          <w:sz w:val="24"/>
          <w:szCs w:val="24"/>
        </w:rPr>
        <w:t>sohn87@gmail.com</w:t>
      </w:r>
    </w:p>
    <w:p w14:paraId="11E60F4A" w14:textId="77777777" w:rsidR="003642D5" w:rsidRDefault="003642D5" w:rsidP="003642D5">
      <w:pPr>
        <w:spacing w:line="360" w:lineRule="auto"/>
        <w:jc w:val="both"/>
      </w:pPr>
      <w:r>
        <w:br w:type="page"/>
      </w:r>
    </w:p>
    <w:p w14:paraId="7EAEC250" w14:textId="77777777" w:rsidR="003642D5" w:rsidRPr="003642D5" w:rsidRDefault="003642D5" w:rsidP="003642D5">
      <w:pPr>
        <w:spacing w:line="360" w:lineRule="auto"/>
        <w:jc w:val="center"/>
        <w:rPr>
          <w:sz w:val="28"/>
          <w:szCs w:val="28"/>
          <w:lang w:val="en-US"/>
        </w:rPr>
      </w:pPr>
      <w:r w:rsidRPr="003642D5">
        <w:rPr>
          <w:b/>
          <w:bCs/>
          <w:sz w:val="28"/>
          <w:szCs w:val="28"/>
          <w:lang w:val="en-US"/>
        </w:rPr>
        <w:lastRenderedPageBreak/>
        <w:t>Supplementary Figures and Tables</w:t>
      </w:r>
    </w:p>
    <w:p w14:paraId="1161674F" w14:textId="77777777" w:rsidR="003642D5" w:rsidRPr="00ED0136" w:rsidRDefault="003642D5" w:rsidP="003642D5">
      <w:pPr>
        <w:spacing w:line="360" w:lineRule="auto"/>
        <w:jc w:val="center"/>
        <w:rPr>
          <w:rFonts w:eastAsia="Times New Roman"/>
          <w:sz w:val="24"/>
          <w:szCs w:val="24"/>
        </w:rPr>
      </w:pPr>
      <w:r w:rsidRPr="00ED0136">
        <w:rPr>
          <w:rFonts w:eastAsia="Times New Roman"/>
          <w:noProof/>
          <w:sz w:val="24"/>
          <w:szCs w:val="24"/>
        </w:rPr>
        <w:drawing>
          <wp:inline distT="114300" distB="114300" distL="114300" distR="114300" wp14:anchorId="1B1E3497" wp14:editId="3E79FC4F">
            <wp:extent cx="6856728" cy="2879894"/>
            <wp:effectExtent l="0" t="0" r="1905" b="3175"/>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rotWithShape="1">
                    <a:blip r:embed="rId7"/>
                    <a:srcRect t="3602" b="21730"/>
                    <a:stretch/>
                  </pic:blipFill>
                  <pic:spPr bwMode="auto">
                    <a:xfrm>
                      <a:off x="0" y="0"/>
                      <a:ext cx="6858000" cy="2880428"/>
                    </a:xfrm>
                    <a:prstGeom prst="rect">
                      <a:avLst/>
                    </a:prstGeom>
                    <a:ln>
                      <a:noFill/>
                    </a:ln>
                    <a:extLst>
                      <a:ext uri="{53640926-AAD7-44D8-BBD7-CCE9431645EC}">
                        <a14:shadowObscured xmlns:a14="http://schemas.microsoft.com/office/drawing/2010/main"/>
                      </a:ext>
                    </a:extLst>
                  </pic:spPr>
                </pic:pic>
              </a:graphicData>
            </a:graphic>
          </wp:inline>
        </w:drawing>
      </w:r>
    </w:p>
    <w:p w14:paraId="75287818" w14:textId="68D14AFF" w:rsidR="003642D5" w:rsidRDefault="003642D5" w:rsidP="003642D5">
      <w:pPr>
        <w:spacing w:line="360" w:lineRule="auto"/>
        <w:rPr>
          <w:sz w:val="24"/>
          <w:szCs w:val="24"/>
        </w:rPr>
      </w:pPr>
      <w:proofErr w:type="spellStart"/>
      <w:r w:rsidRPr="00ED0136">
        <w:rPr>
          <w:b/>
          <w:sz w:val="24"/>
          <w:szCs w:val="24"/>
        </w:rPr>
        <w:t>eFigure</w:t>
      </w:r>
      <w:proofErr w:type="spellEnd"/>
      <w:r w:rsidRPr="00ED0136">
        <w:rPr>
          <w:b/>
          <w:sz w:val="24"/>
          <w:szCs w:val="24"/>
        </w:rPr>
        <w:t xml:space="preserve"> 1</w:t>
      </w:r>
      <w:r w:rsidRPr="00ED0136">
        <w:rPr>
          <w:sz w:val="24"/>
          <w:szCs w:val="24"/>
        </w:rPr>
        <w:t>. Data processing flow chart.</w:t>
      </w:r>
      <w:r>
        <w:rPr>
          <w:sz w:val="24"/>
          <w:szCs w:val="24"/>
        </w:rPr>
        <w:t xml:space="preserve"> </w:t>
      </w:r>
      <w:r w:rsidRPr="00ED0136">
        <w:rPr>
          <w:sz w:val="24"/>
          <w:szCs w:val="24"/>
        </w:rPr>
        <w:t xml:space="preserve">Illustration of the number of chest radiographs during each stage of data processing. Note that most are missing due to missing patient identification and financial information. </w:t>
      </w:r>
    </w:p>
    <w:p w14:paraId="403712D8" w14:textId="77777777" w:rsidR="004404D5" w:rsidRDefault="004404D5" w:rsidP="003642D5">
      <w:pPr>
        <w:spacing w:line="360" w:lineRule="auto"/>
        <w:rPr>
          <w:sz w:val="24"/>
          <w:szCs w:val="24"/>
        </w:rPr>
      </w:pPr>
    </w:p>
    <w:p w14:paraId="2C943292" w14:textId="77777777" w:rsidR="003642D5" w:rsidRPr="00ED0136" w:rsidRDefault="003642D5" w:rsidP="003642D5">
      <w:pPr>
        <w:spacing w:line="360" w:lineRule="auto"/>
        <w:jc w:val="center"/>
        <w:rPr>
          <w:rFonts w:eastAsia="Times New Roman"/>
          <w:b/>
          <w:sz w:val="24"/>
          <w:szCs w:val="24"/>
        </w:rPr>
      </w:pPr>
      <w:r w:rsidRPr="00ED0136">
        <w:rPr>
          <w:rFonts w:eastAsia="Times New Roman"/>
          <w:b/>
          <w:noProof/>
          <w:sz w:val="24"/>
          <w:szCs w:val="24"/>
        </w:rPr>
        <w:drawing>
          <wp:inline distT="114300" distB="114300" distL="114300" distR="114300" wp14:anchorId="1A595158" wp14:editId="6C7BBDE5">
            <wp:extent cx="6858000" cy="3209192"/>
            <wp:effectExtent l="0" t="0" r="0" b="4445"/>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8"/>
                    <a:srcRect/>
                    <a:stretch>
                      <a:fillRect/>
                    </a:stretch>
                  </pic:blipFill>
                  <pic:spPr>
                    <a:xfrm>
                      <a:off x="0" y="0"/>
                      <a:ext cx="6858000" cy="3209192"/>
                    </a:xfrm>
                    <a:prstGeom prst="rect">
                      <a:avLst/>
                    </a:prstGeom>
                    <a:ln/>
                  </pic:spPr>
                </pic:pic>
              </a:graphicData>
            </a:graphic>
          </wp:inline>
        </w:drawing>
      </w:r>
    </w:p>
    <w:p w14:paraId="4C64DCA3" w14:textId="77777777" w:rsidR="003642D5" w:rsidRPr="00ED0136" w:rsidRDefault="003642D5" w:rsidP="003642D5">
      <w:pPr>
        <w:spacing w:line="360" w:lineRule="auto"/>
        <w:rPr>
          <w:sz w:val="24"/>
          <w:szCs w:val="24"/>
        </w:rPr>
      </w:pPr>
      <w:proofErr w:type="spellStart"/>
      <w:r w:rsidRPr="00ED0136">
        <w:rPr>
          <w:b/>
          <w:sz w:val="24"/>
          <w:szCs w:val="24"/>
        </w:rPr>
        <w:t>eFigure</w:t>
      </w:r>
      <w:proofErr w:type="spellEnd"/>
      <w:r w:rsidRPr="00ED0136">
        <w:rPr>
          <w:b/>
          <w:sz w:val="24"/>
          <w:szCs w:val="24"/>
        </w:rPr>
        <w:t xml:space="preserve"> 2</w:t>
      </w:r>
      <w:r w:rsidRPr="00ED0136">
        <w:rPr>
          <w:sz w:val="24"/>
          <w:szCs w:val="24"/>
        </w:rPr>
        <w:t xml:space="preserve">. Model TX1 </w:t>
      </w:r>
      <w:r>
        <w:rPr>
          <w:sz w:val="24"/>
          <w:szCs w:val="24"/>
        </w:rPr>
        <w:t>prediction</w:t>
      </w:r>
      <w:r w:rsidRPr="00ED0136">
        <w:rPr>
          <w:sz w:val="24"/>
          <w:szCs w:val="24"/>
        </w:rPr>
        <w:t>/classification architecture.</w:t>
      </w:r>
      <w:r w:rsidRPr="00ED0136">
        <w:rPr>
          <w:rFonts w:eastAsia="Times New Roman"/>
          <w:sz w:val="24"/>
          <w:szCs w:val="24"/>
        </w:rPr>
        <w:t xml:space="preserve"> </w:t>
      </w:r>
      <w:r w:rsidRPr="00ED0136">
        <w:rPr>
          <w:sz w:val="24"/>
          <w:szCs w:val="24"/>
        </w:rPr>
        <w:t xml:space="preserve">For the </w:t>
      </w:r>
      <w:r>
        <w:rPr>
          <w:sz w:val="24"/>
          <w:szCs w:val="24"/>
        </w:rPr>
        <w:t>prediction</w:t>
      </w:r>
      <w:r w:rsidRPr="00ED0136">
        <w:rPr>
          <w:sz w:val="24"/>
          <w:szCs w:val="24"/>
        </w:rPr>
        <w:t xml:space="preserve"> model, the predictions of model X regressor is concatenated with the additional inputs and feed into a </w:t>
      </w:r>
      <w:proofErr w:type="spellStart"/>
      <w:r w:rsidRPr="00ED0136">
        <w:rPr>
          <w:sz w:val="24"/>
          <w:szCs w:val="24"/>
        </w:rPr>
        <w:t>scikit</w:t>
      </w:r>
      <w:proofErr w:type="spellEnd"/>
      <w:r w:rsidRPr="00ED0136">
        <w:rPr>
          <w:sz w:val="24"/>
          <w:szCs w:val="24"/>
        </w:rPr>
        <w:t xml:space="preserve">-learn learn default Gradient Boosting </w:t>
      </w:r>
      <w:r>
        <w:rPr>
          <w:sz w:val="24"/>
          <w:szCs w:val="24"/>
        </w:rPr>
        <w:t>Prediction</w:t>
      </w:r>
      <w:r w:rsidRPr="00ED0136">
        <w:rPr>
          <w:sz w:val="24"/>
          <w:szCs w:val="24"/>
        </w:rPr>
        <w:t xml:space="preserve"> model. For the classification model, the </w:t>
      </w:r>
      <w:proofErr w:type="spellStart"/>
      <w:r w:rsidRPr="00ED0136">
        <w:rPr>
          <w:sz w:val="24"/>
          <w:szCs w:val="24"/>
        </w:rPr>
        <w:t>softmax</w:t>
      </w:r>
      <w:proofErr w:type="spellEnd"/>
      <w:r w:rsidRPr="00ED0136">
        <w:rPr>
          <w:sz w:val="24"/>
          <w:szCs w:val="24"/>
        </w:rPr>
        <w:t xml:space="preserve"> of model X classifier is concatenated with the additional inputs and feed into a </w:t>
      </w:r>
      <w:proofErr w:type="spellStart"/>
      <w:r w:rsidRPr="00ED0136">
        <w:rPr>
          <w:sz w:val="24"/>
          <w:szCs w:val="24"/>
        </w:rPr>
        <w:t>scikit</w:t>
      </w:r>
      <w:proofErr w:type="spellEnd"/>
      <w:r w:rsidRPr="00ED0136">
        <w:rPr>
          <w:sz w:val="24"/>
          <w:szCs w:val="24"/>
        </w:rPr>
        <w:t xml:space="preserve">-learn learn default Ada Boosting Classification model. </w:t>
      </w:r>
    </w:p>
    <w:p w14:paraId="14A3DE90" w14:textId="77777777" w:rsidR="003642D5" w:rsidRPr="00ED0136" w:rsidRDefault="003642D5" w:rsidP="003642D5">
      <w:pPr>
        <w:spacing w:line="360" w:lineRule="auto"/>
        <w:jc w:val="center"/>
        <w:rPr>
          <w:rFonts w:eastAsia="Times New Roman"/>
          <w:sz w:val="24"/>
          <w:szCs w:val="24"/>
        </w:rPr>
      </w:pPr>
      <w:r w:rsidRPr="00ED0136">
        <w:rPr>
          <w:rFonts w:eastAsia="Times New Roman"/>
          <w:noProof/>
          <w:sz w:val="24"/>
          <w:szCs w:val="24"/>
        </w:rPr>
        <w:lastRenderedPageBreak/>
        <w:drawing>
          <wp:inline distT="114300" distB="114300" distL="114300" distR="114300" wp14:anchorId="5D4CDE41" wp14:editId="68F74B89">
            <wp:extent cx="6858000" cy="3879272"/>
            <wp:effectExtent l="0" t="0" r="0" b="0"/>
            <wp:docPr id="1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858000" cy="3879272"/>
                    </a:xfrm>
                    <a:prstGeom prst="rect">
                      <a:avLst/>
                    </a:prstGeom>
                    <a:ln/>
                  </pic:spPr>
                </pic:pic>
              </a:graphicData>
            </a:graphic>
          </wp:inline>
        </w:drawing>
      </w:r>
    </w:p>
    <w:p w14:paraId="6D9E05B0" w14:textId="77777777" w:rsidR="003642D5" w:rsidRPr="00ED0136" w:rsidRDefault="003642D5" w:rsidP="003642D5">
      <w:pPr>
        <w:spacing w:line="360" w:lineRule="auto"/>
        <w:rPr>
          <w:sz w:val="24"/>
          <w:szCs w:val="24"/>
        </w:rPr>
      </w:pPr>
    </w:p>
    <w:p w14:paraId="624D26CC" w14:textId="77777777" w:rsidR="003642D5" w:rsidRDefault="003642D5" w:rsidP="003642D5">
      <w:pPr>
        <w:spacing w:line="360" w:lineRule="auto"/>
        <w:rPr>
          <w:sz w:val="24"/>
          <w:szCs w:val="24"/>
        </w:rPr>
      </w:pPr>
      <w:proofErr w:type="spellStart"/>
      <w:r w:rsidRPr="00ED0136">
        <w:rPr>
          <w:b/>
          <w:sz w:val="24"/>
          <w:szCs w:val="24"/>
        </w:rPr>
        <w:t>eFigure</w:t>
      </w:r>
      <w:proofErr w:type="spellEnd"/>
      <w:r w:rsidRPr="00ED0136">
        <w:rPr>
          <w:b/>
          <w:sz w:val="24"/>
          <w:szCs w:val="24"/>
        </w:rPr>
        <w:t xml:space="preserve"> 3</w:t>
      </w:r>
      <w:r w:rsidRPr="00ED0136">
        <w:rPr>
          <w:sz w:val="24"/>
          <w:szCs w:val="24"/>
        </w:rPr>
        <w:t xml:space="preserve">. Model TX2 </w:t>
      </w:r>
      <w:r>
        <w:rPr>
          <w:sz w:val="24"/>
          <w:szCs w:val="24"/>
        </w:rPr>
        <w:t>prediction</w:t>
      </w:r>
      <w:r w:rsidRPr="00ED0136">
        <w:rPr>
          <w:sz w:val="24"/>
          <w:szCs w:val="24"/>
        </w:rPr>
        <w:t>/classification architecture.</w:t>
      </w:r>
      <w:r w:rsidRPr="00ED0136">
        <w:rPr>
          <w:rFonts w:eastAsia="Times New Roman"/>
          <w:sz w:val="24"/>
          <w:szCs w:val="24"/>
        </w:rPr>
        <w:t xml:space="preserve"> </w:t>
      </w:r>
      <w:r w:rsidRPr="00ED0136">
        <w:rPr>
          <w:sz w:val="24"/>
          <w:szCs w:val="24"/>
        </w:rPr>
        <w:t xml:space="preserve">The </w:t>
      </w:r>
      <w:r>
        <w:rPr>
          <w:sz w:val="24"/>
          <w:szCs w:val="24"/>
        </w:rPr>
        <w:t>prediction</w:t>
      </w:r>
      <w:r w:rsidRPr="00ED0136">
        <w:rPr>
          <w:sz w:val="24"/>
          <w:szCs w:val="24"/>
        </w:rPr>
        <w:t xml:space="preserve"> model is a modified </w:t>
      </w:r>
      <w:proofErr w:type="spellStart"/>
      <w:r w:rsidRPr="00ED0136">
        <w:rPr>
          <w:sz w:val="24"/>
          <w:szCs w:val="24"/>
        </w:rPr>
        <w:t>ResNet</w:t>
      </w:r>
      <w:proofErr w:type="spellEnd"/>
      <w:r w:rsidRPr="00ED0136">
        <w:rPr>
          <w:sz w:val="24"/>
          <w:szCs w:val="24"/>
        </w:rPr>
        <w:t xml:space="preserve"> 18. The original fully connected layer is replaced with a </w:t>
      </w:r>
      <w:proofErr w:type="spellStart"/>
      <w:r w:rsidRPr="00ED0136">
        <w:rPr>
          <w:sz w:val="24"/>
          <w:szCs w:val="24"/>
        </w:rPr>
        <w:t>Pytorch</w:t>
      </w:r>
      <w:proofErr w:type="spellEnd"/>
      <w:r w:rsidRPr="00ED0136">
        <w:rPr>
          <w:sz w:val="24"/>
          <w:szCs w:val="24"/>
        </w:rPr>
        <w:t xml:space="preserve"> Sequential layer consisting of 3 linear layers of output dimensions of 100, 100, and 20 respectively. After the additional input is concatenated, there’s 4 more fully connected layers of output dimensions 10, 10, 10, and </w:t>
      </w:r>
      <w:proofErr w:type="gramStart"/>
      <w:r w:rsidRPr="00ED0136">
        <w:rPr>
          <w:sz w:val="24"/>
          <w:szCs w:val="24"/>
        </w:rPr>
        <w:t>1.The</w:t>
      </w:r>
      <w:proofErr w:type="gramEnd"/>
      <w:r w:rsidRPr="00ED0136">
        <w:rPr>
          <w:sz w:val="24"/>
          <w:szCs w:val="24"/>
        </w:rPr>
        <w:t xml:space="preserve"> classification model is a modified </w:t>
      </w:r>
      <w:proofErr w:type="spellStart"/>
      <w:r w:rsidRPr="00ED0136">
        <w:rPr>
          <w:sz w:val="24"/>
          <w:szCs w:val="24"/>
        </w:rPr>
        <w:t>ResNet</w:t>
      </w:r>
      <w:proofErr w:type="spellEnd"/>
      <w:r w:rsidRPr="00ED0136">
        <w:rPr>
          <w:sz w:val="24"/>
          <w:szCs w:val="24"/>
        </w:rPr>
        <w:t xml:space="preserve"> 101. The original fully connected layer is replaced with a </w:t>
      </w:r>
      <w:proofErr w:type="spellStart"/>
      <w:r w:rsidRPr="00ED0136">
        <w:rPr>
          <w:sz w:val="24"/>
          <w:szCs w:val="24"/>
        </w:rPr>
        <w:t>Pytorch</w:t>
      </w:r>
      <w:proofErr w:type="spellEnd"/>
      <w:r w:rsidRPr="00ED0136">
        <w:rPr>
          <w:sz w:val="24"/>
          <w:szCs w:val="24"/>
        </w:rPr>
        <w:t xml:space="preserve"> Sequential layer consisting of 2 linear layers of output dimensions of 100, and 20 respectively. After the additional input is concatenated, there’s 5 more fully connected layers of output dimensions 20, 10, 10, 10, and 2. For both models, all linear layers </w:t>
      </w:r>
      <w:proofErr w:type="gramStart"/>
      <w:r w:rsidRPr="00ED0136">
        <w:rPr>
          <w:sz w:val="24"/>
          <w:szCs w:val="24"/>
        </w:rPr>
        <w:t>has</w:t>
      </w:r>
      <w:proofErr w:type="gramEnd"/>
      <w:r w:rsidRPr="00ED0136">
        <w:rPr>
          <w:sz w:val="24"/>
          <w:szCs w:val="24"/>
        </w:rPr>
        <w:t xml:space="preserve"> </w:t>
      </w:r>
      <w:proofErr w:type="spellStart"/>
      <w:r w:rsidRPr="00ED0136">
        <w:rPr>
          <w:sz w:val="24"/>
          <w:szCs w:val="24"/>
        </w:rPr>
        <w:t>ReLu</w:t>
      </w:r>
      <w:proofErr w:type="spellEnd"/>
      <w:r w:rsidRPr="00ED0136">
        <w:rPr>
          <w:sz w:val="24"/>
          <w:szCs w:val="24"/>
        </w:rPr>
        <w:t xml:space="preserve"> layers sandwiched between them. </w:t>
      </w:r>
    </w:p>
    <w:p w14:paraId="44D655AC" w14:textId="77777777" w:rsidR="003642D5" w:rsidRDefault="003642D5" w:rsidP="003642D5">
      <w:pPr>
        <w:spacing w:line="360" w:lineRule="auto"/>
        <w:rPr>
          <w:sz w:val="24"/>
          <w:szCs w:val="24"/>
        </w:rPr>
      </w:pPr>
    </w:p>
    <w:p w14:paraId="6DA18119" w14:textId="77777777" w:rsidR="003642D5" w:rsidRDefault="003642D5" w:rsidP="003642D5">
      <w:pPr>
        <w:spacing w:line="360" w:lineRule="auto"/>
        <w:rPr>
          <w:sz w:val="24"/>
          <w:szCs w:val="24"/>
        </w:rPr>
      </w:pPr>
      <w:r>
        <w:rPr>
          <w:sz w:val="24"/>
          <w:szCs w:val="24"/>
        </w:rPr>
        <w:br w:type="page"/>
      </w:r>
    </w:p>
    <w:p w14:paraId="67E27F36" w14:textId="77777777" w:rsidR="003642D5" w:rsidRDefault="003642D5" w:rsidP="003642D5">
      <w:pPr>
        <w:spacing w:line="360" w:lineRule="auto"/>
        <w:rPr>
          <w:rFonts w:eastAsia="Times New Roman"/>
          <w:sz w:val="24"/>
          <w:szCs w:val="24"/>
        </w:rPr>
      </w:pPr>
    </w:p>
    <w:p w14:paraId="18E4897D" w14:textId="77777777" w:rsidR="003642D5" w:rsidRPr="00ED0136" w:rsidRDefault="003642D5" w:rsidP="003642D5">
      <w:pPr>
        <w:spacing w:line="360" w:lineRule="auto"/>
        <w:jc w:val="center"/>
        <w:rPr>
          <w:rFonts w:eastAsia="Times New Roman"/>
          <w:b/>
          <w:sz w:val="24"/>
          <w:szCs w:val="24"/>
        </w:rPr>
      </w:pPr>
      <w:r w:rsidRPr="00ED0136">
        <w:rPr>
          <w:rFonts w:eastAsia="Times New Roman"/>
          <w:noProof/>
          <w:sz w:val="24"/>
          <w:szCs w:val="24"/>
        </w:rPr>
        <w:drawing>
          <wp:inline distT="114300" distB="114300" distL="114300" distR="114300" wp14:anchorId="7219C47F" wp14:editId="61943465">
            <wp:extent cx="3657600" cy="2074985"/>
            <wp:effectExtent l="0" t="0" r="0" b="0"/>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t="1939"/>
                    <a:stretch>
                      <a:fillRect/>
                    </a:stretch>
                  </pic:blipFill>
                  <pic:spPr>
                    <a:xfrm>
                      <a:off x="0" y="0"/>
                      <a:ext cx="3657600" cy="2074985"/>
                    </a:xfrm>
                    <a:prstGeom prst="rect">
                      <a:avLst/>
                    </a:prstGeom>
                    <a:ln/>
                  </pic:spPr>
                </pic:pic>
              </a:graphicData>
            </a:graphic>
          </wp:inline>
        </w:drawing>
      </w:r>
    </w:p>
    <w:p w14:paraId="127B2C65" w14:textId="77777777" w:rsidR="003642D5" w:rsidRDefault="003642D5" w:rsidP="003642D5">
      <w:pPr>
        <w:spacing w:line="360" w:lineRule="auto"/>
        <w:rPr>
          <w:sz w:val="24"/>
          <w:szCs w:val="24"/>
        </w:rPr>
      </w:pPr>
      <w:proofErr w:type="spellStart"/>
      <w:r w:rsidRPr="00ED0136">
        <w:rPr>
          <w:b/>
          <w:sz w:val="24"/>
          <w:szCs w:val="24"/>
        </w:rPr>
        <w:t>eFigure</w:t>
      </w:r>
      <w:proofErr w:type="spellEnd"/>
      <w:r w:rsidRPr="00ED0136">
        <w:rPr>
          <w:b/>
          <w:sz w:val="24"/>
          <w:szCs w:val="24"/>
        </w:rPr>
        <w:t xml:space="preserve"> 4. </w:t>
      </w:r>
      <w:r w:rsidRPr="00ED0136">
        <w:rPr>
          <w:sz w:val="24"/>
          <w:szCs w:val="24"/>
        </w:rPr>
        <w:t>Q-Q plot of healthcare expenditures.</w:t>
      </w:r>
      <w:r>
        <w:rPr>
          <w:rFonts w:eastAsia="Times New Roman"/>
          <w:sz w:val="24"/>
          <w:szCs w:val="24"/>
        </w:rPr>
        <w:t xml:space="preserve"> </w:t>
      </w:r>
      <w:r w:rsidRPr="00ED0136">
        <w:rPr>
          <w:sz w:val="24"/>
          <w:szCs w:val="24"/>
        </w:rPr>
        <w:t>The log</w:t>
      </w:r>
      <w:r w:rsidRPr="00ED0136">
        <w:rPr>
          <w:sz w:val="24"/>
          <w:szCs w:val="24"/>
          <w:vertAlign w:val="subscript"/>
        </w:rPr>
        <w:t>10</w:t>
      </w:r>
      <w:r w:rsidRPr="00ED0136">
        <w:rPr>
          <w:sz w:val="24"/>
          <w:szCs w:val="24"/>
        </w:rPr>
        <w:t xml:space="preserve">-transformed healthcare expenditures look approximately Normal, with a median of 3.93 ($8,525), and mean± SD of 3.95±0.74 ($36,222). </w:t>
      </w:r>
    </w:p>
    <w:p w14:paraId="5FBA8409" w14:textId="77777777" w:rsidR="003642D5" w:rsidRPr="00ED0136" w:rsidRDefault="003642D5" w:rsidP="003642D5">
      <w:pPr>
        <w:spacing w:line="360" w:lineRule="auto"/>
        <w:rPr>
          <w:rFonts w:eastAsia="Times New Roman"/>
          <w:sz w:val="24"/>
          <w:szCs w:val="24"/>
        </w:rPr>
      </w:pPr>
    </w:p>
    <w:p w14:paraId="116842C3" w14:textId="77777777" w:rsidR="003642D5" w:rsidRPr="00ED0136" w:rsidRDefault="003642D5" w:rsidP="003642D5">
      <w:pPr>
        <w:spacing w:line="360" w:lineRule="auto"/>
        <w:rPr>
          <w:b/>
          <w:sz w:val="24"/>
          <w:szCs w:val="24"/>
        </w:rPr>
      </w:pPr>
    </w:p>
    <w:p w14:paraId="67D5DF1F" w14:textId="77777777" w:rsidR="003642D5" w:rsidRPr="00ED0136" w:rsidRDefault="003642D5" w:rsidP="003642D5">
      <w:pPr>
        <w:spacing w:line="360" w:lineRule="auto"/>
        <w:jc w:val="center"/>
        <w:rPr>
          <w:rFonts w:eastAsia="Times New Roman"/>
          <w:sz w:val="24"/>
          <w:szCs w:val="24"/>
        </w:rPr>
      </w:pPr>
      <w:r w:rsidRPr="00ED0136">
        <w:rPr>
          <w:rFonts w:eastAsia="Times New Roman"/>
          <w:noProof/>
          <w:sz w:val="24"/>
          <w:szCs w:val="24"/>
        </w:rPr>
        <w:drawing>
          <wp:inline distT="114300" distB="114300" distL="114300" distR="114300" wp14:anchorId="0DAAF510" wp14:editId="72882FA4">
            <wp:extent cx="4572000" cy="2911231"/>
            <wp:effectExtent l="0" t="0" r="0" b="0"/>
            <wp:docPr id="12"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1"/>
                    <a:srcRect/>
                    <a:stretch>
                      <a:fillRect/>
                    </a:stretch>
                  </pic:blipFill>
                  <pic:spPr>
                    <a:xfrm>
                      <a:off x="0" y="0"/>
                      <a:ext cx="4572000" cy="2911231"/>
                    </a:xfrm>
                    <a:prstGeom prst="rect">
                      <a:avLst/>
                    </a:prstGeom>
                    <a:ln/>
                  </pic:spPr>
                </pic:pic>
              </a:graphicData>
            </a:graphic>
          </wp:inline>
        </w:drawing>
      </w:r>
    </w:p>
    <w:p w14:paraId="12DD8F84" w14:textId="77777777" w:rsidR="003642D5" w:rsidRPr="00E53E57" w:rsidRDefault="003642D5" w:rsidP="003642D5">
      <w:pPr>
        <w:spacing w:line="360" w:lineRule="auto"/>
        <w:jc w:val="both"/>
        <w:rPr>
          <w:rFonts w:eastAsia="Times New Roman"/>
          <w:sz w:val="24"/>
          <w:szCs w:val="24"/>
        </w:rPr>
      </w:pPr>
      <w:proofErr w:type="spellStart"/>
      <w:r w:rsidRPr="00ED0136">
        <w:rPr>
          <w:b/>
          <w:sz w:val="24"/>
          <w:szCs w:val="24"/>
        </w:rPr>
        <w:t>eFigure</w:t>
      </w:r>
      <w:proofErr w:type="spellEnd"/>
      <w:r w:rsidRPr="00ED0136">
        <w:rPr>
          <w:b/>
          <w:sz w:val="24"/>
          <w:szCs w:val="24"/>
        </w:rPr>
        <w:t xml:space="preserve"> 5</w:t>
      </w:r>
      <w:r w:rsidRPr="00ED0136">
        <w:rPr>
          <w:sz w:val="24"/>
          <w:szCs w:val="24"/>
        </w:rPr>
        <w:t>. Results of pairwise comparison of classification ROC-AUC. P values of pairwise comparison of ROC curves of the 3 classification models. The gray cells are equivalent to the symmetric values on the grid.</w:t>
      </w:r>
    </w:p>
    <w:p w14:paraId="58D779F7" w14:textId="77777777" w:rsidR="003642D5" w:rsidRPr="00ED0136" w:rsidRDefault="003642D5" w:rsidP="003642D5">
      <w:pPr>
        <w:spacing w:line="360" w:lineRule="auto"/>
        <w:rPr>
          <w:sz w:val="24"/>
          <w:szCs w:val="24"/>
        </w:rPr>
      </w:pPr>
    </w:p>
    <w:p w14:paraId="5D6EEFB7" w14:textId="77777777" w:rsidR="003642D5" w:rsidRPr="00ED0136" w:rsidRDefault="003642D5" w:rsidP="003642D5">
      <w:pPr>
        <w:spacing w:line="360" w:lineRule="auto"/>
        <w:rPr>
          <w:b/>
          <w:sz w:val="24"/>
          <w:szCs w:val="24"/>
        </w:rPr>
      </w:pPr>
    </w:p>
    <w:p w14:paraId="03EF2A68" w14:textId="77777777" w:rsidR="003642D5" w:rsidRPr="00ED0136" w:rsidRDefault="003642D5" w:rsidP="003642D5">
      <w:pPr>
        <w:spacing w:line="360" w:lineRule="auto"/>
        <w:jc w:val="center"/>
        <w:rPr>
          <w:rFonts w:eastAsia="Times New Roman"/>
          <w:sz w:val="24"/>
          <w:szCs w:val="24"/>
        </w:rPr>
      </w:pPr>
      <w:r w:rsidRPr="00ED0136">
        <w:rPr>
          <w:rFonts w:eastAsia="Times New Roman"/>
          <w:noProof/>
          <w:sz w:val="24"/>
          <w:szCs w:val="24"/>
        </w:rPr>
        <w:lastRenderedPageBreak/>
        <w:drawing>
          <wp:inline distT="114300" distB="114300" distL="114300" distR="114300" wp14:anchorId="6D9895B2" wp14:editId="11B3B5E4">
            <wp:extent cx="5943600" cy="6769100"/>
            <wp:effectExtent l="0" t="0" r="0" b="0"/>
            <wp:docPr id="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2"/>
                    <a:srcRect/>
                    <a:stretch>
                      <a:fillRect/>
                    </a:stretch>
                  </pic:blipFill>
                  <pic:spPr>
                    <a:xfrm>
                      <a:off x="0" y="0"/>
                      <a:ext cx="5943600" cy="6769100"/>
                    </a:xfrm>
                    <a:prstGeom prst="rect">
                      <a:avLst/>
                    </a:prstGeom>
                    <a:ln/>
                  </pic:spPr>
                </pic:pic>
              </a:graphicData>
            </a:graphic>
          </wp:inline>
        </w:drawing>
      </w:r>
    </w:p>
    <w:p w14:paraId="7437C8C5" w14:textId="48729468" w:rsidR="003642D5" w:rsidRDefault="003642D5" w:rsidP="003642D5">
      <w:pPr>
        <w:spacing w:line="360" w:lineRule="auto"/>
        <w:jc w:val="both"/>
      </w:pPr>
      <w:proofErr w:type="spellStart"/>
      <w:r w:rsidRPr="00ED0136">
        <w:rPr>
          <w:b/>
          <w:sz w:val="24"/>
          <w:szCs w:val="24"/>
        </w:rPr>
        <w:t>eFigure</w:t>
      </w:r>
      <w:proofErr w:type="spellEnd"/>
      <w:r w:rsidRPr="00ED0136">
        <w:rPr>
          <w:b/>
          <w:sz w:val="24"/>
          <w:szCs w:val="24"/>
        </w:rPr>
        <w:t xml:space="preserve"> 6.</w:t>
      </w:r>
      <w:r w:rsidRPr="00ED0136">
        <w:rPr>
          <w:sz w:val="24"/>
          <w:szCs w:val="24"/>
        </w:rPr>
        <w:t xml:space="preserve"> Samples of </w:t>
      </w:r>
      <w:r>
        <w:rPr>
          <w:sz w:val="24"/>
          <w:szCs w:val="24"/>
        </w:rPr>
        <w:t>poor</w:t>
      </w:r>
      <w:r w:rsidRPr="00ED0136">
        <w:rPr>
          <w:sz w:val="24"/>
          <w:szCs w:val="24"/>
        </w:rPr>
        <w:t xml:space="preserve"> </w:t>
      </w:r>
      <w:r>
        <w:rPr>
          <w:sz w:val="24"/>
          <w:szCs w:val="24"/>
        </w:rPr>
        <w:t>p</w:t>
      </w:r>
      <w:r w:rsidRPr="00ED0136">
        <w:rPr>
          <w:sz w:val="24"/>
          <w:szCs w:val="24"/>
        </w:rPr>
        <w:t>redictions.</w:t>
      </w:r>
      <w:r>
        <w:rPr>
          <w:sz w:val="24"/>
          <w:szCs w:val="24"/>
        </w:rPr>
        <w:t xml:space="preserve"> </w:t>
      </w:r>
      <w:r w:rsidRPr="00ED0136">
        <w:rPr>
          <w:sz w:val="24"/>
          <w:szCs w:val="24"/>
        </w:rPr>
        <w:t>Two examples with poor performance paired with their Grad-CAM maps. The attention maps highlighted the regions that are of most importance to the deep learning model’s decision.</w:t>
      </w:r>
    </w:p>
    <w:p w14:paraId="07D418E9" w14:textId="77777777" w:rsidR="003642D5" w:rsidRDefault="003642D5" w:rsidP="003642D5">
      <w:pPr>
        <w:spacing w:line="360" w:lineRule="auto"/>
        <w:jc w:val="center"/>
        <w:rPr>
          <w:b/>
          <w:sz w:val="24"/>
          <w:szCs w:val="24"/>
        </w:rPr>
      </w:pPr>
    </w:p>
    <w:p w14:paraId="2E394A25" w14:textId="77777777" w:rsidR="003642D5" w:rsidRDefault="003642D5" w:rsidP="003642D5">
      <w:pPr>
        <w:spacing w:line="360" w:lineRule="auto"/>
        <w:jc w:val="center"/>
        <w:rPr>
          <w:b/>
          <w:sz w:val="24"/>
          <w:szCs w:val="24"/>
        </w:rPr>
      </w:pPr>
    </w:p>
    <w:p w14:paraId="24AFF246" w14:textId="77777777" w:rsidR="003642D5" w:rsidRDefault="003642D5" w:rsidP="003642D5">
      <w:pPr>
        <w:spacing w:line="360" w:lineRule="auto"/>
        <w:jc w:val="center"/>
        <w:rPr>
          <w:b/>
          <w:sz w:val="24"/>
          <w:szCs w:val="24"/>
        </w:rPr>
      </w:pPr>
      <w:r>
        <w:rPr>
          <w:b/>
          <w:sz w:val="24"/>
          <w:szCs w:val="24"/>
        </w:rPr>
        <w:br w:type="page"/>
      </w:r>
    </w:p>
    <w:p w14:paraId="39FD82E6" w14:textId="762280B1" w:rsidR="003642D5" w:rsidRPr="00ED0136" w:rsidRDefault="003642D5" w:rsidP="003642D5">
      <w:pPr>
        <w:spacing w:line="360" w:lineRule="auto"/>
        <w:jc w:val="center"/>
        <w:rPr>
          <w:sz w:val="24"/>
          <w:szCs w:val="24"/>
        </w:rPr>
      </w:pPr>
      <w:proofErr w:type="spellStart"/>
      <w:r w:rsidRPr="00ED0136">
        <w:rPr>
          <w:b/>
          <w:sz w:val="24"/>
          <w:szCs w:val="24"/>
        </w:rPr>
        <w:lastRenderedPageBreak/>
        <w:t>eTable</w:t>
      </w:r>
      <w:proofErr w:type="spellEnd"/>
      <w:r w:rsidRPr="00ED0136">
        <w:rPr>
          <w:b/>
          <w:sz w:val="24"/>
          <w:szCs w:val="24"/>
        </w:rPr>
        <w:t xml:space="preserve"> 1</w:t>
      </w:r>
      <w:r w:rsidRPr="00ED0136">
        <w:rPr>
          <w:sz w:val="24"/>
          <w:szCs w:val="24"/>
        </w:rPr>
        <w:t>. Excluded Patients vs Included Patients Demographics</w:t>
      </w:r>
    </w:p>
    <w:tbl>
      <w:tblPr>
        <w:tblW w:w="7910"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3285"/>
        <w:gridCol w:w="2285"/>
        <w:gridCol w:w="2340"/>
      </w:tblGrid>
      <w:tr w:rsidR="003642D5" w:rsidRPr="00ED0136" w14:paraId="5C6EAF27" w14:textId="77777777" w:rsidTr="00973CCD">
        <w:trPr>
          <w:trHeight w:val="20"/>
          <w:jc w:val="center"/>
        </w:trPr>
        <w:tc>
          <w:tcPr>
            <w:tcW w:w="3285" w:type="dxa"/>
            <w:tcBorders>
              <w:bottom w:val="single" w:sz="12" w:space="0" w:color="666666"/>
              <w:right w:val="nil"/>
            </w:tcBorders>
            <w:shd w:val="clear" w:color="auto" w:fill="EBEDF0"/>
            <w:tcMar>
              <w:top w:w="140" w:type="dxa"/>
              <w:left w:w="140" w:type="dxa"/>
              <w:bottom w:w="140" w:type="dxa"/>
              <w:right w:w="140" w:type="dxa"/>
            </w:tcMar>
          </w:tcPr>
          <w:p w14:paraId="4D937A9C" w14:textId="77777777" w:rsidR="003642D5" w:rsidRPr="00ED0136" w:rsidRDefault="003642D5" w:rsidP="003642D5">
            <w:pPr>
              <w:widowControl w:val="0"/>
              <w:spacing w:line="240" w:lineRule="auto"/>
              <w:jc w:val="center"/>
              <w:rPr>
                <w:b/>
                <w:sz w:val="24"/>
                <w:szCs w:val="24"/>
              </w:rPr>
            </w:pPr>
            <w:r w:rsidRPr="00ED0136">
              <w:rPr>
                <w:b/>
                <w:sz w:val="24"/>
                <w:szCs w:val="24"/>
              </w:rPr>
              <w:t>Characteristics</w:t>
            </w:r>
          </w:p>
        </w:tc>
        <w:tc>
          <w:tcPr>
            <w:tcW w:w="2285" w:type="dxa"/>
            <w:tcBorders>
              <w:left w:val="nil"/>
              <w:bottom w:val="single" w:sz="12" w:space="0" w:color="666666"/>
              <w:right w:val="nil"/>
            </w:tcBorders>
            <w:shd w:val="clear" w:color="auto" w:fill="EBEDF0"/>
            <w:tcMar>
              <w:top w:w="140" w:type="dxa"/>
              <w:left w:w="140" w:type="dxa"/>
              <w:bottom w:w="140" w:type="dxa"/>
              <w:right w:w="140" w:type="dxa"/>
            </w:tcMar>
          </w:tcPr>
          <w:p w14:paraId="2DD39055" w14:textId="77777777" w:rsidR="003642D5" w:rsidRPr="00ED0136" w:rsidRDefault="003642D5" w:rsidP="003642D5">
            <w:pPr>
              <w:widowControl w:val="0"/>
              <w:spacing w:line="240" w:lineRule="auto"/>
              <w:jc w:val="center"/>
              <w:rPr>
                <w:b/>
                <w:sz w:val="24"/>
                <w:szCs w:val="24"/>
              </w:rPr>
            </w:pPr>
            <w:r w:rsidRPr="00ED0136">
              <w:rPr>
                <w:b/>
                <w:sz w:val="24"/>
                <w:szCs w:val="24"/>
              </w:rPr>
              <w:t>Excluded Count (%)</w:t>
            </w:r>
          </w:p>
        </w:tc>
        <w:tc>
          <w:tcPr>
            <w:tcW w:w="2340" w:type="dxa"/>
            <w:tcBorders>
              <w:left w:val="nil"/>
              <w:bottom w:val="single" w:sz="12" w:space="0" w:color="666666"/>
              <w:right w:val="nil"/>
            </w:tcBorders>
            <w:shd w:val="clear" w:color="auto" w:fill="EBEDF0"/>
            <w:tcMar>
              <w:top w:w="140" w:type="dxa"/>
              <w:left w:w="140" w:type="dxa"/>
              <w:bottom w:w="140" w:type="dxa"/>
              <w:right w:w="140" w:type="dxa"/>
            </w:tcMar>
          </w:tcPr>
          <w:p w14:paraId="2854E8AB" w14:textId="77777777" w:rsidR="003642D5" w:rsidRPr="00ED0136" w:rsidRDefault="003642D5" w:rsidP="003642D5">
            <w:pPr>
              <w:widowControl w:val="0"/>
              <w:spacing w:line="240" w:lineRule="auto"/>
              <w:jc w:val="center"/>
              <w:rPr>
                <w:b/>
                <w:sz w:val="24"/>
                <w:szCs w:val="24"/>
              </w:rPr>
            </w:pPr>
            <w:r w:rsidRPr="00ED0136">
              <w:rPr>
                <w:b/>
                <w:sz w:val="24"/>
                <w:szCs w:val="24"/>
              </w:rPr>
              <w:t>Included Count (%)</w:t>
            </w:r>
          </w:p>
        </w:tc>
      </w:tr>
      <w:tr w:rsidR="003642D5" w:rsidRPr="00ED0136" w14:paraId="70D778EA" w14:textId="77777777" w:rsidTr="00973CCD">
        <w:trPr>
          <w:trHeight w:val="20"/>
          <w:jc w:val="center"/>
        </w:trPr>
        <w:tc>
          <w:tcPr>
            <w:tcW w:w="3285" w:type="dxa"/>
            <w:tcBorders>
              <w:top w:val="single" w:sz="12" w:space="0" w:color="666666"/>
              <w:right w:val="nil"/>
            </w:tcBorders>
            <w:shd w:val="clear" w:color="auto" w:fill="EBEDF0"/>
            <w:tcMar>
              <w:top w:w="140" w:type="dxa"/>
              <w:left w:w="140" w:type="dxa"/>
              <w:bottom w:w="140" w:type="dxa"/>
              <w:right w:w="140" w:type="dxa"/>
            </w:tcMar>
          </w:tcPr>
          <w:p w14:paraId="1D424C81" w14:textId="77777777" w:rsidR="003642D5" w:rsidRPr="00ED0136" w:rsidRDefault="003642D5" w:rsidP="003642D5">
            <w:pPr>
              <w:widowControl w:val="0"/>
              <w:spacing w:line="240" w:lineRule="auto"/>
              <w:jc w:val="center"/>
              <w:rPr>
                <w:sz w:val="24"/>
                <w:szCs w:val="24"/>
              </w:rPr>
            </w:pPr>
            <w:r w:rsidRPr="00ED0136">
              <w:rPr>
                <w:b/>
                <w:i/>
                <w:sz w:val="24"/>
                <w:szCs w:val="24"/>
              </w:rPr>
              <w:t>Gender</w:t>
            </w:r>
            <w:r w:rsidRPr="00ED0136">
              <w:rPr>
                <w:sz w:val="24"/>
                <w:szCs w:val="24"/>
              </w:rPr>
              <w:t xml:space="preserve"> (p &lt; </w:t>
            </w:r>
            <w:proofErr w:type="gramStart"/>
            <w:r w:rsidRPr="00ED0136">
              <w:rPr>
                <w:sz w:val="24"/>
                <w:szCs w:val="24"/>
              </w:rPr>
              <w:t>0.0001)*</w:t>
            </w:r>
            <w:proofErr w:type="gramEnd"/>
          </w:p>
        </w:tc>
        <w:tc>
          <w:tcPr>
            <w:tcW w:w="2285" w:type="dxa"/>
            <w:tcBorders>
              <w:top w:val="single" w:sz="12" w:space="0" w:color="666666"/>
              <w:left w:val="nil"/>
              <w:right w:val="nil"/>
            </w:tcBorders>
            <w:shd w:val="clear" w:color="auto" w:fill="EBEDF0"/>
            <w:tcMar>
              <w:top w:w="140" w:type="dxa"/>
              <w:left w:w="140" w:type="dxa"/>
              <w:bottom w:w="140" w:type="dxa"/>
              <w:right w:w="140" w:type="dxa"/>
            </w:tcMar>
          </w:tcPr>
          <w:p w14:paraId="137DA278" w14:textId="77777777" w:rsidR="003642D5" w:rsidRPr="00ED0136" w:rsidRDefault="003642D5" w:rsidP="003642D5">
            <w:pPr>
              <w:widowControl w:val="0"/>
              <w:spacing w:line="240" w:lineRule="auto"/>
              <w:jc w:val="center"/>
              <w:rPr>
                <w:sz w:val="24"/>
                <w:szCs w:val="24"/>
              </w:rPr>
            </w:pPr>
          </w:p>
        </w:tc>
        <w:tc>
          <w:tcPr>
            <w:tcW w:w="2340" w:type="dxa"/>
            <w:tcBorders>
              <w:top w:val="single" w:sz="12" w:space="0" w:color="666666"/>
              <w:left w:val="nil"/>
              <w:right w:val="nil"/>
            </w:tcBorders>
            <w:shd w:val="clear" w:color="auto" w:fill="EBEDF0"/>
            <w:tcMar>
              <w:top w:w="140" w:type="dxa"/>
              <w:left w:w="140" w:type="dxa"/>
              <w:bottom w:w="140" w:type="dxa"/>
              <w:right w:w="140" w:type="dxa"/>
            </w:tcMar>
          </w:tcPr>
          <w:p w14:paraId="55CE9282" w14:textId="77777777" w:rsidR="003642D5" w:rsidRPr="00ED0136" w:rsidRDefault="003642D5" w:rsidP="003642D5">
            <w:pPr>
              <w:widowControl w:val="0"/>
              <w:spacing w:line="240" w:lineRule="auto"/>
              <w:jc w:val="center"/>
              <w:rPr>
                <w:sz w:val="24"/>
                <w:szCs w:val="24"/>
              </w:rPr>
            </w:pPr>
          </w:p>
        </w:tc>
      </w:tr>
      <w:tr w:rsidR="003642D5" w:rsidRPr="00ED0136" w14:paraId="47116AC5" w14:textId="77777777" w:rsidTr="00973CCD">
        <w:trPr>
          <w:trHeight w:val="20"/>
          <w:jc w:val="center"/>
        </w:trPr>
        <w:tc>
          <w:tcPr>
            <w:tcW w:w="3285" w:type="dxa"/>
            <w:tcBorders>
              <w:right w:val="nil"/>
            </w:tcBorders>
            <w:shd w:val="clear" w:color="auto" w:fill="EBEDF0"/>
            <w:tcMar>
              <w:top w:w="140" w:type="dxa"/>
              <w:left w:w="140" w:type="dxa"/>
              <w:bottom w:w="140" w:type="dxa"/>
              <w:right w:w="140" w:type="dxa"/>
            </w:tcMar>
          </w:tcPr>
          <w:p w14:paraId="1546943C" w14:textId="77777777" w:rsidR="003642D5" w:rsidRPr="00ED0136" w:rsidRDefault="003642D5" w:rsidP="003642D5">
            <w:pPr>
              <w:widowControl w:val="0"/>
              <w:spacing w:line="240" w:lineRule="auto"/>
              <w:jc w:val="center"/>
              <w:rPr>
                <w:sz w:val="24"/>
                <w:szCs w:val="24"/>
              </w:rPr>
            </w:pPr>
            <w:r w:rsidRPr="00ED0136">
              <w:rPr>
                <w:sz w:val="24"/>
                <w:szCs w:val="24"/>
              </w:rPr>
              <w:t>Female</w:t>
            </w:r>
          </w:p>
        </w:tc>
        <w:tc>
          <w:tcPr>
            <w:tcW w:w="2285" w:type="dxa"/>
            <w:tcBorders>
              <w:left w:val="nil"/>
              <w:right w:val="nil"/>
            </w:tcBorders>
            <w:shd w:val="clear" w:color="auto" w:fill="EBEDF0"/>
            <w:tcMar>
              <w:top w:w="140" w:type="dxa"/>
              <w:left w:w="140" w:type="dxa"/>
              <w:bottom w:w="140" w:type="dxa"/>
              <w:right w:w="140" w:type="dxa"/>
            </w:tcMar>
          </w:tcPr>
          <w:p w14:paraId="4FB17293" w14:textId="77777777" w:rsidR="003642D5" w:rsidRPr="00ED0136" w:rsidRDefault="003642D5" w:rsidP="003642D5">
            <w:pPr>
              <w:widowControl w:val="0"/>
              <w:spacing w:line="240" w:lineRule="auto"/>
              <w:jc w:val="center"/>
              <w:rPr>
                <w:sz w:val="24"/>
                <w:szCs w:val="24"/>
              </w:rPr>
            </w:pPr>
            <w:r w:rsidRPr="00ED0136">
              <w:rPr>
                <w:sz w:val="24"/>
                <w:szCs w:val="24"/>
              </w:rPr>
              <w:t>308 (30.7)</w:t>
            </w:r>
          </w:p>
        </w:tc>
        <w:tc>
          <w:tcPr>
            <w:tcW w:w="2340" w:type="dxa"/>
            <w:tcBorders>
              <w:left w:val="nil"/>
              <w:right w:val="nil"/>
            </w:tcBorders>
            <w:shd w:val="clear" w:color="auto" w:fill="EBEDF0"/>
            <w:tcMar>
              <w:top w:w="140" w:type="dxa"/>
              <w:left w:w="140" w:type="dxa"/>
              <w:bottom w:w="140" w:type="dxa"/>
              <w:right w:w="140" w:type="dxa"/>
            </w:tcMar>
          </w:tcPr>
          <w:p w14:paraId="658554C1" w14:textId="77777777" w:rsidR="003642D5" w:rsidRPr="00ED0136" w:rsidRDefault="003642D5" w:rsidP="003642D5">
            <w:pPr>
              <w:widowControl w:val="0"/>
              <w:spacing w:line="240" w:lineRule="auto"/>
              <w:jc w:val="center"/>
              <w:rPr>
                <w:sz w:val="24"/>
                <w:szCs w:val="24"/>
              </w:rPr>
            </w:pPr>
            <w:r w:rsidRPr="00ED0136">
              <w:rPr>
                <w:sz w:val="24"/>
                <w:szCs w:val="24"/>
              </w:rPr>
              <w:t>10555 (48.3)</w:t>
            </w:r>
          </w:p>
        </w:tc>
      </w:tr>
      <w:tr w:rsidR="003642D5" w:rsidRPr="00ED0136" w14:paraId="09E36D85" w14:textId="77777777" w:rsidTr="00973CCD">
        <w:trPr>
          <w:trHeight w:val="20"/>
          <w:jc w:val="center"/>
        </w:trPr>
        <w:tc>
          <w:tcPr>
            <w:tcW w:w="3285" w:type="dxa"/>
            <w:tcBorders>
              <w:right w:val="nil"/>
            </w:tcBorders>
            <w:shd w:val="clear" w:color="auto" w:fill="EBEDF0"/>
            <w:tcMar>
              <w:top w:w="140" w:type="dxa"/>
              <w:left w:w="140" w:type="dxa"/>
              <w:bottom w:w="140" w:type="dxa"/>
              <w:right w:w="140" w:type="dxa"/>
            </w:tcMar>
          </w:tcPr>
          <w:p w14:paraId="0239EEAC" w14:textId="77777777" w:rsidR="003642D5" w:rsidRPr="00ED0136" w:rsidRDefault="003642D5" w:rsidP="003642D5">
            <w:pPr>
              <w:widowControl w:val="0"/>
              <w:spacing w:line="240" w:lineRule="auto"/>
              <w:jc w:val="center"/>
              <w:rPr>
                <w:sz w:val="24"/>
                <w:szCs w:val="24"/>
              </w:rPr>
            </w:pPr>
            <w:r w:rsidRPr="00ED0136">
              <w:rPr>
                <w:sz w:val="24"/>
                <w:szCs w:val="24"/>
              </w:rPr>
              <w:t>Male</w:t>
            </w:r>
          </w:p>
        </w:tc>
        <w:tc>
          <w:tcPr>
            <w:tcW w:w="2285" w:type="dxa"/>
            <w:tcBorders>
              <w:left w:val="nil"/>
              <w:right w:val="nil"/>
            </w:tcBorders>
            <w:shd w:val="clear" w:color="auto" w:fill="EBEDF0"/>
            <w:tcMar>
              <w:top w:w="140" w:type="dxa"/>
              <w:left w:w="140" w:type="dxa"/>
              <w:bottom w:w="140" w:type="dxa"/>
              <w:right w:w="140" w:type="dxa"/>
            </w:tcMar>
          </w:tcPr>
          <w:p w14:paraId="0385ED91" w14:textId="77777777" w:rsidR="003642D5" w:rsidRPr="00ED0136" w:rsidRDefault="003642D5" w:rsidP="003642D5">
            <w:pPr>
              <w:widowControl w:val="0"/>
              <w:spacing w:line="240" w:lineRule="auto"/>
              <w:jc w:val="center"/>
              <w:rPr>
                <w:sz w:val="24"/>
                <w:szCs w:val="24"/>
              </w:rPr>
            </w:pPr>
            <w:r w:rsidRPr="00ED0136">
              <w:rPr>
                <w:sz w:val="24"/>
                <w:szCs w:val="24"/>
              </w:rPr>
              <w:t>696 (69.3)</w:t>
            </w:r>
          </w:p>
        </w:tc>
        <w:tc>
          <w:tcPr>
            <w:tcW w:w="2340" w:type="dxa"/>
            <w:tcBorders>
              <w:left w:val="nil"/>
              <w:right w:val="nil"/>
            </w:tcBorders>
            <w:shd w:val="clear" w:color="auto" w:fill="EBEDF0"/>
            <w:tcMar>
              <w:top w:w="140" w:type="dxa"/>
              <w:left w:w="140" w:type="dxa"/>
              <w:bottom w:w="140" w:type="dxa"/>
              <w:right w:w="140" w:type="dxa"/>
            </w:tcMar>
          </w:tcPr>
          <w:p w14:paraId="43F7862E" w14:textId="77777777" w:rsidR="003642D5" w:rsidRPr="00ED0136" w:rsidRDefault="003642D5" w:rsidP="003642D5">
            <w:pPr>
              <w:widowControl w:val="0"/>
              <w:spacing w:line="240" w:lineRule="auto"/>
              <w:jc w:val="center"/>
              <w:rPr>
                <w:sz w:val="24"/>
                <w:szCs w:val="24"/>
              </w:rPr>
            </w:pPr>
            <w:r w:rsidRPr="00ED0136">
              <w:rPr>
                <w:sz w:val="24"/>
                <w:szCs w:val="24"/>
              </w:rPr>
              <w:t>11317 (51.7)</w:t>
            </w:r>
          </w:p>
        </w:tc>
      </w:tr>
      <w:tr w:rsidR="003642D5" w:rsidRPr="00ED0136" w14:paraId="47EC9F5A" w14:textId="77777777" w:rsidTr="00973CCD">
        <w:trPr>
          <w:trHeight w:val="20"/>
          <w:jc w:val="center"/>
        </w:trPr>
        <w:tc>
          <w:tcPr>
            <w:tcW w:w="3285" w:type="dxa"/>
            <w:tcBorders>
              <w:right w:val="nil"/>
            </w:tcBorders>
            <w:shd w:val="clear" w:color="auto" w:fill="EBEDF0"/>
            <w:tcMar>
              <w:top w:w="140" w:type="dxa"/>
              <w:left w:w="140" w:type="dxa"/>
              <w:bottom w:w="140" w:type="dxa"/>
              <w:right w:w="140" w:type="dxa"/>
            </w:tcMar>
          </w:tcPr>
          <w:p w14:paraId="74ED3133" w14:textId="77777777" w:rsidR="003642D5" w:rsidRPr="00ED0136" w:rsidRDefault="003642D5" w:rsidP="003642D5">
            <w:pPr>
              <w:widowControl w:val="0"/>
              <w:spacing w:line="240" w:lineRule="auto"/>
              <w:jc w:val="center"/>
              <w:rPr>
                <w:sz w:val="24"/>
                <w:szCs w:val="24"/>
              </w:rPr>
            </w:pPr>
            <w:r w:rsidRPr="00ED0136">
              <w:rPr>
                <w:b/>
                <w:i/>
                <w:sz w:val="24"/>
                <w:szCs w:val="24"/>
              </w:rPr>
              <w:t>Age</w:t>
            </w:r>
            <w:r w:rsidRPr="00ED0136">
              <w:rPr>
                <w:sz w:val="24"/>
                <w:szCs w:val="24"/>
              </w:rPr>
              <w:t xml:space="preserve"> (p&lt;</w:t>
            </w:r>
            <w:proofErr w:type="gramStart"/>
            <w:r w:rsidRPr="00ED0136">
              <w:rPr>
                <w:sz w:val="24"/>
                <w:szCs w:val="24"/>
              </w:rPr>
              <w:t>0.0001)*</w:t>
            </w:r>
            <w:proofErr w:type="gramEnd"/>
            <w:r w:rsidRPr="00ED0136">
              <w:rPr>
                <w:sz w:val="24"/>
                <w:szCs w:val="24"/>
              </w:rPr>
              <w:t>*</w:t>
            </w:r>
          </w:p>
        </w:tc>
        <w:tc>
          <w:tcPr>
            <w:tcW w:w="2285" w:type="dxa"/>
            <w:tcBorders>
              <w:left w:val="nil"/>
              <w:right w:val="nil"/>
            </w:tcBorders>
            <w:shd w:val="clear" w:color="auto" w:fill="EBEDF0"/>
            <w:tcMar>
              <w:top w:w="140" w:type="dxa"/>
              <w:left w:w="140" w:type="dxa"/>
              <w:bottom w:w="140" w:type="dxa"/>
              <w:right w:w="140" w:type="dxa"/>
            </w:tcMar>
          </w:tcPr>
          <w:p w14:paraId="4A855FF9" w14:textId="77777777" w:rsidR="003642D5" w:rsidRPr="00ED0136" w:rsidRDefault="003642D5" w:rsidP="003642D5">
            <w:pPr>
              <w:widowControl w:val="0"/>
              <w:spacing w:line="240" w:lineRule="auto"/>
              <w:jc w:val="center"/>
              <w:rPr>
                <w:sz w:val="24"/>
                <w:szCs w:val="24"/>
              </w:rPr>
            </w:pPr>
          </w:p>
        </w:tc>
        <w:tc>
          <w:tcPr>
            <w:tcW w:w="2340" w:type="dxa"/>
            <w:tcBorders>
              <w:left w:val="nil"/>
              <w:right w:val="nil"/>
            </w:tcBorders>
            <w:shd w:val="clear" w:color="auto" w:fill="EBEDF0"/>
            <w:tcMar>
              <w:top w:w="140" w:type="dxa"/>
              <w:left w:w="140" w:type="dxa"/>
              <w:bottom w:w="140" w:type="dxa"/>
              <w:right w:w="140" w:type="dxa"/>
            </w:tcMar>
          </w:tcPr>
          <w:p w14:paraId="79BFA367" w14:textId="77777777" w:rsidR="003642D5" w:rsidRPr="00ED0136" w:rsidRDefault="003642D5" w:rsidP="003642D5">
            <w:pPr>
              <w:widowControl w:val="0"/>
              <w:spacing w:line="240" w:lineRule="auto"/>
              <w:jc w:val="center"/>
              <w:rPr>
                <w:sz w:val="24"/>
                <w:szCs w:val="24"/>
              </w:rPr>
            </w:pPr>
          </w:p>
        </w:tc>
      </w:tr>
      <w:tr w:rsidR="003642D5" w:rsidRPr="00ED0136" w14:paraId="1E99551F" w14:textId="77777777" w:rsidTr="00973CCD">
        <w:trPr>
          <w:trHeight w:val="20"/>
          <w:jc w:val="center"/>
        </w:trPr>
        <w:tc>
          <w:tcPr>
            <w:tcW w:w="3285" w:type="dxa"/>
            <w:tcBorders>
              <w:right w:val="nil"/>
            </w:tcBorders>
            <w:shd w:val="clear" w:color="auto" w:fill="EBEDF0"/>
            <w:tcMar>
              <w:top w:w="140" w:type="dxa"/>
              <w:left w:w="140" w:type="dxa"/>
              <w:bottom w:w="140" w:type="dxa"/>
              <w:right w:w="140" w:type="dxa"/>
            </w:tcMar>
          </w:tcPr>
          <w:p w14:paraId="5BAA2020" w14:textId="77777777" w:rsidR="003642D5" w:rsidRPr="00ED0136" w:rsidRDefault="003642D5" w:rsidP="003642D5">
            <w:pPr>
              <w:widowControl w:val="0"/>
              <w:spacing w:line="240" w:lineRule="auto"/>
              <w:jc w:val="center"/>
              <w:rPr>
                <w:sz w:val="24"/>
                <w:szCs w:val="24"/>
              </w:rPr>
            </w:pPr>
            <w:proofErr w:type="gramStart"/>
            <w:r w:rsidRPr="00ED0136">
              <w:rPr>
                <w:b/>
                <w:i/>
                <w:sz w:val="24"/>
                <w:szCs w:val="24"/>
              </w:rPr>
              <w:t xml:space="preserve">Cost  </w:t>
            </w:r>
            <w:r w:rsidRPr="00ED0136">
              <w:rPr>
                <w:sz w:val="24"/>
                <w:szCs w:val="24"/>
              </w:rPr>
              <w:t>(</w:t>
            </w:r>
            <w:proofErr w:type="gramEnd"/>
            <w:r w:rsidRPr="00ED0136">
              <w:rPr>
                <w:sz w:val="24"/>
                <w:szCs w:val="24"/>
              </w:rPr>
              <w:t>p&lt;0.0001)**</w:t>
            </w:r>
          </w:p>
        </w:tc>
        <w:tc>
          <w:tcPr>
            <w:tcW w:w="2285" w:type="dxa"/>
            <w:tcBorders>
              <w:left w:val="nil"/>
              <w:right w:val="nil"/>
            </w:tcBorders>
            <w:shd w:val="clear" w:color="auto" w:fill="EBEDF0"/>
            <w:tcMar>
              <w:top w:w="140" w:type="dxa"/>
              <w:left w:w="140" w:type="dxa"/>
              <w:bottom w:w="140" w:type="dxa"/>
              <w:right w:w="140" w:type="dxa"/>
            </w:tcMar>
          </w:tcPr>
          <w:p w14:paraId="289F6310" w14:textId="77777777" w:rsidR="003642D5" w:rsidRPr="00ED0136" w:rsidRDefault="003642D5" w:rsidP="003642D5">
            <w:pPr>
              <w:widowControl w:val="0"/>
              <w:spacing w:line="240" w:lineRule="auto"/>
              <w:jc w:val="center"/>
              <w:rPr>
                <w:sz w:val="24"/>
                <w:szCs w:val="24"/>
              </w:rPr>
            </w:pPr>
          </w:p>
        </w:tc>
        <w:tc>
          <w:tcPr>
            <w:tcW w:w="2340" w:type="dxa"/>
            <w:tcBorders>
              <w:left w:val="nil"/>
              <w:right w:val="nil"/>
            </w:tcBorders>
            <w:shd w:val="clear" w:color="auto" w:fill="EBEDF0"/>
            <w:tcMar>
              <w:top w:w="140" w:type="dxa"/>
              <w:left w:w="140" w:type="dxa"/>
              <w:bottom w:w="140" w:type="dxa"/>
              <w:right w:w="140" w:type="dxa"/>
            </w:tcMar>
          </w:tcPr>
          <w:p w14:paraId="05A824D3" w14:textId="77777777" w:rsidR="003642D5" w:rsidRPr="00ED0136" w:rsidRDefault="003642D5" w:rsidP="003642D5">
            <w:pPr>
              <w:widowControl w:val="0"/>
              <w:spacing w:line="240" w:lineRule="auto"/>
              <w:jc w:val="center"/>
              <w:rPr>
                <w:sz w:val="24"/>
                <w:szCs w:val="24"/>
              </w:rPr>
            </w:pPr>
          </w:p>
        </w:tc>
      </w:tr>
      <w:tr w:rsidR="003642D5" w:rsidRPr="00ED0136" w14:paraId="5FAEBD9E" w14:textId="77777777" w:rsidTr="00973CCD">
        <w:trPr>
          <w:trHeight w:val="20"/>
          <w:jc w:val="center"/>
        </w:trPr>
        <w:tc>
          <w:tcPr>
            <w:tcW w:w="3285" w:type="dxa"/>
            <w:tcBorders>
              <w:right w:val="nil"/>
            </w:tcBorders>
            <w:shd w:val="clear" w:color="auto" w:fill="EBEDF0"/>
            <w:tcMar>
              <w:top w:w="140" w:type="dxa"/>
              <w:left w:w="140" w:type="dxa"/>
              <w:bottom w:w="140" w:type="dxa"/>
              <w:right w:w="140" w:type="dxa"/>
            </w:tcMar>
          </w:tcPr>
          <w:p w14:paraId="7B634F04" w14:textId="77777777" w:rsidR="003642D5" w:rsidRPr="00ED0136" w:rsidRDefault="003642D5" w:rsidP="003642D5">
            <w:pPr>
              <w:widowControl w:val="0"/>
              <w:spacing w:line="240" w:lineRule="auto"/>
              <w:jc w:val="center"/>
              <w:rPr>
                <w:sz w:val="24"/>
                <w:szCs w:val="24"/>
              </w:rPr>
            </w:pPr>
            <w:r w:rsidRPr="00ED0136">
              <w:rPr>
                <w:b/>
                <w:i/>
                <w:sz w:val="24"/>
                <w:szCs w:val="24"/>
              </w:rPr>
              <w:t>Region</w:t>
            </w:r>
            <w:r w:rsidRPr="00ED0136">
              <w:rPr>
                <w:sz w:val="24"/>
                <w:szCs w:val="24"/>
              </w:rPr>
              <w:t xml:space="preserve"> (p &lt; </w:t>
            </w:r>
            <w:proofErr w:type="gramStart"/>
            <w:r w:rsidRPr="00ED0136">
              <w:rPr>
                <w:sz w:val="24"/>
                <w:szCs w:val="24"/>
              </w:rPr>
              <w:t>0.0001)*</w:t>
            </w:r>
            <w:proofErr w:type="gramEnd"/>
          </w:p>
        </w:tc>
        <w:tc>
          <w:tcPr>
            <w:tcW w:w="2285" w:type="dxa"/>
            <w:tcBorders>
              <w:left w:val="nil"/>
              <w:right w:val="nil"/>
            </w:tcBorders>
            <w:shd w:val="clear" w:color="auto" w:fill="EBEDF0"/>
            <w:tcMar>
              <w:top w:w="140" w:type="dxa"/>
              <w:left w:w="140" w:type="dxa"/>
              <w:bottom w:w="140" w:type="dxa"/>
              <w:right w:w="140" w:type="dxa"/>
            </w:tcMar>
          </w:tcPr>
          <w:p w14:paraId="2BDB349B" w14:textId="77777777" w:rsidR="003642D5" w:rsidRPr="00ED0136" w:rsidRDefault="003642D5" w:rsidP="003642D5">
            <w:pPr>
              <w:widowControl w:val="0"/>
              <w:spacing w:line="240" w:lineRule="auto"/>
              <w:jc w:val="center"/>
              <w:rPr>
                <w:sz w:val="24"/>
                <w:szCs w:val="24"/>
              </w:rPr>
            </w:pPr>
          </w:p>
        </w:tc>
        <w:tc>
          <w:tcPr>
            <w:tcW w:w="2340" w:type="dxa"/>
            <w:tcBorders>
              <w:left w:val="nil"/>
              <w:right w:val="nil"/>
            </w:tcBorders>
            <w:shd w:val="clear" w:color="auto" w:fill="EBEDF0"/>
            <w:tcMar>
              <w:top w:w="140" w:type="dxa"/>
              <w:left w:w="140" w:type="dxa"/>
              <w:bottom w:w="140" w:type="dxa"/>
              <w:right w:w="140" w:type="dxa"/>
            </w:tcMar>
          </w:tcPr>
          <w:p w14:paraId="137DE45F" w14:textId="77777777" w:rsidR="003642D5" w:rsidRPr="00ED0136" w:rsidRDefault="003642D5" w:rsidP="003642D5">
            <w:pPr>
              <w:widowControl w:val="0"/>
              <w:spacing w:line="240" w:lineRule="auto"/>
              <w:jc w:val="center"/>
              <w:rPr>
                <w:sz w:val="24"/>
                <w:szCs w:val="24"/>
              </w:rPr>
            </w:pPr>
          </w:p>
        </w:tc>
      </w:tr>
      <w:tr w:rsidR="003642D5" w:rsidRPr="00ED0136" w14:paraId="119598E3" w14:textId="77777777" w:rsidTr="00973CCD">
        <w:trPr>
          <w:trHeight w:val="20"/>
          <w:jc w:val="center"/>
        </w:trPr>
        <w:tc>
          <w:tcPr>
            <w:tcW w:w="3285" w:type="dxa"/>
            <w:tcBorders>
              <w:right w:val="nil"/>
            </w:tcBorders>
            <w:shd w:val="clear" w:color="auto" w:fill="EBEDF0"/>
            <w:tcMar>
              <w:top w:w="140" w:type="dxa"/>
              <w:left w:w="140" w:type="dxa"/>
              <w:bottom w:w="140" w:type="dxa"/>
              <w:right w:w="140" w:type="dxa"/>
            </w:tcMar>
          </w:tcPr>
          <w:p w14:paraId="4DAD3D93" w14:textId="77777777" w:rsidR="003642D5" w:rsidRPr="00ED0136" w:rsidRDefault="003642D5" w:rsidP="003642D5">
            <w:pPr>
              <w:widowControl w:val="0"/>
              <w:spacing w:line="240" w:lineRule="auto"/>
              <w:jc w:val="center"/>
              <w:rPr>
                <w:sz w:val="24"/>
                <w:szCs w:val="24"/>
              </w:rPr>
            </w:pPr>
            <w:r w:rsidRPr="00ED0136">
              <w:rPr>
                <w:sz w:val="24"/>
                <w:szCs w:val="24"/>
              </w:rPr>
              <w:t>Bay Area</w:t>
            </w:r>
          </w:p>
        </w:tc>
        <w:tc>
          <w:tcPr>
            <w:tcW w:w="2285" w:type="dxa"/>
            <w:tcBorders>
              <w:left w:val="nil"/>
              <w:right w:val="nil"/>
            </w:tcBorders>
            <w:shd w:val="clear" w:color="auto" w:fill="EBEDF0"/>
            <w:tcMar>
              <w:top w:w="140" w:type="dxa"/>
              <w:left w:w="140" w:type="dxa"/>
              <w:bottom w:w="140" w:type="dxa"/>
              <w:right w:w="140" w:type="dxa"/>
            </w:tcMar>
          </w:tcPr>
          <w:p w14:paraId="0A200ED1" w14:textId="77777777" w:rsidR="003642D5" w:rsidRPr="00ED0136" w:rsidRDefault="003642D5" w:rsidP="003642D5">
            <w:pPr>
              <w:widowControl w:val="0"/>
              <w:spacing w:line="240" w:lineRule="auto"/>
              <w:jc w:val="center"/>
              <w:rPr>
                <w:sz w:val="24"/>
                <w:szCs w:val="24"/>
              </w:rPr>
            </w:pPr>
            <w:r w:rsidRPr="00ED0136">
              <w:rPr>
                <w:sz w:val="24"/>
                <w:szCs w:val="24"/>
              </w:rPr>
              <w:t>795 (78.6)</w:t>
            </w:r>
          </w:p>
        </w:tc>
        <w:tc>
          <w:tcPr>
            <w:tcW w:w="2340" w:type="dxa"/>
            <w:tcBorders>
              <w:left w:val="nil"/>
              <w:right w:val="nil"/>
            </w:tcBorders>
            <w:shd w:val="clear" w:color="auto" w:fill="EBEDF0"/>
            <w:tcMar>
              <w:top w:w="140" w:type="dxa"/>
              <w:left w:w="140" w:type="dxa"/>
              <w:bottom w:w="140" w:type="dxa"/>
              <w:right w:w="140" w:type="dxa"/>
            </w:tcMar>
          </w:tcPr>
          <w:p w14:paraId="0AE5164F" w14:textId="77777777" w:rsidR="003642D5" w:rsidRPr="00ED0136" w:rsidRDefault="003642D5" w:rsidP="003642D5">
            <w:pPr>
              <w:widowControl w:val="0"/>
              <w:spacing w:line="240" w:lineRule="auto"/>
              <w:jc w:val="center"/>
              <w:rPr>
                <w:sz w:val="24"/>
                <w:szCs w:val="24"/>
              </w:rPr>
            </w:pPr>
            <w:r w:rsidRPr="00ED0136">
              <w:rPr>
                <w:sz w:val="24"/>
                <w:szCs w:val="24"/>
              </w:rPr>
              <w:t>19125 (87.5)</w:t>
            </w:r>
          </w:p>
        </w:tc>
      </w:tr>
      <w:tr w:rsidR="003642D5" w:rsidRPr="00ED0136" w14:paraId="3F6E31B9" w14:textId="77777777" w:rsidTr="00973CCD">
        <w:trPr>
          <w:trHeight w:val="20"/>
          <w:jc w:val="center"/>
        </w:trPr>
        <w:tc>
          <w:tcPr>
            <w:tcW w:w="3285" w:type="dxa"/>
            <w:tcBorders>
              <w:right w:val="nil"/>
            </w:tcBorders>
            <w:shd w:val="clear" w:color="auto" w:fill="EBEDF0"/>
            <w:tcMar>
              <w:top w:w="140" w:type="dxa"/>
              <w:left w:w="140" w:type="dxa"/>
              <w:bottom w:w="140" w:type="dxa"/>
              <w:right w:w="140" w:type="dxa"/>
            </w:tcMar>
          </w:tcPr>
          <w:p w14:paraId="3316FB2E" w14:textId="77777777" w:rsidR="003642D5" w:rsidRPr="00ED0136" w:rsidRDefault="003642D5" w:rsidP="003642D5">
            <w:pPr>
              <w:widowControl w:val="0"/>
              <w:spacing w:line="240" w:lineRule="auto"/>
              <w:jc w:val="center"/>
              <w:rPr>
                <w:sz w:val="24"/>
                <w:szCs w:val="24"/>
              </w:rPr>
            </w:pPr>
            <w:r w:rsidRPr="00ED0136">
              <w:rPr>
                <w:sz w:val="24"/>
                <w:szCs w:val="24"/>
              </w:rPr>
              <w:t>Not Bay Area</w:t>
            </w:r>
          </w:p>
        </w:tc>
        <w:tc>
          <w:tcPr>
            <w:tcW w:w="2285" w:type="dxa"/>
            <w:tcBorders>
              <w:left w:val="nil"/>
              <w:right w:val="nil"/>
            </w:tcBorders>
            <w:shd w:val="clear" w:color="auto" w:fill="EBEDF0"/>
            <w:tcMar>
              <w:top w:w="140" w:type="dxa"/>
              <w:left w:w="140" w:type="dxa"/>
              <w:bottom w:w="140" w:type="dxa"/>
              <w:right w:w="140" w:type="dxa"/>
            </w:tcMar>
          </w:tcPr>
          <w:p w14:paraId="13AEEED4" w14:textId="77777777" w:rsidR="003642D5" w:rsidRPr="00ED0136" w:rsidRDefault="003642D5" w:rsidP="003642D5">
            <w:pPr>
              <w:widowControl w:val="0"/>
              <w:spacing w:line="240" w:lineRule="auto"/>
              <w:jc w:val="center"/>
              <w:rPr>
                <w:sz w:val="24"/>
                <w:szCs w:val="24"/>
              </w:rPr>
            </w:pPr>
            <w:r w:rsidRPr="00ED0136">
              <w:rPr>
                <w:sz w:val="24"/>
                <w:szCs w:val="24"/>
              </w:rPr>
              <w:t>72 (7.1)</w:t>
            </w:r>
          </w:p>
        </w:tc>
        <w:tc>
          <w:tcPr>
            <w:tcW w:w="2340" w:type="dxa"/>
            <w:tcBorders>
              <w:left w:val="nil"/>
              <w:right w:val="nil"/>
            </w:tcBorders>
            <w:shd w:val="clear" w:color="auto" w:fill="EBEDF0"/>
            <w:tcMar>
              <w:top w:w="140" w:type="dxa"/>
              <w:left w:w="140" w:type="dxa"/>
              <w:bottom w:w="140" w:type="dxa"/>
              <w:right w:w="140" w:type="dxa"/>
            </w:tcMar>
          </w:tcPr>
          <w:p w14:paraId="390CE9B2" w14:textId="77777777" w:rsidR="003642D5" w:rsidRPr="00ED0136" w:rsidRDefault="003642D5" w:rsidP="003642D5">
            <w:pPr>
              <w:widowControl w:val="0"/>
              <w:spacing w:line="240" w:lineRule="auto"/>
              <w:jc w:val="center"/>
              <w:rPr>
                <w:sz w:val="24"/>
                <w:szCs w:val="24"/>
              </w:rPr>
            </w:pPr>
            <w:r w:rsidRPr="00ED0136">
              <w:rPr>
                <w:sz w:val="24"/>
                <w:szCs w:val="24"/>
              </w:rPr>
              <w:t>2741 (12.5)</w:t>
            </w:r>
          </w:p>
        </w:tc>
      </w:tr>
      <w:tr w:rsidR="003642D5" w:rsidRPr="00ED0136" w14:paraId="2B8C9925" w14:textId="77777777" w:rsidTr="00973CCD">
        <w:trPr>
          <w:trHeight w:val="20"/>
          <w:jc w:val="center"/>
        </w:trPr>
        <w:tc>
          <w:tcPr>
            <w:tcW w:w="3285" w:type="dxa"/>
            <w:tcBorders>
              <w:right w:val="nil"/>
            </w:tcBorders>
            <w:shd w:val="clear" w:color="auto" w:fill="EBEDF0"/>
            <w:tcMar>
              <w:top w:w="140" w:type="dxa"/>
              <w:left w:w="140" w:type="dxa"/>
              <w:bottom w:w="140" w:type="dxa"/>
              <w:right w:w="140" w:type="dxa"/>
            </w:tcMar>
          </w:tcPr>
          <w:p w14:paraId="01765ACE" w14:textId="77777777" w:rsidR="003642D5" w:rsidRPr="00ED0136" w:rsidRDefault="003642D5" w:rsidP="003642D5">
            <w:pPr>
              <w:widowControl w:val="0"/>
              <w:spacing w:line="240" w:lineRule="auto"/>
              <w:jc w:val="center"/>
              <w:rPr>
                <w:sz w:val="24"/>
                <w:szCs w:val="24"/>
              </w:rPr>
            </w:pPr>
            <w:r w:rsidRPr="00ED0136">
              <w:rPr>
                <w:sz w:val="24"/>
                <w:szCs w:val="24"/>
              </w:rPr>
              <w:t>Not Assigned</w:t>
            </w:r>
          </w:p>
        </w:tc>
        <w:tc>
          <w:tcPr>
            <w:tcW w:w="2285" w:type="dxa"/>
            <w:tcBorders>
              <w:left w:val="nil"/>
              <w:right w:val="nil"/>
            </w:tcBorders>
            <w:shd w:val="clear" w:color="auto" w:fill="EBEDF0"/>
            <w:tcMar>
              <w:top w:w="140" w:type="dxa"/>
              <w:left w:w="140" w:type="dxa"/>
              <w:bottom w:w="140" w:type="dxa"/>
              <w:right w:w="140" w:type="dxa"/>
            </w:tcMar>
          </w:tcPr>
          <w:p w14:paraId="34864716" w14:textId="77777777" w:rsidR="003642D5" w:rsidRPr="00ED0136" w:rsidRDefault="003642D5" w:rsidP="003642D5">
            <w:pPr>
              <w:widowControl w:val="0"/>
              <w:spacing w:line="240" w:lineRule="auto"/>
              <w:jc w:val="center"/>
              <w:rPr>
                <w:sz w:val="24"/>
                <w:szCs w:val="24"/>
              </w:rPr>
            </w:pPr>
            <w:r w:rsidRPr="00ED0136">
              <w:rPr>
                <w:sz w:val="24"/>
                <w:szCs w:val="24"/>
              </w:rPr>
              <w:t>145 (14.3)</w:t>
            </w:r>
          </w:p>
        </w:tc>
        <w:tc>
          <w:tcPr>
            <w:tcW w:w="2340" w:type="dxa"/>
            <w:tcBorders>
              <w:left w:val="nil"/>
              <w:right w:val="nil"/>
            </w:tcBorders>
            <w:shd w:val="clear" w:color="auto" w:fill="EBEDF0"/>
            <w:tcMar>
              <w:top w:w="140" w:type="dxa"/>
              <w:left w:w="140" w:type="dxa"/>
              <w:bottom w:w="140" w:type="dxa"/>
              <w:right w:w="140" w:type="dxa"/>
            </w:tcMar>
          </w:tcPr>
          <w:p w14:paraId="1E61DDF4" w14:textId="77777777" w:rsidR="003642D5" w:rsidRPr="00ED0136" w:rsidRDefault="003642D5" w:rsidP="003642D5">
            <w:pPr>
              <w:widowControl w:val="0"/>
              <w:spacing w:line="240" w:lineRule="auto"/>
              <w:jc w:val="center"/>
              <w:rPr>
                <w:sz w:val="24"/>
                <w:szCs w:val="24"/>
              </w:rPr>
            </w:pPr>
            <w:r w:rsidRPr="00ED0136">
              <w:rPr>
                <w:sz w:val="24"/>
                <w:szCs w:val="24"/>
              </w:rPr>
              <w:t>6 (0.0)</w:t>
            </w:r>
          </w:p>
        </w:tc>
      </w:tr>
      <w:tr w:rsidR="003642D5" w:rsidRPr="00ED0136" w14:paraId="65702CFA" w14:textId="77777777" w:rsidTr="00973CCD">
        <w:trPr>
          <w:trHeight w:val="20"/>
          <w:jc w:val="center"/>
        </w:trPr>
        <w:tc>
          <w:tcPr>
            <w:tcW w:w="3285" w:type="dxa"/>
            <w:tcBorders>
              <w:right w:val="nil"/>
            </w:tcBorders>
            <w:shd w:val="clear" w:color="auto" w:fill="EBEDF0"/>
            <w:tcMar>
              <w:top w:w="140" w:type="dxa"/>
              <w:left w:w="140" w:type="dxa"/>
              <w:bottom w:w="140" w:type="dxa"/>
              <w:right w:w="140" w:type="dxa"/>
            </w:tcMar>
          </w:tcPr>
          <w:p w14:paraId="4BDBE4D0" w14:textId="77777777" w:rsidR="003642D5" w:rsidRPr="00ED0136" w:rsidRDefault="003642D5" w:rsidP="003642D5">
            <w:pPr>
              <w:widowControl w:val="0"/>
              <w:spacing w:line="240" w:lineRule="auto"/>
              <w:jc w:val="center"/>
              <w:rPr>
                <w:sz w:val="24"/>
                <w:szCs w:val="24"/>
              </w:rPr>
            </w:pPr>
            <w:r w:rsidRPr="00ED0136">
              <w:rPr>
                <w:b/>
                <w:i/>
                <w:sz w:val="24"/>
                <w:szCs w:val="24"/>
              </w:rPr>
              <w:t>Race</w:t>
            </w:r>
            <w:r w:rsidRPr="00ED0136">
              <w:rPr>
                <w:sz w:val="24"/>
                <w:szCs w:val="24"/>
              </w:rPr>
              <w:t xml:space="preserve"> (p&lt;</w:t>
            </w:r>
            <w:proofErr w:type="gramStart"/>
            <w:r w:rsidRPr="00ED0136">
              <w:rPr>
                <w:sz w:val="24"/>
                <w:szCs w:val="24"/>
              </w:rPr>
              <w:t>0.0001)*</w:t>
            </w:r>
            <w:proofErr w:type="gramEnd"/>
          </w:p>
        </w:tc>
        <w:tc>
          <w:tcPr>
            <w:tcW w:w="2285" w:type="dxa"/>
            <w:tcBorders>
              <w:left w:val="nil"/>
              <w:right w:val="nil"/>
            </w:tcBorders>
            <w:shd w:val="clear" w:color="auto" w:fill="EBEDF0"/>
            <w:tcMar>
              <w:top w:w="140" w:type="dxa"/>
              <w:left w:w="140" w:type="dxa"/>
              <w:bottom w:w="140" w:type="dxa"/>
              <w:right w:w="140" w:type="dxa"/>
            </w:tcMar>
          </w:tcPr>
          <w:p w14:paraId="4DE5E2E1" w14:textId="77777777" w:rsidR="003642D5" w:rsidRPr="00ED0136" w:rsidRDefault="003642D5" w:rsidP="003642D5">
            <w:pPr>
              <w:widowControl w:val="0"/>
              <w:spacing w:line="240" w:lineRule="auto"/>
              <w:jc w:val="center"/>
              <w:rPr>
                <w:sz w:val="24"/>
                <w:szCs w:val="24"/>
              </w:rPr>
            </w:pPr>
          </w:p>
        </w:tc>
        <w:tc>
          <w:tcPr>
            <w:tcW w:w="2340" w:type="dxa"/>
            <w:tcBorders>
              <w:left w:val="nil"/>
              <w:right w:val="nil"/>
            </w:tcBorders>
            <w:shd w:val="clear" w:color="auto" w:fill="EBEDF0"/>
            <w:tcMar>
              <w:top w:w="140" w:type="dxa"/>
              <w:left w:w="140" w:type="dxa"/>
              <w:bottom w:w="140" w:type="dxa"/>
              <w:right w:w="140" w:type="dxa"/>
            </w:tcMar>
          </w:tcPr>
          <w:p w14:paraId="073DB5B2" w14:textId="77777777" w:rsidR="003642D5" w:rsidRPr="00ED0136" w:rsidRDefault="003642D5" w:rsidP="003642D5">
            <w:pPr>
              <w:widowControl w:val="0"/>
              <w:spacing w:line="240" w:lineRule="auto"/>
              <w:jc w:val="center"/>
              <w:rPr>
                <w:sz w:val="24"/>
                <w:szCs w:val="24"/>
              </w:rPr>
            </w:pPr>
          </w:p>
        </w:tc>
      </w:tr>
      <w:tr w:rsidR="003642D5" w:rsidRPr="00ED0136" w14:paraId="3BF9C564" w14:textId="77777777" w:rsidTr="00973CCD">
        <w:trPr>
          <w:trHeight w:val="20"/>
          <w:jc w:val="center"/>
        </w:trPr>
        <w:tc>
          <w:tcPr>
            <w:tcW w:w="3285" w:type="dxa"/>
            <w:tcBorders>
              <w:right w:val="nil"/>
            </w:tcBorders>
            <w:shd w:val="clear" w:color="auto" w:fill="EBEDF0"/>
            <w:tcMar>
              <w:top w:w="140" w:type="dxa"/>
              <w:left w:w="140" w:type="dxa"/>
              <w:bottom w:w="140" w:type="dxa"/>
              <w:right w:w="140" w:type="dxa"/>
            </w:tcMar>
          </w:tcPr>
          <w:p w14:paraId="1B7A5F52" w14:textId="77777777" w:rsidR="003642D5" w:rsidRPr="00ED0136" w:rsidRDefault="003642D5" w:rsidP="003642D5">
            <w:pPr>
              <w:widowControl w:val="0"/>
              <w:spacing w:line="240" w:lineRule="auto"/>
              <w:jc w:val="center"/>
              <w:rPr>
                <w:sz w:val="24"/>
                <w:szCs w:val="24"/>
              </w:rPr>
            </w:pPr>
            <w:r w:rsidRPr="00ED0136">
              <w:rPr>
                <w:sz w:val="24"/>
                <w:szCs w:val="24"/>
              </w:rPr>
              <w:t>American Indian or Alaska Native</w:t>
            </w:r>
          </w:p>
        </w:tc>
        <w:tc>
          <w:tcPr>
            <w:tcW w:w="2285" w:type="dxa"/>
            <w:tcBorders>
              <w:left w:val="nil"/>
              <w:right w:val="nil"/>
            </w:tcBorders>
            <w:shd w:val="clear" w:color="auto" w:fill="EBEDF0"/>
            <w:tcMar>
              <w:top w:w="140" w:type="dxa"/>
              <w:left w:w="140" w:type="dxa"/>
              <w:bottom w:w="140" w:type="dxa"/>
              <w:right w:w="140" w:type="dxa"/>
            </w:tcMar>
          </w:tcPr>
          <w:p w14:paraId="40A780DD" w14:textId="77777777" w:rsidR="003642D5" w:rsidRPr="00ED0136" w:rsidRDefault="003642D5" w:rsidP="003642D5">
            <w:pPr>
              <w:widowControl w:val="0"/>
              <w:spacing w:line="240" w:lineRule="auto"/>
              <w:jc w:val="center"/>
              <w:rPr>
                <w:sz w:val="24"/>
                <w:szCs w:val="24"/>
              </w:rPr>
            </w:pPr>
            <w:r w:rsidRPr="00ED0136">
              <w:rPr>
                <w:sz w:val="24"/>
                <w:szCs w:val="24"/>
              </w:rPr>
              <w:t>12 (1.2)</w:t>
            </w:r>
          </w:p>
        </w:tc>
        <w:tc>
          <w:tcPr>
            <w:tcW w:w="2340" w:type="dxa"/>
            <w:tcBorders>
              <w:left w:val="nil"/>
              <w:right w:val="nil"/>
            </w:tcBorders>
            <w:shd w:val="clear" w:color="auto" w:fill="EBEDF0"/>
            <w:tcMar>
              <w:top w:w="140" w:type="dxa"/>
              <w:left w:w="140" w:type="dxa"/>
              <w:bottom w:w="140" w:type="dxa"/>
              <w:right w:w="140" w:type="dxa"/>
            </w:tcMar>
          </w:tcPr>
          <w:p w14:paraId="75078156" w14:textId="77777777" w:rsidR="003642D5" w:rsidRPr="00ED0136" w:rsidRDefault="003642D5" w:rsidP="003642D5">
            <w:pPr>
              <w:widowControl w:val="0"/>
              <w:spacing w:line="240" w:lineRule="auto"/>
              <w:jc w:val="center"/>
              <w:rPr>
                <w:sz w:val="24"/>
                <w:szCs w:val="24"/>
              </w:rPr>
            </w:pPr>
            <w:r w:rsidRPr="00ED0136">
              <w:rPr>
                <w:sz w:val="24"/>
                <w:szCs w:val="24"/>
              </w:rPr>
              <w:t>76 (0.3)</w:t>
            </w:r>
          </w:p>
        </w:tc>
      </w:tr>
      <w:tr w:rsidR="003642D5" w:rsidRPr="00ED0136" w14:paraId="43AC2053" w14:textId="77777777" w:rsidTr="00973CCD">
        <w:trPr>
          <w:trHeight w:val="20"/>
          <w:jc w:val="center"/>
        </w:trPr>
        <w:tc>
          <w:tcPr>
            <w:tcW w:w="3285" w:type="dxa"/>
            <w:tcBorders>
              <w:right w:val="nil"/>
            </w:tcBorders>
            <w:shd w:val="clear" w:color="auto" w:fill="EBEDF0"/>
            <w:tcMar>
              <w:top w:w="140" w:type="dxa"/>
              <w:left w:w="140" w:type="dxa"/>
              <w:bottom w:w="140" w:type="dxa"/>
              <w:right w:w="140" w:type="dxa"/>
            </w:tcMar>
          </w:tcPr>
          <w:p w14:paraId="78165E9F" w14:textId="77777777" w:rsidR="003642D5" w:rsidRPr="00ED0136" w:rsidRDefault="003642D5" w:rsidP="003642D5">
            <w:pPr>
              <w:widowControl w:val="0"/>
              <w:spacing w:line="240" w:lineRule="auto"/>
              <w:jc w:val="center"/>
              <w:rPr>
                <w:sz w:val="24"/>
                <w:szCs w:val="24"/>
              </w:rPr>
            </w:pPr>
            <w:r w:rsidRPr="00ED0136">
              <w:rPr>
                <w:sz w:val="24"/>
                <w:szCs w:val="24"/>
              </w:rPr>
              <w:t>Asian</w:t>
            </w:r>
          </w:p>
        </w:tc>
        <w:tc>
          <w:tcPr>
            <w:tcW w:w="2285" w:type="dxa"/>
            <w:tcBorders>
              <w:left w:val="nil"/>
              <w:right w:val="nil"/>
            </w:tcBorders>
            <w:shd w:val="clear" w:color="auto" w:fill="EBEDF0"/>
            <w:tcMar>
              <w:top w:w="140" w:type="dxa"/>
              <w:left w:w="140" w:type="dxa"/>
              <w:bottom w:w="140" w:type="dxa"/>
              <w:right w:w="140" w:type="dxa"/>
            </w:tcMar>
          </w:tcPr>
          <w:p w14:paraId="0D38FD0A" w14:textId="77777777" w:rsidR="003642D5" w:rsidRPr="00ED0136" w:rsidRDefault="003642D5" w:rsidP="003642D5">
            <w:pPr>
              <w:widowControl w:val="0"/>
              <w:spacing w:line="240" w:lineRule="auto"/>
              <w:jc w:val="center"/>
              <w:rPr>
                <w:sz w:val="24"/>
                <w:szCs w:val="24"/>
              </w:rPr>
            </w:pPr>
            <w:r w:rsidRPr="00ED0136">
              <w:rPr>
                <w:sz w:val="24"/>
                <w:szCs w:val="24"/>
              </w:rPr>
              <w:t>60 (5.9)</w:t>
            </w:r>
          </w:p>
        </w:tc>
        <w:tc>
          <w:tcPr>
            <w:tcW w:w="2340" w:type="dxa"/>
            <w:tcBorders>
              <w:left w:val="nil"/>
              <w:right w:val="nil"/>
            </w:tcBorders>
            <w:shd w:val="clear" w:color="auto" w:fill="EBEDF0"/>
            <w:tcMar>
              <w:top w:w="140" w:type="dxa"/>
              <w:left w:w="140" w:type="dxa"/>
              <w:bottom w:w="140" w:type="dxa"/>
              <w:right w:w="140" w:type="dxa"/>
            </w:tcMar>
          </w:tcPr>
          <w:p w14:paraId="5E502519" w14:textId="77777777" w:rsidR="003642D5" w:rsidRPr="00ED0136" w:rsidRDefault="003642D5" w:rsidP="003642D5">
            <w:pPr>
              <w:widowControl w:val="0"/>
              <w:spacing w:line="240" w:lineRule="auto"/>
              <w:jc w:val="center"/>
              <w:rPr>
                <w:sz w:val="24"/>
                <w:szCs w:val="24"/>
              </w:rPr>
            </w:pPr>
            <w:r w:rsidRPr="00ED0136">
              <w:rPr>
                <w:sz w:val="24"/>
                <w:szCs w:val="24"/>
              </w:rPr>
              <w:t>4720 (21.6)</w:t>
            </w:r>
          </w:p>
        </w:tc>
      </w:tr>
      <w:tr w:rsidR="003642D5" w:rsidRPr="00ED0136" w14:paraId="2921E7B3" w14:textId="77777777" w:rsidTr="00973CCD">
        <w:trPr>
          <w:trHeight w:val="20"/>
          <w:jc w:val="center"/>
        </w:trPr>
        <w:tc>
          <w:tcPr>
            <w:tcW w:w="3285" w:type="dxa"/>
            <w:tcBorders>
              <w:right w:val="nil"/>
            </w:tcBorders>
            <w:shd w:val="clear" w:color="auto" w:fill="EBEDF0"/>
            <w:tcMar>
              <w:top w:w="140" w:type="dxa"/>
              <w:left w:w="140" w:type="dxa"/>
              <w:bottom w:w="140" w:type="dxa"/>
              <w:right w:w="140" w:type="dxa"/>
            </w:tcMar>
          </w:tcPr>
          <w:p w14:paraId="3D60EDBD" w14:textId="77777777" w:rsidR="003642D5" w:rsidRPr="00ED0136" w:rsidRDefault="003642D5" w:rsidP="003642D5">
            <w:pPr>
              <w:widowControl w:val="0"/>
              <w:spacing w:line="240" w:lineRule="auto"/>
              <w:jc w:val="center"/>
              <w:rPr>
                <w:sz w:val="24"/>
                <w:szCs w:val="24"/>
              </w:rPr>
            </w:pPr>
            <w:r w:rsidRPr="00ED0136">
              <w:rPr>
                <w:sz w:val="24"/>
                <w:szCs w:val="24"/>
              </w:rPr>
              <w:t>Black or African American</w:t>
            </w:r>
          </w:p>
        </w:tc>
        <w:tc>
          <w:tcPr>
            <w:tcW w:w="2285" w:type="dxa"/>
            <w:tcBorders>
              <w:left w:val="nil"/>
              <w:right w:val="nil"/>
            </w:tcBorders>
            <w:shd w:val="clear" w:color="auto" w:fill="EBEDF0"/>
            <w:tcMar>
              <w:top w:w="140" w:type="dxa"/>
              <w:left w:w="140" w:type="dxa"/>
              <w:bottom w:w="140" w:type="dxa"/>
              <w:right w:w="140" w:type="dxa"/>
            </w:tcMar>
          </w:tcPr>
          <w:p w14:paraId="4A8D407B" w14:textId="77777777" w:rsidR="003642D5" w:rsidRPr="00ED0136" w:rsidRDefault="003642D5" w:rsidP="003642D5">
            <w:pPr>
              <w:widowControl w:val="0"/>
              <w:spacing w:line="240" w:lineRule="auto"/>
              <w:jc w:val="center"/>
              <w:rPr>
                <w:sz w:val="24"/>
                <w:szCs w:val="24"/>
              </w:rPr>
            </w:pPr>
            <w:r w:rsidRPr="00ED0136">
              <w:rPr>
                <w:sz w:val="24"/>
                <w:szCs w:val="24"/>
              </w:rPr>
              <w:t>150 (14.8)</w:t>
            </w:r>
          </w:p>
        </w:tc>
        <w:tc>
          <w:tcPr>
            <w:tcW w:w="2340" w:type="dxa"/>
            <w:tcBorders>
              <w:left w:val="nil"/>
              <w:right w:val="nil"/>
            </w:tcBorders>
            <w:shd w:val="clear" w:color="auto" w:fill="EBEDF0"/>
            <w:tcMar>
              <w:top w:w="140" w:type="dxa"/>
              <w:left w:w="140" w:type="dxa"/>
              <w:bottom w:w="140" w:type="dxa"/>
              <w:right w:w="140" w:type="dxa"/>
            </w:tcMar>
          </w:tcPr>
          <w:p w14:paraId="27EF79D7" w14:textId="77777777" w:rsidR="003642D5" w:rsidRPr="00ED0136" w:rsidRDefault="003642D5" w:rsidP="003642D5">
            <w:pPr>
              <w:widowControl w:val="0"/>
              <w:spacing w:line="240" w:lineRule="auto"/>
              <w:jc w:val="center"/>
              <w:rPr>
                <w:sz w:val="24"/>
                <w:szCs w:val="24"/>
              </w:rPr>
            </w:pPr>
            <w:r w:rsidRPr="00ED0136">
              <w:rPr>
                <w:sz w:val="24"/>
                <w:szCs w:val="24"/>
              </w:rPr>
              <w:t>2547 (11.7)</w:t>
            </w:r>
          </w:p>
        </w:tc>
      </w:tr>
      <w:tr w:rsidR="003642D5" w:rsidRPr="00ED0136" w14:paraId="21288766" w14:textId="77777777" w:rsidTr="00973CCD">
        <w:trPr>
          <w:trHeight w:val="20"/>
          <w:jc w:val="center"/>
        </w:trPr>
        <w:tc>
          <w:tcPr>
            <w:tcW w:w="3285" w:type="dxa"/>
            <w:tcBorders>
              <w:right w:val="nil"/>
            </w:tcBorders>
            <w:shd w:val="clear" w:color="auto" w:fill="EBEDF0"/>
            <w:tcMar>
              <w:top w:w="140" w:type="dxa"/>
              <w:left w:w="140" w:type="dxa"/>
              <w:bottom w:w="140" w:type="dxa"/>
              <w:right w:w="140" w:type="dxa"/>
            </w:tcMar>
          </w:tcPr>
          <w:p w14:paraId="14C29985" w14:textId="77777777" w:rsidR="003642D5" w:rsidRPr="00ED0136" w:rsidRDefault="003642D5" w:rsidP="003642D5">
            <w:pPr>
              <w:widowControl w:val="0"/>
              <w:spacing w:line="240" w:lineRule="auto"/>
              <w:jc w:val="center"/>
              <w:rPr>
                <w:sz w:val="24"/>
                <w:szCs w:val="24"/>
              </w:rPr>
            </w:pPr>
            <w:r w:rsidRPr="00ED0136">
              <w:rPr>
                <w:sz w:val="24"/>
                <w:szCs w:val="24"/>
              </w:rPr>
              <w:t xml:space="preserve">Native Hawaiian or </w:t>
            </w:r>
            <w:proofErr w:type="gramStart"/>
            <w:r w:rsidRPr="00ED0136">
              <w:rPr>
                <w:sz w:val="24"/>
                <w:szCs w:val="24"/>
              </w:rPr>
              <w:t>Other</w:t>
            </w:r>
            <w:proofErr w:type="gramEnd"/>
            <w:r w:rsidRPr="00ED0136">
              <w:rPr>
                <w:sz w:val="24"/>
                <w:szCs w:val="24"/>
              </w:rPr>
              <w:t xml:space="preserve"> Pacific Islander</w:t>
            </w:r>
          </w:p>
        </w:tc>
        <w:tc>
          <w:tcPr>
            <w:tcW w:w="2285" w:type="dxa"/>
            <w:tcBorders>
              <w:left w:val="nil"/>
              <w:right w:val="nil"/>
            </w:tcBorders>
            <w:shd w:val="clear" w:color="auto" w:fill="EBEDF0"/>
            <w:tcMar>
              <w:top w:w="140" w:type="dxa"/>
              <w:left w:w="140" w:type="dxa"/>
              <w:bottom w:w="140" w:type="dxa"/>
              <w:right w:w="140" w:type="dxa"/>
            </w:tcMar>
          </w:tcPr>
          <w:p w14:paraId="08882E7B" w14:textId="77777777" w:rsidR="003642D5" w:rsidRPr="00ED0136" w:rsidRDefault="003642D5" w:rsidP="003642D5">
            <w:pPr>
              <w:widowControl w:val="0"/>
              <w:spacing w:line="240" w:lineRule="auto"/>
              <w:jc w:val="center"/>
              <w:rPr>
                <w:sz w:val="24"/>
                <w:szCs w:val="24"/>
              </w:rPr>
            </w:pPr>
            <w:r w:rsidRPr="00ED0136">
              <w:rPr>
                <w:sz w:val="24"/>
                <w:szCs w:val="24"/>
              </w:rPr>
              <w:t>13 (1.3)</w:t>
            </w:r>
          </w:p>
        </w:tc>
        <w:tc>
          <w:tcPr>
            <w:tcW w:w="2340" w:type="dxa"/>
            <w:tcBorders>
              <w:left w:val="nil"/>
              <w:right w:val="nil"/>
            </w:tcBorders>
            <w:shd w:val="clear" w:color="auto" w:fill="EBEDF0"/>
            <w:tcMar>
              <w:top w:w="140" w:type="dxa"/>
              <w:left w:w="140" w:type="dxa"/>
              <w:bottom w:w="140" w:type="dxa"/>
              <w:right w:w="140" w:type="dxa"/>
            </w:tcMar>
          </w:tcPr>
          <w:p w14:paraId="6B6BC9C5" w14:textId="77777777" w:rsidR="003642D5" w:rsidRPr="00ED0136" w:rsidRDefault="003642D5" w:rsidP="003642D5">
            <w:pPr>
              <w:widowControl w:val="0"/>
              <w:spacing w:line="240" w:lineRule="auto"/>
              <w:jc w:val="center"/>
              <w:rPr>
                <w:sz w:val="24"/>
                <w:szCs w:val="24"/>
              </w:rPr>
            </w:pPr>
            <w:r w:rsidRPr="00ED0136">
              <w:rPr>
                <w:sz w:val="24"/>
                <w:szCs w:val="24"/>
              </w:rPr>
              <w:t>494 (2.3)</w:t>
            </w:r>
          </w:p>
        </w:tc>
      </w:tr>
      <w:tr w:rsidR="003642D5" w:rsidRPr="00ED0136" w14:paraId="11B5A155" w14:textId="77777777" w:rsidTr="00973CCD">
        <w:trPr>
          <w:trHeight w:val="20"/>
          <w:jc w:val="center"/>
        </w:trPr>
        <w:tc>
          <w:tcPr>
            <w:tcW w:w="3285" w:type="dxa"/>
            <w:tcBorders>
              <w:right w:val="nil"/>
            </w:tcBorders>
            <w:shd w:val="clear" w:color="auto" w:fill="EBEDF0"/>
            <w:tcMar>
              <w:top w:w="140" w:type="dxa"/>
              <w:left w:w="140" w:type="dxa"/>
              <w:bottom w:w="140" w:type="dxa"/>
              <w:right w:w="140" w:type="dxa"/>
            </w:tcMar>
          </w:tcPr>
          <w:p w14:paraId="2ADF1F36" w14:textId="77777777" w:rsidR="003642D5" w:rsidRPr="00ED0136" w:rsidRDefault="003642D5" w:rsidP="003642D5">
            <w:pPr>
              <w:widowControl w:val="0"/>
              <w:spacing w:line="240" w:lineRule="auto"/>
              <w:jc w:val="center"/>
              <w:rPr>
                <w:sz w:val="24"/>
                <w:szCs w:val="24"/>
              </w:rPr>
            </w:pPr>
            <w:r w:rsidRPr="00ED0136">
              <w:rPr>
                <w:sz w:val="24"/>
                <w:szCs w:val="24"/>
              </w:rPr>
              <w:t>Other</w:t>
            </w:r>
          </w:p>
        </w:tc>
        <w:tc>
          <w:tcPr>
            <w:tcW w:w="2285" w:type="dxa"/>
            <w:tcBorders>
              <w:left w:val="nil"/>
              <w:right w:val="nil"/>
            </w:tcBorders>
            <w:shd w:val="clear" w:color="auto" w:fill="EBEDF0"/>
            <w:tcMar>
              <w:top w:w="140" w:type="dxa"/>
              <w:left w:w="140" w:type="dxa"/>
              <w:bottom w:w="140" w:type="dxa"/>
              <w:right w:w="140" w:type="dxa"/>
            </w:tcMar>
          </w:tcPr>
          <w:p w14:paraId="4CBD1536" w14:textId="77777777" w:rsidR="003642D5" w:rsidRPr="00ED0136" w:rsidRDefault="003642D5" w:rsidP="003642D5">
            <w:pPr>
              <w:widowControl w:val="0"/>
              <w:spacing w:line="240" w:lineRule="auto"/>
              <w:jc w:val="center"/>
              <w:rPr>
                <w:sz w:val="24"/>
                <w:szCs w:val="24"/>
              </w:rPr>
            </w:pPr>
            <w:r w:rsidRPr="00ED0136">
              <w:rPr>
                <w:sz w:val="24"/>
                <w:szCs w:val="24"/>
              </w:rPr>
              <w:t>111 (11)</w:t>
            </w:r>
          </w:p>
        </w:tc>
        <w:tc>
          <w:tcPr>
            <w:tcW w:w="2340" w:type="dxa"/>
            <w:tcBorders>
              <w:left w:val="nil"/>
              <w:right w:val="nil"/>
            </w:tcBorders>
            <w:shd w:val="clear" w:color="auto" w:fill="EBEDF0"/>
            <w:tcMar>
              <w:top w:w="140" w:type="dxa"/>
              <w:left w:w="140" w:type="dxa"/>
              <w:bottom w:w="140" w:type="dxa"/>
              <w:right w:w="140" w:type="dxa"/>
            </w:tcMar>
          </w:tcPr>
          <w:p w14:paraId="0CE3941C" w14:textId="77777777" w:rsidR="003642D5" w:rsidRPr="00ED0136" w:rsidRDefault="003642D5" w:rsidP="003642D5">
            <w:pPr>
              <w:widowControl w:val="0"/>
              <w:spacing w:line="240" w:lineRule="auto"/>
              <w:jc w:val="center"/>
              <w:rPr>
                <w:sz w:val="24"/>
                <w:szCs w:val="24"/>
              </w:rPr>
            </w:pPr>
            <w:r w:rsidRPr="00ED0136">
              <w:rPr>
                <w:sz w:val="24"/>
                <w:szCs w:val="24"/>
              </w:rPr>
              <w:t>3226 (14.7)</w:t>
            </w:r>
          </w:p>
        </w:tc>
      </w:tr>
      <w:tr w:rsidR="003642D5" w:rsidRPr="00ED0136" w14:paraId="64EDF701" w14:textId="77777777" w:rsidTr="00973CCD">
        <w:trPr>
          <w:trHeight w:val="20"/>
          <w:jc w:val="center"/>
        </w:trPr>
        <w:tc>
          <w:tcPr>
            <w:tcW w:w="3285" w:type="dxa"/>
            <w:tcBorders>
              <w:right w:val="nil"/>
            </w:tcBorders>
            <w:shd w:val="clear" w:color="auto" w:fill="EBEDF0"/>
            <w:tcMar>
              <w:top w:w="140" w:type="dxa"/>
              <w:left w:w="140" w:type="dxa"/>
              <w:bottom w:w="140" w:type="dxa"/>
              <w:right w:w="140" w:type="dxa"/>
            </w:tcMar>
          </w:tcPr>
          <w:p w14:paraId="7FFB0554" w14:textId="77777777" w:rsidR="003642D5" w:rsidRPr="00ED0136" w:rsidRDefault="003642D5" w:rsidP="003642D5">
            <w:pPr>
              <w:widowControl w:val="0"/>
              <w:spacing w:line="240" w:lineRule="auto"/>
              <w:jc w:val="center"/>
              <w:rPr>
                <w:sz w:val="24"/>
                <w:szCs w:val="24"/>
              </w:rPr>
            </w:pPr>
            <w:r w:rsidRPr="00ED0136">
              <w:rPr>
                <w:sz w:val="24"/>
                <w:szCs w:val="24"/>
              </w:rPr>
              <w:t>Unknown/Declined</w:t>
            </w:r>
          </w:p>
        </w:tc>
        <w:tc>
          <w:tcPr>
            <w:tcW w:w="2285" w:type="dxa"/>
            <w:tcBorders>
              <w:left w:val="nil"/>
              <w:right w:val="nil"/>
            </w:tcBorders>
            <w:shd w:val="clear" w:color="auto" w:fill="EBEDF0"/>
            <w:tcMar>
              <w:top w:w="140" w:type="dxa"/>
              <w:left w:w="140" w:type="dxa"/>
              <w:bottom w:w="140" w:type="dxa"/>
              <w:right w:w="140" w:type="dxa"/>
            </w:tcMar>
          </w:tcPr>
          <w:p w14:paraId="5C086458" w14:textId="77777777" w:rsidR="003642D5" w:rsidRPr="00ED0136" w:rsidRDefault="003642D5" w:rsidP="003642D5">
            <w:pPr>
              <w:widowControl w:val="0"/>
              <w:spacing w:line="240" w:lineRule="auto"/>
              <w:jc w:val="center"/>
              <w:rPr>
                <w:sz w:val="24"/>
                <w:szCs w:val="24"/>
              </w:rPr>
            </w:pPr>
            <w:r w:rsidRPr="00ED0136">
              <w:rPr>
                <w:sz w:val="24"/>
                <w:szCs w:val="24"/>
              </w:rPr>
              <w:t>102 (10.1)</w:t>
            </w:r>
          </w:p>
        </w:tc>
        <w:tc>
          <w:tcPr>
            <w:tcW w:w="2340" w:type="dxa"/>
            <w:tcBorders>
              <w:left w:val="nil"/>
              <w:right w:val="nil"/>
            </w:tcBorders>
            <w:shd w:val="clear" w:color="auto" w:fill="EBEDF0"/>
            <w:tcMar>
              <w:top w:w="140" w:type="dxa"/>
              <w:left w:w="140" w:type="dxa"/>
              <w:bottom w:w="140" w:type="dxa"/>
              <w:right w:w="140" w:type="dxa"/>
            </w:tcMar>
          </w:tcPr>
          <w:p w14:paraId="48FE757C" w14:textId="77777777" w:rsidR="003642D5" w:rsidRPr="00ED0136" w:rsidRDefault="003642D5" w:rsidP="003642D5">
            <w:pPr>
              <w:widowControl w:val="0"/>
              <w:spacing w:line="240" w:lineRule="auto"/>
              <w:jc w:val="center"/>
              <w:rPr>
                <w:sz w:val="24"/>
                <w:szCs w:val="24"/>
              </w:rPr>
            </w:pPr>
            <w:r w:rsidRPr="00ED0136">
              <w:rPr>
                <w:sz w:val="24"/>
                <w:szCs w:val="24"/>
              </w:rPr>
              <w:t>751 (3.4)</w:t>
            </w:r>
          </w:p>
        </w:tc>
      </w:tr>
      <w:tr w:rsidR="003642D5" w:rsidRPr="00ED0136" w14:paraId="6DA96813" w14:textId="77777777" w:rsidTr="00973CCD">
        <w:trPr>
          <w:trHeight w:val="20"/>
          <w:jc w:val="center"/>
        </w:trPr>
        <w:tc>
          <w:tcPr>
            <w:tcW w:w="3285" w:type="dxa"/>
            <w:tcBorders>
              <w:bottom w:val="single" w:sz="12" w:space="0" w:color="FFFFFF"/>
              <w:right w:val="nil"/>
            </w:tcBorders>
            <w:shd w:val="clear" w:color="auto" w:fill="EBEDF0"/>
            <w:tcMar>
              <w:top w:w="140" w:type="dxa"/>
              <w:left w:w="140" w:type="dxa"/>
              <w:bottom w:w="140" w:type="dxa"/>
              <w:right w:w="140" w:type="dxa"/>
            </w:tcMar>
          </w:tcPr>
          <w:p w14:paraId="1829BCDA" w14:textId="77777777" w:rsidR="003642D5" w:rsidRPr="00ED0136" w:rsidRDefault="003642D5" w:rsidP="003642D5">
            <w:pPr>
              <w:widowControl w:val="0"/>
              <w:spacing w:line="240" w:lineRule="auto"/>
              <w:jc w:val="center"/>
              <w:rPr>
                <w:sz w:val="24"/>
                <w:szCs w:val="24"/>
              </w:rPr>
            </w:pPr>
            <w:r w:rsidRPr="00ED0136">
              <w:rPr>
                <w:sz w:val="24"/>
                <w:szCs w:val="24"/>
              </w:rPr>
              <w:t>White or Caucasian</w:t>
            </w:r>
          </w:p>
        </w:tc>
        <w:tc>
          <w:tcPr>
            <w:tcW w:w="2285" w:type="dxa"/>
            <w:tcBorders>
              <w:left w:val="nil"/>
              <w:bottom w:val="single" w:sz="12" w:space="0" w:color="FFFFFF"/>
              <w:right w:val="nil"/>
            </w:tcBorders>
            <w:shd w:val="clear" w:color="auto" w:fill="EBEDF0"/>
            <w:tcMar>
              <w:top w:w="140" w:type="dxa"/>
              <w:left w:w="140" w:type="dxa"/>
              <w:bottom w:w="140" w:type="dxa"/>
              <w:right w:w="140" w:type="dxa"/>
            </w:tcMar>
          </w:tcPr>
          <w:p w14:paraId="143EC8B8" w14:textId="77777777" w:rsidR="003642D5" w:rsidRPr="00ED0136" w:rsidRDefault="003642D5" w:rsidP="003642D5">
            <w:pPr>
              <w:widowControl w:val="0"/>
              <w:spacing w:line="240" w:lineRule="auto"/>
              <w:jc w:val="center"/>
              <w:rPr>
                <w:sz w:val="24"/>
                <w:szCs w:val="24"/>
              </w:rPr>
            </w:pPr>
            <w:r w:rsidRPr="00ED0136">
              <w:rPr>
                <w:sz w:val="24"/>
                <w:szCs w:val="24"/>
              </w:rPr>
              <w:t>564 (55.7)</w:t>
            </w:r>
          </w:p>
        </w:tc>
        <w:tc>
          <w:tcPr>
            <w:tcW w:w="2340" w:type="dxa"/>
            <w:tcBorders>
              <w:left w:val="nil"/>
              <w:bottom w:val="single" w:sz="12" w:space="0" w:color="FFFFFF"/>
              <w:right w:val="nil"/>
            </w:tcBorders>
            <w:shd w:val="clear" w:color="auto" w:fill="EBEDF0"/>
            <w:tcMar>
              <w:top w:w="140" w:type="dxa"/>
              <w:left w:w="140" w:type="dxa"/>
              <w:bottom w:w="140" w:type="dxa"/>
              <w:right w:w="140" w:type="dxa"/>
            </w:tcMar>
          </w:tcPr>
          <w:p w14:paraId="47A7064C" w14:textId="77777777" w:rsidR="003642D5" w:rsidRPr="00ED0136" w:rsidRDefault="003642D5" w:rsidP="003642D5">
            <w:pPr>
              <w:widowControl w:val="0"/>
              <w:spacing w:line="240" w:lineRule="auto"/>
              <w:jc w:val="center"/>
              <w:rPr>
                <w:sz w:val="24"/>
                <w:szCs w:val="24"/>
              </w:rPr>
            </w:pPr>
            <w:r w:rsidRPr="00ED0136">
              <w:rPr>
                <w:sz w:val="24"/>
                <w:szCs w:val="24"/>
              </w:rPr>
              <w:t>10058 (46)</w:t>
            </w:r>
          </w:p>
        </w:tc>
      </w:tr>
    </w:tbl>
    <w:p w14:paraId="170A9246" w14:textId="77777777" w:rsidR="003642D5" w:rsidRPr="00ED0136" w:rsidRDefault="003642D5" w:rsidP="003642D5">
      <w:pPr>
        <w:spacing w:line="360" w:lineRule="auto"/>
        <w:jc w:val="both"/>
        <w:rPr>
          <w:sz w:val="24"/>
          <w:szCs w:val="24"/>
        </w:rPr>
      </w:pPr>
      <w:r w:rsidRPr="00ED0136">
        <w:rPr>
          <w:sz w:val="24"/>
          <w:szCs w:val="24"/>
        </w:rPr>
        <w:t>Based on the 1004 patients with information on sex and age but no zip code median income.</w:t>
      </w:r>
    </w:p>
    <w:p w14:paraId="0B9A342A" w14:textId="77777777" w:rsidR="003642D5" w:rsidRPr="00ED0136" w:rsidRDefault="003642D5" w:rsidP="003642D5">
      <w:pPr>
        <w:spacing w:line="360" w:lineRule="auto"/>
        <w:jc w:val="both"/>
        <w:rPr>
          <w:sz w:val="24"/>
          <w:szCs w:val="24"/>
        </w:rPr>
      </w:pPr>
      <w:r w:rsidRPr="00ED0136">
        <w:rPr>
          <w:sz w:val="24"/>
          <w:szCs w:val="24"/>
        </w:rPr>
        <w:t>*p-value is comparing the relationship between inclusion and the corresponding variables using Chi-square test for independence for categorical variables, two-tails at significance level 0.05.</w:t>
      </w:r>
    </w:p>
    <w:p w14:paraId="35CFF398" w14:textId="77777777" w:rsidR="003642D5" w:rsidRPr="00ED0136" w:rsidRDefault="003642D5" w:rsidP="003642D5">
      <w:pPr>
        <w:spacing w:line="360" w:lineRule="auto"/>
        <w:jc w:val="both"/>
        <w:rPr>
          <w:rFonts w:eastAsia="Times New Roman"/>
          <w:sz w:val="24"/>
          <w:szCs w:val="24"/>
        </w:rPr>
      </w:pPr>
      <w:r w:rsidRPr="00ED0136">
        <w:rPr>
          <w:sz w:val="24"/>
          <w:szCs w:val="24"/>
        </w:rPr>
        <w:t>** p-value is comparing the mean between excluded CXR’s and included CXR’s using t-test, two-tails at significance level 0.05.</w:t>
      </w:r>
      <w:r>
        <w:rPr>
          <w:sz w:val="24"/>
          <w:szCs w:val="24"/>
        </w:rPr>
        <w:t xml:space="preserve"> </w:t>
      </w:r>
      <w:r w:rsidRPr="00ED0136">
        <w:rPr>
          <w:sz w:val="24"/>
          <w:szCs w:val="24"/>
        </w:rPr>
        <w:t>Mean age difference between the two groups is 5.179 year.</w:t>
      </w:r>
    </w:p>
    <w:p w14:paraId="05C0DAE0" w14:textId="77777777" w:rsidR="003642D5" w:rsidRPr="00ED0136" w:rsidRDefault="003642D5" w:rsidP="003642D5">
      <w:pPr>
        <w:spacing w:line="360" w:lineRule="auto"/>
        <w:jc w:val="center"/>
        <w:rPr>
          <w:sz w:val="24"/>
          <w:szCs w:val="24"/>
        </w:rPr>
      </w:pPr>
      <w:r w:rsidRPr="00ED0136">
        <w:rPr>
          <w:sz w:val="24"/>
          <w:szCs w:val="24"/>
        </w:rPr>
        <w:br w:type="page"/>
      </w:r>
      <w:proofErr w:type="spellStart"/>
      <w:r w:rsidRPr="00ED0136">
        <w:rPr>
          <w:b/>
          <w:sz w:val="24"/>
          <w:szCs w:val="24"/>
        </w:rPr>
        <w:lastRenderedPageBreak/>
        <w:t>eTable</w:t>
      </w:r>
      <w:proofErr w:type="spellEnd"/>
      <w:r w:rsidRPr="00ED0136">
        <w:rPr>
          <w:b/>
          <w:sz w:val="24"/>
          <w:szCs w:val="24"/>
        </w:rPr>
        <w:t xml:space="preserve"> 2. </w:t>
      </w:r>
      <w:proofErr w:type="spellStart"/>
      <w:r w:rsidRPr="00ED0136">
        <w:rPr>
          <w:sz w:val="24"/>
          <w:szCs w:val="24"/>
        </w:rPr>
        <w:t>Anova</w:t>
      </w:r>
      <w:proofErr w:type="spellEnd"/>
      <w:r w:rsidRPr="00ED0136">
        <w:rPr>
          <w:sz w:val="24"/>
          <w:szCs w:val="24"/>
        </w:rPr>
        <w:t xml:space="preserve"> Results of Fitting Cost Using Patient Demographics</w:t>
      </w:r>
    </w:p>
    <w:tbl>
      <w:tblPr>
        <w:tblW w:w="936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3642D5" w:rsidRPr="00ED0136" w14:paraId="5DBCC686" w14:textId="77777777" w:rsidTr="00973CCD">
        <w:trPr>
          <w:jc w:val="center"/>
        </w:trPr>
        <w:tc>
          <w:tcPr>
            <w:tcW w:w="1872" w:type="dxa"/>
            <w:tcBorders>
              <w:top w:val="single" w:sz="8" w:space="0" w:color="FFFFFF"/>
              <w:left w:val="single" w:sz="8" w:space="0" w:color="FFFFFF"/>
              <w:bottom w:val="single" w:sz="8" w:space="0" w:color="FFFFFF"/>
              <w:right w:val="single" w:sz="8" w:space="0" w:color="FFFFFF"/>
            </w:tcBorders>
            <w:shd w:val="clear" w:color="auto" w:fill="EBEDF0"/>
            <w:tcMar>
              <w:top w:w="100" w:type="dxa"/>
              <w:left w:w="100" w:type="dxa"/>
              <w:bottom w:w="100" w:type="dxa"/>
              <w:right w:w="100" w:type="dxa"/>
            </w:tcMar>
          </w:tcPr>
          <w:p w14:paraId="52996FE2" w14:textId="77777777" w:rsidR="003642D5" w:rsidRPr="00ED0136" w:rsidRDefault="003642D5" w:rsidP="00973CCD">
            <w:pPr>
              <w:widowControl w:val="0"/>
              <w:spacing w:line="240" w:lineRule="auto"/>
              <w:jc w:val="center"/>
              <w:rPr>
                <w:sz w:val="24"/>
                <w:szCs w:val="24"/>
              </w:rPr>
            </w:pPr>
            <w:r w:rsidRPr="00ED0136">
              <w:rPr>
                <w:sz w:val="24"/>
                <w:szCs w:val="24"/>
              </w:rPr>
              <w:t>Model</w:t>
            </w:r>
          </w:p>
        </w:tc>
        <w:tc>
          <w:tcPr>
            <w:tcW w:w="1872" w:type="dxa"/>
            <w:tcBorders>
              <w:top w:val="single" w:sz="8" w:space="0" w:color="FFFFFF"/>
              <w:left w:val="single" w:sz="8" w:space="0" w:color="FFFFFF"/>
              <w:bottom w:val="single" w:sz="8" w:space="0" w:color="FFFFFF"/>
              <w:right w:val="single" w:sz="8" w:space="0" w:color="FFFFFF"/>
            </w:tcBorders>
            <w:shd w:val="clear" w:color="auto" w:fill="EBEDF0"/>
            <w:tcMar>
              <w:top w:w="100" w:type="dxa"/>
              <w:left w:w="100" w:type="dxa"/>
              <w:bottom w:w="100" w:type="dxa"/>
              <w:right w:w="100" w:type="dxa"/>
            </w:tcMar>
          </w:tcPr>
          <w:p w14:paraId="636606E5" w14:textId="77777777" w:rsidR="003642D5" w:rsidRPr="00ED0136" w:rsidRDefault="003642D5" w:rsidP="00973CCD">
            <w:pPr>
              <w:widowControl w:val="0"/>
              <w:spacing w:line="240" w:lineRule="auto"/>
              <w:jc w:val="center"/>
              <w:rPr>
                <w:sz w:val="24"/>
                <w:szCs w:val="24"/>
              </w:rPr>
            </w:pPr>
            <w:r w:rsidRPr="00ED0136">
              <w:rPr>
                <w:sz w:val="24"/>
                <w:szCs w:val="24"/>
              </w:rPr>
              <w:t>RSS</w:t>
            </w:r>
          </w:p>
        </w:tc>
        <w:tc>
          <w:tcPr>
            <w:tcW w:w="1872" w:type="dxa"/>
            <w:tcBorders>
              <w:top w:val="single" w:sz="8" w:space="0" w:color="FFFFFF"/>
              <w:left w:val="single" w:sz="8" w:space="0" w:color="FFFFFF"/>
              <w:bottom w:val="single" w:sz="8" w:space="0" w:color="FFFFFF"/>
              <w:right w:val="single" w:sz="8" w:space="0" w:color="FFFFFF"/>
            </w:tcBorders>
            <w:shd w:val="clear" w:color="auto" w:fill="EBEDF0"/>
            <w:tcMar>
              <w:top w:w="100" w:type="dxa"/>
              <w:left w:w="100" w:type="dxa"/>
              <w:bottom w:w="100" w:type="dxa"/>
              <w:right w:w="100" w:type="dxa"/>
            </w:tcMar>
          </w:tcPr>
          <w:p w14:paraId="5C235834" w14:textId="77777777" w:rsidR="003642D5" w:rsidRPr="00ED0136" w:rsidRDefault="003642D5" w:rsidP="00973CCD">
            <w:pPr>
              <w:widowControl w:val="0"/>
              <w:spacing w:line="240" w:lineRule="auto"/>
              <w:jc w:val="center"/>
              <w:rPr>
                <w:sz w:val="24"/>
                <w:szCs w:val="24"/>
              </w:rPr>
            </w:pPr>
            <w:r w:rsidRPr="00ED0136">
              <w:rPr>
                <w:sz w:val="24"/>
                <w:szCs w:val="24"/>
              </w:rPr>
              <w:t>Df</w:t>
            </w:r>
          </w:p>
        </w:tc>
        <w:tc>
          <w:tcPr>
            <w:tcW w:w="1872" w:type="dxa"/>
            <w:tcBorders>
              <w:top w:val="single" w:sz="8" w:space="0" w:color="FFFFFF"/>
              <w:left w:val="single" w:sz="8" w:space="0" w:color="FFFFFF"/>
              <w:bottom w:val="single" w:sz="8" w:space="0" w:color="FFFFFF"/>
              <w:right w:val="single" w:sz="8" w:space="0" w:color="FFFFFF"/>
            </w:tcBorders>
            <w:shd w:val="clear" w:color="auto" w:fill="EBEDF0"/>
            <w:tcMar>
              <w:top w:w="100" w:type="dxa"/>
              <w:left w:w="100" w:type="dxa"/>
              <w:bottom w:w="100" w:type="dxa"/>
              <w:right w:w="100" w:type="dxa"/>
            </w:tcMar>
          </w:tcPr>
          <w:p w14:paraId="52FBBB00" w14:textId="77777777" w:rsidR="003642D5" w:rsidRPr="00ED0136" w:rsidRDefault="003642D5" w:rsidP="00973CCD">
            <w:pPr>
              <w:widowControl w:val="0"/>
              <w:spacing w:line="240" w:lineRule="auto"/>
              <w:jc w:val="center"/>
              <w:rPr>
                <w:sz w:val="24"/>
                <w:szCs w:val="24"/>
              </w:rPr>
            </w:pPr>
            <w:r w:rsidRPr="00ED0136">
              <w:rPr>
                <w:sz w:val="24"/>
                <w:szCs w:val="24"/>
              </w:rPr>
              <w:t>F</w:t>
            </w:r>
          </w:p>
        </w:tc>
        <w:tc>
          <w:tcPr>
            <w:tcW w:w="1872" w:type="dxa"/>
            <w:tcBorders>
              <w:top w:val="single" w:sz="8" w:space="0" w:color="FFFFFF"/>
              <w:left w:val="single" w:sz="8" w:space="0" w:color="FFFFFF"/>
              <w:bottom w:val="single" w:sz="8" w:space="0" w:color="FFFFFF"/>
              <w:right w:val="single" w:sz="8" w:space="0" w:color="FFFFFF"/>
            </w:tcBorders>
            <w:shd w:val="clear" w:color="auto" w:fill="EBEDF0"/>
            <w:tcMar>
              <w:top w:w="100" w:type="dxa"/>
              <w:left w:w="100" w:type="dxa"/>
              <w:bottom w:w="100" w:type="dxa"/>
              <w:right w:w="100" w:type="dxa"/>
            </w:tcMar>
          </w:tcPr>
          <w:p w14:paraId="1E41CF5C" w14:textId="77777777" w:rsidR="003642D5" w:rsidRPr="00ED0136" w:rsidRDefault="003642D5" w:rsidP="00973CCD">
            <w:pPr>
              <w:widowControl w:val="0"/>
              <w:spacing w:line="240" w:lineRule="auto"/>
              <w:jc w:val="center"/>
              <w:rPr>
                <w:sz w:val="24"/>
                <w:szCs w:val="24"/>
              </w:rPr>
            </w:pPr>
            <w:r w:rsidRPr="00ED0136">
              <w:rPr>
                <w:sz w:val="24"/>
                <w:szCs w:val="24"/>
              </w:rPr>
              <w:t>P-value</w:t>
            </w:r>
          </w:p>
        </w:tc>
      </w:tr>
      <w:tr w:rsidR="003642D5" w:rsidRPr="00ED0136" w14:paraId="7F23C459" w14:textId="77777777" w:rsidTr="00973CCD">
        <w:trPr>
          <w:jc w:val="center"/>
        </w:trPr>
        <w:tc>
          <w:tcPr>
            <w:tcW w:w="1872" w:type="dxa"/>
            <w:tcBorders>
              <w:top w:val="single" w:sz="8" w:space="0" w:color="FFFFFF"/>
              <w:left w:val="single" w:sz="8" w:space="0" w:color="FFFFFF"/>
              <w:bottom w:val="single" w:sz="8" w:space="0" w:color="FFFFFF"/>
              <w:right w:val="single" w:sz="8" w:space="0" w:color="FFFFFF"/>
            </w:tcBorders>
            <w:shd w:val="clear" w:color="auto" w:fill="EBEDF0"/>
            <w:tcMar>
              <w:top w:w="100" w:type="dxa"/>
              <w:left w:w="100" w:type="dxa"/>
              <w:bottom w:w="100" w:type="dxa"/>
              <w:right w:w="100" w:type="dxa"/>
            </w:tcMar>
          </w:tcPr>
          <w:p w14:paraId="2E18F52C" w14:textId="77777777" w:rsidR="003642D5" w:rsidRPr="00ED0136" w:rsidRDefault="003642D5" w:rsidP="00973CCD">
            <w:pPr>
              <w:widowControl w:val="0"/>
              <w:spacing w:line="240" w:lineRule="auto"/>
              <w:jc w:val="center"/>
              <w:rPr>
                <w:sz w:val="24"/>
                <w:szCs w:val="24"/>
              </w:rPr>
            </w:pPr>
            <w:r w:rsidRPr="00ED0136">
              <w:rPr>
                <w:sz w:val="24"/>
                <w:szCs w:val="24"/>
              </w:rPr>
              <w:t>Cost ~ 1</w:t>
            </w:r>
          </w:p>
        </w:tc>
        <w:tc>
          <w:tcPr>
            <w:tcW w:w="1872" w:type="dxa"/>
            <w:tcBorders>
              <w:top w:val="single" w:sz="8" w:space="0" w:color="FFFFFF"/>
              <w:left w:val="single" w:sz="8" w:space="0" w:color="FFFFFF"/>
              <w:bottom w:val="single" w:sz="8" w:space="0" w:color="FFFFFF"/>
              <w:right w:val="single" w:sz="8" w:space="0" w:color="FFFFFF"/>
            </w:tcBorders>
            <w:shd w:val="clear" w:color="auto" w:fill="EBEDF0"/>
            <w:tcMar>
              <w:top w:w="100" w:type="dxa"/>
              <w:left w:w="100" w:type="dxa"/>
              <w:bottom w:w="100" w:type="dxa"/>
              <w:right w:w="100" w:type="dxa"/>
            </w:tcMar>
          </w:tcPr>
          <w:p w14:paraId="0E826172" w14:textId="77777777" w:rsidR="003642D5" w:rsidRPr="00ED0136" w:rsidRDefault="003642D5" w:rsidP="00973CCD">
            <w:pPr>
              <w:widowControl w:val="0"/>
              <w:spacing w:line="240" w:lineRule="auto"/>
              <w:jc w:val="center"/>
              <w:rPr>
                <w:sz w:val="24"/>
                <w:szCs w:val="24"/>
              </w:rPr>
            </w:pPr>
            <w:r w:rsidRPr="00ED0136">
              <w:rPr>
                <w:sz w:val="24"/>
                <w:szCs w:val="24"/>
              </w:rPr>
              <w:t>10771</w:t>
            </w:r>
          </w:p>
        </w:tc>
        <w:tc>
          <w:tcPr>
            <w:tcW w:w="1872" w:type="dxa"/>
            <w:tcBorders>
              <w:top w:val="single" w:sz="8" w:space="0" w:color="FFFFFF"/>
              <w:left w:val="single" w:sz="8" w:space="0" w:color="FFFFFF"/>
              <w:bottom w:val="single" w:sz="8" w:space="0" w:color="FFFFFF"/>
              <w:right w:val="single" w:sz="8" w:space="0" w:color="FFFFFF"/>
            </w:tcBorders>
            <w:shd w:val="clear" w:color="auto" w:fill="EBEDF0"/>
            <w:tcMar>
              <w:top w:w="100" w:type="dxa"/>
              <w:left w:w="100" w:type="dxa"/>
              <w:bottom w:w="100" w:type="dxa"/>
              <w:right w:w="100" w:type="dxa"/>
            </w:tcMar>
          </w:tcPr>
          <w:p w14:paraId="3AE0F854" w14:textId="77777777" w:rsidR="003642D5" w:rsidRPr="00ED0136" w:rsidRDefault="003642D5" w:rsidP="00973CCD">
            <w:pPr>
              <w:widowControl w:val="0"/>
              <w:spacing w:line="240" w:lineRule="auto"/>
              <w:jc w:val="center"/>
              <w:rPr>
                <w:sz w:val="24"/>
                <w:szCs w:val="24"/>
              </w:rPr>
            </w:pPr>
            <w:r w:rsidRPr="00ED0136">
              <w:rPr>
                <w:sz w:val="24"/>
                <w:szCs w:val="24"/>
              </w:rPr>
              <w:t>N/A</w:t>
            </w:r>
          </w:p>
        </w:tc>
        <w:tc>
          <w:tcPr>
            <w:tcW w:w="1872" w:type="dxa"/>
            <w:tcBorders>
              <w:top w:val="single" w:sz="8" w:space="0" w:color="FFFFFF"/>
              <w:left w:val="single" w:sz="8" w:space="0" w:color="FFFFFF"/>
              <w:bottom w:val="single" w:sz="8" w:space="0" w:color="FFFFFF"/>
              <w:right w:val="single" w:sz="8" w:space="0" w:color="FFFFFF"/>
            </w:tcBorders>
            <w:shd w:val="clear" w:color="auto" w:fill="EBEDF0"/>
            <w:tcMar>
              <w:top w:w="100" w:type="dxa"/>
              <w:left w:w="100" w:type="dxa"/>
              <w:bottom w:w="100" w:type="dxa"/>
              <w:right w:w="100" w:type="dxa"/>
            </w:tcMar>
          </w:tcPr>
          <w:p w14:paraId="63A384E8" w14:textId="77777777" w:rsidR="003642D5" w:rsidRPr="00ED0136" w:rsidRDefault="003642D5" w:rsidP="00973CCD">
            <w:pPr>
              <w:widowControl w:val="0"/>
              <w:spacing w:line="240" w:lineRule="auto"/>
              <w:jc w:val="center"/>
              <w:rPr>
                <w:sz w:val="24"/>
                <w:szCs w:val="24"/>
              </w:rPr>
            </w:pPr>
            <w:r w:rsidRPr="00ED0136">
              <w:rPr>
                <w:sz w:val="24"/>
                <w:szCs w:val="24"/>
              </w:rPr>
              <w:t>N/A</w:t>
            </w:r>
          </w:p>
        </w:tc>
        <w:tc>
          <w:tcPr>
            <w:tcW w:w="1872" w:type="dxa"/>
            <w:tcBorders>
              <w:top w:val="single" w:sz="8" w:space="0" w:color="FFFFFF"/>
              <w:left w:val="single" w:sz="8" w:space="0" w:color="FFFFFF"/>
              <w:bottom w:val="single" w:sz="8" w:space="0" w:color="FFFFFF"/>
              <w:right w:val="single" w:sz="8" w:space="0" w:color="FFFFFF"/>
            </w:tcBorders>
            <w:shd w:val="clear" w:color="auto" w:fill="EBEDF0"/>
            <w:tcMar>
              <w:top w:w="100" w:type="dxa"/>
              <w:left w:w="100" w:type="dxa"/>
              <w:bottom w:w="100" w:type="dxa"/>
              <w:right w:w="100" w:type="dxa"/>
            </w:tcMar>
          </w:tcPr>
          <w:p w14:paraId="132EA2AF" w14:textId="77777777" w:rsidR="003642D5" w:rsidRPr="00ED0136" w:rsidRDefault="003642D5" w:rsidP="00973CCD">
            <w:pPr>
              <w:widowControl w:val="0"/>
              <w:spacing w:line="240" w:lineRule="auto"/>
              <w:jc w:val="center"/>
              <w:rPr>
                <w:sz w:val="24"/>
                <w:szCs w:val="24"/>
              </w:rPr>
            </w:pPr>
            <w:r w:rsidRPr="00ED0136">
              <w:rPr>
                <w:sz w:val="24"/>
                <w:szCs w:val="24"/>
              </w:rPr>
              <w:t>N/A</w:t>
            </w:r>
          </w:p>
        </w:tc>
      </w:tr>
      <w:tr w:rsidR="003642D5" w:rsidRPr="00ED0136" w14:paraId="2C269191" w14:textId="77777777" w:rsidTr="00973CCD">
        <w:trPr>
          <w:jc w:val="center"/>
        </w:trPr>
        <w:tc>
          <w:tcPr>
            <w:tcW w:w="1872" w:type="dxa"/>
            <w:tcBorders>
              <w:top w:val="single" w:sz="8" w:space="0" w:color="FFFFFF"/>
              <w:left w:val="single" w:sz="8" w:space="0" w:color="FFFFFF"/>
              <w:bottom w:val="single" w:sz="8" w:space="0" w:color="FFFFFF"/>
              <w:right w:val="single" w:sz="8" w:space="0" w:color="FFFFFF"/>
            </w:tcBorders>
            <w:shd w:val="clear" w:color="auto" w:fill="EBEDF0"/>
            <w:tcMar>
              <w:top w:w="100" w:type="dxa"/>
              <w:left w:w="100" w:type="dxa"/>
              <w:bottom w:w="100" w:type="dxa"/>
              <w:right w:w="100" w:type="dxa"/>
            </w:tcMar>
          </w:tcPr>
          <w:p w14:paraId="1A30940E" w14:textId="77777777" w:rsidR="003642D5" w:rsidRPr="00ED0136" w:rsidRDefault="003642D5" w:rsidP="00973CCD">
            <w:pPr>
              <w:widowControl w:val="0"/>
              <w:spacing w:line="240" w:lineRule="auto"/>
              <w:jc w:val="center"/>
              <w:rPr>
                <w:sz w:val="24"/>
                <w:szCs w:val="24"/>
              </w:rPr>
            </w:pPr>
            <w:r w:rsidRPr="00ED0136">
              <w:rPr>
                <w:sz w:val="24"/>
                <w:szCs w:val="24"/>
              </w:rPr>
              <w:t>Cost ~ sex</w:t>
            </w:r>
          </w:p>
        </w:tc>
        <w:tc>
          <w:tcPr>
            <w:tcW w:w="1872" w:type="dxa"/>
            <w:tcBorders>
              <w:top w:val="single" w:sz="8" w:space="0" w:color="FFFFFF"/>
              <w:left w:val="single" w:sz="8" w:space="0" w:color="FFFFFF"/>
              <w:bottom w:val="single" w:sz="8" w:space="0" w:color="FFFFFF"/>
              <w:right w:val="single" w:sz="8" w:space="0" w:color="FFFFFF"/>
            </w:tcBorders>
            <w:shd w:val="clear" w:color="auto" w:fill="EBEDF0"/>
            <w:tcMar>
              <w:top w:w="100" w:type="dxa"/>
              <w:left w:w="100" w:type="dxa"/>
              <w:bottom w:w="100" w:type="dxa"/>
              <w:right w:w="100" w:type="dxa"/>
            </w:tcMar>
          </w:tcPr>
          <w:p w14:paraId="54AC8B2A" w14:textId="77777777" w:rsidR="003642D5" w:rsidRPr="00ED0136" w:rsidRDefault="003642D5" w:rsidP="00973CCD">
            <w:pPr>
              <w:spacing w:line="240" w:lineRule="auto"/>
              <w:jc w:val="center"/>
              <w:rPr>
                <w:sz w:val="24"/>
                <w:szCs w:val="24"/>
              </w:rPr>
            </w:pPr>
            <w:r w:rsidRPr="00ED0136">
              <w:rPr>
                <w:sz w:val="24"/>
                <w:szCs w:val="24"/>
              </w:rPr>
              <w:t>10765</w:t>
            </w:r>
          </w:p>
        </w:tc>
        <w:tc>
          <w:tcPr>
            <w:tcW w:w="1872" w:type="dxa"/>
            <w:tcBorders>
              <w:top w:val="single" w:sz="8" w:space="0" w:color="FFFFFF"/>
              <w:left w:val="single" w:sz="8" w:space="0" w:color="FFFFFF"/>
              <w:bottom w:val="single" w:sz="8" w:space="0" w:color="FFFFFF"/>
              <w:right w:val="single" w:sz="8" w:space="0" w:color="FFFFFF"/>
            </w:tcBorders>
            <w:shd w:val="clear" w:color="auto" w:fill="EBEDF0"/>
            <w:tcMar>
              <w:top w:w="100" w:type="dxa"/>
              <w:left w:w="100" w:type="dxa"/>
              <w:bottom w:w="100" w:type="dxa"/>
              <w:right w:w="100" w:type="dxa"/>
            </w:tcMar>
          </w:tcPr>
          <w:p w14:paraId="7A63BF4B" w14:textId="77777777" w:rsidR="003642D5" w:rsidRPr="00ED0136" w:rsidRDefault="003642D5" w:rsidP="00973CCD">
            <w:pPr>
              <w:widowControl w:val="0"/>
              <w:spacing w:line="240" w:lineRule="auto"/>
              <w:jc w:val="center"/>
              <w:rPr>
                <w:sz w:val="24"/>
                <w:szCs w:val="24"/>
              </w:rPr>
            </w:pPr>
            <w:r w:rsidRPr="00ED0136">
              <w:rPr>
                <w:sz w:val="24"/>
                <w:szCs w:val="24"/>
              </w:rPr>
              <w:t>1</w:t>
            </w:r>
          </w:p>
        </w:tc>
        <w:tc>
          <w:tcPr>
            <w:tcW w:w="1872" w:type="dxa"/>
            <w:tcBorders>
              <w:top w:val="single" w:sz="8" w:space="0" w:color="FFFFFF"/>
              <w:left w:val="single" w:sz="8" w:space="0" w:color="FFFFFF"/>
              <w:bottom w:val="single" w:sz="8" w:space="0" w:color="FFFFFF"/>
              <w:right w:val="single" w:sz="8" w:space="0" w:color="FFFFFF"/>
            </w:tcBorders>
            <w:shd w:val="clear" w:color="auto" w:fill="EBEDF0"/>
            <w:tcMar>
              <w:top w:w="100" w:type="dxa"/>
              <w:left w:w="100" w:type="dxa"/>
              <w:bottom w:w="100" w:type="dxa"/>
              <w:right w:w="100" w:type="dxa"/>
            </w:tcMar>
          </w:tcPr>
          <w:p w14:paraId="5FAE95CF" w14:textId="77777777" w:rsidR="003642D5" w:rsidRPr="00ED0136" w:rsidRDefault="003642D5" w:rsidP="00973CCD">
            <w:pPr>
              <w:spacing w:line="240" w:lineRule="auto"/>
              <w:jc w:val="center"/>
              <w:rPr>
                <w:sz w:val="24"/>
                <w:szCs w:val="24"/>
              </w:rPr>
            </w:pPr>
            <w:r w:rsidRPr="00ED0136">
              <w:rPr>
                <w:sz w:val="24"/>
                <w:szCs w:val="24"/>
              </w:rPr>
              <w:t>11.07</w:t>
            </w:r>
          </w:p>
        </w:tc>
        <w:tc>
          <w:tcPr>
            <w:tcW w:w="1872" w:type="dxa"/>
            <w:tcBorders>
              <w:top w:val="single" w:sz="8" w:space="0" w:color="FFFFFF"/>
              <w:left w:val="single" w:sz="8" w:space="0" w:color="FFFFFF"/>
              <w:bottom w:val="single" w:sz="8" w:space="0" w:color="FFFFFF"/>
              <w:right w:val="single" w:sz="8" w:space="0" w:color="FFFFFF"/>
            </w:tcBorders>
            <w:shd w:val="clear" w:color="auto" w:fill="EBEDF0"/>
            <w:tcMar>
              <w:top w:w="100" w:type="dxa"/>
              <w:left w:w="100" w:type="dxa"/>
              <w:bottom w:w="100" w:type="dxa"/>
              <w:right w:w="100" w:type="dxa"/>
            </w:tcMar>
          </w:tcPr>
          <w:p w14:paraId="47B5FFE3" w14:textId="77777777" w:rsidR="003642D5" w:rsidRPr="00ED0136" w:rsidRDefault="003642D5" w:rsidP="00973CCD">
            <w:pPr>
              <w:spacing w:line="240" w:lineRule="auto"/>
              <w:jc w:val="center"/>
              <w:rPr>
                <w:sz w:val="24"/>
                <w:szCs w:val="24"/>
              </w:rPr>
            </w:pPr>
            <w:r w:rsidRPr="00ED0136">
              <w:rPr>
                <w:sz w:val="24"/>
                <w:szCs w:val="24"/>
              </w:rPr>
              <w:t>0.0009</w:t>
            </w:r>
          </w:p>
        </w:tc>
      </w:tr>
      <w:tr w:rsidR="003642D5" w:rsidRPr="00ED0136" w14:paraId="6EC1EA61" w14:textId="77777777" w:rsidTr="00973CCD">
        <w:trPr>
          <w:jc w:val="center"/>
        </w:trPr>
        <w:tc>
          <w:tcPr>
            <w:tcW w:w="1872" w:type="dxa"/>
            <w:tcBorders>
              <w:top w:val="single" w:sz="8" w:space="0" w:color="FFFFFF"/>
              <w:left w:val="single" w:sz="8" w:space="0" w:color="FFFFFF"/>
              <w:bottom w:val="single" w:sz="8" w:space="0" w:color="FFFFFF"/>
              <w:right w:val="single" w:sz="8" w:space="0" w:color="FFFFFF"/>
            </w:tcBorders>
            <w:shd w:val="clear" w:color="auto" w:fill="EBEDF0"/>
            <w:tcMar>
              <w:top w:w="100" w:type="dxa"/>
              <w:left w:w="100" w:type="dxa"/>
              <w:bottom w:w="100" w:type="dxa"/>
              <w:right w:w="100" w:type="dxa"/>
            </w:tcMar>
          </w:tcPr>
          <w:p w14:paraId="5EAB22F1" w14:textId="77777777" w:rsidR="003642D5" w:rsidRPr="00ED0136" w:rsidRDefault="003642D5" w:rsidP="00973CCD">
            <w:pPr>
              <w:widowControl w:val="0"/>
              <w:spacing w:line="240" w:lineRule="auto"/>
              <w:jc w:val="center"/>
              <w:rPr>
                <w:sz w:val="24"/>
                <w:szCs w:val="24"/>
              </w:rPr>
            </w:pPr>
            <w:r w:rsidRPr="00ED0136">
              <w:rPr>
                <w:sz w:val="24"/>
                <w:szCs w:val="24"/>
              </w:rPr>
              <w:t>Cost ~ age</w:t>
            </w:r>
          </w:p>
        </w:tc>
        <w:tc>
          <w:tcPr>
            <w:tcW w:w="1872" w:type="dxa"/>
            <w:tcBorders>
              <w:top w:val="single" w:sz="8" w:space="0" w:color="FFFFFF"/>
              <w:left w:val="single" w:sz="8" w:space="0" w:color="FFFFFF"/>
              <w:bottom w:val="single" w:sz="8" w:space="0" w:color="FFFFFF"/>
              <w:right w:val="single" w:sz="8" w:space="0" w:color="FFFFFF"/>
            </w:tcBorders>
            <w:shd w:val="clear" w:color="auto" w:fill="EBEDF0"/>
            <w:tcMar>
              <w:top w:w="100" w:type="dxa"/>
              <w:left w:w="100" w:type="dxa"/>
              <w:bottom w:w="100" w:type="dxa"/>
              <w:right w:w="100" w:type="dxa"/>
            </w:tcMar>
          </w:tcPr>
          <w:p w14:paraId="66686B63" w14:textId="77777777" w:rsidR="003642D5" w:rsidRPr="00ED0136" w:rsidRDefault="003642D5" w:rsidP="00973CCD">
            <w:pPr>
              <w:spacing w:line="240" w:lineRule="auto"/>
              <w:jc w:val="center"/>
              <w:rPr>
                <w:sz w:val="24"/>
                <w:szCs w:val="24"/>
              </w:rPr>
            </w:pPr>
            <w:r w:rsidRPr="00ED0136">
              <w:rPr>
                <w:sz w:val="24"/>
                <w:szCs w:val="24"/>
              </w:rPr>
              <w:t>9764</w:t>
            </w:r>
          </w:p>
        </w:tc>
        <w:tc>
          <w:tcPr>
            <w:tcW w:w="1872" w:type="dxa"/>
            <w:tcBorders>
              <w:top w:val="single" w:sz="8" w:space="0" w:color="FFFFFF"/>
              <w:left w:val="single" w:sz="8" w:space="0" w:color="FFFFFF"/>
              <w:bottom w:val="single" w:sz="8" w:space="0" w:color="FFFFFF"/>
              <w:right w:val="single" w:sz="8" w:space="0" w:color="FFFFFF"/>
            </w:tcBorders>
            <w:shd w:val="clear" w:color="auto" w:fill="EBEDF0"/>
            <w:tcMar>
              <w:top w:w="100" w:type="dxa"/>
              <w:left w:w="100" w:type="dxa"/>
              <w:bottom w:w="100" w:type="dxa"/>
              <w:right w:w="100" w:type="dxa"/>
            </w:tcMar>
          </w:tcPr>
          <w:p w14:paraId="4EECAE20" w14:textId="77777777" w:rsidR="003642D5" w:rsidRPr="00ED0136" w:rsidRDefault="003642D5" w:rsidP="00973CCD">
            <w:pPr>
              <w:widowControl w:val="0"/>
              <w:spacing w:line="240" w:lineRule="auto"/>
              <w:jc w:val="center"/>
              <w:rPr>
                <w:sz w:val="24"/>
                <w:szCs w:val="24"/>
              </w:rPr>
            </w:pPr>
            <w:r w:rsidRPr="00ED0136">
              <w:rPr>
                <w:sz w:val="24"/>
                <w:szCs w:val="24"/>
              </w:rPr>
              <w:t>90</w:t>
            </w:r>
          </w:p>
        </w:tc>
        <w:tc>
          <w:tcPr>
            <w:tcW w:w="1872" w:type="dxa"/>
            <w:tcBorders>
              <w:top w:val="single" w:sz="8" w:space="0" w:color="FFFFFF"/>
              <w:left w:val="single" w:sz="8" w:space="0" w:color="FFFFFF"/>
              <w:bottom w:val="single" w:sz="8" w:space="0" w:color="FFFFFF"/>
              <w:right w:val="single" w:sz="8" w:space="0" w:color="FFFFFF"/>
            </w:tcBorders>
            <w:shd w:val="clear" w:color="auto" w:fill="EBEDF0"/>
            <w:tcMar>
              <w:top w:w="100" w:type="dxa"/>
              <w:left w:w="100" w:type="dxa"/>
              <w:bottom w:w="100" w:type="dxa"/>
              <w:right w:w="100" w:type="dxa"/>
            </w:tcMar>
          </w:tcPr>
          <w:p w14:paraId="68E0D073" w14:textId="77777777" w:rsidR="003642D5" w:rsidRPr="00ED0136" w:rsidRDefault="003642D5" w:rsidP="00973CCD">
            <w:pPr>
              <w:spacing w:line="240" w:lineRule="auto"/>
              <w:jc w:val="center"/>
              <w:rPr>
                <w:sz w:val="24"/>
                <w:szCs w:val="24"/>
              </w:rPr>
            </w:pPr>
            <w:r w:rsidRPr="00ED0136">
              <w:rPr>
                <w:sz w:val="24"/>
                <w:szCs w:val="24"/>
              </w:rPr>
              <w:t>22.53</w:t>
            </w:r>
          </w:p>
        </w:tc>
        <w:tc>
          <w:tcPr>
            <w:tcW w:w="1872" w:type="dxa"/>
            <w:tcBorders>
              <w:top w:val="single" w:sz="8" w:space="0" w:color="FFFFFF"/>
              <w:left w:val="single" w:sz="8" w:space="0" w:color="FFFFFF"/>
              <w:bottom w:val="single" w:sz="8" w:space="0" w:color="FFFFFF"/>
              <w:right w:val="single" w:sz="8" w:space="0" w:color="FFFFFF"/>
            </w:tcBorders>
            <w:shd w:val="clear" w:color="auto" w:fill="EBEDF0"/>
            <w:tcMar>
              <w:top w:w="100" w:type="dxa"/>
              <w:left w:w="100" w:type="dxa"/>
              <w:bottom w:w="100" w:type="dxa"/>
              <w:right w:w="100" w:type="dxa"/>
            </w:tcMar>
          </w:tcPr>
          <w:p w14:paraId="13A9A8EB" w14:textId="77777777" w:rsidR="003642D5" w:rsidRPr="00ED0136" w:rsidRDefault="003642D5" w:rsidP="00973CCD">
            <w:pPr>
              <w:widowControl w:val="0"/>
              <w:spacing w:line="240" w:lineRule="auto"/>
              <w:jc w:val="center"/>
              <w:rPr>
                <w:sz w:val="24"/>
                <w:szCs w:val="24"/>
              </w:rPr>
            </w:pPr>
            <w:r w:rsidRPr="00ED0136">
              <w:rPr>
                <w:sz w:val="24"/>
                <w:szCs w:val="24"/>
              </w:rPr>
              <w:t>2e-16</w:t>
            </w:r>
          </w:p>
        </w:tc>
      </w:tr>
      <w:tr w:rsidR="003642D5" w:rsidRPr="00ED0136" w14:paraId="5B49155A" w14:textId="77777777" w:rsidTr="00973CCD">
        <w:trPr>
          <w:jc w:val="center"/>
        </w:trPr>
        <w:tc>
          <w:tcPr>
            <w:tcW w:w="1872" w:type="dxa"/>
            <w:tcBorders>
              <w:top w:val="single" w:sz="8" w:space="0" w:color="FFFFFF"/>
              <w:left w:val="single" w:sz="8" w:space="0" w:color="FFFFFF"/>
              <w:bottom w:val="single" w:sz="8" w:space="0" w:color="FFFFFF"/>
              <w:right w:val="single" w:sz="8" w:space="0" w:color="FFFFFF"/>
            </w:tcBorders>
            <w:shd w:val="clear" w:color="auto" w:fill="EBEDF0"/>
            <w:tcMar>
              <w:top w:w="100" w:type="dxa"/>
              <w:left w:w="100" w:type="dxa"/>
              <w:bottom w:w="100" w:type="dxa"/>
              <w:right w:w="100" w:type="dxa"/>
            </w:tcMar>
          </w:tcPr>
          <w:p w14:paraId="20496F1F" w14:textId="77777777" w:rsidR="003642D5" w:rsidRPr="00ED0136" w:rsidRDefault="003642D5" w:rsidP="00973CCD">
            <w:pPr>
              <w:widowControl w:val="0"/>
              <w:spacing w:line="240" w:lineRule="auto"/>
              <w:jc w:val="center"/>
              <w:rPr>
                <w:sz w:val="24"/>
                <w:szCs w:val="24"/>
              </w:rPr>
            </w:pPr>
            <w:r w:rsidRPr="00ED0136">
              <w:rPr>
                <w:sz w:val="24"/>
                <w:szCs w:val="24"/>
              </w:rPr>
              <w:t>Cost ~ race</w:t>
            </w:r>
          </w:p>
        </w:tc>
        <w:tc>
          <w:tcPr>
            <w:tcW w:w="1872" w:type="dxa"/>
            <w:tcBorders>
              <w:top w:val="single" w:sz="8" w:space="0" w:color="FFFFFF"/>
              <w:left w:val="single" w:sz="8" w:space="0" w:color="FFFFFF"/>
              <w:bottom w:val="single" w:sz="8" w:space="0" w:color="FFFFFF"/>
              <w:right w:val="single" w:sz="8" w:space="0" w:color="FFFFFF"/>
            </w:tcBorders>
            <w:shd w:val="clear" w:color="auto" w:fill="EBEDF0"/>
            <w:tcMar>
              <w:top w:w="100" w:type="dxa"/>
              <w:left w:w="100" w:type="dxa"/>
              <w:bottom w:w="100" w:type="dxa"/>
              <w:right w:w="100" w:type="dxa"/>
            </w:tcMar>
          </w:tcPr>
          <w:p w14:paraId="3C38B0AF" w14:textId="77777777" w:rsidR="003642D5" w:rsidRPr="00ED0136" w:rsidRDefault="003642D5" w:rsidP="00973CCD">
            <w:pPr>
              <w:spacing w:line="240" w:lineRule="auto"/>
              <w:jc w:val="center"/>
              <w:rPr>
                <w:sz w:val="24"/>
                <w:szCs w:val="24"/>
              </w:rPr>
            </w:pPr>
            <w:r w:rsidRPr="00ED0136">
              <w:rPr>
                <w:sz w:val="24"/>
                <w:szCs w:val="24"/>
              </w:rPr>
              <w:t>10734</w:t>
            </w:r>
          </w:p>
        </w:tc>
        <w:tc>
          <w:tcPr>
            <w:tcW w:w="1872" w:type="dxa"/>
            <w:tcBorders>
              <w:top w:val="single" w:sz="8" w:space="0" w:color="FFFFFF"/>
              <w:left w:val="single" w:sz="8" w:space="0" w:color="FFFFFF"/>
              <w:bottom w:val="single" w:sz="8" w:space="0" w:color="FFFFFF"/>
              <w:right w:val="single" w:sz="8" w:space="0" w:color="FFFFFF"/>
            </w:tcBorders>
            <w:shd w:val="clear" w:color="auto" w:fill="EBEDF0"/>
            <w:tcMar>
              <w:top w:w="100" w:type="dxa"/>
              <w:left w:w="100" w:type="dxa"/>
              <w:bottom w:w="100" w:type="dxa"/>
              <w:right w:w="100" w:type="dxa"/>
            </w:tcMar>
          </w:tcPr>
          <w:p w14:paraId="65DEFACB" w14:textId="77777777" w:rsidR="003642D5" w:rsidRPr="00ED0136" w:rsidRDefault="003642D5" w:rsidP="00973CCD">
            <w:pPr>
              <w:widowControl w:val="0"/>
              <w:spacing w:line="240" w:lineRule="auto"/>
              <w:jc w:val="center"/>
              <w:rPr>
                <w:sz w:val="24"/>
                <w:szCs w:val="24"/>
              </w:rPr>
            </w:pPr>
            <w:r w:rsidRPr="00ED0136">
              <w:rPr>
                <w:sz w:val="24"/>
                <w:szCs w:val="24"/>
              </w:rPr>
              <w:t>6</w:t>
            </w:r>
          </w:p>
        </w:tc>
        <w:tc>
          <w:tcPr>
            <w:tcW w:w="1872" w:type="dxa"/>
            <w:tcBorders>
              <w:top w:val="single" w:sz="8" w:space="0" w:color="FFFFFF"/>
              <w:left w:val="single" w:sz="8" w:space="0" w:color="FFFFFF"/>
              <w:bottom w:val="single" w:sz="8" w:space="0" w:color="FFFFFF"/>
              <w:right w:val="single" w:sz="8" w:space="0" w:color="FFFFFF"/>
            </w:tcBorders>
            <w:shd w:val="clear" w:color="auto" w:fill="EBEDF0"/>
            <w:tcMar>
              <w:top w:w="100" w:type="dxa"/>
              <w:left w:w="100" w:type="dxa"/>
              <w:bottom w:w="100" w:type="dxa"/>
              <w:right w:w="100" w:type="dxa"/>
            </w:tcMar>
          </w:tcPr>
          <w:p w14:paraId="36483A0E" w14:textId="77777777" w:rsidR="003642D5" w:rsidRPr="00ED0136" w:rsidRDefault="003642D5" w:rsidP="00973CCD">
            <w:pPr>
              <w:spacing w:line="240" w:lineRule="auto"/>
              <w:jc w:val="center"/>
              <w:rPr>
                <w:sz w:val="24"/>
                <w:szCs w:val="24"/>
              </w:rPr>
            </w:pPr>
            <w:r w:rsidRPr="00ED0136">
              <w:rPr>
                <w:sz w:val="24"/>
                <w:szCs w:val="24"/>
              </w:rPr>
              <w:t>11.2</w:t>
            </w:r>
          </w:p>
        </w:tc>
        <w:tc>
          <w:tcPr>
            <w:tcW w:w="1872" w:type="dxa"/>
            <w:tcBorders>
              <w:top w:val="single" w:sz="8" w:space="0" w:color="FFFFFF"/>
              <w:left w:val="single" w:sz="8" w:space="0" w:color="FFFFFF"/>
              <w:bottom w:val="single" w:sz="8" w:space="0" w:color="FFFFFF"/>
              <w:right w:val="single" w:sz="8" w:space="0" w:color="FFFFFF"/>
            </w:tcBorders>
            <w:shd w:val="clear" w:color="auto" w:fill="EBEDF0"/>
            <w:tcMar>
              <w:top w:w="100" w:type="dxa"/>
              <w:left w:w="100" w:type="dxa"/>
              <w:bottom w:w="100" w:type="dxa"/>
              <w:right w:w="100" w:type="dxa"/>
            </w:tcMar>
          </w:tcPr>
          <w:p w14:paraId="0BE7EBAD" w14:textId="77777777" w:rsidR="003642D5" w:rsidRPr="00ED0136" w:rsidRDefault="003642D5" w:rsidP="00973CCD">
            <w:pPr>
              <w:widowControl w:val="0"/>
              <w:spacing w:line="240" w:lineRule="auto"/>
              <w:jc w:val="center"/>
              <w:rPr>
                <w:sz w:val="24"/>
                <w:szCs w:val="24"/>
              </w:rPr>
            </w:pPr>
            <w:r w:rsidRPr="00ED0136">
              <w:rPr>
                <w:sz w:val="24"/>
                <w:szCs w:val="24"/>
              </w:rPr>
              <w:t>1.59e-12</w:t>
            </w:r>
          </w:p>
        </w:tc>
      </w:tr>
    </w:tbl>
    <w:p w14:paraId="1DC4FECE" w14:textId="77777777" w:rsidR="003642D5" w:rsidRPr="00ED0136" w:rsidRDefault="003642D5" w:rsidP="003642D5">
      <w:pPr>
        <w:spacing w:line="360" w:lineRule="auto"/>
        <w:jc w:val="center"/>
        <w:rPr>
          <w:sz w:val="24"/>
          <w:szCs w:val="24"/>
        </w:rPr>
      </w:pPr>
      <w:r w:rsidRPr="00ED0136">
        <w:rPr>
          <w:sz w:val="24"/>
          <w:szCs w:val="24"/>
        </w:rPr>
        <w:t>All cost values are log10 transformed.</w:t>
      </w:r>
    </w:p>
    <w:p w14:paraId="296FE7E6" w14:textId="77777777" w:rsidR="003642D5" w:rsidRPr="00ED0136" w:rsidRDefault="003642D5" w:rsidP="003642D5">
      <w:pPr>
        <w:spacing w:line="360" w:lineRule="auto"/>
        <w:rPr>
          <w:rFonts w:eastAsia="Times New Roman"/>
          <w:sz w:val="24"/>
          <w:szCs w:val="24"/>
        </w:rPr>
      </w:pPr>
    </w:p>
    <w:p w14:paraId="45202BD6" w14:textId="77777777" w:rsidR="003642D5" w:rsidRPr="00ED0136" w:rsidRDefault="003642D5" w:rsidP="003642D5">
      <w:pPr>
        <w:spacing w:line="360" w:lineRule="auto"/>
        <w:rPr>
          <w:rFonts w:eastAsia="Times New Roman"/>
          <w:sz w:val="24"/>
          <w:szCs w:val="24"/>
        </w:rPr>
      </w:pPr>
    </w:p>
    <w:p w14:paraId="7E3E7CF1" w14:textId="77777777" w:rsidR="003642D5" w:rsidRPr="00ED0136" w:rsidRDefault="003642D5" w:rsidP="003642D5">
      <w:pPr>
        <w:spacing w:line="360" w:lineRule="auto"/>
        <w:rPr>
          <w:rFonts w:eastAsia="Times New Roman"/>
          <w:sz w:val="24"/>
          <w:szCs w:val="24"/>
        </w:rPr>
      </w:pPr>
    </w:p>
    <w:p w14:paraId="3E4C1F57" w14:textId="77777777" w:rsidR="003642D5" w:rsidRDefault="003642D5" w:rsidP="003642D5">
      <w:pPr>
        <w:spacing w:line="360" w:lineRule="auto"/>
        <w:jc w:val="both"/>
        <w:rPr>
          <w:sz w:val="24"/>
          <w:szCs w:val="24"/>
        </w:rPr>
      </w:pPr>
    </w:p>
    <w:p w14:paraId="095B14C4" w14:textId="77777777" w:rsidR="003642D5" w:rsidRDefault="003642D5" w:rsidP="003642D5">
      <w:pPr>
        <w:spacing w:line="360" w:lineRule="auto"/>
        <w:jc w:val="both"/>
        <w:rPr>
          <w:rFonts w:ascii="Times New Roman" w:eastAsia="Times New Roman" w:hAnsi="Times New Roman" w:cs="Times New Roman"/>
        </w:rPr>
      </w:pPr>
    </w:p>
    <w:p w14:paraId="0638539C" w14:textId="77777777" w:rsidR="003642D5" w:rsidRDefault="003642D5" w:rsidP="003642D5">
      <w:pPr>
        <w:spacing w:line="360" w:lineRule="auto"/>
        <w:jc w:val="both"/>
      </w:pPr>
    </w:p>
    <w:p w14:paraId="39EC4830" w14:textId="77777777" w:rsidR="003642D5" w:rsidRDefault="003642D5" w:rsidP="003642D5">
      <w:pPr>
        <w:spacing w:line="360" w:lineRule="auto"/>
        <w:jc w:val="both"/>
      </w:pPr>
    </w:p>
    <w:p w14:paraId="133CC8CF" w14:textId="1DF06639" w:rsidR="003642D5" w:rsidRDefault="003642D5" w:rsidP="00E13276">
      <w:pPr>
        <w:spacing w:line="480" w:lineRule="auto"/>
        <w:jc w:val="center"/>
        <w:rPr>
          <w:rFonts w:eastAsia="Times New Roman"/>
          <w:b/>
          <w:sz w:val="24"/>
          <w:szCs w:val="24"/>
        </w:rPr>
      </w:pPr>
    </w:p>
    <w:p w14:paraId="2A8E54F3" w14:textId="760C75FB" w:rsidR="003642D5" w:rsidRDefault="003642D5" w:rsidP="00E13276">
      <w:pPr>
        <w:spacing w:line="480" w:lineRule="auto"/>
        <w:jc w:val="center"/>
        <w:rPr>
          <w:rFonts w:eastAsia="Times New Roman"/>
          <w:b/>
          <w:sz w:val="24"/>
          <w:szCs w:val="24"/>
        </w:rPr>
      </w:pPr>
      <w:r>
        <w:rPr>
          <w:rFonts w:eastAsia="Times New Roman"/>
          <w:b/>
          <w:sz w:val="24"/>
          <w:szCs w:val="24"/>
        </w:rPr>
        <w:br w:type="page"/>
      </w:r>
    </w:p>
    <w:p w14:paraId="46EB3F4C" w14:textId="263D2839" w:rsidR="00664B66" w:rsidRPr="003642D5" w:rsidRDefault="00ED0136" w:rsidP="00E13276">
      <w:pPr>
        <w:spacing w:line="480" w:lineRule="auto"/>
        <w:jc w:val="center"/>
        <w:rPr>
          <w:rFonts w:eastAsia="Times New Roman"/>
          <w:b/>
          <w:sz w:val="28"/>
          <w:szCs w:val="28"/>
        </w:rPr>
      </w:pPr>
      <w:r w:rsidRPr="003642D5">
        <w:rPr>
          <w:rFonts w:eastAsia="Times New Roman"/>
          <w:b/>
          <w:sz w:val="28"/>
          <w:szCs w:val="28"/>
        </w:rPr>
        <w:lastRenderedPageBreak/>
        <w:t>Supplemental Material</w:t>
      </w:r>
      <w:r w:rsidR="00E13276" w:rsidRPr="003642D5">
        <w:rPr>
          <w:rFonts w:eastAsia="Times New Roman"/>
          <w:b/>
          <w:sz w:val="28"/>
          <w:szCs w:val="28"/>
        </w:rPr>
        <w:t xml:space="preserve"> (</w:t>
      </w:r>
      <w:proofErr w:type="spellStart"/>
      <w:r w:rsidR="0086401C" w:rsidRPr="003642D5">
        <w:rPr>
          <w:rFonts w:eastAsia="Times New Roman"/>
          <w:b/>
          <w:sz w:val="28"/>
          <w:szCs w:val="28"/>
        </w:rPr>
        <w:t>eAppendix</w:t>
      </w:r>
      <w:proofErr w:type="spellEnd"/>
      <w:r w:rsidR="00E13276" w:rsidRPr="003642D5">
        <w:rPr>
          <w:rFonts w:eastAsia="Times New Roman"/>
          <w:b/>
          <w:sz w:val="28"/>
          <w:szCs w:val="28"/>
        </w:rPr>
        <w:t>)</w:t>
      </w:r>
    </w:p>
    <w:p w14:paraId="49E81C41" w14:textId="77777777" w:rsidR="00664B66" w:rsidRPr="00ED0136" w:rsidRDefault="0086401C" w:rsidP="00E13276">
      <w:pPr>
        <w:spacing w:line="360" w:lineRule="auto"/>
        <w:jc w:val="both"/>
        <w:rPr>
          <w:rFonts w:eastAsia="Times New Roman"/>
          <w:b/>
          <w:sz w:val="24"/>
          <w:szCs w:val="24"/>
        </w:rPr>
      </w:pPr>
      <w:r w:rsidRPr="00ED0136">
        <w:rPr>
          <w:rFonts w:eastAsia="Times New Roman"/>
          <w:b/>
          <w:sz w:val="24"/>
          <w:szCs w:val="24"/>
        </w:rPr>
        <w:t>Data Processing Procedures</w:t>
      </w:r>
    </w:p>
    <w:p w14:paraId="6890B4B0" w14:textId="77777777" w:rsidR="00664B66" w:rsidRPr="00ED0136" w:rsidRDefault="0086401C" w:rsidP="00E13276">
      <w:pPr>
        <w:jc w:val="both"/>
        <w:rPr>
          <w:rFonts w:eastAsia="Times New Roman"/>
          <w:sz w:val="24"/>
          <w:szCs w:val="24"/>
        </w:rPr>
      </w:pPr>
      <w:r w:rsidRPr="00ED0136">
        <w:rPr>
          <w:rFonts w:eastAsia="Times New Roman"/>
          <w:sz w:val="24"/>
          <w:szCs w:val="24"/>
        </w:rPr>
        <w:t xml:space="preserve">The 34,743 AP or PA chest radiographs were retrieved as DICOM files. The Python libraries </w:t>
      </w:r>
      <w:proofErr w:type="spellStart"/>
      <w:r w:rsidRPr="00ED0136">
        <w:rPr>
          <w:rFonts w:eastAsia="Times New Roman"/>
          <w:sz w:val="24"/>
          <w:szCs w:val="24"/>
        </w:rPr>
        <w:t>pydicom</w:t>
      </w:r>
      <w:proofErr w:type="spellEnd"/>
      <w:r w:rsidRPr="00ED0136">
        <w:rPr>
          <w:rFonts w:eastAsia="Times New Roman"/>
          <w:sz w:val="24"/>
          <w:szCs w:val="24"/>
        </w:rPr>
        <w:t xml:space="preserve"> and </w:t>
      </w:r>
      <w:proofErr w:type="spellStart"/>
      <w:r w:rsidRPr="00ED0136">
        <w:rPr>
          <w:rFonts w:eastAsia="Times New Roman"/>
          <w:sz w:val="24"/>
          <w:szCs w:val="24"/>
        </w:rPr>
        <w:t>gdcm</w:t>
      </w:r>
      <w:proofErr w:type="spellEnd"/>
      <w:r w:rsidRPr="00ED0136">
        <w:rPr>
          <w:rFonts w:eastAsia="Times New Roman"/>
          <w:sz w:val="24"/>
          <w:szCs w:val="24"/>
        </w:rPr>
        <w:t xml:space="preserve"> are used to extract the </w:t>
      </w:r>
      <w:proofErr w:type="spellStart"/>
      <w:r w:rsidRPr="00ED0136">
        <w:rPr>
          <w:rFonts w:eastAsia="Times New Roman"/>
          <w:sz w:val="24"/>
          <w:szCs w:val="24"/>
        </w:rPr>
        <w:t>Dicom</w:t>
      </w:r>
      <w:proofErr w:type="spellEnd"/>
      <w:r w:rsidRPr="00ED0136">
        <w:rPr>
          <w:rFonts w:eastAsia="Times New Roman"/>
          <w:sz w:val="24"/>
          <w:szCs w:val="24"/>
        </w:rPr>
        <w:t xml:space="preserve"> files. 21,872 scans from 19,524 individuals were successfully matched with patient information and had identifiable ground truth label of total costs. The extracted images were then randomly separated into 16,399 training images, 2,189 validation images, and 3,284 hold-out test images, while ensuring the absence of same patients repeating over the three datasets. Data augmentation was performed with horizontal flip and rotation, and intensity inversion. Categorical variables were mapped to binary numbers and cost data was log</w:t>
      </w:r>
      <w:r w:rsidRPr="00ED0136">
        <w:rPr>
          <w:rFonts w:eastAsia="Times New Roman"/>
          <w:sz w:val="24"/>
          <w:szCs w:val="24"/>
          <w:vertAlign w:val="subscript"/>
        </w:rPr>
        <w:t>10</w:t>
      </w:r>
      <w:r w:rsidRPr="00ED0136">
        <w:rPr>
          <w:rFonts w:eastAsia="Times New Roman"/>
          <w:sz w:val="24"/>
          <w:szCs w:val="24"/>
        </w:rPr>
        <w:t xml:space="preserve">-transform normalized. Patient zip codes were linked to U.S. Census American Community Survey 2013-2017 household median income data using R package </w:t>
      </w:r>
      <w:proofErr w:type="spellStart"/>
      <w:r w:rsidRPr="00ED0136">
        <w:rPr>
          <w:rFonts w:eastAsia="Times New Roman"/>
          <w:sz w:val="24"/>
          <w:szCs w:val="24"/>
        </w:rPr>
        <w:t>tidycensus</w:t>
      </w:r>
      <w:proofErr w:type="spellEnd"/>
      <w:r w:rsidRPr="00ED0136">
        <w:rPr>
          <w:rFonts w:eastAsia="Times New Roman"/>
          <w:sz w:val="24"/>
          <w:szCs w:val="24"/>
        </w:rPr>
        <w:t xml:space="preserve">. The data workflow is schematically shown in Supplemental </w:t>
      </w:r>
      <w:proofErr w:type="spellStart"/>
      <w:r w:rsidRPr="00ED0136">
        <w:rPr>
          <w:rFonts w:eastAsia="Times New Roman"/>
          <w:sz w:val="24"/>
          <w:szCs w:val="24"/>
        </w:rPr>
        <w:t>eFigure</w:t>
      </w:r>
      <w:proofErr w:type="spellEnd"/>
      <w:r w:rsidRPr="00ED0136">
        <w:rPr>
          <w:rFonts w:eastAsia="Times New Roman"/>
          <w:sz w:val="24"/>
          <w:szCs w:val="24"/>
        </w:rPr>
        <w:t xml:space="preserve"> 1. </w:t>
      </w:r>
    </w:p>
    <w:p w14:paraId="1270C44B" w14:textId="77777777" w:rsidR="00664B66" w:rsidRPr="00ED0136" w:rsidRDefault="0086401C" w:rsidP="004404D5">
      <w:pPr>
        <w:jc w:val="both"/>
        <w:rPr>
          <w:rFonts w:eastAsia="Times New Roman"/>
          <w:sz w:val="24"/>
          <w:szCs w:val="24"/>
        </w:rPr>
      </w:pPr>
      <w:r w:rsidRPr="00ED0136">
        <w:rPr>
          <w:rFonts w:eastAsia="Times New Roman"/>
          <w:sz w:val="24"/>
          <w:szCs w:val="24"/>
        </w:rPr>
        <w:t>The processed images were separated into 16,399 training images, 2,189 validation images, and 3,284 test images. We made sure that test set images do not belong to any patients in the training or validation set. During training, sex categories were mapped to numbers (male = 1, and female = 2), cost data is log</w:t>
      </w:r>
      <w:r w:rsidRPr="00ED0136">
        <w:rPr>
          <w:rFonts w:eastAsia="Times New Roman"/>
          <w:sz w:val="24"/>
          <w:szCs w:val="24"/>
          <w:vertAlign w:val="subscript"/>
        </w:rPr>
        <w:t>10</w:t>
      </w:r>
      <w:r w:rsidRPr="00ED0136">
        <w:rPr>
          <w:rFonts w:eastAsia="Times New Roman"/>
          <w:sz w:val="24"/>
          <w:szCs w:val="24"/>
        </w:rPr>
        <w:t>-transformed normalized and income data is log</w:t>
      </w:r>
      <w:r w:rsidRPr="00ED0136">
        <w:rPr>
          <w:rFonts w:eastAsia="Times New Roman"/>
          <w:sz w:val="24"/>
          <w:szCs w:val="24"/>
          <w:vertAlign w:val="subscript"/>
        </w:rPr>
        <w:t>10</w:t>
      </w:r>
      <w:r w:rsidRPr="00ED0136">
        <w:rPr>
          <w:rFonts w:eastAsia="Times New Roman"/>
          <w:sz w:val="24"/>
          <w:szCs w:val="24"/>
        </w:rPr>
        <w:t xml:space="preserve">-transformed. </w:t>
      </w:r>
    </w:p>
    <w:p w14:paraId="0B272A7F" w14:textId="77777777" w:rsidR="00664B66" w:rsidRPr="00ED0136" w:rsidRDefault="00664B66" w:rsidP="00E13276">
      <w:pPr>
        <w:jc w:val="both"/>
        <w:rPr>
          <w:rFonts w:eastAsia="Times New Roman"/>
          <w:sz w:val="24"/>
          <w:szCs w:val="24"/>
        </w:rPr>
      </w:pPr>
    </w:p>
    <w:p w14:paraId="7895F4EB" w14:textId="77777777" w:rsidR="00664B66" w:rsidRPr="00ED0136" w:rsidRDefault="0086401C" w:rsidP="00E13276">
      <w:pPr>
        <w:jc w:val="both"/>
        <w:rPr>
          <w:rFonts w:eastAsia="Times New Roman"/>
          <w:sz w:val="24"/>
          <w:szCs w:val="24"/>
        </w:rPr>
      </w:pPr>
      <w:r w:rsidRPr="00ED0136">
        <w:rPr>
          <w:rFonts w:eastAsia="Times New Roman"/>
          <w:b/>
          <w:sz w:val="24"/>
          <w:szCs w:val="24"/>
        </w:rPr>
        <w:t>Baseline Demographics Model and CXR Only Model</w:t>
      </w:r>
    </w:p>
    <w:p w14:paraId="2BE1D0B6" w14:textId="77777777" w:rsidR="00664B66" w:rsidRPr="00ED0136" w:rsidRDefault="0086401C" w:rsidP="00E13276">
      <w:pPr>
        <w:jc w:val="both"/>
        <w:rPr>
          <w:rFonts w:eastAsia="Times New Roman"/>
          <w:sz w:val="24"/>
          <w:szCs w:val="24"/>
        </w:rPr>
      </w:pPr>
      <w:r w:rsidRPr="00ED0136">
        <w:rPr>
          <w:rFonts w:eastAsia="Times New Roman"/>
          <w:sz w:val="24"/>
          <w:szCs w:val="24"/>
        </w:rPr>
        <w:t xml:space="preserve">The regression CXR input only model is a modified </w:t>
      </w:r>
      <w:proofErr w:type="spellStart"/>
      <w:r w:rsidRPr="00ED0136">
        <w:rPr>
          <w:rFonts w:eastAsia="Times New Roman"/>
          <w:sz w:val="24"/>
          <w:szCs w:val="24"/>
        </w:rPr>
        <w:t>Pyroch</w:t>
      </w:r>
      <w:proofErr w:type="spellEnd"/>
      <w:r w:rsidRPr="00ED0136">
        <w:rPr>
          <w:rFonts w:eastAsia="Times New Roman"/>
          <w:sz w:val="24"/>
          <w:szCs w:val="24"/>
        </w:rPr>
        <w:t xml:space="preserve"> ResNet18 model. The original 1000 dimension fully connected layer is replaced with a </w:t>
      </w:r>
      <w:proofErr w:type="spellStart"/>
      <w:r w:rsidRPr="00ED0136">
        <w:rPr>
          <w:rFonts w:eastAsia="Times New Roman"/>
          <w:sz w:val="24"/>
          <w:szCs w:val="24"/>
        </w:rPr>
        <w:t>Pytorch</w:t>
      </w:r>
      <w:proofErr w:type="spellEnd"/>
      <w:r w:rsidRPr="00ED0136">
        <w:rPr>
          <w:rFonts w:eastAsia="Times New Roman"/>
          <w:sz w:val="24"/>
          <w:szCs w:val="24"/>
        </w:rPr>
        <w:t xml:space="preserve"> Sequential layer consisting of a dropout layer of dropout rate 0.5 and 3 linear layers of output dimensions of 100, 7, and 1 respectively and 2 </w:t>
      </w:r>
      <w:proofErr w:type="spellStart"/>
      <w:r w:rsidRPr="00ED0136">
        <w:rPr>
          <w:rFonts w:eastAsia="Times New Roman"/>
          <w:sz w:val="24"/>
          <w:szCs w:val="24"/>
        </w:rPr>
        <w:t>ReLu</w:t>
      </w:r>
      <w:proofErr w:type="spellEnd"/>
      <w:r w:rsidRPr="00ED0136">
        <w:rPr>
          <w:rFonts w:eastAsia="Times New Roman"/>
          <w:sz w:val="24"/>
          <w:szCs w:val="24"/>
        </w:rPr>
        <w:t xml:space="preserve"> layers sandwiched between the linear layers. Mean Squared Error is used as the loss function.</w:t>
      </w:r>
    </w:p>
    <w:p w14:paraId="11109AFB" w14:textId="77777777" w:rsidR="00664B66" w:rsidRPr="00ED0136" w:rsidRDefault="0086401C" w:rsidP="004404D5">
      <w:pPr>
        <w:jc w:val="both"/>
        <w:rPr>
          <w:rFonts w:eastAsia="Times New Roman"/>
          <w:sz w:val="24"/>
          <w:szCs w:val="24"/>
        </w:rPr>
      </w:pPr>
      <w:r w:rsidRPr="00ED0136">
        <w:rPr>
          <w:rFonts w:eastAsia="Times New Roman"/>
          <w:sz w:val="24"/>
          <w:szCs w:val="24"/>
        </w:rPr>
        <w:t xml:space="preserve">The classification CXR input only model is a modified </w:t>
      </w:r>
      <w:proofErr w:type="spellStart"/>
      <w:r w:rsidRPr="00ED0136">
        <w:rPr>
          <w:rFonts w:eastAsia="Times New Roman"/>
          <w:sz w:val="24"/>
          <w:szCs w:val="24"/>
        </w:rPr>
        <w:t>Pytorch</w:t>
      </w:r>
      <w:proofErr w:type="spellEnd"/>
      <w:r w:rsidRPr="00ED0136">
        <w:rPr>
          <w:rFonts w:eastAsia="Times New Roman"/>
          <w:sz w:val="24"/>
          <w:szCs w:val="24"/>
        </w:rPr>
        <w:t xml:space="preserve"> ResNet50 model. The original 1000 dimension fully connected layer is replaced with a </w:t>
      </w:r>
      <w:proofErr w:type="spellStart"/>
      <w:r w:rsidRPr="00ED0136">
        <w:rPr>
          <w:rFonts w:eastAsia="Times New Roman"/>
          <w:sz w:val="24"/>
          <w:szCs w:val="24"/>
        </w:rPr>
        <w:t>Pytorch</w:t>
      </w:r>
      <w:proofErr w:type="spellEnd"/>
      <w:r w:rsidRPr="00ED0136">
        <w:rPr>
          <w:rFonts w:eastAsia="Times New Roman"/>
          <w:sz w:val="24"/>
          <w:szCs w:val="24"/>
        </w:rPr>
        <w:t xml:space="preserve"> Sequential layer consisting of a dropout layer of dropout rate 0.5 and 1 linear layers of output dimension 2 and 1 </w:t>
      </w:r>
      <w:proofErr w:type="spellStart"/>
      <w:r w:rsidRPr="00ED0136">
        <w:rPr>
          <w:rFonts w:eastAsia="Times New Roman"/>
          <w:sz w:val="24"/>
          <w:szCs w:val="24"/>
        </w:rPr>
        <w:t>ReLu</w:t>
      </w:r>
      <w:proofErr w:type="spellEnd"/>
      <w:r w:rsidRPr="00ED0136">
        <w:rPr>
          <w:rFonts w:eastAsia="Times New Roman"/>
          <w:sz w:val="24"/>
          <w:szCs w:val="24"/>
        </w:rPr>
        <w:t xml:space="preserve"> layers sandwiched between.</w:t>
      </w:r>
    </w:p>
    <w:p w14:paraId="45163FE3" w14:textId="77777777" w:rsidR="00664B66" w:rsidRPr="00ED0136" w:rsidRDefault="00664B66" w:rsidP="00E13276">
      <w:pPr>
        <w:jc w:val="both"/>
        <w:rPr>
          <w:rFonts w:eastAsia="Times New Roman"/>
          <w:sz w:val="24"/>
          <w:szCs w:val="24"/>
        </w:rPr>
      </w:pPr>
    </w:p>
    <w:p w14:paraId="019DC3DB" w14:textId="77777777" w:rsidR="00664B66" w:rsidRPr="00ED0136" w:rsidRDefault="0086401C" w:rsidP="00E13276">
      <w:pPr>
        <w:jc w:val="both"/>
        <w:rPr>
          <w:rFonts w:eastAsia="Times New Roman"/>
          <w:b/>
          <w:sz w:val="24"/>
          <w:szCs w:val="24"/>
        </w:rPr>
      </w:pPr>
      <w:r w:rsidRPr="00ED0136">
        <w:rPr>
          <w:rFonts w:eastAsia="Times New Roman"/>
          <w:b/>
          <w:sz w:val="24"/>
          <w:szCs w:val="24"/>
        </w:rPr>
        <w:t>Training Procedures</w:t>
      </w:r>
    </w:p>
    <w:p w14:paraId="07760145" w14:textId="77777777" w:rsidR="00E13276" w:rsidRDefault="0086401C" w:rsidP="00E13276">
      <w:pPr>
        <w:jc w:val="both"/>
        <w:rPr>
          <w:rFonts w:eastAsia="Times New Roman"/>
          <w:sz w:val="24"/>
          <w:szCs w:val="24"/>
        </w:rPr>
      </w:pPr>
      <w:r w:rsidRPr="00ED0136">
        <w:rPr>
          <w:rFonts w:eastAsia="Times New Roman"/>
          <w:sz w:val="24"/>
          <w:szCs w:val="24"/>
        </w:rPr>
        <w:t>When calculating the Pearson R, the predicted costs and actual costs were log</w:t>
      </w:r>
      <w:r w:rsidRPr="00ED0136">
        <w:rPr>
          <w:rFonts w:eastAsia="Times New Roman"/>
          <w:sz w:val="24"/>
          <w:szCs w:val="24"/>
          <w:vertAlign w:val="subscript"/>
        </w:rPr>
        <w:t>10</w:t>
      </w:r>
      <w:r w:rsidRPr="00ED0136">
        <w:rPr>
          <w:rFonts w:eastAsia="Times New Roman"/>
          <w:sz w:val="24"/>
          <w:szCs w:val="24"/>
        </w:rPr>
        <w:t>-transformed. The costs were also log</w:t>
      </w:r>
      <w:r w:rsidRPr="00ED0136">
        <w:rPr>
          <w:rFonts w:eastAsia="Times New Roman"/>
          <w:sz w:val="24"/>
          <w:szCs w:val="24"/>
          <w:vertAlign w:val="subscript"/>
        </w:rPr>
        <w:t>10</w:t>
      </w:r>
      <w:r w:rsidRPr="00ED0136">
        <w:rPr>
          <w:rFonts w:eastAsia="Times New Roman"/>
          <w:sz w:val="24"/>
          <w:szCs w:val="24"/>
        </w:rPr>
        <w:t xml:space="preserve">-transformed during the training phase to approximate a normal distribution and improve computational efficiency. The 95% confidence interval for ROC-AUC, F1, Pearson R, and Spearman ρ was calculated by bootstrapping with 4000 samples. </w:t>
      </w:r>
    </w:p>
    <w:p w14:paraId="76F3F966" w14:textId="28049F94" w:rsidR="00664B66" w:rsidRDefault="0086401C" w:rsidP="004404D5">
      <w:pPr>
        <w:jc w:val="both"/>
        <w:rPr>
          <w:rFonts w:eastAsia="Times New Roman"/>
          <w:sz w:val="24"/>
          <w:szCs w:val="24"/>
        </w:rPr>
      </w:pPr>
      <w:r w:rsidRPr="00ED0136">
        <w:rPr>
          <w:rFonts w:eastAsia="Times New Roman"/>
          <w:sz w:val="24"/>
          <w:szCs w:val="24"/>
        </w:rPr>
        <w:t xml:space="preserve">Data preprocessing, analyses, and model developments were performed in </w:t>
      </w:r>
      <w:proofErr w:type="spellStart"/>
      <w:r w:rsidRPr="00ED0136">
        <w:rPr>
          <w:rFonts w:eastAsia="Times New Roman"/>
          <w:sz w:val="24"/>
          <w:szCs w:val="24"/>
        </w:rPr>
        <w:t>Jupyter</w:t>
      </w:r>
      <w:proofErr w:type="spellEnd"/>
      <w:r w:rsidRPr="00ED0136">
        <w:rPr>
          <w:rFonts w:eastAsia="Times New Roman"/>
          <w:sz w:val="24"/>
          <w:szCs w:val="24"/>
        </w:rPr>
        <w:t xml:space="preserve"> Notebook using Python language version 3.6.8 with packages GDCM, matplotlib, NumPy, pandas, PIL, </w:t>
      </w:r>
      <w:proofErr w:type="spellStart"/>
      <w:r w:rsidRPr="00ED0136">
        <w:rPr>
          <w:rFonts w:eastAsia="Times New Roman"/>
          <w:sz w:val="24"/>
          <w:szCs w:val="24"/>
        </w:rPr>
        <w:t>pydicom</w:t>
      </w:r>
      <w:proofErr w:type="spellEnd"/>
      <w:r w:rsidRPr="00ED0136">
        <w:rPr>
          <w:rFonts w:eastAsia="Times New Roman"/>
          <w:sz w:val="24"/>
          <w:szCs w:val="24"/>
        </w:rPr>
        <w:t xml:space="preserve">, </w:t>
      </w:r>
      <w:proofErr w:type="spellStart"/>
      <w:r w:rsidRPr="00ED0136">
        <w:rPr>
          <w:rFonts w:eastAsia="Times New Roman"/>
          <w:sz w:val="24"/>
          <w:szCs w:val="24"/>
        </w:rPr>
        <w:t>PyTorch</w:t>
      </w:r>
      <w:proofErr w:type="spellEnd"/>
      <w:r w:rsidRPr="00ED0136">
        <w:rPr>
          <w:rFonts w:eastAsia="Times New Roman"/>
          <w:sz w:val="24"/>
          <w:szCs w:val="24"/>
        </w:rPr>
        <w:t xml:space="preserve">, </w:t>
      </w:r>
      <w:proofErr w:type="spellStart"/>
      <w:r w:rsidRPr="00ED0136">
        <w:rPr>
          <w:rFonts w:eastAsia="Times New Roman"/>
          <w:sz w:val="24"/>
          <w:szCs w:val="24"/>
        </w:rPr>
        <w:t>scikit</w:t>
      </w:r>
      <w:proofErr w:type="spellEnd"/>
      <w:r w:rsidRPr="00ED0136">
        <w:rPr>
          <w:rFonts w:eastAsia="Times New Roman"/>
          <w:sz w:val="24"/>
          <w:szCs w:val="24"/>
        </w:rPr>
        <w:t xml:space="preserve">-learn, SciPy, seaborn, and </w:t>
      </w:r>
      <w:proofErr w:type="spellStart"/>
      <w:r w:rsidRPr="00ED0136">
        <w:rPr>
          <w:rFonts w:eastAsia="Times New Roman"/>
          <w:sz w:val="24"/>
          <w:szCs w:val="24"/>
        </w:rPr>
        <w:t>skimage</w:t>
      </w:r>
      <w:proofErr w:type="spellEnd"/>
      <w:r w:rsidRPr="00ED0136">
        <w:rPr>
          <w:rFonts w:eastAsia="Times New Roman"/>
          <w:sz w:val="24"/>
          <w:szCs w:val="24"/>
        </w:rPr>
        <w:t>.</w:t>
      </w:r>
    </w:p>
    <w:p w14:paraId="546AC9B4" w14:textId="77777777" w:rsidR="004404D5" w:rsidRPr="00ED0136" w:rsidRDefault="004404D5" w:rsidP="00E13276">
      <w:pPr>
        <w:ind w:firstLine="720"/>
        <w:jc w:val="both"/>
        <w:rPr>
          <w:rFonts w:eastAsia="Times New Roman"/>
          <w:sz w:val="24"/>
          <w:szCs w:val="24"/>
        </w:rPr>
      </w:pPr>
    </w:p>
    <w:p w14:paraId="6EBB581B" w14:textId="77777777" w:rsidR="00664B66" w:rsidRPr="00ED0136" w:rsidRDefault="0086401C" w:rsidP="00E13276">
      <w:pPr>
        <w:jc w:val="both"/>
        <w:rPr>
          <w:rFonts w:eastAsia="Times New Roman"/>
          <w:b/>
          <w:sz w:val="24"/>
          <w:szCs w:val="24"/>
        </w:rPr>
      </w:pPr>
      <w:r w:rsidRPr="00ED0136">
        <w:rPr>
          <w:rFonts w:eastAsia="Times New Roman"/>
          <w:b/>
          <w:sz w:val="24"/>
          <w:szCs w:val="24"/>
        </w:rPr>
        <w:t>More Exploratory Analysis</w:t>
      </w:r>
    </w:p>
    <w:p w14:paraId="24300330" w14:textId="77777777" w:rsidR="00664B66" w:rsidRPr="00ED0136" w:rsidRDefault="0086401C" w:rsidP="00E13276">
      <w:pPr>
        <w:jc w:val="both"/>
        <w:rPr>
          <w:rFonts w:eastAsia="Times New Roman"/>
          <w:sz w:val="24"/>
          <w:szCs w:val="24"/>
        </w:rPr>
      </w:pPr>
      <w:r w:rsidRPr="00ED0136">
        <w:rPr>
          <w:rFonts w:eastAsia="Cardo"/>
          <w:sz w:val="24"/>
          <w:szCs w:val="24"/>
        </w:rPr>
        <w:t xml:space="preserve">The interaction between age and sex (p=1.14e-5) contributed significantly, with younger women spending more than younger men (till about the age of 45), while older men spending more than older women (past age 75, see Suppl. </w:t>
      </w:r>
      <w:proofErr w:type="spellStart"/>
      <w:r w:rsidRPr="00ED0136">
        <w:rPr>
          <w:rFonts w:eastAsia="Cardo"/>
          <w:sz w:val="24"/>
          <w:szCs w:val="24"/>
        </w:rPr>
        <w:t>eFigure</w:t>
      </w:r>
      <w:proofErr w:type="spellEnd"/>
      <w:r w:rsidRPr="00ED0136">
        <w:rPr>
          <w:rFonts w:eastAsia="Cardo"/>
          <w:sz w:val="24"/>
          <w:szCs w:val="24"/>
        </w:rPr>
        <w:t xml:space="preserve"> 7). Moreover, race </w:t>
      </w:r>
      <w:r w:rsidRPr="00ED0136">
        <w:rPr>
          <w:rFonts w:ascii="Cambria Math" w:eastAsia="Cardo" w:hAnsi="Cambria Math" w:cs="Cambria Math"/>
          <w:sz w:val="24"/>
          <w:szCs w:val="24"/>
        </w:rPr>
        <w:t>⨉</w:t>
      </w:r>
      <w:r w:rsidRPr="00ED0136">
        <w:rPr>
          <w:rFonts w:eastAsia="Cardo"/>
          <w:sz w:val="24"/>
          <w:szCs w:val="24"/>
        </w:rPr>
        <w:t xml:space="preserve"> median income (p=0.00026) and sex </w:t>
      </w:r>
      <w:r w:rsidRPr="00ED0136">
        <w:rPr>
          <w:rFonts w:ascii="Cambria Math" w:eastAsia="Cardo" w:hAnsi="Cambria Math" w:cs="Cambria Math"/>
          <w:sz w:val="24"/>
          <w:szCs w:val="24"/>
        </w:rPr>
        <w:t>⨉</w:t>
      </w:r>
      <w:r w:rsidRPr="00ED0136">
        <w:rPr>
          <w:rFonts w:eastAsia="Cardo"/>
          <w:sz w:val="24"/>
          <w:szCs w:val="24"/>
        </w:rPr>
        <w:t xml:space="preserve"> race (p=0.012) interaction contributed significantly, but not age </w:t>
      </w:r>
      <w:r w:rsidRPr="00ED0136">
        <w:rPr>
          <w:rFonts w:ascii="Cambria Math" w:eastAsia="Cardo" w:hAnsi="Cambria Math" w:cs="Cambria Math"/>
          <w:sz w:val="24"/>
          <w:szCs w:val="24"/>
        </w:rPr>
        <w:t>⨉</w:t>
      </w:r>
      <w:r w:rsidRPr="00ED0136">
        <w:rPr>
          <w:rFonts w:eastAsia="Cardo"/>
          <w:sz w:val="24"/>
          <w:szCs w:val="24"/>
        </w:rPr>
        <w:t xml:space="preserve"> race interaction (p=0.866).</w:t>
      </w:r>
    </w:p>
    <w:p w14:paraId="02B45D70" w14:textId="77777777" w:rsidR="00664B66" w:rsidRPr="00ED0136" w:rsidRDefault="0086401C" w:rsidP="004404D5">
      <w:pPr>
        <w:jc w:val="both"/>
        <w:rPr>
          <w:rFonts w:eastAsia="Times New Roman"/>
          <w:sz w:val="24"/>
          <w:szCs w:val="24"/>
        </w:rPr>
      </w:pPr>
      <w:r w:rsidRPr="00ED0136">
        <w:rPr>
          <w:rFonts w:eastAsia="Times New Roman"/>
          <w:sz w:val="24"/>
          <w:szCs w:val="24"/>
        </w:rPr>
        <w:t xml:space="preserve">We observed higher median income was associated with lower healthcare expenditures (Pearson R=-0.0537, </w:t>
      </w:r>
      <w:r w:rsidRPr="00ED0136">
        <w:rPr>
          <w:rFonts w:eastAsia="Times New Roman"/>
          <w:i/>
          <w:sz w:val="24"/>
          <w:szCs w:val="24"/>
        </w:rPr>
        <w:t>p</w:t>
      </w:r>
      <w:r w:rsidRPr="00ED0136">
        <w:rPr>
          <w:rFonts w:eastAsia="Times New Roman"/>
          <w:sz w:val="24"/>
          <w:szCs w:val="24"/>
        </w:rPr>
        <w:t xml:space="preserve"> = 5.4e-14, Spearman ρ=-0.</w:t>
      </w:r>
      <w:proofErr w:type="gramStart"/>
      <w:r w:rsidRPr="00ED0136">
        <w:rPr>
          <w:rFonts w:eastAsia="Times New Roman"/>
          <w:sz w:val="24"/>
          <w:szCs w:val="24"/>
        </w:rPr>
        <w:t xml:space="preserve">0544,  </w:t>
      </w:r>
      <w:r w:rsidRPr="00ED0136">
        <w:rPr>
          <w:rFonts w:eastAsia="Times New Roman"/>
          <w:i/>
          <w:sz w:val="24"/>
          <w:szCs w:val="24"/>
        </w:rPr>
        <w:t>p</w:t>
      </w:r>
      <w:proofErr w:type="gramEnd"/>
      <w:r w:rsidRPr="00ED0136">
        <w:rPr>
          <w:rFonts w:eastAsia="Times New Roman"/>
          <w:i/>
          <w:sz w:val="24"/>
          <w:szCs w:val="24"/>
        </w:rPr>
        <w:t xml:space="preserve"> </w:t>
      </w:r>
      <w:r w:rsidRPr="00ED0136">
        <w:rPr>
          <w:rFonts w:eastAsia="Times New Roman"/>
          <w:sz w:val="24"/>
          <w:szCs w:val="24"/>
        </w:rPr>
        <w:t xml:space="preserve">= 2.4e-14, </w:t>
      </w:r>
      <w:r w:rsidRPr="00ED0136">
        <w:rPr>
          <w:rFonts w:eastAsia="Times New Roman"/>
          <w:i/>
          <w:sz w:val="24"/>
          <w:szCs w:val="24"/>
        </w:rPr>
        <w:t>n</w:t>
      </w:r>
      <w:r w:rsidRPr="00ED0136">
        <w:rPr>
          <w:rFonts w:eastAsia="Times New Roman"/>
          <w:sz w:val="24"/>
          <w:szCs w:val="24"/>
        </w:rPr>
        <w:t xml:space="preserve">=19,612). As most of the data come from a </w:t>
      </w:r>
      <w:r w:rsidRPr="00ED0136">
        <w:rPr>
          <w:rFonts w:eastAsia="Times New Roman"/>
          <w:sz w:val="24"/>
          <w:szCs w:val="24"/>
        </w:rPr>
        <w:lastRenderedPageBreak/>
        <w:t xml:space="preserve">few postal code areas, we hypothesized that this trend can be spurious due to the difference in income between major postal areas. However, this trend holds even after removing the largest areas that contribute to 50% of the population or have extreme 25 percentile of median income (R=-0.0556, p=2.8e-6, Spearman ρ=-0.0566, </w:t>
      </w:r>
      <w:r w:rsidRPr="00ED0136">
        <w:rPr>
          <w:rFonts w:eastAsia="Times New Roman"/>
          <w:i/>
          <w:sz w:val="24"/>
          <w:szCs w:val="24"/>
        </w:rPr>
        <w:t xml:space="preserve">p </w:t>
      </w:r>
      <w:r w:rsidRPr="00ED0136">
        <w:rPr>
          <w:rFonts w:eastAsia="Times New Roman"/>
          <w:sz w:val="24"/>
          <w:szCs w:val="24"/>
        </w:rPr>
        <w:t xml:space="preserve">= 1.8e-06, </w:t>
      </w:r>
      <w:r w:rsidRPr="00ED0136">
        <w:rPr>
          <w:rFonts w:eastAsia="Times New Roman"/>
          <w:i/>
          <w:sz w:val="24"/>
          <w:szCs w:val="24"/>
        </w:rPr>
        <w:t>n</w:t>
      </w:r>
      <w:r w:rsidRPr="00ED0136">
        <w:rPr>
          <w:rFonts w:eastAsia="Times New Roman"/>
          <w:sz w:val="24"/>
          <w:szCs w:val="24"/>
        </w:rPr>
        <w:t xml:space="preserve">=7107). </w:t>
      </w:r>
    </w:p>
    <w:p w14:paraId="35D93544" w14:textId="1E632458" w:rsidR="003642D5" w:rsidRDefault="0086401C" w:rsidP="004404D5">
      <w:pPr>
        <w:jc w:val="both"/>
        <w:rPr>
          <w:rFonts w:eastAsia="Times New Roman"/>
          <w:sz w:val="24"/>
          <w:szCs w:val="24"/>
        </w:rPr>
      </w:pPr>
      <w:bookmarkStart w:id="1" w:name="_GoBack"/>
      <w:bookmarkEnd w:id="1"/>
      <w:r w:rsidRPr="00ED0136">
        <w:rPr>
          <w:rFonts w:eastAsia="Times New Roman"/>
          <w:sz w:val="24"/>
          <w:szCs w:val="24"/>
        </w:rPr>
        <w:t xml:space="preserve">Statistical analysis was done in R version 3.5.2 using packages: </w:t>
      </w:r>
      <w:proofErr w:type="spellStart"/>
      <w:r w:rsidRPr="00ED0136">
        <w:rPr>
          <w:rFonts w:eastAsia="Times New Roman"/>
          <w:sz w:val="24"/>
          <w:szCs w:val="24"/>
        </w:rPr>
        <w:t>pROC</w:t>
      </w:r>
      <w:proofErr w:type="spellEnd"/>
      <w:r w:rsidRPr="00ED0136">
        <w:rPr>
          <w:rFonts w:eastAsia="Times New Roman"/>
          <w:sz w:val="24"/>
          <w:szCs w:val="24"/>
        </w:rPr>
        <w:t xml:space="preserve">, </w:t>
      </w:r>
      <w:proofErr w:type="spellStart"/>
      <w:r w:rsidRPr="00ED0136">
        <w:rPr>
          <w:rFonts w:eastAsia="Times New Roman"/>
          <w:sz w:val="24"/>
          <w:szCs w:val="24"/>
        </w:rPr>
        <w:t>MEmetrics</w:t>
      </w:r>
      <w:proofErr w:type="spellEnd"/>
      <w:r w:rsidRPr="00ED0136">
        <w:rPr>
          <w:rFonts w:eastAsia="Times New Roman"/>
          <w:sz w:val="24"/>
          <w:szCs w:val="24"/>
        </w:rPr>
        <w:t xml:space="preserve">, boot, </w:t>
      </w:r>
      <w:proofErr w:type="spellStart"/>
      <w:r w:rsidRPr="00ED0136">
        <w:rPr>
          <w:rFonts w:eastAsia="Times New Roman"/>
          <w:sz w:val="24"/>
          <w:szCs w:val="24"/>
        </w:rPr>
        <w:t>dplyr</w:t>
      </w:r>
      <w:proofErr w:type="spellEnd"/>
      <w:r w:rsidRPr="00ED0136">
        <w:rPr>
          <w:rFonts w:eastAsia="Times New Roman"/>
          <w:sz w:val="24"/>
          <w:szCs w:val="24"/>
        </w:rPr>
        <w:t xml:space="preserve">, </w:t>
      </w:r>
      <w:proofErr w:type="spellStart"/>
      <w:r w:rsidRPr="00ED0136">
        <w:rPr>
          <w:rFonts w:eastAsia="Times New Roman"/>
          <w:sz w:val="24"/>
          <w:szCs w:val="24"/>
        </w:rPr>
        <w:t>tidyr</w:t>
      </w:r>
      <w:proofErr w:type="spellEnd"/>
      <w:r w:rsidRPr="00ED0136">
        <w:rPr>
          <w:rFonts w:eastAsia="Times New Roman"/>
          <w:sz w:val="24"/>
          <w:szCs w:val="24"/>
        </w:rPr>
        <w:t xml:space="preserve">, and </w:t>
      </w:r>
      <w:proofErr w:type="spellStart"/>
      <w:r w:rsidRPr="00ED0136">
        <w:rPr>
          <w:rFonts w:eastAsia="Times New Roman"/>
          <w:sz w:val="24"/>
          <w:szCs w:val="24"/>
        </w:rPr>
        <w:t>tidycensus</w:t>
      </w:r>
      <w:proofErr w:type="spellEnd"/>
      <w:r w:rsidRPr="00ED0136">
        <w:rPr>
          <w:rFonts w:eastAsia="Times New Roman"/>
          <w:sz w:val="24"/>
          <w:szCs w:val="24"/>
        </w:rPr>
        <w:t xml:space="preserve">.  </w:t>
      </w:r>
    </w:p>
    <w:p w14:paraId="5C7617BD" w14:textId="39798A59" w:rsidR="003642D5" w:rsidRDefault="003642D5" w:rsidP="003642D5">
      <w:pPr>
        <w:ind w:firstLine="720"/>
        <w:jc w:val="both"/>
        <w:rPr>
          <w:rFonts w:eastAsia="Times New Roman"/>
          <w:sz w:val="24"/>
          <w:szCs w:val="24"/>
        </w:rPr>
      </w:pPr>
    </w:p>
    <w:p w14:paraId="06BD4643" w14:textId="77777777" w:rsidR="003642D5" w:rsidRPr="00ED0136" w:rsidRDefault="003642D5" w:rsidP="003642D5">
      <w:pPr>
        <w:ind w:firstLine="720"/>
        <w:jc w:val="both"/>
        <w:rPr>
          <w:rFonts w:eastAsia="Times New Roman"/>
          <w:sz w:val="24"/>
          <w:szCs w:val="24"/>
        </w:rPr>
      </w:pPr>
    </w:p>
    <w:sectPr w:rsidR="003642D5" w:rsidRPr="00ED0136" w:rsidSect="003642D5">
      <w:footerReference w:type="default" r:id="rId13"/>
      <w:pgSz w:w="12240" w:h="15840"/>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AD1CF2" w14:textId="77777777" w:rsidR="0091306C" w:rsidRDefault="0091306C">
      <w:pPr>
        <w:spacing w:line="240" w:lineRule="auto"/>
      </w:pPr>
      <w:r>
        <w:separator/>
      </w:r>
    </w:p>
  </w:endnote>
  <w:endnote w:type="continuationSeparator" w:id="0">
    <w:p w14:paraId="0A9E3A83" w14:textId="77777777" w:rsidR="0091306C" w:rsidRDefault="0091306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rdo">
    <w:altName w:val="Calibri"/>
    <w:panose1 w:val="020B0604020202020204"/>
    <w:charset w:val="00"/>
    <w:family w:val="auto"/>
    <w:pitch w:val="default"/>
  </w:font>
  <w:font w:name="Cambria Math">
    <w:panose1 w:val="02040503050406030204"/>
    <w:charset w:val="00"/>
    <w:family w:val="roman"/>
    <w:pitch w:val="variable"/>
    <w:sig w:usb0="E00002FF" w:usb1="420024FF" w:usb2="00000000" w:usb3="00000000" w:csb0="0000019F" w:csb1="00000000"/>
  </w:font>
  <w:font w:name="Malgun Gothic">
    <w:altName w:val="맑은 고딕"/>
    <w:panose1 w:val="020B0503020000020004"/>
    <w:charset w:val="81"/>
    <w:family w:val="swiss"/>
    <w:pitch w:val="variable"/>
    <w:sig w:usb0="00000001" w:usb1="09060000" w:usb2="00000010" w:usb3="00000000" w:csb0="0008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E9F535" w14:textId="77777777" w:rsidR="00664B66" w:rsidRDefault="0086401C">
    <w:pPr>
      <w:jc w:val="right"/>
    </w:pPr>
    <w:r>
      <w:fldChar w:fldCharType="begin"/>
    </w:r>
    <w:r>
      <w:instrText>PAGE</w:instrText>
    </w:r>
    <w:r>
      <w:fldChar w:fldCharType="separate"/>
    </w:r>
    <w:r w:rsidR="00C244AB">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6FC860B" w14:textId="77777777" w:rsidR="0091306C" w:rsidRDefault="0091306C">
      <w:pPr>
        <w:spacing w:line="240" w:lineRule="auto"/>
      </w:pPr>
      <w:r>
        <w:separator/>
      </w:r>
    </w:p>
  </w:footnote>
  <w:footnote w:type="continuationSeparator" w:id="0">
    <w:p w14:paraId="4C2AB4A7" w14:textId="77777777" w:rsidR="0091306C" w:rsidRDefault="0091306C">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4B66"/>
    <w:rsid w:val="00304CE3"/>
    <w:rsid w:val="003642D5"/>
    <w:rsid w:val="004404D5"/>
    <w:rsid w:val="00664B66"/>
    <w:rsid w:val="0086401C"/>
    <w:rsid w:val="0091306C"/>
    <w:rsid w:val="00A04D07"/>
    <w:rsid w:val="00C244AB"/>
    <w:rsid w:val="00E13276"/>
    <w:rsid w:val="00ED013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ecimalSymbol w:val="."/>
  <w:listSeparator w:val=","/>
  <w14:docId w14:val="232728BC"/>
  <w15:docId w15:val="{E4064B7A-3565-3E43-A8F9-F52518CABE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ko-K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C244AB"/>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244AB"/>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b23P/Kv6FWASGA+Nu6pyLfT7/A==">AMUW2mW5xPyzJTie0mN1JtEitqZnT3jbgdG4G3h4GDfWiUrTami7iYvs251BlDJfpFrREtM0+vfMUyvbV3pRktE2boo7JdQ1kk2ICarkcd75bJpnAe6q2t6zEWMVvphp/IKWZRBxnbfD</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9</Pages>
  <Words>1272</Words>
  <Characters>7251</Characters>
  <Application>Microsoft Office Word</Application>
  <DocSecurity>0</DocSecurity>
  <Lines>60</Lines>
  <Paragraphs>17</Paragraphs>
  <ScaleCrop>false</ScaleCrop>
  <Company/>
  <LinksUpToDate>false</LinksUpToDate>
  <CharactersWithSpaces>8506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Yang, Jaewon</cp:lastModifiedBy>
  <cp:revision>7</cp:revision>
  <dcterms:created xsi:type="dcterms:W3CDTF">2020-02-25T23:34:00Z</dcterms:created>
  <dcterms:modified xsi:type="dcterms:W3CDTF">2021-04-01T17:39:00Z</dcterms:modified>
</cp:coreProperties>
</file>