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AAF" w:rsidRPr="007E5578" w:rsidRDefault="007E5578" w:rsidP="007E5578">
      <w:pPr>
        <w:ind w:firstLineChars="50" w:firstLine="105"/>
        <w:rPr>
          <w:rFonts w:ascii="Times New Roman" w:hAnsi="Times New Roman" w:cs="Times New Roman"/>
          <w:szCs w:val="21"/>
        </w:rPr>
      </w:pPr>
      <w:r w:rsidRPr="007E5578">
        <w:rPr>
          <w:rFonts w:ascii="Times New Roman" w:hAnsi="Times New Roman" w:cs="Times New Roman"/>
          <w:szCs w:val="21"/>
        </w:rPr>
        <w:t>Supplementary Table 1. Clinical Characteristics of the Patients at Baseline.</w:t>
      </w:r>
    </w:p>
    <w:tbl>
      <w:tblPr>
        <w:tblStyle w:val="a5"/>
        <w:tblW w:w="14601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2836"/>
        <w:gridCol w:w="1701"/>
        <w:gridCol w:w="1701"/>
        <w:gridCol w:w="1843"/>
        <w:gridCol w:w="1842"/>
        <w:gridCol w:w="1701"/>
        <w:gridCol w:w="993"/>
        <w:gridCol w:w="992"/>
        <w:gridCol w:w="992"/>
      </w:tblGrid>
      <w:tr w:rsidR="0077550A" w:rsidRPr="007E5578" w:rsidTr="00D24D47">
        <w:trPr>
          <w:trHeight w:val="540"/>
        </w:trPr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7E5578" w:rsidRPr="007E5578" w:rsidRDefault="007E5578" w:rsidP="007E5578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7E5578">
              <w:rPr>
                <w:rFonts w:ascii="Times New Roman" w:hAnsi="Times New Roman" w:cs="Times New Roman"/>
                <w:sz w:val="18"/>
                <w:szCs w:val="18"/>
              </w:rPr>
              <w:t>Characristic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7E5578" w:rsidRPr="007E5578" w:rsidRDefault="007E5578" w:rsidP="00162657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7E5578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  <w:r w:rsidR="0016265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62657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7E5578">
              <w:rPr>
                <w:rFonts w:ascii="Times New Roman" w:hAnsi="Times New Roman" w:cs="Times New Roman"/>
                <w:sz w:val="18"/>
                <w:szCs w:val="18"/>
              </w:rPr>
              <w:t>N=208)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7E5578" w:rsidRPr="007E5578" w:rsidRDefault="007E5578" w:rsidP="007755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5578">
              <w:rPr>
                <w:rFonts w:ascii="Times New Roman" w:hAnsi="Times New Roman" w:cs="Times New Roman"/>
                <w:sz w:val="18"/>
                <w:szCs w:val="18"/>
              </w:rPr>
              <w:t>Ribavirin</w:t>
            </w:r>
            <w:r w:rsidR="0077550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hAnsi="Times New Roman" w:cs="Times New Roman"/>
                <w:sz w:val="18"/>
                <w:szCs w:val="18"/>
              </w:rPr>
              <w:t>(N=68)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7E5578" w:rsidRPr="007E5578" w:rsidRDefault="007E5578" w:rsidP="007755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5578">
              <w:rPr>
                <w:rFonts w:ascii="Times New Roman" w:hAnsi="Times New Roman" w:cs="Times New Roman"/>
                <w:sz w:val="18"/>
                <w:szCs w:val="18"/>
              </w:rPr>
              <w:t>Ribavirin+Interferon</w:t>
            </w:r>
            <w:r w:rsidR="0077550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hAnsi="Times New Roman" w:cs="Times New Roman"/>
                <w:sz w:val="18"/>
                <w:szCs w:val="18"/>
              </w:rPr>
              <w:t>(N=29)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E5578" w:rsidRPr="007E5578" w:rsidRDefault="007E5578" w:rsidP="007E5578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7E5578">
              <w:rPr>
                <w:rFonts w:ascii="Times New Roman" w:hAnsi="Times New Roman" w:cs="Times New Roman"/>
                <w:sz w:val="18"/>
                <w:szCs w:val="18"/>
              </w:rPr>
              <w:t>Ribavirin+Lopinavir/Ritonavir</w:t>
            </w:r>
            <w:r w:rsidR="0077550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hAnsi="Times New Roman" w:cs="Times New Roman"/>
                <w:sz w:val="18"/>
                <w:szCs w:val="18"/>
              </w:rPr>
              <w:t>(N=26)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7E5578" w:rsidRPr="007E5578" w:rsidRDefault="007E5578" w:rsidP="007E5578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7E5578">
              <w:rPr>
                <w:rFonts w:ascii="Times New Roman" w:hAnsi="Times New Roman" w:cs="Times New Roman"/>
                <w:sz w:val="18"/>
                <w:szCs w:val="18"/>
              </w:rPr>
              <w:t>No Ribavirin</w:t>
            </w:r>
            <w:r w:rsidR="0077550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hAnsi="Times New Roman" w:cs="Times New Roman"/>
                <w:sz w:val="18"/>
                <w:szCs w:val="18"/>
              </w:rPr>
              <w:t>(N=140)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7E5578" w:rsidRPr="007E5578" w:rsidRDefault="007E5578" w:rsidP="007E5578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77550A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 w:rsidRPr="007E5578">
              <w:rPr>
                <w:rFonts w:ascii="Times New Roman" w:hAnsi="Times New Roman" w:cs="Times New Roman"/>
                <w:sz w:val="18"/>
                <w:szCs w:val="18"/>
              </w:rPr>
              <w:t xml:space="preserve"> Value</w:t>
            </w:r>
            <w:r w:rsidRPr="0077550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7E5578" w:rsidRPr="007E5578" w:rsidRDefault="0077550A" w:rsidP="0077550A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77550A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 w:rsidRPr="007E5578">
              <w:rPr>
                <w:rFonts w:ascii="Times New Roman" w:hAnsi="Times New Roman" w:cs="Times New Roman"/>
                <w:sz w:val="18"/>
                <w:szCs w:val="18"/>
              </w:rPr>
              <w:t xml:space="preserve"> Value</w:t>
            </w:r>
            <w:r w:rsidRPr="0077550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7E5578" w:rsidRPr="007E5578" w:rsidRDefault="0077550A" w:rsidP="0077550A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77550A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 w:rsidRPr="007E5578">
              <w:rPr>
                <w:rFonts w:ascii="Times New Roman" w:hAnsi="Times New Roman" w:cs="Times New Roman"/>
                <w:sz w:val="18"/>
                <w:szCs w:val="18"/>
              </w:rPr>
              <w:t xml:space="preserve"> Value</w:t>
            </w:r>
            <w:r w:rsidRPr="0077550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</w:tr>
      <w:tr w:rsidR="0077550A" w:rsidRPr="007E5578" w:rsidTr="00D24D47">
        <w:trPr>
          <w:trHeight w:val="270"/>
        </w:trPr>
        <w:tc>
          <w:tcPr>
            <w:tcW w:w="28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Potassium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 — median (IQR)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3.79(3.47,4.08)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3.81(3.45,4.10)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3.95(3.50,4.26)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3.85(3.42,4.12)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3.78(3.50,4.07)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77550A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3.5-5.1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143(68.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3(63.2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22(75.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6(61.5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162657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100(71.4</w:t>
            </w:r>
            <w:r w:rsidR="007E5578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7E5578" w:rsidRPr="007E5578" w:rsidRDefault="007E5578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7E5578" w:rsidRPr="007E5578" w:rsidRDefault="007E5578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7E5578" w:rsidRPr="007E5578" w:rsidRDefault="007E5578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77550A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&lt;3.5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55(26.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21(30.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6(20.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(26.9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34(24.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E5578" w:rsidRPr="007E5578" w:rsidRDefault="007E5578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E5578" w:rsidRPr="007E5578" w:rsidRDefault="007E5578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E5578" w:rsidRPr="007E5578" w:rsidRDefault="007E5578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77550A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&gt;5.1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7(3.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(4.4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2(7.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4(2.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E5578" w:rsidRPr="007E5578" w:rsidRDefault="007E5578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E5578" w:rsidRPr="007E5578" w:rsidRDefault="007E5578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E5578" w:rsidRPr="007E5578" w:rsidRDefault="007E5578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77550A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Sodion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 — median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139.3(137.1,141.6)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139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.0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(136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.2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,14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141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.0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(137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.2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,14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39.6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(13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,142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.1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39.6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(137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.4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,14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</w:t>
            </w:r>
            <w:r w:rsidR="0016265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162657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0.502</w:t>
            </w:r>
          </w:p>
        </w:tc>
      </w:tr>
      <w:tr w:rsidR="0077550A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137-145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162657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151(72.6</w:t>
            </w:r>
            <w:r w:rsidR="007E5578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45(66.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22(75.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14(53.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06(75.7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7E5578" w:rsidRPr="007E5578" w:rsidRDefault="00D24D47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0.085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7E5578" w:rsidRPr="007E5578" w:rsidRDefault="00D24D47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0.730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7E5578" w:rsidRPr="007E5578" w:rsidRDefault="007E5578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77550A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&lt;137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D24D47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50(20.0</w:t>
            </w:r>
            <w:r w:rsidR="007E5578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22(32.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6(20.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7E5578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1(42.3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E5578" w:rsidRPr="007E5578" w:rsidRDefault="00D24D47" w:rsidP="007E55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28(20.0</w:t>
            </w:r>
            <w:r w:rsidR="007E5578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E5578" w:rsidRPr="007E5578" w:rsidRDefault="007E5578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E5578" w:rsidRPr="007E5578" w:rsidRDefault="007E5578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E5578" w:rsidRPr="007E5578" w:rsidRDefault="007E5578" w:rsidP="007755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&gt;145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3(1.4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3(2.1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lood urea nitrogen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 — median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4.76(3.54,6.36)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4.52(3.62,6.05)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4.52(3.62,5.33)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5.28(3.67,7.45)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4.84(3.43,6.56)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2.9-8.2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153(73.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52(76.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24(82.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0(76.9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101(72.1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D24D4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0.602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D24D4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0.067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&lt;2.9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25(12.0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6(8.8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2(6.9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19(13.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&gt;8.2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26(12.5)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9(13.2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3(10.3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6(23.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7(12.1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Serum creatinine (μmol/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 — median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65.4(55.8,80.1)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67.2(54.0,78.3)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70.4(58.9,78.0)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73.9(58.1,85.2)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65.4(56.5,83.6)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44.0-133.0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185(88.9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59(86.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28(96.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2(84.6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126(90.0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D24D4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0.180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&lt;44.0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10(4.8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6(8.8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1(3.4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2(7.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4(2.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&gt;133.0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10(4.8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3(4.4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2(7.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(5.0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Glucose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 — median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6.12(5.34,7.89)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6.36(5.30,8.26)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5.84(5.31,7.94)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5.41(5.24,7.68)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6.09(5.43,7.52)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3.9-6.1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100(48.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32(47.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14(48.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6(61.5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68(48.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D24D4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0.840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D24D4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0.506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&lt;3.9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2(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1(1.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1(3.4)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1(0.7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&gt;6.1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103(49.5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35(51.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14(48.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10(38.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68(48.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Aspartate aminotransferase (U/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 — median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29(20,43)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29(20,43)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29(20,43)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31(23,43)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29(20,46)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8-40 U/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141(67.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48(70.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1(72.4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17(65.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3(66.4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0.440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0.597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&gt;40 U/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63(30.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18(26.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8(27.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9(34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45(32.1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Alanine aminotransferase (U/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 — median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33(21-51)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32(20,49)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36(23,48)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30(21,48)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34(21,51)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5-35U/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696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112</w:t>
            </w:r>
            <w:r w:rsidR="00696F2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(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53.8</w:t>
            </w:r>
            <w:r w:rsidR="00696F2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39(55.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14(48.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14(53.8)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3(52.1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0.58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0.958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&gt;35U/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696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</w:t>
            </w:r>
            <w:r w:rsidR="00696F2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(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44.7</w:t>
            </w:r>
            <w:r w:rsidR="00696F2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29(42.6)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5(51.7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12(46.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4(45.7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Albumin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(g/L)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— median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30.7(27.2,34.2)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30.7(28.1,34.8)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31.5(28.6,35.7)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31.0(27.8,34.6)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30.8(27.0,33.9)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35-55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g/L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44(21.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15(22.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(31.0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4(15.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9(20.7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&lt;35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g/L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159(76.4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52(76.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20(6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2(84.6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107(76.4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otal bilirubin (μmol/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 — median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11.1(8.2,16.0)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11.4(8.3,15.9)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11.2(9.1,14.3)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12.4(7.4,16.4)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10.9(8.0,16.0)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3-20 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175(84.1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60(88.2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27(93.1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22(84.6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115(82.1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D24D4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0.610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D24D4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0.470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162657" w:rsidP="00D24D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2(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1(1.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1(3.8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1(0.7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&gt;20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27(1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7(10.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(6.9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3(11.5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D24D4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20(14.</w:t>
            </w:r>
            <w:r w:rsidR="00D24D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irect bilirubin (μmol/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 — median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3.4(2.5,5.4)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3.4(2.7,5.6)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3.2(3.0,3.8)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3.4(2.6,6.1)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3.4(2.5,5.2)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D24D4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0.670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1.7-6.8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166(79.8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53(77.9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25(86.2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16(61.5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113(80.7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162657" w:rsidP="00CC5E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0.611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162657" w:rsidP="00CC5E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&lt;1.7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13(6.2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7(10.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(6.9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5(19.2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6(4.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&gt;6.8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25(12.0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8(11.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(6.9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5(19.2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17(12.1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ndirect bilirubin (μmol/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 — median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7.4(5.3,10.6)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7.8(5.3,10.4)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8.3(6.1,10.3)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8.5(5.0,10.6)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7.3(5.4,10.9)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0.67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0.844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5.1-17.1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144(69.2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49(72.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1(72.4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16(61.5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95(67.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162657" w:rsidP="00CC5E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162657" w:rsidP="00CC5E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0.652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&lt;5.1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46(22.1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15(22.0)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6(20.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(26.9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31(22.1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&gt;17.1μmol/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14(6.7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4(5.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(6.9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3(11.5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10(7.1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Alkaline phosphatase (U/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 — median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56(45,71)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58(46,77)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57(42,71)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58(46,76)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56(44,69)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.754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40-150 U/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172(82.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56(82.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21(72.4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21(80.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116(82.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0.461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162657" w:rsidP="00CC5E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0.765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&lt;40 U/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30(14.4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10(14.7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7(24.1)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5(19.2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20(14.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&gt;150 U/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3(1.4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2(2.9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1(3.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1(0.7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γ-glutamyl transpeptadase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(U/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 — median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31(19,53)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30(21,51)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25(21,49)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30(22,46)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32(19,54)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.779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10-60 U/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163(78.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56(82.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5(86.2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21(80.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07(76.4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.761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&gt;60 U/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42(20.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2(17.6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4(13.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(19.2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30(21.4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7755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arbondioxide combining power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 — median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26.1(22.5,29.4)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27.2(23.2,30.3)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26.0(23.3,30.3)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28.0(22.4,30.1)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25.7(22.3,29.0)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0.283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20-29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129(62.0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40(58.8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17(58.6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12(46.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89(63.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0.447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0.802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0.192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&lt;20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18(8.6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5(7.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(10.3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4(15.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13(9.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&gt;29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mol/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58(27.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3(33.8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9(31.0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10(38.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5(25.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55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Prothrombin Time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CC5EE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(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="00CC5EE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)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— median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13.2(12.6,14.2)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13.2(12.6,14.4)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13.1(12.7,14.4)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12.9(12.6,14.1)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13.2(12.6,14.2)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0.520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11-16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181(87.0)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59(86.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6(89.6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21(80.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22(87.1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0.82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.842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0.503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&gt;16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17(8.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(8.8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2(6.90)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3(11.5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11(7.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Pr="007755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ctivated partial thromboplastin time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— median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35.4(31.65,39.9)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34.6(31.9,38.6)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34.4(30.8,36.3)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35.4(31.8,40.8)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35.8(31.6,40.4)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.512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27-45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174</w:t>
            </w:r>
            <w:r w:rsidR="00CC5EE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(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83.6</w:t>
            </w:r>
            <w:r w:rsidR="00CC5EE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60(88.2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28(96.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2(84.6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114(81.4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162657" w:rsidP="00CC5E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0.092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0.462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&lt;27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CC5EE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(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</w:t>
            </w:r>
            <w:r w:rsidR="00CC5EE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1(1.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8(5.7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&gt;45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16(7.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4(5.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2(7.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12(8.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  <w:r w:rsidRPr="007755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-dimers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mg/L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— median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61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61623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(0.2</w:t>
            </w:r>
            <w:r w:rsidR="0061623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="0061623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61623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61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61623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(0.25,1.</w:t>
            </w:r>
            <w:r w:rsidR="0061623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61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</w:t>
            </w:r>
            <w:r w:rsidR="0061623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(0.2</w:t>
            </w:r>
            <w:r w:rsidR="0061623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="0061623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61623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61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61623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(0.2</w:t>
            </w:r>
            <w:r w:rsidR="0061623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,1.</w:t>
            </w:r>
            <w:r w:rsidR="0061623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</w:t>
            </w:r>
            <w:bookmarkStart w:id="0" w:name="_GoBack"/>
            <w:bookmarkEnd w:id="0"/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61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61623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</w:t>
            </w:r>
            <w:r w:rsidR="0061623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="0061623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61623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0.875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≤0.5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mg/L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79(3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9(42.6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16(55.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10(38.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0(35.7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ind w:firstLineChars="100" w:firstLine="18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.104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0.89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&gt;0.5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mg/L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101(48.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32(47.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1(37.9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13(50.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69(49.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55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Fibrinogen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7755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g/L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— median (IQR)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4.3(3.3,5.0)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4.27(3.10,5.07)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3.86(3.08,4.82)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4.29(3.15,4.77)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4.33(3.38,5.00)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.357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2-4</w:t>
            </w:r>
            <w:r w:rsidRPr="007755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g/L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71(34.1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25(36.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5(51.7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10(38.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46(32.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0.710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0.104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Default="00162657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162657" w:rsidRPr="007E5578" w:rsidRDefault="00CC5EED" w:rsidP="001626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0.454</w:t>
            </w: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&lt;2</w:t>
            </w:r>
            <w:r w:rsidRPr="007755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g/L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9(4.3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2(2.9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7(5.0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2657" w:rsidRPr="007E5578" w:rsidTr="00D24D47">
        <w:trPr>
          <w:trHeight w:val="270"/>
        </w:trPr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&gt;4</w:t>
            </w:r>
            <w:r w:rsidRPr="007755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g/L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0097">
              <w:rPr>
                <w:rFonts w:ascii="Times New Roman" w:hAnsi="Times New Roman" w:cs="Times New Roman"/>
                <w:sz w:val="18"/>
                <w:szCs w:val="18"/>
              </w:rPr>
              <w:t>— no. (%)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162657" w:rsidRPr="007E5578" w:rsidRDefault="00CC5EED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119(57.2</w:t>
            </w:r>
            <w:r w:rsidR="00162657"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38(55.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3(44.8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14(53.8)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162657" w:rsidRPr="007E5578" w:rsidRDefault="00162657" w:rsidP="00CC5EE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81(57.</w:t>
            </w:r>
            <w:r w:rsidR="00CC5EE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7E55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62657" w:rsidRPr="007E5578" w:rsidRDefault="00162657" w:rsidP="00162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8350C7" w:rsidRPr="00251D5D" w:rsidRDefault="008350C7" w:rsidP="008350C7">
      <w:pPr>
        <w:rPr>
          <w:rFonts w:ascii="Times New Roman" w:hAnsi="Times New Roman" w:cs="Times New Roman"/>
          <w:szCs w:val="21"/>
        </w:rPr>
      </w:pPr>
      <w:r w:rsidRPr="00251D5D">
        <w:rPr>
          <w:rFonts w:ascii="Times New Roman" w:hAnsi="Times New Roman" w:cs="Times New Roman" w:hint="eastAsia"/>
          <w:szCs w:val="21"/>
        </w:rPr>
        <w:t>IQR</w:t>
      </w:r>
      <w:r w:rsidRPr="00251D5D">
        <w:rPr>
          <w:rFonts w:ascii="Times New Roman" w:hAnsi="Times New Roman" w:cs="Times New Roman"/>
          <w:szCs w:val="21"/>
        </w:rPr>
        <w:t xml:space="preserve"> interquartile range;</w:t>
      </w:r>
    </w:p>
    <w:p w:rsidR="008350C7" w:rsidRPr="00251D5D" w:rsidRDefault="008350C7" w:rsidP="008350C7">
      <w:pPr>
        <w:rPr>
          <w:rFonts w:ascii="Times New Roman" w:hAnsi="Times New Roman" w:cs="Times New Roman"/>
          <w:szCs w:val="21"/>
        </w:rPr>
      </w:pPr>
      <w:r w:rsidRPr="00251D5D">
        <w:rPr>
          <w:rFonts w:ascii="Times New Roman" w:hAnsi="Times New Roman" w:cs="Times New Roman"/>
          <w:szCs w:val="21"/>
          <w:vertAlign w:val="superscript"/>
        </w:rPr>
        <w:t>a</w:t>
      </w:r>
      <w:r w:rsidRPr="00251D5D">
        <w:rPr>
          <w:rFonts w:ascii="Times New Roman" w:hAnsi="Times New Roman" w:cs="Times New Roman" w:hint="eastAsia"/>
          <w:szCs w:val="21"/>
        </w:rPr>
        <w:t xml:space="preserve"> </w:t>
      </w:r>
      <w:r w:rsidRPr="00251D5D">
        <w:rPr>
          <w:rFonts w:ascii="Times New Roman" w:hAnsi="Times New Roman" w:cs="Times New Roman"/>
          <w:szCs w:val="21"/>
        </w:rPr>
        <w:t>The ribavirin group compared with the no ribavirin group;</w:t>
      </w:r>
    </w:p>
    <w:p w:rsidR="008350C7" w:rsidRPr="00251D5D" w:rsidRDefault="008350C7" w:rsidP="008350C7">
      <w:pPr>
        <w:rPr>
          <w:rFonts w:ascii="Times New Roman" w:hAnsi="Times New Roman" w:cs="Times New Roman"/>
          <w:szCs w:val="21"/>
        </w:rPr>
      </w:pPr>
      <w:r w:rsidRPr="00251D5D">
        <w:rPr>
          <w:rFonts w:ascii="Times New Roman" w:hAnsi="Times New Roman" w:cs="Times New Roman"/>
          <w:szCs w:val="21"/>
          <w:vertAlign w:val="superscript"/>
        </w:rPr>
        <w:t>b</w:t>
      </w:r>
      <w:r w:rsidRPr="00251D5D">
        <w:rPr>
          <w:rFonts w:ascii="Times New Roman" w:hAnsi="Times New Roman" w:cs="Times New Roman"/>
          <w:szCs w:val="21"/>
        </w:rPr>
        <w:t xml:space="preserve"> The ribavirin+interferon group compared with the no ribavirin group;</w:t>
      </w:r>
    </w:p>
    <w:p w:rsidR="008350C7" w:rsidRPr="00251D5D" w:rsidRDefault="008350C7" w:rsidP="008350C7">
      <w:pPr>
        <w:rPr>
          <w:rFonts w:ascii="Times New Roman" w:hAnsi="Times New Roman" w:cs="Times New Roman"/>
          <w:szCs w:val="21"/>
        </w:rPr>
      </w:pPr>
      <w:r w:rsidRPr="00251D5D">
        <w:rPr>
          <w:rFonts w:ascii="Times New Roman" w:hAnsi="Times New Roman" w:cs="Times New Roman"/>
          <w:szCs w:val="21"/>
          <w:vertAlign w:val="superscript"/>
        </w:rPr>
        <w:t xml:space="preserve">c </w:t>
      </w:r>
      <w:r w:rsidRPr="00251D5D">
        <w:rPr>
          <w:rFonts w:ascii="Times New Roman" w:hAnsi="Times New Roman" w:cs="Times New Roman"/>
          <w:szCs w:val="21"/>
        </w:rPr>
        <w:t>The ribavirin+ lopinavir/ritonavir group compa</w:t>
      </w:r>
      <w:r w:rsidR="00970545">
        <w:rPr>
          <w:rFonts w:ascii="Times New Roman" w:hAnsi="Times New Roman" w:cs="Times New Roman"/>
          <w:szCs w:val="21"/>
        </w:rPr>
        <w:t>red with the no ribavirin group.</w:t>
      </w:r>
    </w:p>
    <w:p w:rsidR="007E5578" w:rsidRPr="008350C7" w:rsidRDefault="007E5578" w:rsidP="007E5578">
      <w:pPr>
        <w:ind w:firstLineChars="50" w:firstLine="90"/>
        <w:rPr>
          <w:rFonts w:ascii="Times New Roman" w:hAnsi="Times New Roman" w:cs="Times New Roman"/>
          <w:sz w:val="18"/>
          <w:szCs w:val="18"/>
        </w:rPr>
      </w:pPr>
    </w:p>
    <w:sectPr w:rsidR="007E5578" w:rsidRPr="008350C7" w:rsidSect="007E557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5EED" w:rsidRDefault="00CC5EED" w:rsidP="007E5578">
      <w:r>
        <w:separator/>
      </w:r>
    </w:p>
  </w:endnote>
  <w:endnote w:type="continuationSeparator" w:id="0">
    <w:p w:rsidR="00CC5EED" w:rsidRDefault="00CC5EED" w:rsidP="007E5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5EED" w:rsidRDefault="00CC5EED" w:rsidP="007E5578">
      <w:r>
        <w:separator/>
      </w:r>
    </w:p>
  </w:footnote>
  <w:footnote w:type="continuationSeparator" w:id="0">
    <w:p w:rsidR="00CC5EED" w:rsidRDefault="00CC5EED" w:rsidP="007E55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EB1"/>
    <w:rsid w:val="000E4EB1"/>
    <w:rsid w:val="00162657"/>
    <w:rsid w:val="001E1749"/>
    <w:rsid w:val="00616236"/>
    <w:rsid w:val="00696F2E"/>
    <w:rsid w:val="0077550A"/>
    <w:rsid w:val="007E5578"/>
    <w:rsid w:val="008350C7"/>
    <w:rsid w:val="00970545"/>
    <w:rsid w:val="009D3AAF"/>
    <w:rsid w:val="00CC5EED"/>
    <w:rsid w:val="00D24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4C6CE08-6F04-4B33-A3DF-78E5DA477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55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55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55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5578"/>
    <w:rPr>
      <w:sz w:val="18"/>
      <w:szCs w:val="18"/>
    </w:rPr>
  </w:style>
  <w:style w:type="table" w:styleId="a5">
    <w:name w:val="Table Grid"/>
    <w:basedOn w:val="a1"/>
    <w:uiPriority w:val="39"/>
    <w:rsid w:val="007E55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586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6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951</Words>
  <Characters>5423</Characters>
  <Application>Microsoft Office Word</Application>
  <DocSecurity>0</DocSecurity>
  <Lines>45</Lines>
  <Paragraphs>12</Paragraphs>
  <ScaleCrop>false</ScaleCrop>
  <Company>Home</Company>
  <LinksUpToDate>false</LinksUpToDate>
  <CharactersWithSpaces>6362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龚 卫静</dc:creator>
  <cp:keywords/>
  <dc:description/>
  <cp:lastModifiedBy>龚 卫静</cp:lastModifiedBy>
  <cp:revision>6</cp:revision>
  <dcterms:created xsi:type="dcterms:W3CDTF">2020-06-19T15:22:00Z</dcterms:created>
  <dcterms:modified xsi:type="dcterms:W3CDTF">2020-06-24T04:05:00Z</dcterms:modified>
</cp:coreProperties>
</file>