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63DA2196" w:rsidR="00654E8F" w:rsidRPr="00D51FD8" w:rsidRDefault="00654E8F" w:rsidP="0001436A">
      <w:pPr>
        <w:pStyle w:val="SupplementaryMaterial"/>
        <w:rPr>
          <w:b w:val="0"/>
        </w:rPr>
      </w:pPr>
      <w:r w:rsidRPr="00D51FD8">
        <w:t>Supplementary Material</w:t>
      </w:r>
    </w:p>
    <w:p w14:paraId="4436246E" w14:textId="77777777" w:rsidR="00FA1107" w:rsidRPr="00FA1107" w:rsidRDefault="00FA1107" w:rsidP="00FA1107">
      <w:pPr>
        <w:spacing w:before="240" w:after="0"/>
        <w:rPr>
          <w:b/>
          <w:bCs/>
          <w:sz w:val="32"/>
          <w:szCs w:val="32"/>
        </w:rPr>
      </w:pPr>
      <w:r w:rsidRPr="00FA1107">
        <w:rPr>
          <w:b/>
          <w:bCs/>
          <w:sz w:val="32"/>
          <w:szCs w:val="32"/>
        </w:rPr>
        <w:t>Exploration of key genes and pathways in response to submergence stress in red clover (</w:t>
      </w:r>
      <w:r w:rsidRPr="00886248">
        <w:rPr>
          <w:b/>
          <w:bCs/>
          <w:i/>
          <w:iCs/>
          <w:sz w:val="32"/>
          <w:szCs w:val="32"/>
        </w:rPr>
        <w:t>Trifolium pratense</w:t>
      </w:r>
      <w:r w:rsidRPr="00FA1107">
        <w:rPr>
          <w:b/>
          <w:bCs/>
          <w:sz w:val="32"/>
          <w:szCs w:val="32"/>
        </w:rPr>
        <w:t xml:space="preserve"> L.) by WGCNA</w:t>
      </w:r>
    </w:p>
    <w:p w14:paraId="6C37402F" w14:textId="1CAAFF75" w:rsidR="00116A26" w:rsidRPr="00116A26" w:rsidRDefault="00116A26" w:rsidP="00994A3D">
      <w:pPr>
        <w:spacing w:before="240" w:after="0"/>
        <w:rPr>
          <w:b/>
          <w:bCs/>
          <w:sz w:val="21"/>
          <w:szCs w:val="21"/>
          <w:lang w:eastAsia="zh-CN"/>
        </w:rPr>
      </w:pPr>
      <w:bookmarkStart w:id="0" w:name="_Hlk154233757"/>
      <w:r w:rsidRPr="00116A26">
        <w:rPr>
          <w:b/>
          <w:bCs/>
          <w:sz w:val="21"/>
          <w:szCs w:val="21"/>
          <w:lang w:eastAsia="zh-CN"/>
        </w:rPr>
        <w:t>Panpan Shang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 Lei Bi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 xml:space="preserve">, </w:t>
      </w:r>
      <w:proofErr w:type="spellStart"/>
      <w:r w:rsidRPr="00116A26">
        <w:rPr>
          <w:b/>
          <w:bCs/>
          <w:sz w:val="21"/>
          <w:szCs w:val="21"/>
          <w:lang w:eastAsia="zh-CN"/>
        </w:rPr>
        <w:t>Wenwen</w:t>
      </w:r>
      <w:proofErr w:type="spellEnd"/>
      <w:r w:rsidRPr="00116A26">
        <w:rPr>
          <w:b/>
          <w:bCs/>
          <w:sz w:val="21"/>
          <w:szCs w:val="21"/>
          <w:lang w:eastAsia="zh-CN"/>
        </w:rPr>
        <w:t xml:space="preserve"> Li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 Xiaoli Zhou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 xml:space="preserve">, </w:t>
      </w:r>
      <w:proofErr w:type="spellStart"/>
      <w:r w:rsidRPr="00116A26">
        <w:rPr>
          <w:b/>
          <w:bCs/>
          <w:sz w:val="21"/>
          <w:szCs w:val="21"/>
          <w:lang w:eastAsia="zh-CN"/>
        </w:rPr>
        <w:t>Yanlong</w:t>
      </w:r>
      <w:proofErr w:type="spellEnd"/>
      <w:r w:rsidRPr="00116A26">
        <w:rPr>
          <w:b/>
          <w:bCs/>
          <w:sz w:val="21"/>
          <w:szCs w:val="21"/>
          <w:lang w:eastAsia="zh-CN"/>
        </w:rPr>
        <w:t xml:space="preserve"> Feng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</w:t>
      </w:r>
      <w:r>
        <w:rPr>
          <w:b/>
          <w:bCs/>
          <w:sz w:val="21"/>
          <w:szCs w:val="21"/>
          <w:lang w:eastAsia="zh-CN"/>
        </w:rPr>
        <w:t xml:space="preserve"> </w:t>
      </w:r>
      <w:proofErr w:type="spellStart"/>
      <w:r w:rsidRPr="00116A26">
        <w:rPr>
          <w:b/>
          <w:bCs/>
          <w:sz w:val="21"/>
          <w:szCs w:val="21"/>
          <w:lang w:eastAsia="zh-CN"/>
        </w:rPr>
        <w:t>Jiahai</w:t>
      </w:r>
      <w:proofErr w:type="spellEnd"/>
      <w:r w:rsidRPr="00116A26">
        <w:rPr>
          <w:b/>
          <w:bCs/>
          <w:sz w:val="21"/>
          <w:szCs w:val="21"/>
          <w:lang w:eastAsia="zh-CN"/>
        </w:rPr>
        <w:t xml:space="preserve"> Wu</w:t>
      </w:r>
      <w:r w:rsidRPr="00116A26">
        <w:rPr>
          <w:b/>
          <w:bCs/>
          <w:sz w:val="21"/>
          <w:szCs w:val="21"/>
          <w:vertAlign w:val="superscript"/>
          <w:lang w:eastAsia="zh-CN"/>
        </w:rPr>
        <w:t>2 *</w:t>
      </w:r>
      <w:r w:rsidRPr="00116A26">
        <w:rPr>
          <w:b/>
          <w:bCs/>
          <w:sz w:val="21"/>
          <w:szCs w:val="21"/>
          <w:lang w:eastAsia="zh-CN"/>
        </w:rPr>
        <w:t>, Bing Zeng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 *</w:t>
      </w:r>
    </w:p>
    <w:p w14:paraId="217F3AE0" w14:textId="04FCAAF6" w:rsidR="002868E2" w:rsidRPr="00D51FD8" w:rsidRDefault="002868E2" w:rsidP="00994A3D">
      <w:pPr>
        <w:spacing w:before="240" w:after="0"/>
      </w:pPr>
      <w:r w:rsidRPr="00994A3D">
        <w:rPr>
          <w:rFonts w:cs="Times New Roman"/>
          <w:b/>
        </w:rPr>
        <w:t xml:space="preserve">* Correspondence: </w:t>
      </w:r>
      <w:r w:rsidR="00D51FD8">
        <w:t xml:space="preserve">Bing </w:t>
      </w:r>
      <w:r w:rsidR="00D51FD8">
        <w:rPr>
          <w:lang w:eastAsia="zh-CN"/>
        </w:rPr>
        <w:t>Z</w:t>
      </w:r>
      <w:r w:rsidR="00D51FD8">
        <w:rPr>
          <w:rFonts w:hint="eastAsia"/>
          <w:lang w:eastAsia="zh-CN"/>
        </w:rPr>
        <w:t>eng</w:t>
      </w:r>
      <w:r w:rsidR="00D51FD8">
        <w:t>:</w:t>
      </w:r>
      <w:hyperlink r:id="rId12" w:history="1">
        <w:r w:rsidR="00D51FD8" w:rsidRPr="000C50C8">
          <w:rPr>
            <w:rStyle w:val="afc"/>
          </w:rPr>
          <w:t>zbin78@163.com</w:t>
        </w:r>
      </w:hyperlink>
      <w:r w:rsidR="002C5F7E" w:rsidRPr="002C5F7E">
        <w:t xml:space="preserve"> </w:t>
      </w:r>
      <w:r w:rsidR="002C5F7E">
        <w:rPr>
          <w:rFonts w:hint="eastAsia"/>
          <w:lang w:eastAsia="zh-CN"/>
        </w:rPr>
        <w:t>；</w:t>
      </w:r>
      <w:proofErr w:type="spellStart"/>
      <w:r w:rsidR="002C5F7E" w:rsidRPr="005254EA">
        <w:t>Jiahai</w:t>
      </w:r>
      <w:proofErr w:type="spellEnd"/>
      <w:r w:rsidR="002C5F7E" w:rsidRPr="005254EA">
        <w:t xml:space="preserve"> Wu</w:t>
      </w:r>
      <w:r w:rsidR="002C5F7E">
        <w:rPr>
          <w:lang w:eastAsia="zh-CN"/>
        </w:rPr>
        <w:t xml:space="preserve">: </w:t>
      </w:r>
      <w:r w:rsidR="002C5F7E" w:rsidRPr="005254EA">
        <w:rPr>
          <w:rStyle w:val="afc"/>
          <w:lang w:eastAsia="zh-CN"/>
        </w:rPr>
        <w:t>1848266168@qq.com</w:t>
      </w:r>
    </w:p>
    <w:bookmarkEnd w:id="0"/>
    <w:p w14:paraId="5E584EE8" w14:textId="4B0B4F4E" w:rsidR="00994A3D" w:rsidRPr="00994A3D" w:rsidRDefault="00654E8F" w:rsidP="0001436A">
      <w:pPr>
        <w:pStyle w:val="1"/>
      </w:pPr>
      <w:r w:rsidRPr="00994A3D">
        <w:t>Supplementary Figures and Tables</w:t>
      </w:r>
    </w:p>
    <w:p w14:paraId="11EC8DA1" w14:textId="6DFCDFAF" w:rsidR="00994A3D" w:rsidRPr="00AE6A11" w:rsidRDefault="00374222" w:rsidP="00AE6A11">
      <w:pPr>
        <w:pStyle w:val="2"/>
        <w:tabs>
          <w:tab w:val="clear" w:pos="851"/>
          <w:tab w:val="num" w:pos="567"/>
        </w:tabs>
        <w:ind w:left="567"/>
      </w:pPr>
      <w:r w:rsidRPr="00AE6A11">
        <w:rPr>
          <w:noProof/>
        </w:rPr>
        <w:drawing>
          <wp:anchor distT="0" distB="0" distL="114300" distR="114300" simplePos="0" relativeHeight="251659264" behindDoc="0" locked="0" layoutInCell="1" allowOverlap="1" wp14:anchorId="08DD433F" wp14:editId="7D895317">
            <wp:simplePos x="0" y="0"/>
            <wp:positionH relativeFrom="margin">
              <wp:align>center</wp:align>
            </wp:positionH>
            <wp:positionV relativeFrom="paragraph">
              <wp:posOffset>487998</wp:posOffset>
            </wp:positionV>
            <wp:extent cx="5262245" cy="5191125"/>
            <wp:effectExtent l="0" t="0" r="0" b="9525"/>
            <wp:wrapTopAndBottom/>
            <wp:docPr id="2068308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0888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A3D" w:rsidRPr="0001436A">
        <w:t>Supplementary</w:t>
      </w:r>
      <w:r w:rsidR="00994A3D" w:rsidRPr="001549D3">
        <w:t xml:space="preserve"> Figures</w:t>
      </w:r>
    </w:p>
    <w:p w14:paraId="60B9A409" w14:textId="6997C342" w:rsidR="00FA1107" w:rsidRDefault="00C7040B" w:rsidP="002B4A57">
      <w:pPr>
        <w:keepNext/>
        <w:rPr>
          <w:rFonts w:eastAsia="黑体" w:cs="Times New Roman"/>
        </w:rPr>
      </w:pPr>
      <w:bookmarkStart w:id="1" w:name="_Hlk125396262"/>
      <w:r w:rsidRPr="00FA1107">
        <w:rPr>
          <w:rFonts w:eastAsia="黑体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748AA9" wp14:editId="164D7A54">
            <wp:simplePos x="0" y="0"/>
            <wp:positionH relativeFrom="margin">
              <wp:align>center</wp:align>
            </wp:positionH>
            <wp:positionV relativeFrom="paragraph">
              <wp:posOffset>575627</wp:posOffset>
            </wp:positionV>
            <wp:extent cx="5972219" cy="4824448"/>
            <wp:effectExtent l="0" t="0" r="0" b="0"/>
            <wp:wrapTopAndBottom/>
            <wp:docPr id="432931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3121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219" cy="482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4A3D" w:rsidRPr="0001436A">
        <w:rPr>
          <w:rFonts w:cs="Times New Roman"/>
          <w:b/>
          <w:szCs w:val="24"/>
        </w:rPr>
        <w:t>Fig</w:t>
      </w:r>
      <w:r w:rsidR="00FA1107">
        <w:rPr>
          <w:rFonts w:cs="Times New Roman"/>
          <w:b/>
          <w:szCs w:val="24"/>
        </w:rPr>
        <w:t>.</w:t>
      </w:r>
      <w:r w:rsidR="00994A3D" w:rsidRPr="0001436A">
        <w:rPr>
          <w:rFonts w:cs="Times New Roman"/>
          <w:b/>
          <w:szCs w:val="24"/>
        </w:rPr>
        <w:t xml:space="preserve"> </w:t>
      </w:r>
      <w:r w:rsidR="00E8588C">
        <w:rPr>
          <w:rFonts w:cs="Times New Roman"/>
          <w:b/>
          <w:szCs w:val="24"/>
        </w:rPr>
        <w:t>S</w:t>
      </w:r>
      <w:r w:rsidR="00994A3D" w:rsidRPr="0001436A">
        <w:rPr>
          <w:rFonts w:cs="Times New Roman"/>
          <w:b/>
          <w:szCs w:val="24"/>
        </w:rPr>
        <w:fldChar w:fldCharType="begin"/>
      </w:r>
      <w:r w:rsidR="00994A3D" w:rsidRPr="0001436A">
        <w:rPr>
          <w:rFonts w:cs="Times New Roman"/>
          <w:b/>
          <w:szCs w:val="24"/>
        </w:rPr>
        <w:instrText xml:space="preserve"> SEQ Figure \* ARABIC </w:instrText>
      </w:r>
      <w:r w:rsidR="00994A3D"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="00994A3D" w:rsidRPr="0001436A">
        <w:rPr>
          <w:rFonts w:cs="Times New Roman"/>
          <w:b/>
          <w:szCs w:val="24"/>
        </w:rPr>
        <w:fldChar w:fldCharType="end"/>
      </w:r>
      <w:r w:rsidR="00994A3D" w:rsidRPr="001549D3">
        <w:rPr>
          <w:rFonts w:cs="Times New Roman"/>
          <w:szCs w:val="24"/>
        </w:rPr>
        <w:t xml:space="preserve"> </w:t>
      </w:r>
      <w:bookmarkEnd w:id="1"/>
      <w:r w:rsidR="00FA1107" w:rsidRPr="00FA1107">
        <w:rPr>
          <w:rFonts w:eastAsia="黑体" w:cs="Times New Roman"/>
        </w:rPr>
        <w:t>Volcano plot of differentially expressed genes in each treatment group under submergence stress</w:t>
      </w:r>
      <w:r w:rsidR="00FA1107">
        <w:rPr>
          <w:rFonts w:eastAsia="黑体" w:cs="Times New Roman"/>
        </w:rPr>
        <w:t>. (a)</w:t>
      </w:r>
      <w:r w:rsidR="00FA1107" w:rsidRPr="00FA1107">
        <w:rPr>
          <w:rFonts w:eastAsia="宋体" w:cs="Times New Roman"/>
          <w:szCs w:val="24"/>
        </w:rPr>
        <w:t xml:space="preserve"> </w:t>
      </w:r>
      <w:r w:rsidR="00FA1107" w:rsidRPr="00FA1107">
        <w:rPr>
          <w:rFonts w:eastAsia="黑体" w:cs="Times New Roman"/>
        </w:rPr>
        <w:t>H8h</w:t>
      </w:r>
      <w:r w:rsidR="00FA1107" w:rsidRPr="00FA1107">
        <w:rPr>
          <w:rFonts w:eastAsia="黑体" w:cs="Times New Roman" w:hint="eastAsia"/>
        </w:rPr>
        <w:t xml:space="preserve"> vs</w:t>
      </w:r>
      <w:r w:rsidR="00FA1107" w:rsidRPr="00FA1107">
        <w:rPr>
          <w:rFonts w:eastAsia="黑体" w:cs="Times New Roman"/>
        </w:rPr>
        <w:t xml:space="preserve"> </w:t>
      </w:r>
      <w:r w:rsidR="00FA1107" w:rsidRPr="00FA1107">
        <w:rPr>
          <w:rFonts w:eastAsia="黑体" w:cs="Times New Roman" w:hint="eastAsia"/>
        </w:rPr>
        <w:t>0h</w:t>
      </w:r>
      <w:r w:rsidR="00FA1107">
        <w:rPr>
          <w:rFonts w:eastAsia="黑体" w:cs="Times New Roman"/>
        </w:rPr>
        <w:t xml:space="preserve"> (b)</w:t>
      </w:r>
      <w:r w:rsidRPr="00C7040B">
        <w:rPr>
          <w:rFonts w:eastAsia="宋体" w:cs="Times New Roman"/>
          <w:szCs w:val="24"/>
        </w:rPr>
        <w:t xml:space="preserve"> </w:t>
      </w:r>
      <w:r w:rsidRPr="006E3837">
        <w:rPr>
          <w:rFonts w:eastAsia="宋体" w:cs="Times New Roman"/>
          <w:szCs w:val="24"/>
        </w:rPr>
        <w:t>H</w:t>
      </w:r>
      <w:r w:rsidRPr="003A0062">
        <w:rPr>
          <w:rFonts w:eastAsia="宋体" w:cs="Times New Roman"/>
          <w:szCs w:val="24"/>
        </w:rPr>
        <w:t>24h</w:t>
      </w:r>
      <w:r w:rsidRPr="006E3837">
        <w:rPr>
          <w:rFonts w:eastAsia="宋体" w:cs="Times New Roman" w:hint="eastAsia"/>
          <w:szCs w:val="24"/>
        </w:rPr>
        <w:t xml:space="preserve"> </w:t>
      </w:r>
      <w:r w:rsidRPr="003A0062">
        <w:rPr>
          <w:rFonts w:eastAsia="宋体" w:cs="Times New Roman" w:hint="eastAsia"/>
          <w:szCs w:val="24"/>
        </w:rPr>
        <w:t>vs 0h</w:t>
      </w:r>
      <w:r>
        <w:rPr>
          <w:rFonts w:eastAsia="黑体" w:cs="Times New Roman"/>
        </w:rPr>
        <w:t xml:space="preserve"> </w:t>
      </w:r>
      <w:r w:rsidR="00FA1107">
        <w:rPr>
          <w:rFonts w:eastAsia="黑体" w:cs="Times New Roman"/>
        </w:rPr>
        <w:t>(c)</w:t>
      </w:r>
      <w:r w:rsidRPr="00C7040B">
        <w:rPr>
          <w:rFonts w:eastAsia="黑体" w:cs="Times New Roman"/>
        </w:rPr>
        <w:t xml:space="preserve"> </w:t>
      </w:r>
      <w:r>
        <w:rPr>
          <w:rFonts w:eastAsia="黑体" w:cs="Times New Roman"/>
        </w:rPr>
        <w:t>Z</w:t>
      </w:r>
      <w:r w:rsidRPr="00FA1107">
        <w:rPr>
          <w:rFonts w:eastAsia="黑体" w:cs="Times New Roman"/>
        </w:rPr>
        <w:t>8h</w:t>
      </w:r>
      <w:r w:rsidRPr="00FA1107">
        <w:rPr>
          <w:rFonts w:eastAsia="黑体" w:cs="Times New Roman" w:hint="eastAsia"/>
        </w:rPr>
        <w:t xml:space="preserve"> vs</w:t>
      </w:r>
      <w:r w:rsidRPr="00FA1107">
        <w:rPr>
          <w:rFonts w:eastAsia="黑体" w:cs="Times New Roman"/>
        </w:rPr>
        <w:t xml:space="preserve"> </w:t>
      </w:r>
      <w:r w:rsidRPr="00FA1107">
        <w:rPr>
          <w:rFonts w:eastAsia="黑体" w:cs="Times New Roman" w:hint="eastAsia"/>
        </w:rPr>
        <w:t>0h</w:t>
      </w:r>
      <w:r>
        <w:rPr>
          <w:rFonts w:eastAsia="黑体" w:cs="Times New Roman"/>
        </w:rPr>
        <w:t xml:space="preserve"> </w:t>
      </w:r>
      <w:r w:rsidR="00FA1107">
        <w:rPr>
          <w:rFonts w:eastAsia="黑体" w:cs="Times New Roman"/>
        </w:rPr>
        <w:t>(d)</w:t>
      </w:r>
      <w:r w:rsidRPr="00C7040B">
        <w:rPr>
          <w:rFonts w:eastAsia="宋体" w:cs="Times New Roman"/>
          <w:szCs w:val="24"/>
        </w:rPr>
        <w:t xml:space="preserve"> </w:t>
      </w:r>
      <w:r>
        <w:rPr>
          <w:rFonts w:eastAsia="宋体" w:cs="Times New Roman"/>
          <w:szCs w:val="24"/>
        </w:rPr>
        <w:t>Z</w:t>
      </w:r>
      <w:r w:rsidRPr="003A0062">
        <w:rPr>
          <w:rFonts w:eastAsia="宋体" w:cs="Times New Roman"/>
          <w:szCs w:val="24"/>
        </w:rPr>
        <w:t>24h</w:t>
      </w:r>
      <w:r w:rsidRPr="006E3837">
        <w:rPr>
          <w:rFonts w:eastAsia="宋体" w:cs="Times New Roman" w:hint="eastAsia"/>
          <w:szCs w:val="24"/>
        </w:rPr>
        <w:t xml:space="preserve"> </w:t>
      </w:r>
      <w:r w:rsidRPr="003A0062">
        <w:rPr>
          <w:rFonts w:eastAsia="宋体" w:cs="Times New Roman" w:hint="eastAsia"/>
          <w:szCs w:val="24"/>
        </w:rPr>
        <w:t>vs 0h</w:t>
      </w:r>
    </w:p>
    <w:p w14:paraId="389A6504" w14:textId="3AFDB8D9" w:rsidR="00AE6A11" w:rsidRPr="00C7040B" w:rsidRDefault="00AE6A11" w:rsidP="002B4A57">
      <w:pPr>
        <w:keepNext/>
        <w:rPr>
          <w:rFonts w:eastAsia="黑体" w:cs="Times New Roman"/>
        </w:rPr>
      </w:pPr>
      <w:r w:rsidRPr="0001436A">
        <w:rPr>
          <w:rFonts w:cs="Times New Roman"/>
          <w:b/>
          <w:szCs w:val="24"/>
        </w:rPr>
        <w:t>Fig</w:t>
      </w:r>
      <w:r w:rsidR="00FA1107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S2</w:t>
      </w:r>
      <w:r w:rsidR="00C7040B" w:rsidRPr="00C7040B">
        <w:rPr>
          <w:rFonts w:eastAsia="黑体" w:cs="Times New Roman"/>
        </w:rPr>
        <w:t xml:space="preserve"> </w:t>
      </w:r>
      <w:bookmarkStart w:id="2" w:name="_Hlk154234685"/>
      <w:r w:rsidR="00C7040B" w:rsidRPr="00C7040B">
        <w:rPr>
          <w:rFonts w:eastAsia="黑体" w:cs="Times New Roman"/>
        </w:rPr>
        <w:t>Histogram of GO enrichment analysis under (a)cyan, (b)pu</w:t>
      </w:r>
      <w:r w:rsidR="004020C7">
        <w:rPr>
          <w:rFonts w:eastAsia="黑体" w:cs="Times New Roman"/>
        </w:rPr>
        <w:t>r</w:t>
      </w:r>
      <w:r w:rsidR="00C7040B" w:rsidRPr="00C7040B">
        <w:rPr>
          <w:rFonts w:eastAsia="黑体" w:cs="Times New Roman"/>
        </w:rPr>
        <w:t xml:space="preserve">ple, (c) </w:t>
      </w:r>
      <w:proofErr w:type="spellStart"/>
      <w:r w:rsidR="00C7040B" w:rsidRPr="00C7040B">
        <w:rPr>
          <w:rFonts w:eastAsia="黑体" w:cs="Times New Roman"/>
        </w:rPr>
        <w:t>lightcyan</w:t>
      </w:r>
      <w:proofErr w:type="spellEnd"/>
      <w:r w:rsidR="00C7040B" w:rsidRPr="00C7040B">
        <w:rPr>
          <w:rFonts w:eastAsia="黑体" w:cs="Times New Roman"/>
        </w:rPr>
        <w:t xml:space="preserve"> and (d) ivory module</w:t>
      </w:r>
      <w:r w:rsidR="00C7040B">
        <w:rPr>
          <w:rFonts w:eastAsia="黑体" w:cs="Times New Roman"/>
        </w:rPr>
        <w:t>.</w:t>
      </w:r>
      <w:bookmarkEnd w:id="2"/>
    </w:p>
    <w:p w14:paraId="56EAEEAD" w14:textId="700BEEB3" w:rsidR="004A7D93" w:rsidRDefault="004A7D93" w:rsidP="004A7D93">
      <w:pPr>
        <w:pStyle w:val="2"/>
      </w:pPr>
      <w:r w:rsidRPr="0001436A">
        <w:t>Supplementary</w:t>
      </w:r>
      <w:r w:rsidRPr="001549D3">
        <w:t xml:space="preserve"> </w:t>
      </w:r>
      <w:r w:rsidRPr="00994A3D">
        <w:t>Tables</w:t>
      </w:r>
    </w:p>
    <w:p w14:paraId="5256D0CB" w14:textId="424F0434" w:rsidR="004A7D93" w:rsidRPr="008E0330" w:rsidRDefault="004A7D93" w:rsidP="004A7D93">
      <w:bookmarkStart w:id="3" w:name="_Hlk154234717"/>
      <w:r w:rsidRPr="004A7D93"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549D3">
        <w:rPr>
          <w:rFonts w:cs="Times New Roman"/>
          <w:szCs w:val="24"/>
        </w:rPr>
        <w:t xml:space="preserve"> </w:t>
      </w:r>
      <w:r w:rsidRPr="004A7D93">
        <w:rPr>
          <w:rFonts w:cs="Times New Roman"/>
          <w:szCs w:val="24"/>
        </w:rPr>
        <w:t>Primers of differentially expressed genes</w:t>
      </w:r>
      <w:r>
        <w:rPr>
          <w:rFonts w:cs="Times New Roman"/>
          <w:szCs w:val="24"/>
          <w:lang w:eastAsia="zh-CN"/>
        </w:rPr>
        <w:t>.</w:t>
      </w:r>
    </w:p>
    <w:tbl>
      <w:tblPr>
        <w:tblW w:w="5075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4252"/>
      </w:tblGrid>
      <w:tr w:rsidR="004A7D93" w:rsidRPr="008E0330" w14:paraId="2EFBF720" w14:textId="77777777" w:rsidTr="004A7D93">
        <w:trPr>
          <w:trHeight w:val="372"/>
          <w:jc w:val="center"/>
        </w:trPr>
        <w:tc>
          <w:tcPr>
            <w:tcW w:w="643" w:type="pct"/>
            <w:tcBorders>
              <w:top w:val="single" w:sz="12" w:space="0" w:color="auto"/>
              <w:left w:val="nil"/>
              <w:bottom w:val="single" w:sz="8" w:space="0" w:color="000000"/>
            </w:tcBorders>
            <w:shd w:val="clear" w:color="auto" w:fill="auto"/>
          </w:tcPr>
          <w:bookmarkEnd w:id="3"/>
          <w:p w14:paraId="6794D56F" w14:textId="77777777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Primer</w:t>
            </w:r>
          </w:p>
        </w:tc>
        <w:tc>
          <w:tcPr>
            <w:tcW w:w="2214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14:paraId="53CCED6C" w14:textId="34A87935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 xml:space="preserve">Forward primers </w:t>
            </w:r>
            <w:r w:rsidRPr="004A7D93">
              <w:rPr>
                <w:rFonts w:eastAsia="等线" w:cs="Times New Roman" w:hint="eastAsia"/>
                <w:szCs w:val="24"/>
              </w:rPr>
              <w:t>（</w:t>
            </w:r>
            <w:r w:rsidRPr="004A7D93">
              <w:rPr>
                <w:rFonts w:eastAsia="等线" w:cs="Times New Roman" w:hint="eastAsia"/>
                <w:szCs w:val="24"/>
              </w:rPr>
              <w:t>5</w:t>
            </w:r>
            <w:r w:rsidRPr="004A7D93">
              <w:rPr>
                <w:rFonts w:eastAsia="等线" w:cs="Times New Roman" w:hint="eastAsia"/>
                <w:szCs w:val="24"/>
              </w:rPr>
              <w:t>′</w:t>
            </w:r>
            <w:r w:rsidRPr="004A7D93">
              <w:rPr>
                <w:rFonts w:eastAsia="等线" w:cs="Times New Roman" w:hint="eastAsia"/>
                <w:szCs w:val="24"/>
              </w:rPr>
              <w:t>-3</w:t>
            </w:r>
            <w:r w:rsidRPr="004A7D93">
              <w:rPr>
                <w:rFonts w:eastAsia="等线" w:cs="Times New Roman" w:hint="eastAsia"/>
                <w:szCs w:val="24"/>
              </w:rPr>
              <w:t>′）</w:t>
            </w:r>
          </w:p>
        </w:tc>
        <w:tc>
          <w:tcPr>
            <w:tcW w:w="2142" w:type="pct"/>
            <w:tcBorders>
              <w:top w:val="single" w:sz="12" w:space="0" w:color="auto"/>
              <w:bottom w:val="single" w:sz="8" w:space="0" w:color="000000"/>
              <w:right w:val="nil"/>
            </w:tcBorders>
            <w:shd w:val="clear" w:color="auto" w:fill="auto"/>
          </w:tcPr>
          <w:p w14:paraId="77BD29DD" w14:textId="3E3EBD65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 xml:space="preserve">Reverse primers </w:t>
            </w:r>
            <w:r w:rsidRPr="004A7D93">
              <w:rPr>
                <w:rFonts w:eastAsia="等线" w:cs="Times New Roman" w:hint="eastAsia"/>
                <w:szCs w:val="24"/>
              </w:rPr>
              <w:t>（</w:t>
            </w:r>
            <w:r w:rsidRPr="004A7D93">
              <w:rPr>
                <w:rFonts w:eastAsia="等线" w:cs="Times New Roman" w:hint="eastAsia"/>
                <w:szCs w:val="24"/>
              </w:rPr>
              <w:t>5</w:t>
            </w:r>
            <w:r w:rsidRPr="004A7D93">
              <w:rPr>
                <w:rFonts w:eastAsia="等线" w:cs="Times New Roman" w:hint="eastAsia"/>
                <w:szCs w:val="24"/>
              </w:rPr>
              <w:t>′</w:t>
            </w:r>
            <w:r w:rsidRPr="004A7D93">
              <w:rPr>
                <w:rFonts w:eastAsia="等线" w:cs="Times New Roman" w:hint="eastAsia"/>
                <w:szCs w:val="24"/>
              </w:rPr>
              <w:t>-3</w:t>
            </w:r>
            <w:r w:rsidRPr="004A7D93">
              <w:rPr>
                <w:rFonts w:eastAsia="等线" w:cs="Times New Roman" w:hint="eastAsia"/>
                <w:szCs w:val="24"/>
              </w:rPr>
              <w:t>′）</w:t>
            </w:r>
          </w:p>
        </w:tc>
      </w:tr>
      <w:tr w:rsidR="004A7D93" w:rsidRPr="008E0330" w14:paraId="08884346" w14:textId="77777777" w:rsidTr="004A7D93">
        <w:trPr>
          <w:jc w:val="center"/>
        </w:trPr>
        <w:tc>
          <w:tcPr>
            <w:tcW w:w="643" w:type="pct"/>
            <w:tcBorders>
              <w:top w:val="single" w:sz="8" w:space="0" w:color="000000"/>
            </w:tcBorders>
            <w:shd w:val="clear" w:color="auto" w:fill="auto"/>
          </w:tcPr>
          <w:p w14:paraId="1344599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gene623</w:t>
            </w:r>
          </w:p>
        </w:tc>
        <w:tc>
          <w:tcPr>
            <w:tcW w:w="2214" w:type="pct"/>
            <w:tcBorders>
              <w:top w:val="single" w:sz="8" w:space="0" w:color="000000"/>
            </w:tcBorders>
            <w:shd w:val="clear" w:color="auto" w:fill="auto"/>
          </w:tcPr>
          <w:p w14:paraId="402D12C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GGGCAGAGTCCGTGGTATGATAATC</w:t>
            </w:r>
          </w:p>
        </w:tc>
        <w:tc>
          <w:tcPr>
            <w:tcW w:w="2142" w:type="pct"/>
            <w:tcBorders>
              <w:top w:val="single" w:sz="8" w:space="0" w:color="000000"/>
            </w:tcBorders>
            <w:shd w:val="clear" w:color="auto" w:fill="auto"/>
          </w:tcPr>
          <w:p w14:paraId="1C37175E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AAAGATCGCTGGGTTGCTCGTG</w:t>
            </w:r>
          </w:p>
        </w:tc>
      </w:tr>
      <w:tr w:rsidR="004A7D93" w:rsidRPr="008E0330" w14:paraId="79B582D1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6E898AE6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ene26262</w:t>
            </w:r>
          </w:p>
          <w:p w14:paraId="2DA29BC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ene11075</w:t>
            </w:r>
          </w:p>
        </w:tc>
        <w:tc>
          <w:tcPr>
            <w:tcW w:w="2214" w:type="pct"/>
            <w:shd w:val="clear" w:color="auto" w:fill="auto"/>
          </w:tcPr>
          <w:p w14:paraId="523F15CE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CAACAACAAACACCACCACCAACG</w:t>
            </w:r>
          </w:p>
          <w:p w14:paraId="59346AFB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TCTCTACGGTATGATCAACGATGCA</w:t>
            </w:r>
          </w:p>
        </w:tc>
        <w:tc>
          <w:tcPr>
            <w:tcW w:w="2142" w:type="pct"/>
            <w:shd w:val="clear" w:color="auto" w:fill="auto"/>
          </w:tcPr>
          <w:p w14:paraId="4AF915A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TTGAGTTACGACGGAGCAACACTG</w:t>
            </w:r>
          </w:p>
          <w:p w14:paraId="50C03B7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CCCCCATGGTCTTCTCCTAACA</w:t>
            </w:r>
          </w:p>
        </w:tc>
      </w:tr>
      <w:tr w:rsidR="004A7D93" w:rsidRPr="008E0330" w14:paraId="7619C89D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4368762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gene44440</w:t>
            </w:r>
          </w:p>
        </w:tc>
        <w:tc>
          <w:tcPr>
            <w:tcW w:w="2214" w:type="pct"/>
            <w:shd w:val="clear" w:color="auto" w:fill="auto"/>
          </w:tcPr>
          <w:p w14:paraId="198A65B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CACCACAACCACAATCACAACCATC</w:t>
            </w:r>
          </w:p>
        </w:tc>
        <w:tc>
          <w:tcPr>
            <w:tcW w:w="2142" w:type="pct"/>
            <w:shd w:val="clear" w:color="auto" w:fill="auto"/>
          </w:tcPr>
          <w:p w14:paraId="6D6C7D8F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GCTCCGCTACAACGTGCTAGTG</w:t>
            </w:r>
          </w:p>
        </w:tc>
      </w:tr>
      <w:tr w:rsidR="004A7D93" w:rsidRPr="008E0330" w14:paraId="7D0D2B0B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56321E0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gene21760</w:t>
            </w:r>
          </w:p>
        </w:tc>
        <w:tc>
          <w:tcPr>
            <w:tcW w:w="2214" w:type="pct"/>
            <w:shd w:val="clear" w:color="auto" w:fill="auto"/>
          </w:tcPr>
          <w:p w14:paraId="5BB5E6A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CCCCAACTTGAGTCAGAAGCATC</w:t>
            </w:r>
          </w:p>
        </w:tc>
        <w:tc>
          <w:tcPr>
            <w:tcW w:w="2142" w:type="pct"/>
            <w:shd w:val="clear" w:color="auto" w:fill="auto"/>
          </w:tcPr>
          <w:p w14:paraId="6C5E69C9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TCCCTTTGATGTGCTGCACC</w:t>
            </w:r>
          </w:p>
        </w:tc>
      </w:tr>
      <w:tr w:rsidR="004A7D93" w:rsidRPr="008E0330" w14:paraId="48B6DE37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7D393BE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ene21720</w:t>
            </w:r>
          </w:p>
        </w:tc>
        <w:tc>
          <w:tcPr>
            <w:tcW w:w="2214" w:type="pct"/>
            <w:shd w:val="clear" w:color="auto" w:fill="auto"/>
          </w:tcPr>
          <w:p w14:paraId="17BC1750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CGGATGAGTTAGGCGGATGGTTG</w:t>
            </w:r>
          </w:p>
        </w:tc>
        <w:tc>
          <w:tcPr>
            <w:tcW w:w="2142" w:type="pct"/>
            <w:shd w:val="clear" w:color="auto" w:fill="auto"/>
          </w:tcPr>
          <w:p w14:paraId="25D71E6C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CGACATCTCCTCTTCTCCCAACATC</w:t>
            </w:r>
          </w:p>
        </w:tc>
      </w:tr>
      <w:tr w:rsidR="004A7D93" w:rsidRPr="008E0330" w14:paraId="7860D82F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2A77BAA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ene21305</w:t>
            </w:r>
          </w:p>
        </w:tc>
        <w:tc>
          <w:tcPr>
            <w:tcW w:w="2214" w:type="pct"/>
            <w:shd w:val="clear" w:color="auto" w:fill="auto"/>
          </w:tcPr>
          <w:p w14:paraId="4E41386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TCATCCCCTAAGAGGCCATACAGAG</w:t>
            </w:r>
          </w:p>
        </w:tc>
        <w:tc>
          <w:tcPr>
            <w:tcW w:w="2142" w:type="pct"/>
            <w:shd w:val="clear" w:color="auto" w:fill="auto"/>
          </w:tcPr>
          <w:p w14:paraId="371D415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CTGCTTCAGCGGTATCAAATGTTCC</w:t>
            </w:r>
          </w:p>
        </w:tc>
      </w:tr>
      <w:tr w:rsidR="004A7D93" w:rsidRPr="008E0330" w14:paraId="720A98C0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36526FA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lastRenderedPageBreak/>
              <w:t>g</w:t>
            </w:r>
            <w:r w:rsidRPr="004A7D93">
              <w:rPr>
                <w:rFonts w:eastAsia="等线" w:cs="Times New Roman"/>
                <w:szCs w:val="24"/>
              </w:rPr>
              <w:t>ene3571</w:t>
            </w:r>
          </w:p>
        </w:tc>
        <w:tc>
          <w:tcPr>
            <w:tcW w:w="2214" w:type="pct"/>
            <w:shd w:val="clear" w:color="auto" w:fill="auto"/>
          </w:tcPr>
          <w:p w14:paraId="1391EE6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TGACTTGCTCAACAATCCAGACCTC</w:t>
            </w:r>
          </w:p>
        </w:tc>
        <w:tc>
          <w:tcPr>
            <w:tcW w:w="2142" w:type="pct"/>
            <w:shd w:val="clear" w:color="auto" w:fill="auto"/>
          </w:tcPr>
          <w:p w14:paraId="60748B2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GGCATGATGGCTTCGGTGACTG</w:t>
            </w:r>
          </w:p>
        </w:tc>
      </w:tr>
      <w:tr w:rsidR="004A7D93" w:rsidRPr="008E0330" w14:paraId="4D4E7576" w14:textId="77777777" w:rsidTr="004A7D93">
        <w:trPr>
          <w:trHeight w:val="430"/>
          <w:jc w:val="center"/>
        </w:trPr>
        <w:tc>
          <w:tcPr>
            <w:tcW w:w="643" w:type="pct"/>
            <w:tcBorders>
              <w:bottom w:val="single" w:sz="12" w:space="0" w:color="auto"/>
            </w:tcBorders>
            <w:shd w:val="clear" w:color="auto" w:fill="auto"/>
          </w:tcPr>
          <w:p w14:paraId="1B92F23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GAPDH</w:t>
            </w:r>
          </w:p>
        </w:tc>
        <w:tc>
          <w:tcPr>
            <w:tcW w:w="2214" w:type="pct"/>
            <w:tcBorders>
              <w:bottom w:val="single" w:sz="12" w:space="0" w:color="auto"/>
            </w:tcBorders>
            <w:shd w:val="clear" w:color="auto" w:fill="auto"/>
          </w:tcPr>
          <w:p w14:paraId="6F61FFC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TCTGACCGTTAGACTTGAGAAGG</w:t>
            </w:r>
          </w:p>
        </w:tc>
        <w:tc>
          <w:tcPr>
            <w:tcW w:w="2142" w:type="pct"/>
            <w:tcBorders>
              <w:bottom w:val="single" w:sz="12" w:space="0" w:color="auto"/>
            </w:tcBorders>
            <w:shd w:val="clear" w:color="auto" w:fill="auto"/>
          </w:tcPr>
          <w:p w14:paraId="1D9DE45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CTTGAGCTTACCCTCAGACTCCT</w:t>
            </w:r>
          </w:p>
        </w:tc>
      </w:tr>
    </w:tbl>
    <w:p w14:paraId="1E203213" w14:textId="7AF09727" w:rsidR="004A7D93" w:rsidRPr="008E0330" w:rsidRDefault="004A7D93" w:rsidP="004A7D93">
      <w:bookmarkStart w:id="4" w:name="_Hlk154234768"/>
      <w:r w:rsidRPr="004A7D93"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</w:t>
      </w:r>
      <w:r w:rsidRPr="001549D3">
        <w:rPr>
          <w:rFonts w:cs="Times New Roman"/>
          <w:szCs w:val="24"/>
        </w:rPr>
        <w:t xml:space="preserve"> </w:t>
      </w:r>
      <w:r w:rsidRPr="004A7D93">
        <w:rPr>
          <w:rFonts w:cs="Times New Roman"/>
          <w:szCs w:val="24"/>
        </w:rPr>
        <w:t>PCR reaction system</w:t>
      </w:r>
      <w:r w:rsidR="00871883">
        <w:rPr>
          <w:rFonts w:cs="Times New Roman"/>
          <w:szCs w:val="24"/>
        </w:rPr>
        <w:t>.</w:t>
      </w:r>
    </w:p>
    <w:tbl>
      <w:tblPr>
        <w:tblStyle w:val="1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3434"/>
      </w:tblGrid>
      <w:tr w:rsidR="004A7D93" w:rsidRPr="004A7D93" w14:paraId="11C2DC23" w14:textId="77777777" w:rsidTr="002A4609">
        <w:tc>
          <w:tcPr>
            <w:tcW w:w="3244" w:type="pct"/>
            <w:tcBorders>
              <w:top w:val="single" w:sz="12" w:space="0" w:color="auto"/>
              <w:bottom w:val="single" w:sz="8" w:space="0" w:color="000000"/>
            </w:tcBorders>
          </w:tcPr>
          <w:bookmarkEnd w:id="4"/>
          <w:p w14:paraId="112F0951" w14:textId="235BBF18" w:rsidR="004A7D93" w:rsidRPr="004A7D93" w:rsidRDefault="004A7D93" w:rsidP="00871883">
            <w:pPr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Reagent</w:t>
            </w:r>
          </w:p>
        </w:tc>
        <w:tc>
          <w:tcPr>
            <w:tcW w:w="1756" w:type="pct"/>
            <w:tcBorders>
              <w:top w:val="single" w:sz="12" w:space="0" w:color="auto"/>
              <w:bottom w:val="single" w:sz="8" w:space="0" w:color="000000"/>
            </w:tcBorders>
          </w:tcPr>
          <w:p w14:paraId="54851D53" w14:textId="11BEC29B" w:rsidR="004A7D93" w:rsidRPr="004A7D93" w:rsidRDefault="004A7D93" w:rsidP="00871883">
            <w:pPr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D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osage</w:t>
            </w:r>
          </w:p>
        </w:tc>
      </w:tr>
      <w:tr w:rsidR="004A7D93" w:rsidRPr="004A7D93" w14:paraId="458A0360" w14:textId="77777777" w:rsidTr="002A4609">
        <w:tc>
          <w:tcPr>
            <w:tcW w:w="3244" w:type="pct"/>
            <w:tcBorders>
              <w:top w:val="single" w:sz="8" w:space="0" w:color="000000"/>
              <w:bottom w:val="nil"/>
            </w:tcBorders>
          </w:tcPr>
          <w:p w14:paraId="7B83DC2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T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B G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reen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remix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E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x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Taq 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||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(T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li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RNaseH</w:t>
            </w:r>
            <w:proofErr w:type="spellEnd"/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Plus) (2×)</w:t>
            </w:r>
          </w:p>
        </w:tc>
        <w:tc>
          <w:tcPr>
            <w:tcW w:w="1756" w:type="pct"/>
            <w:tcBorders>
              <w:top w:val="single" w:sz="8" w:space="0" w:color="000000"/>
              <w:bottom w:val="nil"/>
            </w:tcBorders>
          </w:tcPr>
          <w:p w14:paraId="0CA232F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5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646DE618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5AB044F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P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CR Forward Primer(10μM)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37521EA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.4μl</w:t>
            </w:r>
          </w:p>
        </w:tc>
      </w:tr>
      <w:tr w:rsidR="004A7D93" w:rsidRPr="004A7D93" w14:paraId="76C45CDA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67211E3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P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CR R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everse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Primer(10μM)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7C918C6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.4μl</w:t>
            </w:r>
          </w:p>
        </w:tc>
      </w:tr>
      <w:tr w:rsidR="004A7D93" w:rsidRPr="004A7D93" w14:paraId="2FFD461B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662B06C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OX Reference Dye or Dye 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||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(50×) *3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1BAF528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.2μl</w:t>
            </w:r>
          </w:p>
        </w:tc>
      </w:tr>
      <w:tr w:rsidR="004A7D93" w:rsidRPr="004A7D93" w14:paraId="23B65893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22773D79" w14:textId="79A0E5E6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3D5E70">
              <w:t>RT reaction solution (cDNA solution)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537DFF42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1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31D8F161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2570D1D3" w14:textId="297CD76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3D5E70">
              <w:t>Sterilized water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742E5DFF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3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29838F73" w14:textId="77777777" w:rsidTr="002A4609">
        <w:tc>
          <w:tcPr>
            <w:tcW w:w="3244" w:type="pct"/>
            <w:tcBorders>
              <w:top w:val="nil"/>
              <w:bottom w:val="single" w:sz="12" w:space="0" w:color="auto"/>
            </w:tcBorders>
          </w:tcPr>
          <w:p w14:paraId="6AB0E5E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To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tal</w:t>
            </w:r>
          </w:p>
        </w:tc>
        <w:tc>
          <w:tcPr>
            <w:tcW w:w="1756" w:type="pct"/>
            <w:tcBorders>
              <w:top w:val="nil"/>
              <w:bottom w:val="single" w:sz="12" w:space="0" w:color="auto"/>
            </w:tcBorders>
          </w:tcPr>
          <w:p w14:paraId="1F70128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1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0μl</w:t>
            </w:r>
          </w:p>
        </w:tc>
      </w:tr>
    </w:tbl>
    <w:p w14:paraId="5D915F7B" w14:textId="53C5B175" w:rsidR="004A7D93" w:rsidRDefault="00871883" w:rsidP="004A7D93">
      <w:pPr>
        <w:rPr>
          <w:rFonts w:cs="Times New Roman"/>
          <w:szCs w:val="24"/>
        </w:rPr>
      </w:pPr>
      <w:bookmarkStart w:id="5" w:name="_Hlk154234783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3</w:t>
      </w:r>
      <w:r w:rsidRPr="00871883">
        <w:t xml:space="preserve"> </w:t>
      </w:r>
      <w:r w:rsidRPr="00871883">
        <w:rPr>
          <w:rFonts w:cs="Times New Roman"/>
          <w:szCs w:val="24"/>
        </w:rPr>
        <w:t>Basic statistics for quality control of sequencing reads and comparison with reference genomes</w:t>
      </w:r>
      <w:r>
        <w:rPr>
          <w:rFonts w:cs="Times New Roman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0"/>
        <w:gridCol w:w="1476"/>
        <w:gridCol w:w="1803"/>
        <w:gridCol w:w="1476"/>
        <w:gridCol w:w="1641"/>
        <w:gridCol w:w="2231"/>
      </w:tblGrid>
      <w:tr w:rsidR="00871883" w:rsidRPr="00871883" w14:paraId="034B37F2" w14:textId="77777777" w:rsidTr="002A4609">
        <w:trPr>
          <w:trHeight w:val="744"/>
        </w:trPr>
        <w:tc>
          <w:tcPr>
            <w:tcW w:w="58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bookmarkEnd w:id="5"/>
          <w:p w14:paraId="051030C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Sample</w:t>
            </w:r>
          </w:p>
        </w:tc>
        <w:tc>
          <w:tcPr>
            <w:tcW w:w="7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92BCCA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Clean reads</w:t>
            </w:r>
          </w:p>
        </w:tc>
        <w:tc>
          <w:tcPr>
            <w:tcW w:w="92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563F3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Clean bases</w:t>
            </w:r>
          </w:p>
        </w:tc>
        <w:tc>
          <w:tcPr>
            <w:tcW w:w="7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7C4DF9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GC Content</w:t>
            </w:r>
          </w:p>
        </w:tc>
        <w:tc>
          <w:tcPr>
            <w:tcW w:w="83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C1F12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%≥Q30</w:t>
            </w:r>
          </w:p>
        </w:tc>
        <w:tc>
          <w:tcPr>
            <w:tcW w:w="114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94C685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Mapped Reads</w:t>
            </w:r>
          </w:p>
        </w:tc>
      </w:tr>
      <w:tr w:rsidR="00871883" w:rsidRPr="00871883" w14:paraId="703A0864" w14:textId="77777777" w:rsidTr="002A4609">
        <w:trPr>
          <w:trHeight w:val="492"/>
        </w:trPr>
        <w:tc>
          <w:tcPr>
            <w:tcW w:w="5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DFD7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H0-1</w:t>
            </w:r>
          </w:p>
        </w:tc>
        <w:tc>
          <w:tcPr>
            <w:tcW w:w="7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E224D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21,397,140</w:t>
            </w:r>
          </w:p>
        </w:tc>
        <w:tc>
          <w:tcPr>
            <w:tcW w:w="92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AD004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6,395,717,310</w:t>
            </w:r>
          </w:p>
        </w:tc>
        <w:tc>
          <w:tcPr>
            <w:tcW w:w="7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0CD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41.76%</w:t>
            </w:r>
          </w:p>
        </w:tc>
        <w:tc>
          <w:tcPr>
            <w:tcW w:w="8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11574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93.95%</w:t>
            </w:r>
          </w:p>
        </w:tc>
        <w:tc>
          <w:tcPr>
            <w:tcW w:w="11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DF84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35,486,057 (82.92%)</w:t>
            </w:r>
          </w:p>
        </w:tc>
      </w:tr>
      <w:tr w:rsidR="00871883" w:rsidRPr="00871883" w14:paraId="02864413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0CD4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0EF3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21,857,534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D709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6,532,928,926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41D2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41.69%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F876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94.09%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6B897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36,362,495 (83.18%)</w:t>
            </w:r>
          </w:p>
        </w:tc>
      </w:tr>
      <w:tr w:rsidR="00871883" w:rsidRPr="00871883" w14:paraId="6A215D6C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E413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4839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19,569,973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D259D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5,851,935,352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CD300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41.57%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8228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93.94%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1198D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32,347,565 (82.65%)</w:t>
            </w:r>
          </w:p>
        </w:tc>
      </w:tr>
      <w:tr w:rsidR="00871883" w:rsidRPr="00871883" w14:paraId="4B688C44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09F8F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0D17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23,040,082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90320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6,890,947,266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DCC73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42.35%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D315B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94.36%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5090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37,362,124 (81.08%)</w:t>
            </w:r>
          </w:p>
        </w:tc>
      </w:tr>
      <w:tr w:rsidR="00871883" w:rsidRPr="00871883" w14:paraId="300B6005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D9D90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68CB7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19,333,333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1BA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5,775,427,470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3EFD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43.44%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C404C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94.31%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76C8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30,216,711 (78.15%)</w:t>
            </w:r>
          </w:p>
        </w:tc>
      </w:tr>
      <w:tr w:rsidR="00871883" w:rsidRPr="00871883" w14:paraId="2146C09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6F65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9E561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26,332,328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5A12D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7,873,279,856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285F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41.72%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2970B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94.44%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D5706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43,972,928 (83.50%)</w:t>
            </w:r>
          </w:p>
        </w:tc>
      </w:tr>
      <w:tr w:rsidR="00871883" w:rsidRPr="00871883" w14:paraId="3CC02F2B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652A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AD40D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18,119,992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E053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5,414,773,508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C2D1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42.65%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B625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94.65%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177A6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28,099,032 (77.54%)</w:t>
            </w:r>
          </w:p>
        </w:tc>
      </w:tr>
      <w:tr w:rsidR="00871883" w:rsidRPr="00871883" w14:paraId="0723D5DD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E50D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F7E1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39,179,129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248D6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11,705,420,840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523F1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42.69%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AA9B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94.27%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EE92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63,574,337 (81.13%)</w:t>
            </w:r>
          </w:p>
        </w:tc>
      </w:tr>
      <w:tr w:rsidR="00871883" w:rsidRPr="00871883" w14:paraId="115A8563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03E7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F8A05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20,547,211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BE5E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6,143,134,312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20710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D727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94.30%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3CECE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34,030,303 (82.81%)</w:t>
            </w:r>
          </w:p>
        </w:tc>
      </w:tr>
      <w:tr w:rsidR="00871883" w:rsidRPr="00871883" w14:paraId="722401D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BE46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36418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19,739,765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7C800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5,901,745,678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4972C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41.30%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C5000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93.85%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9EEE2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32,355,468 (81.96%)</w:t>
            </w:r>
          </w:p>
        </w:tc>
      </w:tr>
      <w:tr w:rsidR="00871883" w:rsidRPr="00871883" w14:paraId="0691F5F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6CE7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0AE0A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20,924,073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A30F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6,252,526,708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4CDE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41.84%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2B881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94.12%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1068D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34,717,635 (82.96%)</w:t>
            </w:r>
          </w:p>
        </w:tc>
      </w:tr>
      <w:tr w:rsidR="00871883" w:rsidRPr="00871883" w14:paraId="267BF959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4D42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9AA49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39,937,781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A9344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11,945,491,318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4893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41.30%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4F05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93.58%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9A24A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65,651,854 (82.19%)</w:t>
            </w:r>
          </w:p>
        </w:tc>
      </w:tr>
      <w:tr w:rsidR="00871883" w:rsidRPr="00871883" w14:paraId="5604FB3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19A26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Z8-1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7FF7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19,142,434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8F6A8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5,714,479,222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F71DD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42.77%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4024D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94.23%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D2D36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31,441,007 (82.12%)</w:t>
            </w:r>
          </w:p>
        </w:tc>
      </w:tr>
      <w:tr w:rsidR="00871883" w:rsidRPr="00871883" w14:paraId="6ED3AFB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2592D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lastRenderedPageBreak/>
              <w:t>Z8-2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7F2E9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21,178,185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2BA46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6,328,569,660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E26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41.91%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30B9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94.85%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50623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35,345,386 (83.45%)</w:t>
            </w:r>
          </w:p>
        </w:tc>
      </w:tr>
      <w:tr w:rsidR="00871883" w:rsidRPr="00871883" w14:paraId="1D46EA1B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0802E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Z8-3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322A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24,685,296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35C50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7,386,127,964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54FC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41.85%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246C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93.91%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2370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41,213,200 (83.48%)</w:t>
            </w:r>
          </w:p>
        </w:tc>
      </w:tr>
      <w:tr w:rsidR="00871883" w:rsidRPr="00871883" w14:paraId="1B8E61C6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FD55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Z24-1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F93C8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21,494,586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940EE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6,432,791,842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0C005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41.48%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76F13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93.69%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0F8C8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35,368,192 (82.27%)</w:t>
            </w:r>
          </w:p>
        </w:tc>
      </w:tr>
      <w:tr w:rsidR="00871883" w:rsidRPr="00871883" w14:paraId="550B82D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04996C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Z24-2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22A7D2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19,631,502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3101CB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5,866,200,904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C2B0A6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42.23%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A3BBEE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94.64%</w:t>
            </w:r>
          </w:p>
        </w:tc>
        <w:tc>
          <w:tcPr>
            <w:tcW w:w="114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118874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32,247,472 (82.13%)</w:t>
            </w:r>
          </w:p>
        </w:tc>
      </w:tr>
      <w:tr w:rsidR="00871883" w:rsidRPr="00871883" w14:paraId="52954F3F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5A670D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Z24-3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D444EB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20,457,700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08D5F9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6,116,392,246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A98B67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41.67%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F9BC25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94.51%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57AC99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33,651,861 (82.25%)</w:t>
            </w:r>
          </w:p>
        </w:tc>
      </w:tr>
    </w:tbl>
    <w:p w14:paraId="6B44AF90" w14:textId="07CB72E3" w:rsidR="001C403A" w:rsidRPr="001C403A" w:rsidRDefault="001C403A" w:rsidP="001C403A">
      <w:pPr>
        <w:rPr>
          <w:rFonts w:cs="Times New Roman"/>
          <w:szCs w:val="24"/>
        </w:rPr>
      </w:pPr>
      <w:bookmarkStart w:id="6" w:name="_Hlk154234876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4</w:t>
      </w:r>
      <w:r w:rsidRPr="00871883">
        <w:t xml:space="preserve"> </w:t>
      </w:r>
      <w:r w:rsidRPr="001C403A">
        <w:rPr>
          <w:rFonts w:cs="Times New Roman"/>
          <w:szCs w:val="24"/>
        </w:rPr>
        <w:t>Statistics of differentially expressed genes in different differential groups.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338"/>
        <w:gridCol w:w="1776"/>
        <w:gridCol w:w="2395"/>
        <w:gridCol w:w="2268"/>
      </w:tblGrid>
      <w:tr w:rsidR="001C403A" w:rsidRPr="001C403A" w14:paraId="7EBE185A" w14:textId="77777777" w:rsidTr="002A4609">
        <w:tc>
          <w:tcPr>
            <w:tcW w:w="1707" w:type="pct"/>
            <w:tcBorders>
              <w:top w:val="single" w:sz="12" w:space="0" w:color="auto"/>
              <w:bottom w:val="single" w:sz="6" w:space="0" w:color="auto"/>
            </w:tcBorders>
          </w:tcPr>
          <w:bookmarkEnd w:id="6"/>
          <w:p w14:paraId="451005F2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M</w:t>
            </w:r>
            <w:r w:rsidRPr="001C403A">
              <w:rPr>
                <w:rFonts w:eastAsia="等线" w:cs="Times New Roman" w:hint="eastAsia"/>
                <w:szCs w:val="24"/>
              </w:rPr>
              <w:t>odul</w:t>
            </w:r>
            <w:r w:rsidRPr="001C403A">
              <w:rPr>
                <w:rFonts w:eastAsia="等线" w:cs="Times New Roman"/>
                <w:szCs w:val="24"/>
              </w:rPr>
              <w:t>e</w:t>
            </w:r>
          </w:p>
        </w:tc>
        <w:tc>
          <w:tcPr>
            <w:tcW w:w="90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2C0FEA4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Gene numbers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0F5985F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M</w:t>
            </w:r>
            <w:r w:rsidRPr="001C403A">
              <w:rPr>
                <w:rFonts w:eastAsia="等线" w:cs="Times New Roman" w:hint="eastAsia"/>
                <w:szCs w:val="24"/>
              </w:rPr>
              <w:t>odul</w:t>
            </w:r>
            <w:r w:rsidRPr="001C403A">
              <w:rPr>
                <w:rFonts w:eastAsia="等线" w:cs="Times New Roman"/>
                <w:szCs w:val="24"/>
              </w:rPr>
              <w:t>e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8E3303B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Gene numbers</w:t>
            </w:r>
          </w:p>
        </w:tc>
      </w:tr>
      <w:tr w:rsidR="001C403A" w:rsidRPr="001C403A" w14:paraId="13276126" w14:textId="77777777" w:rsidTr="002A4609">
        <w:tc>
          <w:tcPr>
            <w:tcW w:w="1707" w:type="pct"/>
            <w:tcBorders>
              <w:top w:val="single" w:sz="6" w:space="0" w:color="auto"/>
            </w:tcBorders>
          </w:tcPr>
          <w:p w14:paraId="5DB93B7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grey 60</w:t>
            </w:r>
          </w:p>
        </w:tc>
        <w:tc>
          <w:tcPr>
            <w:tcW w:w="908" w:type="pct"/>
            <w:tcBorders>
              <w:top w:val="single" w:sz="6" w:space="0" w:color="auto"/>
            </w:tcBorders>
            <w:shd w:val="clear" w:color="auto" w:fill="auto"/>
          </w:tcPr>
          <w:p w14:paraId="262C21EC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4206</w:t>
            </w:r>
            <w:r w:rsidRPr="001C403A">
              <w:rPr>
                <w:rFonts w:eastAsia="等线" w:cs="Times New Roman" w:hint="eastAsia"/>
                <w:szCs w:val="24"/>
              </w:rPr>
              <w:t xml:space="preserve"> </w:t>
            </w:r>
          </w:p>
        </w:tc>
        <w:tc>
          <w:tcPr>
            <w:tcW w:w="122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1E29B6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cyan</w:t>
            </w:r>
          </w:p>
        </w:tc>
        <w:tc>
          <w:tcPr>
            <w:tcW w:w="1160" w:type="pct"/>
            <w:tcBorders>
              <w:top w:val="single" w:sz="6" w:space="0" w:color="auto"/>
            </w:tcBorders>
            <w:shd w:val="clear" w:color="auto" w:fill="auto"/>
          </w:tcPr>
          <w:p w14:paraId="4E32EFD3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211</w:t>
            </w:r>
          </w:p>
        </w:tc>
      </w:tr>
      <w:tr w:rsidR="001C403A" w:rsidRPr="001C403A" w14:paraId="7D42E89C" w14:textId="77777777" w:rsidTr="002A4609">
        <w:tc>
          <w:tcPr>
            <w:tcW w:w="1707" w:type="pct"/>
          </w:tcPr>
          <w:p w14:paraId="68C6AD11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d</w:t>
            </w:r>
            <w:r w:rsidRPr="001C403A">
              <w:rPr>
                <w:rFonts w:eastAsia="等线" w:cs="Times New Roman"/>
                <w:szCs w:val="24"/>
              </w:rPr>
              <w:t>arkturquoise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28EA633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1636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42ECAFA9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darkgreen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0D1BC43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94</w:t>
            </w:r>
          </w:p>
        </w:tc>
      </w:tr>
      <w:tr w:rsidR="001C403A" w:rsidRPr="001C403A" w14:paraId="30C9F6B3" w14:textId="77777777" w:rsidTr="002A4609">
        <w:tc>
          <w:tcPr>
            <w:tcW w:w="1707" w:type="pct"/>
          </w:tcPr>
          <w:p w14:paraId="0AE2B431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bookmarkStart w:id="7" w:name="_Hlk118138468"/>
            <w:proofErr w:type="spellStart"/>
            <w:r w:rsidRPr="001C403A">
              <w:rPr>
                <w:rFonts w:eastAsia="等线" w:cs="Times New Roman" w:hint="eastAsia"/>
                <w:szCs w:val="24"/>
              </w:rPr>
              <w:t>d</w:t>
            </w:r>
            <w:r w:rsidRPr="001C403A">
              <w:rPr>
                <w:rFonts w:eastAsia="等线" w:cs="Times New Roman"/>
                <w:szCs w:val="24"/>
              </w:rPr>
              <w:t>arkmagenta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362777A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408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2326B9F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darkolivegreen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1FB9AA60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55</w:t>
            </w:r>
          </w:p>
        </w:tc>
      </w:tr>
      <w:tr w:rsidR="001C403A" w:rsidRPr="001C403A" w14:paraId="340F316F" w14:textId="77777777" w:rsidTr="002A4609">
        <w:tc>
          <w:tcPr>
            <w:tcW w:w="1707" w:type="pct"/>
          </w:tcPr>
          <w:p w14:paraId="4F09F1F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i</w:t>
            </w:r>
            <w:r w:rsidRPr="001C403A">
              <w:rPr>
                <w:rFonts w:eastAsia="等线" w:cs="Times New Roman"/>
                <w:szCs w:val="24"/>
              </w:rPr>
              <w:t>vory</w:t>
            </w:r>
          </w:p>
        </w:tc>
        <w:tc>
          <w:tcPr>
            <w:tcW w:w="908" w:type="pct"/>
            <w:shd w:val="clear" w:color="auto" w:fill="auto"/>
          </w:tcPr>
          <w:p w14:paraId="4B956342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49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3D0DA77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l</w:t>
            </w:r>
            <w:r w:rsidRPr="001C403A">
              <w:rPr>
                <w:rFonts w:eastAsia="等线" w:cs="Times New Roman"/>
                <w:szCs w:val="24"/>
              </w:rPr>
              <w:t>ightcyan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4FDEDE9E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58</w:t>
            </w:r>
          </w:p>
        </w:tc>
      </w:tr>
      <w:tr w:rsidR="001C403A" w:rsidRPr="001C403A" w14:paraId="4776453D" w14:textId="77777777" w:rsidTr="002A4609">
        <w:tc>
          <w:tcPr>
            <w:tcW w:w="1707" w:type="pct"/>
          </w:tcPr>
          <w:p w14:paraId="45E84797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l</w:t>
            </w:r>
            <w:r w:rsidRPr="001C403A">
              <w:rPr>
                <w:rFonts w:eastAsia="等线" w:cs="Times New Roman"/>
                <w:szCs w:val="24"/>
              </w:rPr>
              <w:t>ightgreen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7B0F44A4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1</w:t>
            </w:r>
            <w:r w:rsidRPr="001C403A">
              <w:rPr>
                <w:rFonts w:eastAsia="等线" w:cs="Times New Roman"/>
                <w:szCs w:val="24"/>
              </w:rPr>
              <w:t>45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13C95126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purple</w:t>
            </w:r>
          </w:p>
        </w:tc>
        <w:tc>
          <w:tcPr>
            <w:tcW w:w="1160" w:type="pct"/>
            <w:shd w:val="clear" w:color="auto" w:fill="auto"/>
          </w:tcPr>
          <w:p w14:paraId="2D3AE52A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15</w:t>
            </w:r>
          </w:p>
        </w:tc>
      </w:tr>
      <w:tr w:rsidR="001C403A" w:rsidRPr="001C403A" w14:paraId="2941385A" w14:textId="77777777" w:rsidTr="002A4609">
        <w:tc>
          <w:tcPr>
            <w:tcW w:w="1707" w:type="pct"/>
          </w:tcPr>
          <w:p w14:paraId="1F4B0BD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r</w:t>
            </w:r>
            <w:r w:rsidRPr="001C403A">
              <w:rPr>
                <w:rFonts w:eastAsia="等线" w:cs="Times New Roman"/>
                <w:szCs w:val="24"/>
              </w:rPr>
              <w:t>oyalblue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1D128A1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9</w:t>
            </w:r>
            <w:r w:rsidRPr="001C403A">
              <w:rPr>
                <w:rFonts w:eastAsia="等线" w:cs="Times New Roman"/>
                <w:szCs w:val="24"/>
              </w:rPr>
              <w:t>8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6B48F477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skyblue3</w:t>
            </w:r>
          </w:p>
        </w:tc>
        <w:tc>
          <w:tcPr>
            <w:tcW w:w="1160" w:type="pct"/>
            <w:shd w:val="clear" w:color="auto" w:fill="auto"/>
          </w:tcPr>
          <w:p w14:paraId="68D75E1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4</w:t>
            </w:r>
            <w:r w:rsidRPr="001C403A">
              <w:rPr>
                <w:rFonts w:eastAsia="等线" w:cs="Times New Roman"/>
                <w:szCs w:val="24"/>
              </w:rPr>
              <w:t>3</w:t>
            </w:r>
          </w:p>
        </w:tc>
      </w:tr>
      <w:bookmarkEnd w:id="7"/>
      <w:tr w:rsidR="001C403A" w:rsidRPr="001C403A" w14:paraId="1A69A186" w14:textId="77777777" w:rsidTr="002A4609">
        <w:tc>
          <w:tcPr>
            <w:tcW w:w="1707" w:type="pct"/>
          </w:tcPr>
          <w:p w14:paraId="461B9DA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yellowgreen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2C7CCC8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122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4ABFAA0A" w14:textId="77777777" w:rsidR="001C403A" w:rsidRPr="001C403A" w:rsidRDefault="001C403A" w:rsidP="001C403A">
            <w:pPr>
              <w:widowControl w:val="0"/>
              <w:spacing w:before="0" w:after="0"/>
              <w:jc w:val="both"/>
              <w:rPr>
                <w:rFonts w:eastAsia="等线" w:cs="Times New Roman"/>
                <w:szCs w:val="24"/>
              </w:rPr>
            </w:pPr>
          </w:p>
        </w:tc>
        <w:tc>
          <w:tcPr>
            <w:tcW w:w="1160" w:type="pct"/>
            <w:shd w:val="clear" w:color="auto" w:fill="auto"/>
          </w:tcPr>
          <w:p w14:paraId="35EB2EA8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</w:p>
        </w:tc>
      </w:tr>
    </w:tbl>
    <w:p w14:paraId="58F1AED1" w14:textId="15DEFC13" w:rsidR="00DE23E8" w:rsidRPr="00DD1C4F" w:rsidRDefault="00DD1C4F" w:rsidP="00DD1C4F">
      <w:pPr>
        <w:rPr>
          <w:rFonts w:cs="Times New Roman"/>
          <w:szCs w:val="24"/>
        </w:rPr>
      </w:pPr>
      <w:bookmarkStart w:id="8" w:name="_Hlk154234894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5</w:t>
      </w:r>
      <w:r w:rsidRPr="00871883">
        <w:t xml:space="preserve"> </w:t>
      </w:r>
      <w:r w:rsidRPr="00DD1C4F">
        <w:rPr>
          <w:rFonts w:cs="Times New Roman"/>
          <w:szCs w:val="24"/>
        </w:rPr>
        <w:t xml:space="preserve">Metabolic pathway statistics for </w:t>
      </w:r>
      <w:r w:rsidRPr="00374222">
        <w:rPr>
          <w:rFonts w:cs="Times New Roman"/>
          <w:i/>
          <w:iCs/>
          <w:szCs w:val="24"/>
        </w:rPr>
        <w:t xml:space="preserve">P </w:t>
      </w:r>
      <w:r w:rsidRPr="00DD1C4F">
        <w:rPr>
          <w:rFonts w:cs="Times New Roman"/>
          <w:szCs w:val="24"/>
        </w:rPr>
        <w:t>&lt; 0.05 in the target module</w:t>
      </w:r>
      <w:r w:rsidRPr="001C403A">
        <w:rPr>
          <w:rFonts w:cs="Times New Roman"/>
          <w:szCs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24"/>
        <w:gridCol w:w="4171"/>
        <w:gridCol w:w="1441"/>
        <w:gridCol w:w="1441"/>
        <w:gridCol w:w="1600"/>
      </w:tblGrid>
      <w:tr w:rsidR="00DD1C4F" w:rsidRPr="00DD1C4F" w14:paraId="3C62D0F9" w14:textId="77777777" w:rsidTr="002A4609">
        <w:tc>
          <w:tcPr>
            <w:tcW w:w="575" w:type="pct"/>
            <w:tcBorders>
              <w:top w:val="single" w:sz="12" w:space="0" w:color="auto"/>
              <w:bottom w:val="single" w:sz="6" w:space="0" w:color="auto"/>
            </w:tcBorders>
          </w:tcPr>
          <w:bookmarkEnd w:id="8"/>
          <w:p w14:paraId="06FA096C" w14:textId="77777777" w:rsidR="00DD1C4F" w:rsidRPr="00DD1C4F" w:rsidRDefault="00DD1C4F" w:rsidP="00DD1C4F">
            <w:pPr>
              <w:widowControl w:val="0"/>
              <w:spacing w:before="0" w:after="0" w:line="400" w:lineRule="exact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M</w:t>
            </w: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odul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21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819E37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Metabolic pathway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E20A12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value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6" w:space="0" w:color="auto"/>
            </w:tcBorders>
          </w:tcPr>
          <w:p w14:paraId="140711F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Rich factor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2CE38B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Gene numbers</w:t>
            </w:r>
          </w:p>
        </w:tc>
      </w:tr>
      <w:tr w:rsidR="00DD1C4F" w:rsidRPr="00DD1C4F" w14:paraId="2EA536FD" w14:textId="77777777" w:rsidTr="002A4609">
        <w:tc>
          <w:tcPr>
            <w:tcW w:w="575" w:type="pct"/>
            <w:tcBorders>
              <w:top w:val="single" w:sz="6" w:space="0" w:color="auto"/>
            </w:tcBorders>
          </w:tcPr>
          <w:p w14:paraId="35F7AA0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c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yan</w:t>
            </w:r>
          </w:p>
        </w:tc>
        <w:tc>
          <w:tcPr>
            <w:tcW w:w="21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431A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Flavonoid biosynthesis</w:t>
            </w:r>
          </w:p>
        </w:tc>
        <w:tc>
          <w:tcPr>
            <w:tcW w:w="73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56A49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0.002018215</w:t>
            </w:r>
          </w:p>
        </w:tc>
        <w:tc>
          <w:tcPr>
            <w:tcW w:w="737" w:type="pct"/>
            <w:tcBorders>
              <w:top w:val="single" w:sz="6" w:space="0" w:color="auto"/>
            </w:tcBorders>
            <w:vAlign w:val="center"/>
          </w:tcPr>
          <w:p w14:paraId="7CF43F9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5.602079912</w:t>
            </w:r>
          </w:p>
        </w:tc>
        <w:tc>
          <w:tcPr>
            <w:tcW w:w="818" w:type="pct"/>
            <w:tcBorders>
              <w:top w:val="single" w:sz="6" w:space="0" w:color="auto"/>
            </w:tcBorders>
            <w:shd w:val="clear" w:color="auto" w:fill="auto"/>
          </w:tcPr>
          <w:p w14:paraId="413879C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5D99997B" w14:textId="77777777" w:rsidTr="002A4609">
        <w:tc>
          <w:tcPr>
            <w:tcW w:w="575" w:type="pct"/>
          </w:tcPr>
          <w:p w14:paraId="133B646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68866FE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Glyoxylate and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dicarboxylate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87F86C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0.004346541</w:t>
            </w:r>
          </w:p>
        </w:tc>
        <w:tc>
          <w:tcPr>
            <w:tcW w:w="737" w:type="pct"/>
            <w:vAlign w:val="center"/>
          </w:tcPr>
          <w:p w14:paraId="1F631B73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4.684925236</w:t>
            </w:r>
          </w:p>
        </w:tc>
        <w:tc>
          <w:tcPr>
            <w:tcW w:w="818" w:type="pct"/>
            <w:shd w:val="clear" w:color="auto" w:fill="auto"/>
          </w:tcPr>
          <w:p w14:paraId="3820CE5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23001235" w14:textId="77777777" w:rsidTr="002A4609">
        <w:tc>
          <w:tcPr>
            <w:tcW w:w="575" w:type="pct"/>
          </w:tcPr>
          <w:p w14:paraId="68A1D96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241E167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Carbon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150A91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0.005736005</w:t>
            </w:r>
          </w:p>
        </w:tc>
        <w:tc>
          <w:tcPr>
            <w:tcW w:w="737" w:type="pct"/>
            <w:vAlign w:val="center"/>
          </w:tcPr>
          <w:p w14:paraId="7E74041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2.722610837</w:t>
            </w:r>
          </w:p>
        </w:tc>
        <w:tc>
          <w:tcPr>
            <w:tcW w:w="818" w:type="pct"/>
            <w:shd w:val="clear" w:color="auto" w:fill="auto"/>
          </w:tcPr>
          <w:p w14:paraId="43CCCDC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</w:t>
            </w:r>
          </w:p>
        </w:tc>
      </w:tr>
      <w:tr w:rsidR="00DD1C4F" w:rsidRPr="00DD1C4F" w14:paraId="7C0A3144" w14:textId="77777777" w:rsidTr="002A4609">
        <w:tc>
          <w:tcPr>
            <w:tcW w:w="575" w:type="pct"/>
          </w:tcPr>
          <w:p w14:paraId="54C741D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7B358CA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Fatty acid elongation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060C6D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0.006432055</w:t>
            </w:r>
          </w:p>
        </w:tc>
        <w:tc>
          <w:tcPr>
            <w:tcW w:w="737" w:type="pct"/>
            <w:vAlign w:val="center"/>
          </w:tcPr>
          <w:p w14:paraId="2BB820F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7.940948276</w:t>
            </w:r>
          </w:p>
        </w:tc>
        <w:tc>
          <w:tcPr>
            <w:tcW w:w="818" w:type="pct"/>
            <w:shd w:val="clear" w:color="auto" w:fill="auto"/>
          </w:tcPr>
          <w:p w14:paraId="51D5397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</w:p>
        </w:tc>
      </w:tr>
      <w:tr w:rsidR="00DD1C4F" w:rsidRPr="00DD1C4F" w14:paraId="168D6528" w14:textId="77777777" w:rsidTr="002A4609">
        <w:tc>
          <w:tcPr>
            <w:tcW w:w="575" w:type="pct"/>
          </w:tcPr>
          <w:p w14:paraId="2E10EFE5" w14:textId="251F58B0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p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u</w:t>
            </w:r>
            <w:r w:rsidR="004020C7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ple</w:t>
            </w:r>
          </w:p>
        </w:tc>
        <w:tc>
          <w:tcPr>
            <w:tcW w:w="2133" w:type="pct"/>
            <w:shd w:val="clear" w:color="auto" w:fill="auto"/>
          </w:tcPr>
          <w:p w14:paraId="5ACFF72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Homologous recombination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748D67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2.73E-05</w:t>
            </w:r>
          </w:p>
        </w:tc>
        <w:tc>
          <w:tcPr>
            <w:tcW w:w="737" w:type="pct"/>
            <w:vAlign w:val="center"/>
          </w:tcPr>
          <w:p w14:paraId="4058DB3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5.6925533</w:t>
            </w:r>
          </w:p>
        </w:tc>
        <w:tc>
          <w:tcPr>
            <w:tcW w:w="818" w:type="pct"/>
            <w:shd w:val="clear" w:color="auto" w:fill="auto"/>
          </w:tcPr>
          <w:p w14:paraId="2BDE9F2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</w:t>
            </w:r>
          </w:p>
        </w:tc>
      </w:tr>
      <w:tr w:rsidR="00DD1C4F" w:rsidRPr="00DD1C4F" w14:paraId="4B6FC47A" w14:textId="77777777" w:rsidTr="002A4609">
        <w:tc>
          <w:tcPr>
            <w:tcW w:w="575" w:type="pct"/>
          </w:tcPr>
          <w:p w14:paraId="496E60E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</w:tcPr>
          <w:p w14:paraId="2A88990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Alanine, aspartate and glutamate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5632E8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0.0003635</w:t>
            </w:r>
          </w:p>
        </w:tc>
        <w:tc>
          <w:tcPr>
            <w:tcW w:w="737" w:type="pct"/>
            <w:vAlign w:val="center"/>
          </w:tcPr>
          <w:p w14:paraId="58FBF4F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8.19382672</w:t>
            </w:r>
          </w:p>
        </w:tc>
        <w:tc>
          <w:tcPr>
            <w:tcW w:w="818" w:type="pct"/>
            <w:shd w:val="clear" w:color="auto" w:fill="auto"/>
          </w:tcPr>
          <w:p w14:paraId="54F162FF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6A9CF9B5" w14:textId="77777777" w:rsidTr="002A4609">
        <w:tc>
          <w:tcPr>
            <w:tcW w:w="575" w:type="pct"/>
          </w:tcPr>
          <w:p w14:paraId="19D14F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0DD500B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F8996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l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ightcyan</w:t>
            </w:r>
            <w:proofErr w:type="spellEnd"/>
          </w:p>
          <w:p w14:paraId="1C597F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077107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62C043C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04F433B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2771670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44892B3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5D4BAA0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AC5DE1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53E5667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i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vory</w:t>
            </w:r>
          </w:p>
          <w:p w14:paraId="22984B0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</w:tcPr>
          <w:p w14:paraId="4783320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Phenylpropanoid biosynthesis</w:t>
            </w:r>
          </w:p>
          <w:p w14:paraId="0F23BC6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Nucleotide excision repair</w:t>
            </w:r>
          </w:p>
          <w:p w14:paraId="6900285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Glycosphingolipid biosynthesis -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ganglio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series</w:t>
            </w:r>
          </w:p>
          <w:p w14:paraId="461878C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Other glycan degradation</w:t>
            </w:r>
          </w:p>
          <w:p w14:paraId="33DE6F1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Sphingolipid metabolism</w:t>
            </w:r>
          </w:p>
          <w:p w14:paraId="7757B3E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Glycosaminoglycan degradation</w:t>
            </w:r>
          </w:p>
          <w:p w14:paraId="7A9E28E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Fatty acid degradation</w:t>
            </w:r>
          </w:p>
          <w:p w14:paraId="2094A49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Fatty acid biosynthesis</w:t>
            </w:r>
          </w:p>
          <w:p w14:paraId="017B6AB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Starch and sucrose metabolism</w:t>
            </w:r>
          </w:p>
          <w:p w14:paraId="76B9758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Fatty acid metabolism</w:t>
            </w:r>
          </w:p>
          <w:p w14:paraId="43DE725E" w14:textId="77777777" w:rsidR="00DD1C4F" w:rsidRPr="00DD1C4F" w:rsidRDefault="00DD1C4F" w:rsidP="00DD1C4F">
            <w:pPr>
              <w:widowControl w:val="0"/>
              <w:spacing w:before="0" w:after="0" w:line="24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Glycosphingolipid biosynthesis -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globo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and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isoglobo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series</w:t>
            </w:r>
          </w:p>
          <w:p w14:paraId="47D659B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Sesquiterpenoid and triterpenoid biosynthesis</w:t>
            </w:r>
          </w:p>
          <w:p w14:paraId="053B911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Carotenoid biosynthesis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93A55F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0.00101532</w:t>
            </w:r>
          </w:p>
          <w:p w14:paraId="2E0064BB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0.00123048</w:t>
            </w:r>
          </w:p>
          <w:p w14:paraId="602533C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1.52E-05</w:t>
            </w:r>
          </w:p>
          <w:p w14:paraId="0E40049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5.24E-05</w:t>
            </w:r>
          </w:p>
          <w:p w14:paraId="48FD615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6.49E-05</w:t>
            </w:r>
          </w:p>
          <w:p w14:paraId="3B8BEE7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6.66E-05</w:t>
            </w:r>
          </w:p>
          <w:p w14:paraId="02483D5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8.31E-05</w:t>
            </w:r>
          </w:p>
          <w:p w14:paraId="28664B5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0.001009637</w:t>
            </w:r>
          </w:p>
          <w:p w14:paraId="7763F69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0.003382064</w:t>
            </w:r>
          </w:p>
          <w:p w14:paraId="50F79DA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0.005091482</w:t>
            </w:r>
          </w:p>
          <w:p w14:paraId="4667DC5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0.009390712</w:t>
            </w:r>
          </w:p>
          <w:p w14:paraId="197C08A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0.005868148</w:t>
            </w:r>
          </w:p>
          <w:p w14:paraId="4665113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0.009875234</w:t>
            </w:r>
          </w:p>
        </w:tc>
        <w:tc>
          <w:tcPr>
            <w:tcW w:w="737" w:type="pct"/>
            <w:vAlign w:val="center"/>
          </w:tcPr>
          <w:p w14:paraId="2E51377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lastRenderedPageBreak/>
              <w:t>3.50513699</w:t>
            </w:r>
          </w:p>
          <w:p w14:paraId="7CC92EE2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5.0306285</w:t>
            </w:r>
          </w:p>
          <w:p w14:paraId="4D189AD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11.30707856</w:t>
            </w:r>
          </w:p>
          <w:p w14:paraId="43F85AE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7.251518219</w:t>
            </w:r>
          </w:p>
          <w:p w14:paraId="29C4505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5.904807692</w:t>
            </w:r>
          </w:p>
          <w:p w14:paraId="6B4B268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8.712011349</w:t>
            </w:r>
          </w:p>
          <w:p w14:paraId="3D1295E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6.739182692</w:t>
            </w:r>
          </w:p>
          <w:p w14:paraId="0D0CF4D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6.560897436</w:t>
            </w:r>
          </w:p>
          <w:p w14:paraId="4518B71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2.466044976</w:t>
            </w:r>
          </w:p>
          <w:p w14:paraId="6035AE6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4.518985479</w:t>
            </w:r>
          </w:p>
          <w:p w14:paraId="06714BB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13.62647929</w:t>
            </w:r>
          </w:p>
          <w:p w14:paraId="437357B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8.207454707</w:t>
            </w:r>
          </w:p>
          <w:p w14:paraId="3AF9015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6.78980344</w:t>
            </w:r>
          </w:p>
        </w:tc>
        <w:tc>
          <w:tcPr>
            <w:tcW w:w="818" w:type="pct"/>
            <w:shd w:val="clear" w:color="auto" w:fill="auto"/>
          </w:tcPr>
          <w:p w14:paraId="7DB4413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lastRenderedPageBreak/>
              <w:t>9</w:t>
            </w:r>
          </w:p>
          <w:p w14:paraId="07379F9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7BF178C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79B37B3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7</w:t>
            </w:r>
          </w:p>
          <w:p w14:paraId="758A5F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8</w:t>
            </w:r>
          </w:p>
          <w:p w14:paraId="586FEB0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5898190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7</w:t>
            </w:r>
          </w:p>
          <w:p w14:paraId="5E04DED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5</w:t>
            </w:r>
          </w:p>
          <w:p w14:paraId="7BE5818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</w:t>
            </w:r>
          </w:p>
          <w:p w14:paraId="2EA7AE7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  <w:p w14:paraId="71DD574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2</w:t>
            </w:r>
          </w:p>
          <w:p w14:paraId="536970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3</w:t>
            </w:r>
          </w:p>
          <w:p w14:paraId="0EFF138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3</w:t>
            </w:r>
          </w:p>
        </w:tc>
      </w:tr>
    </w:tbl>
    <w:p w14:paraId="449821E9" w14:textId="77777777" w:rsidR="00DD1C4F" w:rsidRPr="001549D3" w:rsidRDefault="00DD1C4F" w:rsidP="00374222">
      <w:pPr>
        <w:spacing w:before="240"/>
      </w:pPr>
    </w:p>
    <w:sectPr w:rsidR="00DD1C4F" w:rsidRPr="001549D3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2022" w14:textId="77777777" w:rsidR="004414D8" w:rsidRDefault="004414D8" w:rsidP="00117666">
      <w:pPr>
        <w:spacing w:after="0"/>
      </w:pPr>
      <w:r>
        <w:separator/>
      </w:r>
    </w:p>
  </w:endnote>
  <w:endnote w:type="continuationSeparator" w:id="0">
    <w:p w14:paraId="7D9374C3" w14:textId="77777777" w:rsidR="004414D8" w:rsidRDefault="004414D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2D2134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2D213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2D2134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2D213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D77F" w14:textId="77777777" w:rsidR="004414D8" w:rsidRDefault="004414D8" w:rsidP="00117666">
      <w:pPr>
        <w:spacing w:after="0"/>
      </w:pPr>
      <w:r>
        <w:separator/>
      </w:r>
    </w:p>
  </w:footnote>
  <w:footnote w:type="continuationSeparator" w:id="0">
    <w:p w14:paraId="5042922A" w14:textId="77777777" w:rsidR="004414D8" w:rsidRDefault="004414D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2D2134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1760291A" w:rsidR="002D2134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6A26"/>
    <w:rsid w:val="00117666"/>
    <w:rsid w:val="001549D3"/>
    <w:rsid w:val="00156970"/>
    <w:rsid w:val="00160065"/>
    <w:rsid w:val="00177D84"/>
    <w:rsid w:val="001C403A"/>
    <w:rsid w:val="00267D18"/>
    <w:rsid w:val="002868E2"/>
    <w:rsid w:val="002869C3"/>
    <w:rsid w:val="002936E4"/>
    <w:rsid w:val="002B4A57"/>
    <w:rsid w:val="002C5F7E"/>
    <w:rsid w:val="002C74CA"/>
    <w:rsid w:val="002D2134"/>
    <w:rsid w:val="002F4A59"/>
    <w:rsid w:val="003544FB"/>
    <w:rsid w:val="00374222"/>
    <w:rsid w:val="003D2F2D"/>
    <w:rsid w:val="00401590"/>
    <w:rsid w:val="004020C7"/>
    <w:rsid w:val="004414D8"/>
    <w:rsid w:val="00447801"/>
    <w:rsid w:val="00452E9C"/>
    <w:rsid w:val="00456286"/>
    <w:rsid w:val="004735C8"/>
    <w:rsid w:val="004961FF"/>
    <w:rsid w:val="004A7D93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26F0"/>
    <w:rsid w:val="00714C50"/>
    <w:rsid w:val="00725A7D"/>
    <w:rsid w:val="007501BE"/>
    <w:rsid w:val="00790BB3"/>
    <w:rsid w:val="007C206C"/>
    <w:rsid w:val="00803D24"/>
    <w:rsid w:val="00817DD6"/>
    <w:rsid w:val="00871883"/>
    <w:rsid w:val="00885156"/>
    <w:rsid w:val="00886248"/>
    <w:rsid w:val="00896F5B"/>
    <w:rsid w:val="008D4B92"/>
    <w:rsid w:val="009151AA"/>
    <w:rsid w:val="0093429D"/>
    <w:rsid w:val="00943573"/>
    <w:rsid w:val="009553F2"/>
    <w:rsid w:val="00970F7D"/>
    <w:rsid w:val="00994A3D"/>
    <w:rsid w:val="009C2B12"/>
    <w:rsid w:val="009C70F3"/>
    <w:rsid w:val="00A174D9"/>
    <w:rsid w:val="00A569CD"/>
    <w:rsid w:val="00AB6715"/>
    <w:rsid w:val="00AE6A11"/>
    <w:rsid w:val="00B1671E"/>
    <w:rsid w:val="00B25EB8"/>
    <w:rsid w:val="00B354E1"/>
    <w:rsid w:val="00B37F4D"/>
    <w:rsid w:val="00BD2DC1"/>
    <w:rsid w:val="00C42D0B"/>
    <w:rsid w:val="00C52A7B"/>
    <w:rsid w:val="00C56BAF"/>
    <w:rsid w:val="00C679AA"/>
    <w:rsid w:val="00C7040B"/>
    <w:rsid w:val="00C75972"/>
    <w:rsid w:val="00CC0A3A"/>
    <w:rsid w:val="00CD066B"/>
    <w:rsid w:val="00CE4FEE"/>
    <w:rsid w:val="00D136BA"/>
    <w:rsid w:val="00D51FD8"/>
    <w:rsid w:val="00DB59C3"/>
    <w:rsid w:val="00DC259A"/>
    <w:rsid w:val="00DD1C4F"/>
    <w:rsid w:val="00DE23E8"/>
    <w:rsid w:val="00E52377"/>
    <w:rsid w:val="00E64E17"/>
    <w:rsid w:val="00E8588C"/>
    <w:rsid w:val="00E866C9"/>
    <w:rsid w:val="00EA3D3C"/>
    <w:rsid w:val="00F46900"/>
    <w:rsid w:val="00F61D89"/>
    <w:rsid w:val="00FA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qFormat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11">
    <w:name w:val="网格型1"/>
    <w:basedOn w:val="a2"/>
    <w:next w:val="aff5"/>
    <w:uiPriority w:val="39"/>
    <w:rsid w:val="004A7D93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Unresolved Mention"/>
    <w:basedOn w:val="a1"/>
    <w:uiPriority w:val="99"/>
    <w:semiHidden/>
    <w:unhideWhenUsed/>
    <w:rsid w:val="00D5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zbin78@163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</TotalTime>
  <Pages>5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1916001864@qq.com</cp:lastModifiedBy>
  <cp:revision>2</cp:revision>
  <cp:lastPrinted>2013-10-03T12:51:00Z</cp:lastPrinted>
  <dcterms:created xsi:type="dcterms:W3CDTF">2023-12-24T16:04:00Z</dcterms:created>
  <dcterms:modified xsi:type="dcterms:W3CDTF">2023-12-24T16:04:00Z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